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4F558" w14:textId="74580EFF" w:rsidR="0074102B" w:rsidRPr="003D6E25" w:rsidRDefault="00B01A6B" w:rsidP="00B01A6B">
      <w:pPr>
        <w:rPr>
          <w:rFonts w:ascii="Arial" w:hAnsi="Arial" w:cs="Arial"/>
          <w:b/>
          <w:sz w:val="24"/>
          <w:szCs w:val="24"/>
        </w:rPr>
      </w:pPr>
      <w:r w:rsidRPr="003D6E25">
        <w:rPr>
          <w:rFonts w:ascii="Arial" w:hAnsi="Arial" w:cs="Arial"/>
          <w:b/>
          <w:sz w:val="24"/>
          <w:szCs w:val="24"/>
        </w:rPr>
        <w:t xml:space="preserve">Number: </w:t>
      </w:r>
      <w:r w:rsidR="00330B89" w:rsidRPr="001A690D">
        <w:rPr>
          <w:rFonts w:ascii="Arial" w:hAnsi="Arial" w:cs="Arial"/>
          <w:b/>
          <w:sz w:val="24"/>
          <w:szCs w:val="24"/>
        </w:rPr>
        <w:t>WG</w:t>
      </w:r>
      <w:r w:rsidR="00F1132C" w:rsidRPr="001866DD">
        <w:rPr>
          <w:rFonts w:ascii="Arial" w:hAnsi="Arial" w:cs="Arial"/>
          <w:b/>
          <w:sz w:val="24"/>
          <w:szCs w:val="24"/>
        </w:rPr>
        <w:t>51731</w:t>
      </w:r>
    </w:p>
    <w:p w14:paraId="07E508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87ABD44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17BBCC1F" w14:textId="77777777" w:rsidR="00B01A6B" w:rsidRDefault="00B01A6B" w:rsidP="00B01A6B">
      <w:pPr>
        <w:rPr>
          <w:rFonts w:ascii="Arial" w:hAnsi="Arial" w:cs="Arial"/>
          <w:sz w:val="24"/>
          <w:szCs w:val="24"/>
        </w:rPr>
      </w:pPr>
    </w:p>
    <w:p w14:paraId="7479C266" w14:textId="773B10F5" w:rsidR="7A9E8233" w:rsidRDefault="7A9E8233" w:rsidP="1D2E7E8D">
      <w:pPr>
        <w:spacing w:after="0"/>
        <w:rPr>
          <w:rFonts w:ascii="Arial" w:eastAsia="Arial" w:hAnsi="Arial" w:cs="Arial"/>
          <w:color w:val="000000" w:themeColor="text1"/>
          <w:sz w:val="28"/>
          <w:szCs w:val="28"/>
        </w:rPr>
      </w:pPr>
      <w:r w:rsidRPr="1D2E7E8D">
        <w:rPr>
          <w:rFonts w:ascii="Arial" w:eastAsia="Arial" w:hAnsi="Arial" w:cs="Arial"/>
          <w:color w:val="000000" w:themeColor="text1"/>
          <w:sz w:val="28"/>
          <w:szCs w:val="28"/>
        </w:rPr>
        <w:t>Welsh Government</w:t>
      </w:r>
    </w:p>
    <w:p w14:paraId="753D1044" w14:textId="587A1411" w:rsidR="7A9E8233" w:rsidRDefault="00071CBA" w:rsidP="1D2E7E8D">
      <w:pPr>
        <w:rPr>
          <w:rFonts w:ascii="Arial" w:eastAsia="Arial" w:hAnsi="Arial" w:cs="Arial"/>
          <w:color w:val="000000" w:themeColor="text1"/>
          <w:sz w:val="36"/>
          <w:szCs w:val="36"/>
        </w:rPr>
      </w:pPr>
      <w:r>
        <w:rPr>
          <w:rFonts w:ascii="Arial" w:eastAsia="Arial" w:hAnsi="Arial" w:cs="Arial"/>
          <w:color w:val="000000" w:themeColor="text1"/>
          <w:sz w:val="36"/>
          <w:szCs w:val="36"/>
        </w:rPr>
        <w:t>Response form</w:t>
      </w:r>
    </w:p>
    <w:p w14:paraId="56833620" w14:textId="67651870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1CACF04" w14:textId="77777777" w:rsidR="00330B89" w:rsidRDefault="00330B89" w:rsidP="1D2E7E8D">
      <w:pPr>
        <w:pStyle w:val="Title"/>
      </w:pPr>
    </w:p>
    <w:p w14:paraId="2A127C00" w14:textId="531CEEB5" w:rsidR="7A9E8233" w:rsidRDefault="001B4EA7" w:rsidP="1D2E7E8D">
      <w:pPr>
        <w:pStyle w:val="Title"/>
        <w:rPr>
          <w:rFonts w:eastAsia="Arial"/>
          <w:color w:val="000000" w:themeColor="text1"/>
          <w:szCs w:val="40"/>
        </w:rPr>
      </w:pPr>
      <w:r w:rsidRPr="001B4EA7">
        <w:t>Consultation on draft statutory guidance to be published under the Social Partnership and Public Procurement (Wales) Act 2023</w:t>
      </w:r>
    </w:p>
    <w:p w14:paraId="7883E6B2" w14:textId="12B3C4FB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70DCBCB" w14:textId="06210BBB" w:rsidR="7A9E8233" w:rsidRDefault="00020F41" w:rsidP="1D2E7E8D">
      <w:pPr>
        <w:pStyle w:val="Subtitle"/>
        <w:rPr>
          <w:rFonts w:eastAsia="Arial"/>
          <w:color w:val="000000" w:themeColor="text1"/>
          <w:szCs w:val="28"/>
        </w:rPr>
      </w:pPr>
      <w:r w:rsidRPr="00020F41">
        <w:rPr>
          <w:rFonts w:eastAsia="Arial"/>
          <w:color w:val="000000" w:themeColor="text1"/>
          <w:szCs w:val="28"/>
        </w:rPr>
        <w:t>We want your views on draft Statutory Guidance to be published under Part 3 of the Social Partnership and Public Procurement (Wales) Act 2023.</w:t>
      </w:r>
    </w:p>
    <w:p w14:paraId="24976AA9" w14:textId="7FED89B8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3BCC5D93" w14:textId="78B7F071" w:rsidR="1D2E7E8D" w:rsidRDefault="1D2E7E8D" w:rsidP="1D2E7E8D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47B83FC" w14:textId="12BD1E90" w:rsidR="7A9E8233" w:rsidRDefault="7A9E8233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</w:rPr>
        <w:t xml:space="preserve">Date of issue: </w:t>
      </w:r>
      <w:r w:rsidR="00DF415A">
        <w:rPr>
          <w:rFonts w:ascii="Arial" w:eastAsia="Arial" w:hAnsi="Arial" w:cs="Arial"/>
          <w:color w:val="000000" w:themeColor="text1"/>
        </w:rPr>
        <w:t>1</w:t>
      </w:r>
      <w:r w:rsidR="00874C7D">
        <w:rPr>
          <w:rFonts w:ascii="Arial" w:eastAsia="Arial" w:hAnsi="Arial" w:cs="Arial"/>
          <w:color w:val="000000" w:themeColor="text1"/>
        </w:rPr>
        <w:t>6</w:t>
      </w:r>
      <w:r w:rsidRPr="006276B5">
        <w:rPr>
          <w:rFonts w:ascii="Arial" w:eastAsia="Arial" w:hAnsi="Arial" w:cs="Arial"/>
          <w:color w:val="000000" w:themeColor="text1"/>
        </w:rPr>
        <w:t xml:space="preserve"> </w:t>
      </w:r>
      <w:r w:rsidR="00DF415A">
        <w:rPr>
          <w:rFonts w:ascii="Arial" w:eastAsia="Arial" w:hAnsi="Arial" w:cs="Arial"/>
          <w:color w:val="000000" w:themeColor="text1"/>
        </w:rPr>
        <w:t>Dec</w:t>
      </w:r>
      <w:r w:rsidR="00632075" w:rsidRPr="006276B5">
        <w:rPr>
          <w:rFonts w:ascii="Arial" w:eastAsia="Arial" w:hAnsi="Arial" w:cs="Arial"/>
          <w:color w:val="000000" w:themeColor="text1"/>
        </w:rPr>
        <w:t>ember 2025</w:t>
      </w:r>
    </w:p>
    <w:p w14:paraId="56768EE4" w14:textId="7C6514D5" w:rsidR="7A9E8233" w:rsidRDefault="7A9E8233" w:rsidP="1D2E7E8D">
      <w:pPr>
        <w:rPr>
          <w:rFonts w:ascii="Arial" w:eastAsia="Arial" w:hAnsi="Arial" w:cs="Arial"/>
          <w:color w:val="000000" w:themeColor="text1"/>
        </w:rPr>
      </w:pPr>
      <w:r w:rsidRPr="1D2E7E8D">
        <w:rPr>
          <w:rFonts w:ascii="Arial" w:eastAsia="Arial" w:hAnsi="Arial" w:cs="Arial"/>
          <w:color w:val="000000" w:themeColor="text1"/>
        </w:rPr>
        <w:t xml:space="preserve">Action required: Responses by </w:t>
      </w:r>
      <w:r w:rsidR="00A41331">
        <w:rPr>
          <w:rFonts w:ascii="Arial" w:eastAsia="Arial" w:hAnsi="Arial" w:cs="Arial"/>
          <w:color w:val="000000" w:themeColor="text1"/>
        </w:rPr>
        <w:t>10</w:t>
      </w:r>
      <w:r w:rsidRPr="006276B5">
        <w:rPr>
          <w:rFonts w:ascii="Arial" w:eastAsia="Arial" w:hAnsi="Arial" w:cs="Arial"/>
          <w:color w:val="000000" w:themeColor="text1"/>
        </w:rPr>
        <w:t xml:space="preserve"> </w:t>
      </w:r>
      <w:r w:rsidR="00D50AA2">
        <w:rPr>
          <w:rFonts w:ascii="Arial" w:eastAsia="Arial" w:hAnsi="Arial" w:cs="Arial"/>
          <w:color w:val="000000" w:themeColor="text1"/>
        </w:rPr>
        <w:t>February</w:t>
      </w:r>
      <w:r w:rsidRPr="006276B5">
        <w:rPr>
          <w:rFonts w:ascii="Arial" w:eastAsia="Arial" w:hAnsi="Arial" w:cs="Arial"/>
          <w:color w:val="000000" w:themeColor="text1"/>
        </w:rPr>
        <w:t xml:space="preserve"> 20</w:t>
      </w:r>
      <w:r w:rsidR="00632075" w:rsidRPr="006276B5">
        <w:rPr>
          <w:rFonts w:ascii="Arial" w:eastAsia="Arial" w:hAnsi="Arial" w:cs="Arial"/>
          <w:color w:val="000000" w:themeColor="text1"/>
        </w:rPr>
        <w:t>26</w:t>
      </w:r>
    </w:p>
    <w:p w14:paraId="71522687" w14:textId="1BCD9CF1" w:rsidR="1D2E7E8D" w:rsidRDefault="1D2E7E8D" w:rsidP="1D2E7E8D">
      <w:pPr>
        <w:rPr>
          <w:rFonts w:ascii="Arial" w:hAnsi="Arial" w:cs="Arial"/>
        </w:rPr>
      </w:pPr>
    </w:p>
    <w:p w14:paraId="1A7DD4A4" w14:textId="77777777" w:rsidR="00B01A6B" w:rsidRDefault="00B01A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4BB203C" w14:textId="5E0741F7" w:rsidR="00696E85" w:rsidRDefault="00696E85" w:rsidP="00166696">
      <w:pPr>
        <w:pStyle w:val="Heading1"/>
      </w:pPr>
      <w:bookmarkStart w:id="0" w:name="_Toc213765859"/>
      <w:bookmarkStart w:id="1" w:name="_Toc55308884"/>
      <w:r w:rsidRPr="00696E85">
        <w:lastRenderedPageBreak/>
        <w:t>Question</w:t>
      </w:r>
      <w:r w:rsidR="00166696">
        <w:t>s</w:t>
      </w:r>
      <w:bookmarkEnd w:id="0"/>
    </w:p>
    <w:p w14:paraId="1649C1D1" w14:textId="04B4AF39" w:rsidR="00515A8C" w:rsidRDefault="003A4CF3" w:rsidP="00166696">
      <w:pPr>
        <w:pStyle w:val="Heading2"/>
      </w:pPr>
      <w:r w:rsidRPr="003A4CF3">
        <w:t>Socially responsible procurement statutory guidance</w:t>
      </w:r>
    </w:p>
    <w:p w14:paraId="7AEBB860" w14:textId="77777777" w:rsidR="00166696" w:rsidRPr="00166696" w:rsidRDefault="00166696" w:rsidP="00166696"/>
    <w:p w14:paraId="550B6829" w14:textId="04A7F8EF" w:rsidR="00C93140" w:rsidRPr="00AE5FB7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1a: </w:t>
      </w:r>
      <w:r w:rsidR="00F86634" w:rsidRPr="00F8663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socially responsible procurement has been appropriately translated into statutory guidance?</w:t>
      </w:r>
    </w:p>
    <w:p w14:paraId="31A7D7BE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F0C6E9D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6AFC47A9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6B561B4C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61622B04" w14:textId="77777777" w:rsidR="00C93140" w:rsidRPr="00AE5FB7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0E1934C3" w14:textId="77777777" w:rsidR="00C93140" w:rsidRDefault="00C93140" w:rsidP="00C93140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2A1FF386" w14:textId="77777777" w:rsidR="00C50973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AFA19C3" w14:textId="4BF76606" w:rsidR="00C50973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1b: </w:t>
      </w:r>
      <w:r w:rsidR="008D1B92" w:rsidRPr="008D1B9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1a, please explain why you do not believe the statutory guidance meets the requirement.</w:t>
      </w:r>
    </w:p>
    <w:p w14:paraId="4DD88B90" w14:textId="77777777" w:rsidR="00C50973" w:rsidRPr="00AE5FB7" w:rsidRDefault="00C50973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90E488A" w14:textId="77777777" w:rsidR="00C93140" w:rsidRPr="00AE5FB7" w:rsidRDefault="00C93140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EE2D52D" wp14:editId="7F18D6F1">
                <wp:extent cx="5623560" cy="1404620"/>
                <wp:effectExtent l="0" t="0" r="15240" b="20955"/>
                <wp:docPr id="5722267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0F7F29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EE2D52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">
                <v:textbox style="mso-fit-shape-to-text:t">
                  <w:txbxContent>
                    <w:p w14:paraId="4D0F7F29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1A443BC3" w14:textId="69FA276F" w:rsidR="00911BF5" w:rsidRDefault="005108A3" w:rsidP="00911BF5">
      <w:pPr>
        <w:pStyle w:val="Heading2"/>
        <w:rPr>
          <w:rFonts w:eastAsia="Aptos"/>
          <w:kern w:val="2"/>
          <w:sz w:val="24"/>
          <w14:ligatures w14:val="standardContextual"/>
        </w:rPr>
      </w:pPr>
      <w:r w:rsidRPr="005108A3">
        <w:t>Setting and meeting socially responsible procurement objectives statutory guidance</w:t>
      </w:r>
    </w:p>
    <w:p w14:paraId="36F89E8A" w14:textId="77777777" w:rsidR="00911BF5" w:rsidRDefault="00911BF5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762234B" w14:textId="0D4E3912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2a: </w:t>
      </w:r>
      <w:r w:rsidR="005108A3" w:rsidRPr="005108A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setting and meeting socially responsible procurement objectives has been appropriately translated into statutory guidance?</w:t>
      </w:r>
    </w:p>
    <w:p w14:paraId="5AF0B86E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FE0390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37F90FBF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68DDE76E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4044705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53255F69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5BCA1BC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397A86E" w14:textId="3D20F878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2b: </w:t>
      </w:r>
      <w:r w:rsidR="00004ACE" w:rsidRPr="00004AC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2a, please explain why you do not believe the statutory guidance meets the requirement.</w:t>
      </w:r>
    </w:p>
    <w:p w14:paraId="1C2584B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660302C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324F8D4" wp14:editId="0C6AA5A0">
                <wp:extent cx="5623560" cy="1404620"/>
                <wp:effectExtent l="0" t="0" r="15240" b="20955"/>
                <wp:docPr id="2833509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EBFBF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324F8D4" id="_x0000_s102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">
                <v:textbox style="mso-fit-shape-to-text:t">
                  <w:txbxContent>
                    <w:p w14:paraId="7F2EBFBF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16420413" w14:textId="77777777" w:rsidR="00216811" w:rsidRDefault="00216811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5BD1722" w14:textId="2DE5EE80" w:rsidR="00004ACE" w:rsidRDefault="002C27F3" w:rsidP="00004ACE">
      <w:pPr>
        <w:pStyle w:val="Heading2"/>
        <w:rPr>
          <w:rFonts w:eastAsia="Aptos"/>
          <w:kern w:val="2"/>
          <w:sz w:val="24"/>
          <w14:ligatures w14:val="standardContextual"/>
        </w:rPr>
      </w:pPr>
      <w:r w:rsidRPr="002C27F3">
        <w:t>Notifications: works and workforce clauses statutory guidance</w:t>
      </w:r>
    </w:p>
    <w:p w14:paraId="5823711A" w14:textId="77777777" w:rsidR="00004ACE" w:rsidRDefault="00004ACE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E111853" w14:textId="3DB87F9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3a: </w:t>
      </w:r>
      <w:r w:rsidR="00750532" w:rsidRPr="0075053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notifications has been appropriately translated into statutory guidance?</w:t>
      </w:r>
    </w:p>
    <w:p w14:paraId="70DF2235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B304769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4630603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48E8B683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2AE9BD4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1F9CDE7F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601076BE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2A8313C" w14:textId="3C038F1E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3b: </w:t>
      </w:r>
      <w:r w:rsidR="00557F6D" w:rsidRPr="00557F6D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3a, please explain why you do not believe the statutory guidance meets the requirement.</w:t>
      </w:r>
    </w:p>
    <w:p w14:paraId="3975BF50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70A5E2AB" w14:textId="0F3931B4" w:rsidR="00216811" w:rsidRDefault="00216811" w:rsidP="00C50973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2C4A48CD" wp14:editId="38D7BD03">
                <wp:extent cx="5623560" cy="1404620"/>
                <wp:effectExtent l="0" t="0" r="15240" b="20955"/>
                <wp:docPr id="375576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8308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C4A48CD" id="_x0000_s1028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eGoSN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1F58308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27BBE5E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6D046E9" w14:textId="5D13335F" w:rsidR="00B62EB5" w:rsidRDefault="00B62EB5" w:rsidP="00B62EB5">
      <w:pPr>
        <w:pStyle w:val="Heading2"/>
        <w:rPr>
          <w:rFonts w:eastAsia="Aptos"/>
        </w:rPr>
      </w:pPr>
      <w:r w:rsidRPr="00B62EB5">
        <w:rPr>
          <w:rFonts w:eastAsia="Aptos"/>
        </w:rPr>
        <w:t>Procurement strategies statutory guidance</w:t>
      </w:r>
    </w:p>
    <w:p w14:paraId="76683783" w14:textId="77777777" w:rsidR="00B62EB5" w:rsidRDefault="00B62EB5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E70745F" w14:textId="7B3760D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4a: </w:t>
      </w:r>
      <w:r w:rsidR="006279F8" w:rsidRPr="006279F8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procurement strategies has been appropriately translated into statutory guidance?</w:t>
      </w:r>
    </w:p>
    <w:p w14:paraId="6B2D5CB4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64A551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2CAFE66B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73276924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49F974D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0204A2E5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06E9DA8D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71FEE8" w14:textId="3B897428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4b: </w:t>
      </w:r>
      <w:r w:rsidR="006279F8" w:rsidRPr="006279F8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4a, please explain why you do not believe the statutory guidance meets the requirement.</w:t>
      </w:r>
    </w:p>
    <w:p w14:paraId="344CF725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7B20E14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FC7FBBB" wp14:editId="361132D0">
                <wp:extent cx="5623560" cy="1404620"/>
                <wp:effectExtent l="0" t="0" r="15240" b="20955"/>
                <wp:docPr id="19833249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D031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C7FBBB" id="_x0000_s1029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qt18wR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017D031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54D2BB41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0151A8AC" w14:textId="3316951C" w:rsidR="006279F8" w:rsidRDefault="006E2E5A" w:rsidP="006E2E5A">
      <w:pPr>
        <w:pStyle w:val="Heading2"/>
        <w:rPr>
          <w:rFonts w:eastAsia="Aptos"/>
        </w:rPr>
      </w:pPr>
      <w:r w:rsidRPr="006E2E5A">
        <w:rPr>
          <w:rFonts w:eastAsia="Aptos"/>
        </w:rPr>
        <w:t>Annual socially responsible procurement reports statutory guidance</w:t>
      </w:r>
    </w:p>
    <w:p w14:paraId="58634ABF" w14:textId="77777777" w:rsidR="006279F8" w:rsidRDefault="006279F8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B6F421C" w14:textId="78BE0A5F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5a: </w:t>
      </w:r>
      <w:r w:rsidR="007B3A52" w:rsidRPr="007B3A5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annual socially responsible procurement reports has been appropriately translated into statutory guidance?</w:t>
      </w:r>
    </w:p>
    <w:p w14:paraId="56481D63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79C4A6A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31DF8A1E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67C270EB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972E746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lastRenderedPageBreak/>
        <w:t>Disagree</w:t>
      </w:r>
    </w:p>
    <w:p w14:paraId="381F4498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22973EBB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F4E58AA" w14:textId="20F565F1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5b: </w:t>
      </w:r>
      <w:r w:rsidR="003C3123" w:rsidRPr="003C312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5a, please explain why you do not believe the statutory guidance meets the requirement.</w:t>
      </w:r>
    </w:p>
    <w:p w14:paraId="1BAC253C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1D4078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B3F14FC" wp14:editId="5E14D5C5">
                <wp:extent cx="5623560" cy="1404620"/>
                <wp:effectExtent l="0" t="0" r="15240" b="20955"/>
                <wp:docPr id="2132136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E6080C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B3F14FC" id="_x0000_s1030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OZv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e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V9Dmbx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4EE6080C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36689FA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5AB1A35" w14:textId="6277F7AB" w:rsidR="00216811" w:rsidRDefault="003C3123" w:rsidP="003C3123">
      <w:pPr>
        <w:pStyle w:val="Heading2"/>
        <w:rPr>
          <w:rFonts w:eastAsia="Aptos"/>
        </w:rPr>
      </w:pPr>
      <w:r w:rsidRPr="003C3123">
        <w:rPr>
          <w:rFonts w:eastAsia="Aptos"/>
        </w:rPr>
        <w:t>Contracts register statutory guidance</w:t>
      </w:r>
    </w:p>
    <w:p w14:paraId="24042196" w14:textId="77777777" w:rsidR="003C3123" w:rsidRDefault="003C3123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0194722" w14:textId="21007C2B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6a: </w:t>
      </w:r>
      <w:r w:rsidR="003E4F1F" w:rsidRPr="003E4F1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To what extent do you agree or disagree that the policy intent for the </w:t>
      </w:r>
      <w:r w:rsidR="003E4F1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c</w:t>
      </w:r>
      <w:r w:rsidR="003E4F1F" w:rsidRPr="003E4F1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ontract </w:t>
      </w:r>
      <w:r w:rsidR="003E4F1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r</w:t>
      </w:r>
      <w:r w:rsidR="003E4F1F" w:rsidRPr="003E4F1F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egister has been appropriately translated into statutory guidance?</w:t>
      </w:r>
    </w:p>
    <w:p w14:paraId="74CAC20F" w14:textId="77777777" w:rsidR="00216811" w:rsidRPr="00AE5FB7" w:rsidRDefault="00216811" w:rsidP="00216811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2183AA12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53202850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13B7729C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7FB49393" w14:textId="77777777" w:rsidR="00216811" w:rsidRPr="00AE5FB7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4D8E647D" w14:textId="77777777" w:rsidR="00216811" w:rsidRDefault="00216811" w:rsidP="00216811">
      <w:pPr>
        <w:numPr>
          <w:ilvl w:val="0"/>
          <w:numId w:val="9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6AB1F370" w14:textId="77777777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7D4FC55" w14:textId="6402FE91" w:rsidR="00216811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6b: </w:t>
      </w:r>
      <w:r w:rsidR="00203DD2" w:rsidRPr="00203DD2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6a, please explain why you do not believe the statutory guidance meets the requirement.</w:t>
      </w:r>
    </w:p>
    <w:p w14:paraId="50E13141" w14:textId="77777777" w:rsidR="00216811" w:rsidRPr="00AE5FB7" w:rsidRDefault="00216811" w:rsidP="00216811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6A2B656D" w14:textId="77777777" w:rsidR="00216811" w:rsidRPr="00AE5FB7" w:rsidRDefault="00216811" w:rsidP="00216811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1DDEE622" wp14:editId="0B2F7089">
                <wp:extent cx="5623560" cy="1404620"/>
                <wp:effectExtent l="0" t="0" r="15240" b="20955"/>
                <wp:docPr id="17976000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B7DBA8" w14:textId="77777777" w:rsidR="00216811" w:rsidRDefault="00216811" w:rsidP="0021681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DEE622" id="_x0000_s1031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4iZ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QYkPRK4V1kci63DsXPpptGjR/eSsp64tuf+xByc50x8MVed6Op/HNk/GfPGGUDJ3&#10;6akuPWAESZU8cDYuNyF9jcTN3lIVtyrxfYrkFDJ1Y8J++jmx3S/tdOrpf69/AQ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CF&#10;Z4iZ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CB7DBA8" w14:textId="77777777" w:rsidR="00216811" w:rsidRDefault="00216811" w:rsidP="00216811"/>
                  </w:txbxContent>
                </v:textbox>
                <w10:anchorlock/>
              </v:shape>
            </w:pict>
          </mc:Fallback>
        </mc:AlternateContent>
      </w:r>
    </w:p>
    <w:p w14:paraId="38BDF925" w14:textId="25294652" w:rsidR="00216811" w:rsidRPr="00662544" w:rsidRDefault="00203DD2" w:rsidP="00166696">
      <w:pPr>
        <w:pStyle w:val="Heading2"/>
        <w:rPr>
          <w:rFonts w:eastAsiaTheme="minorHAnsi"/>
        </w:rPr>
      </w:pPr>
      <w:r w:rsidRPr="00203DD2">
        <w:rPr>
          <w:rFonts w:eastAsiaTheme="minorHAnsi"/>
        </w:rPr>
        <w:t xml:space="preserve">Procurement </w:t>
      </w:r>
      <w:r>
        <w:rPr>
          <w:rFonts w:eastAsiaTheme="minorHAnsi"/>
        </w:rPr>
        <w:t>i</w:t>
      </w:r>
      <w:r w:rsidRPr="00203DD2">
        <w:rPr>
          <w:rFonts w:eastAsiaTheme="minorHAnsi"/>
        </w:rPr>
        <w:t>nvestigations statutory guidance</w:t>
      </w:r>
    </w:p>
    <w:p w14:paraId="64A50246" w14:textId="77777777" w:rsidR="00662544" w:rsidRDefault="00662544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54019B4A" w14:textId="789F34DC" w:rsidR="00C93140" w:rsidRPr="00AE5FB7" w:rsidRDefault="00D5360A" w:rsidP="00C50973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7</w:t>
      </w:r>
      <w:r w:rsidR="00C50973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a: </w:t>
      </w:r>
      <w:r w:rsidR="00CA4BEE" w:rsidRPr="00CA4BE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To what extent do you agree or disagree that the policy intent for Procurement Investigations has been appropriately translated into statutory guidance?</w:t>
      </w:r>
    </w:p>
    <w:p w14:paraId="5CAF58D2" w14:textId="77777777" w:rsidR="00C93140" w:rsidRPr="00AE5FB7" w:rsidRDefault="00C93140" w:rsidP="00C93140">
      <w:pPr>
        <w:spacing w:line="278" w:lineRule="auto"/>
        <w:ind w:left="720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DEF628E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agree</w:t>
      </w:r>
    </w:p>
    <w:p w14:paraId="73A4BB7F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Agree</w:t>
      </w:r>
    </w:p>
    <w:p w14:paraId="11B9F625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Neither agree nor disagree</w:t>
      </w:r>
    </w:p>
    <w:p w14:paraId="2624986C" w14:textId="77777777" w:rsidR="00C93140" w:rsidRPr="00AE5FB7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Disagree</w:t>
      </w:r>
    </w:p>
    <w:p w14:paraId="64F83CCD" w14:textId="77777777" w:rsidR="00C93140" w:rsidRDefault="00C93140" w:rsidP="00C93140">
      <w:pPr>
        <w:numPr>
          <w:ilvl w:val="0"/>
          <w:numId w:val="11"/>
        </w:num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Strongly disagree</w:t>
      </w:r>
    </w:p>
    <w:p w14:paraId="4D90EE5D" w14:textId="77777777" w:rsidR="00573915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367BF2DA" w14:textId="15EA04E2" w:rsidR="00573915" w:rsidRDefault="00D5360A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7</w:t>
      </w:r>
      <w:r w:rsidR="00573915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b: </w:t>
      </w:r>
      <w:r w:rsidR="00CA4BEE" w:rsidRPr="00CA4BEE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If you answered disagree or strongly disagree to Question 7a, please explain why you do not believe the statutory guidance meets the requirement.</w:t>
      </w:r>
    </w:p>
    <w:p w14:paraId="500172EA" w14:textId="77777777" w:rsidR="00573915" w:rsidRPr="00AE5FB7" w:rsidRDefault="00573915" w:rsidP="00573915">
      <w:pPr>
        <w:spacing w:line="278" w:lineRule="auto"/>
        <w:contextualSpacing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4CF2B58F" w14:textId="03CD04CC" w:rsidR="00573915" w:rsidRDefault="00C93140" w:rsidP="00573915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6FAD335" wp14:editId="0F859B9B">
                <wp:extent cx="5623560" cy="1404620"/>
                <wp:effectExtent l="0" t="0" r="15240" b="20955"/>
                <wp:docPr id="14068959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A4277" w14:textId="77777777" w:rsidR="00C93140" w:rsidRDefault="00C93140" w:rsidP="00C9314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6FAD335" id="_x0000_s1032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UpYFg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">
                <v:textbox style="mso-fit-shape-to-text:t">
                  <w:txbxContent>
                    <w:p w14:paraId="750A4277" w14:textId="77777777" w:rsidR="00C93140" w:rsidRDefault="00C93140" w:rsidP="00C93140"/>
                  </w:txbxContent>
                </v:textbox>
                <w10:anchorlock/>
              </v:shape>
            </w:pict>
          </mc:Fallback>
        </mc:AlternateContent>
      </w:r>
    </w:p>
    <w:p w14:paraId="35B045FA" w14:textId="77777777" w:rsidR="00166696" w:rsidRPr="00166696" w:rsidRDefault="00166696" w:rsidP="00166696"/>
    <w:p w14:paraId="0EB5956E" w14:textId="62B11812" w:rsidR="00201BD4" w:rsidRDefault="00201BD4" w:rsidP="00166696">
      <w:pPr>
        <w:pStyle w:val="Heading2"/>
        <w:rPr>
          <w:rFonts w:eastAsiaTheme="minorHAnsi"/>
        </w:rPr>
      </w:pPr>
      <w:bookmarkStart w:id="2" w:name="_Toc213765864"/>
      <w:r w:rsidRPr="00662544">
        <w:rPr>
          <w:rFonts w:eastAsiaTheme="minorHAnsi"/>
        </w:rPr>
        <w:t>Welsh Language</w:t>
      </w:r>
      <w:bookmarkEnd w:id="2"/>
    </w:p>
    <w:p w14:paraId="1AA7AD3B" w14:textId="77777777" w:rsidR="00166696" w:rsidRPr="00166696" w:rsidRDefault="00166696" w:rsidP="00166696"/>
    <w:p w14:paraId="70B50AA5" w14:textId="024E3E38" w:rsidR="00C93140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201BD4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The Welsh Government has a duty when consulting to seek your views on the effects of our policy decisions on the Welsh language in line with Policy Making Standards.</w:t>
      </w:r>
    </w:p>
    <w:p w14:paraId="606C683F" w14:textId="77777777" w:rsidR="00201BD4" w:rsidRDefault="00201BD4" w:rsidP="00C93140">
      <w:pPr>
        <w:spacing w:line="278" w:lineRule="auto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</w:p>
    <w:p w14:paraId="1E5798A1" w14:textId="61A3C45D" w:rsidR="00C93140" w:rsidRPr="00DE7CEA" w:rsidRDefault="00DE7CEA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10a: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What, in your opinion, would be the likely effects of the </w:t>
      </w:r>
      <w:r w:rsidR="00201BD4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model “social public works clauses”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on the Welsh language? We are particularly interested in any likely effects on opportunities to use the Welsh language and on not treating the Welsh language less favourably than English.</w:t>
      </w:r>
    </w:p>
    <w:p w14:paraId="7C2E4025" w14:textId="77777777" w:rsidR="00DE7CEA" w:rsidRDefault="00C93140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</w:rPr>
        <w:t>Do you think that there are opportunities to promote any positive effects?</w:t>
      </w:r>
    </w:p>
    <w:p w14:paraId="0348CF20" w14:textId="4F572CB5" w:rsidR="00C93140" w:rsidRPr="009F48AA" w:rsidRDefault="00C93140" w:rsidP="00DE7CEA">
      <w:pPr>
        <w:rPr>
          <w:rFonts w:ascii="Arial" w:hAnsi="Arial" w:cs="Arial"/>
          <w:sz w:val="24"/>
          <w:szCs w:val="24"/>
        </w:rPr>
      </w:pPr>
      <w:r w:rsidRPr="009F48AA">
        <w:rPr>
          <w:rFonts w:ascii="Arial" w:hAnsi="Arial" w:cs="Arial"/>
          <w:sz w:val="24"/>
          <w:szCs w:val="24"/>
        </w:rPr>
        <w:t>Do you think that there are opportunities to mitigate any adverse effects?</w:t>
      </w:r>
    </w:p>
    <w:p w14:paraId="1B3EB9F9" w14:textId="52EB2ED5" w:rsidR="00C93140" w:rsidRDefault="00DE7CEA" w:rsidP="00C93140">
      <w:pPr>
        <w:rPr>
          <w:rFonts w:ascii="Arial" w:hAnsi="Arial" w:cs="Arial"/>
          <w:sz w:val="24"/>
          <w:szCs w:val="24"/>
          <w:u w:val="single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237089D5" wp14:editId="2F646BCC">
                <wp:extent cx="5623560" cy="1404620"/>
                <wp:effectExtent l="0" t="0" r="15240" b="20955"/>
                <wp:docPr id="904587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2B8E0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7089D5" id="_x0000_s1035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EoFQIAACc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BRIfiFwrrI9E1uHYufTTaNGi+8lZT11bcv9jD05ypj8Yqs71dD6PbZ6M+eINoWTu&#10;0lNdesAIkip54GxcbkL6GombvaUqblXi+xTJKWTqxoT99HNiu1/a6dTT/17/Ag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Db&#10;E2EoFQIAACc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3632B8E0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E69F547" w14:textId="77777777" w:rsidR="00DE7CEA" w:rsidRDefault="00DE7CEA" w:rsidP="00DE7CEA"/>
    <w:p w14:paraId="5071338A" w14:textId="480D6D0E" w:rsidR="00C93140" w:rsidRPr="00DE7CEA" w:rsidRDefault="00DE7CEA" w:rsidP="00DE7CEA">
      <w:pPr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1</w:t>
      </w:r>
      <w:r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0b</w:t>
      </w: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In your opinion, could the</w:t>
      </w: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model “social public works clauses”</w:t>
      </w:r>
      <w:r w:rsidR="009C4B2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be formulated or changed so as to:</w:t>
      </w:r>
    </w:p>
    <w:p w14:paraId="21D31AD0" w14:textId="77777777" w:rsidR="00C93140" w:rsidRPr="00255F8F" w:rsidRDefault="00C93140" w:rsidP="00C93140">
      <w:pPr>
        <w:pStyle w:val="ListParagraph"/>
      </w:pPr>
    </w:p>
    <w:p w14:paraId="3AB863B2" w14:textId="357ECBDB" w:rsidR="00C93140" w:rsidRPr="009F48AA" w:rsidRDefault="00C93140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</w:rPr>
        <w:t>have positive effects or more positive effects on using the Welsh language and on not treating the Welsh language less favourably than English</w:t>
      </w:r>
      <w:r w:rsidR="00757E02">
        <w:rPr>
          <w:rFonts w:eastAsia="Times New Roman"/>
        </w:rPr>
        <w:t>,</w:t>
      </w:r>
      <w:r w:rsidRPr="009F48AA">
        <w:rPr>
          <w:rFonts w:eastAsia="Times New Roman"/>
        </w:rPr>
        <w:t xml:space="preserve"> or</w:t>
      </w:r>
    </w:p>
    <w:p w14:paraId="4ED57E1A" w14:textId="77777777" w:rsidR="00C93140" w:rsidRPr="00FF13A7" w:rsidRDefault="00C93140" w:rsidP="00C93140">
      <w:pPr>
        <w:pStyle w:val="ListParagraph"/>
        <w:numPr>
          <w:ilvl w:val="0"/>
          <w:numId w:val="6"/>
        </w:numPr>
        <w:spacing w:after="160" w:line="252" w:lineRule="auto"/>
        <w:ind w:left="1080"/>
        <w:contextualSpacing w:val="0"/>
        <w:rPr>
          <w:rFonts w:eastAsia="Times New Roman"/>
        </w:rPr>
      </w:pPr>
      <w:r w:rsidRPr="009F48AA">
        <w:rPr>
          <w:rFonts w:eastAsia="Times New Roman"/>
        </w:rPr>
        <w:t>mitigate any negative effects on using the Welsh language and on not treating the Welsh language less favourably than English?</w:t>
      </w:r>
    </w:p>
    <w:p w14:paraId="6F538E7F" w14:textId="71AB4100" w:rsidR="00C93140" w:rsidRDefault="00DE7CEA" w:rsidP="00C93140">
      <w:pPr>
        <w:rPr>
          <w:rFonts w:ascii="Arial" w:hAnsi="Arial" w:cs="Arial"/>
        </w:rPr>
      </w:pPr>
      <w:r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51E9A33C" wp14:editId="0B280B31">
                <wp:extent cx="5623560" cy="1404620"/>
                <wp:effectExtent l="0" t="0" r="15240" b="20955"/>
                <wp:docPr id="15934434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897FB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1E9A33C" id="_x0000_s1036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Aky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UgIItgK6yOhdTi2Ln01WrTofnLWU9uW3P/Yg5Oc6Q+GynM9nc9jnydjvnhDLJm7&#10;9FSXHjCCpEoeOBuXm5D+RgJnb6mMW5UAP0VyipnaMXE/fZ3Y75d2OvX0wd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BP&#10;8AkyFQIAACg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11B897FB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738EA348" w14:textId="0920E573" w:rsidR="00C93140" w:rsidRPr="00DE7CEA" w:rsidRDefault="00DE7CEA" w:rsidP="00DE7CEA">
      <w:pPr>
        <w:widowControl w:val="0"/>
        <w:autoSpaceDE w:val="0"/>
        <w:autoSpaceDN w:val="0"/>
        <w:adjustRightInd w:val="0"/>
        <w:rPr>
          <w:rFonts w:ascii="Arial" w:eastAsia="Aptos" w:hAnsi="Arial" w:cs="Arial"/>
          <w:kern w:val="2"/>
          <w:sz w:val="24"/>
          <w:szCs w:val="24"/>
          <w14:ligatures w14:val="standardContextual"/>
        </w:rPr>
      </w:pPr>
      <w:r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 xml:space="preserve">10c: </w:t>
      </w:r>
      <w:r w:rsidR="00C93140" w:rsidRPr="00DE7CEA">
        <w:rPr>
          <w:rFonts w:ascii="Arial" w:eastAsia="Aptos" w:hAnsi="Arial" w:cs="Arial"/>
          <w:kern w:val="2"/>
          <w:sz w:val="24"/>
          <w:szCs w:val="24"/>
          <w14:ligatures w14:val="standardContextual"/>
        </w:rPr>
        <w:t>We have asked a number of specific questions. If you have any related issues which we have not specifically addressed, please use this space to report them:</w:t>
      </w:r>
    </w:p>
    <w:p w14:paraId="421AF8D1" w14:textId="2C1D5754" w:rsidR="00C93140" w:rsidRDefault="00C93140" w:rsidP="00C9314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 </w:t>
      </w:r>
      <w:r w:rsidR="00DE7CEA" w:rsidRPr="00AE5FB7">
        <w:rPr>
          <w:rFonts w:ascii="Arial" w:eastAsia="Aptos" w:hAnsi="Arial" w:cs="Arial"/>
          <w:noProof/>
          <w:kern w:val="2"/>
          <w:sz w:val="24"/>
          <w:szCs w:val="24"/>
          <w14:ligatures w14:val="standardContextual"/>
        </w:rPr>
        <mc:AlternateContent>
          <mc:Choice Requires="wps">
            <w:drawing>
              <wp:inline distT="0" distB="0" distL="0" distR="0" wp14:anchorId="7CABF65F" wp14:editId="6C1797F0">
                <wp:extent cx="5623560" cy="1404620"/>
                <wp:effectExtent l="0" t="0" r="15240" b="20955"/>
                <wp:docPr id="1157464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35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F611FF" w14:textId="77777777" w:rsidR="00DE7CEA" w:rsidRDefault="00DE7CEA" w:rsidP="00DE7C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CABF65F" id="_x0000_s1037" type="#_x0000_t202" style="width:442.8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">
                <v:textbox style="mso-fit-shape-to-text:t">
                  <w:txbxContent>
                    <w:p w14:paraId="65F611FF" w14:textId="77777777" w:rsidR="00DE7CEA" w:rsidRDefault="00DE7CEA" w:rsidP="00DE7CEA"/>
                  </w:txbxContent>
                </v:textbox>
                <w10:anchorlock/>
              </v:shape>
            </w:pict>
          </mc:Fallback>
        </mc:AlternateContent>
      </w:r>
    </w:p>
    <w:p w14:paraId="6D3E91C7" w14:textId="58401B64" w:rsidR="00FF13A7" w:rsidRDefault="00FF13A7" w:rsidP="00FF13A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bookmarkEnd w:id="1"/>
    <w:p w14:paraId="39E748CE" w14:textId="1C9BA85E" w:rsidR="00660132" w:rsidRDefault="006C228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C228C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589E77" wp14:editId="6DA6215B">
                <wp:simplePos x="0" y="0"/>
                <wp:positionH relativeFrom="margin">
                  <wp:align>left</wp:align>
                </wp:positionH>
                <wp:positionV relativeFrom="paragraph">
                  <wp:posOffset>283210</wp:posOffset>
                </wp:positionV>
                <wp:extent cx="5663565" cy="398780"/>
                <wp:effectExtent l="0" t="0" r="1333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398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A31687" w14:textId="71CB2C8A" w:rsidR="006C228C" w:rsidRDefault="006C228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589E77" id="_x0000_s1038" type="#_x0000_t202" style="position:absolute;margin-left:0;margin-top:22.3pt;width:445.95pt;height:31.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">
                <v:textbox>
                  <w:txbxContent>
                    <w:p w14:paraId="12A31687" w14:textId="71CB2C8A" w:rsidR="006C228C" w:rsidRDefault="006C228C"/>
                  </w:txbxContent>
                </v:textbox>
                <w10:wrap type="square" anchorx="margin"/>
              </v:shape>
            </w:pict>
          </mc:Fallback>
        </mc:AlternateContent>
      </w:r>
      <w:r w:rsidR="00660132" w:rsidRPr="00D701DD">
        <w:rPr>
          <w:rFonts w:ascii="Arial" w:eastAsia="Times New Roman" w:hAnsi="Arial" w:cs="Arial"/>
          <w:color w:val="000000"/>
          <w:sz w:val="24"/>
          <w:szCs w:val="24"/>
        </w:rPr>
        <w:t>Your name:</w:t>
      </w:r>
    </w:p>
    <w:p w14:paraId="3A763A62" w14:textId="65D78438" w:rsidR="008E4ECD" w:rsidRDefault="008E4EC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E6FB28A" w14:textId="5809035E" w:rsidR="00660132" w:rsidRPr="00D701DD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2E212F33" w14:textId="1D839671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Are you responding as an individual or on behalf of the organisation:</w:t>
      </w:r>
    </w:p>
    <w:p w14:paraId="38564C30" w14:textId="7381E3E9" w:rsidR="00257FDC" w:rsidRDefault="00257FD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A1C93EA" w14:textId="4495DC34" w:rsidR="00660132" w:rsidRDefault="00C75CD5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429934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3359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 Responding as Individual </w:t>
      </w:r>
    </w:p>
    <w:p w14:paraId="4563506C" w14:textId="77777777" w:rsidR="00660132" w:rsidRDefault="00C75CD5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326012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 Responding on behalf of Organisation</w:t>
      </w:r>
    </w:p>
    <w:p w14:paraId="0E1125F7" w14:textId="1BC01807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42EA2955" w14:textId="1B9D188B" w:rsidR="00660132" w:rsidRDefault="00257FDC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57FDC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4FD76B" wp14:editId="011569A9">
                <wp:simplePos x="0" y="0"/>
                <wp:positionH relativeFrom="margin">
                  <wp:align>center</wp:align>
                </wp:positionH>
                <wp:positionV relativeFrom="paragraph">
                  <wp:posOffset>416977</wp:posOffset>
                </wp:positionV>
                <wp:extent cx="5663565" cy="497205"/>
                <wp:effectExtent l="0" t="0" r="13335" b="17145"/>
                <wp:wrapSquare wrapText="bothSides"/>
                <wp:docPr id="1764404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356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17C27" w14:textId="4CDAF115" w:rsidR="00257FDC" w:rsidRDefault="00257FD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FD76B" id="_x0000_s1039" type="#_x0000_t202" style="position:absolute;margin-left:0;margin-top:32.85pt;width:445.95pt;height:39.1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">
                <v:textbox>
                  <w:txbxContent>
                    <w:p w14:paraId="72117C27" w14:textId="4CDAF115" w:rsidR="00257FDC" w:rsidRDefault="00257FDC"/>
                  </w:txbxContent>
                </v:textbox>
                <w10:wrap type="square" anchorx="margin"/>
              </v:shape>
            </w:pict>
          </mc:Fallback>
        </mc:AlternateContent>
      </w:r>
      <w:r w:rsidR="00660132">
        <w:rPr>
          <w:rFonts w:ascii="Arial" w:eastAsia="Times New Roman" w:hAnsi="Arial" w:cs="Arial"/>
          <w:color w:val="000000"/>
          <w:sz w:val="24"/>
          <w:szCs w:val="24"/>
        </w:rPr>
        <w:t xml:space="preserve">If you are responding on behalf of an organisation, please provide the organisation name: </w:t>
      </w:r>
    </w:p>
    <w:p w14:paraId="2C4068FD" w14:textId="77E2E449" w:rsidR="00660132" w:rsidRDefault="00660132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3E0873D9" w14:textId="1984C571" w:rsidR="00660132" w:rsidRDefault="004D72F4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D72F4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35F6749" wp14:editId="08A61B36">
                <wp:simplePos x="0" y="0"/>
                <wp:positionH relativeFrom="margin">
                  <wp:align>right</wp:align>
                </wp:positionH>
                <wp:positionV relativeFrom="paragraph">
                  <wp:posOffset>358140</wp:posOffset>
                </wp:positionV>
                <wp:extent cx="5711825" cy="288925"/>
                <wp:effectExtent l="0" t="0" r="22225" b="15875"/>
                <wp:wrapSquare wrapText="bothSides"/>
                <wp:docPr id="8570824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1825" cy="28936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37D8ED" w14:textId="05184263" w:rsidR="004D72F4" w:rsidRDefault="004D72F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F6749" id="_x0000_s1040" type="#_x0000_t202" style="position:absolute;margin-left:398.55pt;margin-top:28.2pt;width:449.75pt;height:22.7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">
                <v:textbox>
                  <w:txbxContent>
                    <w:p w14:paraId="4937D8ED" w14:textId="05184263" w:rsidR="004D72F4" w:rsidRDefault="004D72F4"/>
                  </w:txbxContent>
                </v:textbox>
                <w10:wrap type="square" anchorx="margin"/>
              </v:shape>
            </w:pict>
          </mc:Fallback>
        </mc:AlternateContent>
      </w:r>
      <w:r w:rsidR="00660132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="00660132" w:rsidRPr="00D701DD">
        <w:rPr>
          <w:rFonts w:ascii="Arial" w:eastAsia="Times New Roman" w:hAnsi="Arial" w:cs="Arial"/>
          <w:color w:val="000000"/>
          <w:sz w:val="24"/>
          <w:szCs w:val="24"/>
        </w:rPr>
        <w:t>mail address:</w:t>
      </w:r>
    </w:p>
    <w:p w14:paraId="0D2D146B" w14:textId="77777777" w:rsidR="00130D5D" w:rsidRDefault="00130D5D" w:rsidP="00660132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14:paraId="74391380" w14:textId="77777777" w:rsidR="00660132" w:rsidRPr="00D701DD" w:rsidRDefault="00660132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</w:rPr>
        <w:t>Do you live in Wales?</w:t>
      </w:r>
    </w:p>
    <w:p w14:paraId="4CAE05AB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B1C47D0" w14:textId="77777777" w:rsidR="00660132" w:rsidRPr="00D701DD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553067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Yes</w:t>
      </w:r>
    </w:p>
    <w:p w14:paraId="16FBD679" w14:textId="77777777" w:rsidR="00660132" w:rsidRPr="00D701DD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660510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</w:t>
      </w:r>
    </w:p>
    <w:p w14:paraId="565FA69D" w14:textId="77777777" w:rsidR="00660132" w:rsidRPr="00D701DD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540817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 Answer</w:t>
      </w:r>
    </w:p>
    <w:p w14:paraId="2E87B9E4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27F3260A" w14:textId="77777777" w:rsidR="00660132" w:rsidRPr="00D701DD" w:rsidRDefault="00660132" w:rsidP="00660132">
      <w:pPr>
        <w:spacing w:after="0" w:line="240" w:lineRule="auto"/>
        <w:ind w:left="-142" w:firstLine="142"/>
        <w:rPr>
          <w:rFonts w:ascii="Arial" w:eastAsia="Times New Roman" w:hAnsi="Arial" w:cs="Arial"/>
          <w:sz w:val="24"/>
          <w:szCs w:val="24"/>
        </w:rPr>
      </w:pPr>
      <w:r w:rsidRPr="00D701DD">
        <w:rPr>
          <w:rFonts w:ascii="Arial" w:eastAsia="Times New Roman" w:hAnsi="Arial" w:cs="Arial"/>
          <w:sz w:val="24"/>
          <w:szCs w:val="24"/>
        </w:rPr>
        <w:t>Do you have a business interest in Wales?</w:t>
      </w:r>
    </w:p>
    <w:p w14:paraId="360708AD" w14:textId="77777777" w:rsidR="00660132" w:rsidRPr="00D701DD" w:rsidRDefault="00660132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46E4B3C8" w14:textId="77777777" w:rsidR="00660132" w:rsidRPr="00D701DD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18913020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Yes</w:t>
      </w:r>
    </w:p>
    <w:p w14:paraId="4ED1DED1" w14:textId="77777777" w:rsidR="00660132" w:rsidRPr="00D701DD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945162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</w:t>
      </w:r>
    </w:p>
    <w:p w14:paraId="645DC5A0" w14:textId="77777777" w:rsidR="00660132" w:rsidRDefault="00C75CD5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-1320871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60132" w:rsidRPr="00D701DD">
            <w:rPr>
              <w:rFonts w:ascii="Segoe UI Symbol" w:eastAsia="Times New Roman" w:hAnsi="Segoe UI Symbol" w:cs="Segoe UI Symbol"/>
              <w:sz w:val="24"/>
              <w:szCs w:val="24"/>
            </w:rPr>
            <w:t>☐</w:t>
          </w:r>
        </w:sdtContent>
      </w:sdt>
      <w:r w:rsidR="00660132" w:rsidRPr="00D701DD">
        <w:rPr>
          <w:rFonts w:ascii="Arial" w:eastAsia="Times New Roman" w:hAnsi="Arial" w:cs="Arial"/>
          <w:sz w:val="24"/>
          <w:szCs w:val="24"/>
        </w:rPr>
        <w:t xml:space="preserve"> No Answer</w:t>
      </w:r>
    </w:p>
    <w:p w14:paraId="3BA0FE61" w14:textId="77777777" w:rsidR="00B90097" w:rsidRDefault="00B90097" w:rsidP="00660132">
      <w:pPr>
        <w:spacing w:after="0" w:line="240" w:lineRule="auto"/>
        <w:ind w:left="-142"/>
        <w:rPr>
          <w:rFonts w:ascii="Arial" w:eastAsia="Times New Roman" w:hAnsi="Arial" w:cs="Arial"/>
          <w:sz w:val="24"/>
          <w:szCs w:val="24"/>
        </w:rPr>
      </w:pPr>
    </w:p>
    <w:p w14:paraId="06FCFE93" w14:textId="77777777" w:rsidR="00B90097" w:rsidRPr="00166696" w:rsidRDefault="00B90097" w:rsidP="00B90097">
      <w:pPr>
        <w:pStyle w:val="Heading1"/>
      </w:pPr>
      <w:r w:rsidRPr="00166696">
        <w:t>How to respond</w:t>
      </w:r>
    </w:p>
    <w:p w14:paraId="32BF0F57" w14:textId="77777777" w:rsidR="00B90097" w:rsidRPr="00BC0535" w:rsidRDefault="00B90097" w:rsidP="00B90097">
      <w:pPr>
        <w:rPr>
          <w:b/>
          <w:bCs/>
          <w:lang w:val="cy-GB"/>
        </w:rPr>
      </w:pPr>
      <w:r>
        <w:rPr>
          <w:rFonts w:ascii="Arial" w:hAnsi="Arial" w:cs="Arial"/>
          <w:sz w:val="24"/>
          <w:szCs w:val="24"/>
        </w:rPr>
        <w:t>P</w:t>
      </w:r>
      <w:r w:rsidRPr="00714F53">
        <w:rPr>
          <w:rFonts w:ascii="Arial" w:hAnsi="Arial" w:cs="Arial"/>
          <w:sz w:val="24"/>
          <w:szCs w:val="24"/>
        </w:rPr>
        <w:t xml:space="preserve">lease return this completed response form </w:t>
      </w:r>
      <w:r>
        <w:rPr>
          <w:rFonts w:ascii="Arial" w:hAnsi="Arial" w:cs="Arial"/>
          <w:sz w:val="24"/>
          <w:szCs w:val="24"/>
        </w:rPr>
        <w:t xml:space="preserve">to: </w:t>
      </w:r>
      <w:hyperlink r:id="rId12" w:history="1">
        <w:r w:rsidRPr="00662ACF">
          <w:rPr>
            <w:rStyle w:val="Hyperlink"/>
            <w:rFonts w:ascii="Arial" w:hAnsi="Arial" w:cs="Arial"/>
            <w:sz w:val="24"/>
            <w:szCs w:val="24"/>
          </w:rPr>
          <w:t>sociallyresponsiblepublicprocurementconsultation@gov.wales</w:t>
        </w:r>
      </w:hyperlink>
    </w:p>
    <w:p w14:paraId="66BC5BF3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Corporate Services and Inspectorates</w:t>
      </w:r>
    </w:p>
    <w:p w14:paraId="63206B94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Commercial Procurement Division</w:t>
      </w:r>
    </w:p>
    <w:p w14:paraId="6DCBFD4E" w14:textId="77777777" w:rsidR="00B90097" w:rsidRPr="00C5097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Procurement Legislation Team</w:t>
      </w:r>
    </w:p>
    <w:p w14:paraId="45C192CB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C50973">
        <w:rPr>
          <w:rFonts w:ascii="Arial" w:hAnsi="Arial" w:cs="Arial"/>
          <w:sz w:val="24"/>
          <w:szCs w:val="24"/>
        </w:rPr>
        <w:t>Welsh Government</w:t>
      </w:r>
    </w:p>
    <w:p w14:paraId="2E296085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Cathays Park</w:t>
      </w:r>
    </w:p>
    <w:p w14:paraId="0468A1F1" w14:textId="77777777" w:rsidR="00B90097" w:rsidRPr="00714F53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Cardiff</w:t>
      </w:r>
    </w:p>
    <w:p w14:paraId="3D1942F0" w14:textId="77777777" w:rsidR="00B90097" w:rsidRDefault="00B90097" w:rsidP="00B90097">
      <w:pPr>
        <w:spacing w:after="0"/>
        <w:rPr>
          <w:rFonts w:ascii="Arial" w:hAnsi="Arial" w:cs="Arial"/>
          <w:sz w:val="24"/>
          <w:szCs w:val="24"/>
        </w:rPr>
      </w:pPr>
      <w:r w:rsidRPr="00714F53">
        <w:rPr>
          <w:rFonts w:ascii="Arial" w:hAnsi="Arial" w:cs="Arial"/>
          <w:sz w:val="24"/>
          <w:szCs w:val="24"/>
        </w:rPr>
        <w:t>CF10 3NQ</w:t>
      </w:r>
    </w:p>
    <w:p w14:paraId="5CD21482" w14:textId="77777777" w:rsidR="006E435F" w:rsidRDefault="006E435F" w:rsidP="00B90097">
      <w:pPr>
        <w:spacing w:after="0"/>
        <w:rPr>
          <w:rFonts w:ascii="Arial" w:hAnsi="Arial" w:cs="Arial"/>
          <w:sz w:val="24"/>
          <w:szCs w:val="24"/>
        </w:rPr>
      </w:pPr>
    </w:p>
    <w:p w14:paraId="0847DBBB" w14:textId="59DA81DB" w:rsidR="00B90097" w:rsidRPr="00714F53" w:rsidRDefault="00B90097" w:rsidP="00B90097">
      <w:pPr>
        <w:rPr>
          <w:rFonts w:ascii="Arial" w:eastAsiaTheme="minorEastAsia" w:hAnsi="Arial" w:cs="Arial"/>
          <w:sz w:val="24"/>
          <w:szCs w:val="24"/>
        </w:rPr>
      </w:pPr>
      <w:r w:rsidRPr="1E86D2BE">
        <w:rPr>
          <w:rFonts w:ascii="Arial" w:eastAsiaTheme="minorEastAsia" w:hAnsi="Arial" w:cs="Arial"/>
          <w:sz w:val="24"/>
          <w:szCs w:val="24"/>
        </w:rPr>
        <w:t xml:space="preserve">Responses to the consultation must be received </w:t>
      </w:r>
      <w:r w:rsidRPr="00E75B60">
        <w:rPr>
          <w:rFonts w:ascii="Arial" w:eastAsiaTheme="minorEastAsia" w:hAnsi="Arial" w:cs="Arial"/>
          <w:sz w:val="24"/>
          <w:szCs w:val="24"/>
        </w:rPr>
        <w:t xml:space="preserve">by </w:t>
      </w:r>
      <w:r w:rsidR="003F77BC">
        <w:rPr>
          <w:rFonts w:ascii="Arial" w:eastAsiaTheme="minorEastAsia" w:hAnsi="Arial" w:cs="Arial"/>
          <w:b/>
          <w:bCs/>
          <w:sz w:val="24"/>
          <w:szCs w:val="24"/>
        </w:rPr>
        <w:t>23.55</w:t>
      </w:r>
      <w:r w:rsidRPr="00E75B60">
        <w:rPr>
          <w:rFonts w:ascii="Arial" w:eastAsiaTheme="minorEastAsia" w:hAnsi="Arial" w:cs="Arial"/>
          <w:b/>
          <w:bCs/>
          <w:sz w:val="24"/>
          <w:szCs w:val="24"/>
        </w:rPr>
        <w:t xml:space="preserve"> on </w:t>
      </w:r>
      <w:r w:rsidR="00C75CD5">
        <w:rPr>
          <w:rFonts w:ascii="Arial" w:eastAsiaTheme="minorEastAsia" w:hAnsi="Arial" w:cs="Arial"/>
          <w:b/>
          <w:bCs/>
          <w:sz w:val="24"/>
          <w:szCs w:val="24"/>
        </w:rPr>
        <w:t>10</w:t>
      </w:r>
      <w:r w:rsidRPr="00E75B60">
        <w:rPr>
          <w:rFonts w:ascii="Arial" w:eastAsiaTheme="minorEastAsia" w:hAnsi="Arial" w:cs="Arial"/>
          <w:b/>
          <w:bCs/>
          <w:sz w:val="24"/>
          <w:szCs w:val="24"/>
        </w:rPr>
        <w:t xml:space="preserve"> </w:t>
      </w:r>
      <w:r w:rsidR="006920B7">
        <w:rPr>
          <w:rFonts w:ascii="Arial" w:eastAsiaTheme="minorEastAsia" w:hAnsi="Arial" w:cs="Arial"/>
          <w:b/>
          <w:bCs/>
          <w:sz w:val="24"/>
          <w:szCs w:val="24"/>
        </w:rPr>
        <w:t>Febr</w:t>
      </w:r>
      <w:r w:rsidRPr="00E75B60">
        <w:rPr>
          <w:rFonts w:ascii="Arial" w:eastAsiaTheme="minorEastAsia" w:hAnsi="Arial" w:cs="Arial"/>
          <w:b/>
          <w:bCs/>
          <w:sz w:val="24"/>
          <w:szCs w:val="24"/>
        </w:rPr>
        <w:t>uary 2026</w:t>
      </w:r>
      <w:r>
        <w:rPr>
          <w:rFonts w:ascii="Arial" w:eastAsiaTheme="minorEastAsia" w:hAnsi="Arial" w:cs="Arial"/>
          <w:b/>
          <w:bCs/>
          <w:sz w:val="24"/>
          <w:szCs w:val="24"/>
        </w:rPr>
        <w:t>.</w:t>
      </w:r>
    </w:p>
    <w:p w14:paraId="47C550CD" w14:textId="7DCE30FB" w:rsidR="00B90097" w:rsidRPr="00714F53" w:rsidRDefault="00B90097" w:rsidP="00B90097">
      <w:pPr>
        <w:rPr>
          <w:rFonts w:ascii="Arial" w:eastAsiaTheme="minorEastAsia" w:hAnsi="Arial" w:cs="Arial"/>
          <w:sz w:val="24"/>
          <w:szCs w:val="24"/>
        </w:rPr>
      </w:pPr>
      <w:r w:rsidRPr="00714F53">
        <w:rPr>
          <w:rFonts w:ascii="Arial" w:eastAsiaTheme="minorEastAsia" w:hAnsi="Arial" w:cs="Arial"/>
          <w:sz w:val="24"/>
          <w:szCs w:val="24"/>
        </w:rPr>
        <w:t>Please keep to the maximum character count allowed (</w:t>
      </w:r>
      <w:r>
        <w:rPr>
          <w:rFonts w:ascii="Arial" w:eastAsiaTheme="minorEastAsia" w:hAnsi="Arial" w:cs="Arial"/>
          <w:sz w:val="24"/>
          <w:szCs w:val="24"/>
        </w:rPr>
        <w:t>m</w:t>
      </w:r>
      <w:r w:rsidRPr="00714F53">
        <w:rPr>
          <w:rFonts w:ascii="Arial" w:eastAsiaTheme="minorEastAsia" w:hAnsi="Arial" w:cs="Arial"/>
          <w:sz w:val="24"/>
          <w:szCs w:val="24"/>
        </w:rPr>
        <w:t xml:space="preserve">aximum of </w:t>
      </w:r>
      <w:r>
        <w:rPr>
          <w:rFonts w:ascii="Arial" w:eastAsiaTheme="minorEastAsia" w:hAnsi="Arial" w:cs="Arial"/>
          <w:sz w:val="24"/>
          <w:szCs w:val="24"/>
        </w:rPr>
        <w:t>2,000</w:t>
      </w:r>
      <w:r w:rsidRPr="00714F53">
        <w:rPr>
          <w:rFonts w:ascii="Arial" w:eastAsiaTheme="minorEastAsia" w:hAnsi="Arial" w:cs="Arial"/>
          <w:sz w:val="24"/>
          <w:szCs w:val="24"/>
        </w:rPr>
        <w:t xml:space="preserve"> characters). Any additional characters received above this limit will not be considered.</w:t>
      </w:r>
    </w:p>
    <w:p w14:paraId="1F947878" w14:textId="77777777" w:rsidR="008952E3" w:rsidRPr="008952E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8952E3">
        <w:rPr>
          <w:rFonts w:ascii="Arial" w:eastAsiaTheme="minorEastAsia" w:hAnsi="Arial" w:cs="Arial"/>
          <w:sz w:val="24"/>
          <w:szCs w:val="24"/>
        </w:rPr>
        <w:t>Responses to the consultation may be published. Your response will be anonymous.</w:t>
      </w:r>
    </w:p>
    <w:p w14:paraId="1DDE44E6" w14:textId="77777777" w:rsidR="008952E3" w:rsidRPr="008952E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</w:p>
    <w:p w14:paraId="319EF2B8" w14:textId="77777777" w:rsidR="00404113" w:rsidRDefault="008952E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8952E3">
        <w:rPr>
          <w:rFonts w:ascii="Arial" w:eastAsiaTheme="minorEastAsia" w:hAnsi="Arial" w:cs="Arial"/>
          <w:sz w:val="24"/>
          <w:szCs w:val="24"/>
        </w:rPr>
        <w:lastRenderedPageBreak/>
        <w:t>However, if you would like your name to be published alongside your response, please tick the box.</w:t>
      </w:r>
    </w:p>
    <w:p w14:paraId="545FF43D" w14:textId="77777777" w:rsidR="00404113" w:rsidRDefault="00404113" w:rsidP="008952E3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</w:p>
    <w:p w14:paraId="77B9A754" w14:textId="18A10653" w:rsidR="00B90097" w:rsidRDefault="00C75CD5" w:rsidP="008952E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sdt>
        <w:sdtPr>
          <w:rPr>
            <w:rFonts w:ascii="Arial" w:eastAsia="Times New Roman" w:hAnsi="Arial" w:cs="Arial"/>
            <w:sz w:val="24"/>
            <w:szCs w:val="24"/>
          </w:rPr>
          <w:id w:val="749470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0097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9009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404113" w:rsidRPr="00404113">
        <w:rPr>
          <w:rFonts w:ascii="Arial" w:eastAsia="Times New Roman" w:hAnsi="Arial" w:cs="Arial"/>
          <w:color w:val="000000"/>
          <w:sz w:val="24"/>
          <w:szCs w:val="24"/>
        </w:rPr>
        <w:t>I agree to my name being published alongside my response to this consultation.</w:t>
      </w:r>
    </w:p>
    <w:sectPr w:rsidR="00B90097" w:rsidSect="00E92AE2">
      <w:headerReference w:type="first" r:id="rId13"/>
      <w:footerReference w:type="first" r:id="rId14"/>
      <w:pgSz w:w="11906" w:h="16838"/>
      <w:pgMar w:top="1440" w:right="1440" w:bottom="1440" w:left="1440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D384FD" w14:textId="77777777" w:rsidR="00393234" w:rsidRDefault="00393234" w:rsidP="00B01A6B">
      <w:pPr>
        <w:spacing w:after="0" w:line="240" w:lineRule="auto"/>
      </w:pPr>
      <w:r>
        <w:separator/>
      </w:r>
    </w:p>
  </w:endnote>
  <w:endnote w:type="continuationSeparator" w:id="0">
    <w:p w14:paraId="59F85A09" w14:textId="77777777" w:rsidR="00393234" w:rsidRDefault="00393234" w:rsidP="00B01A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1E267" w14:textId="77777777" w:rsidR="003C560B" w:rsidRPr="00B01A6B" w:rsidRDefault="003C560B" w:rsidP="00B01A6B">
    <w:pPr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F5424" w14:textId="77777777" w:rsidR="00393234" w:rsidRDefault="00393234" w:rsidP="00B01A6B">
      <w:pPr>
        <w:spacing w:after="0" w:line="240" w:lineRule="auto"/>
      </w:pPr>
      <w:r>
        <w:separator/>
      </w:r>
    </w:p>
  </w:footnote>
  <w:footnote w:type="continuationSeparator" w:id="0">
    <w:p w14:paraId="600395AA" w14:textId="77777777" w:rsidR="00393234" w:rsidRDefault="00393234" w:rsidP="00B01A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48174" w14:textId="77777777" w:rsidR="003C560B" w:rsidRDefault="003C560B" w:rsidP="00B01A6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32AD9"/>
    <w:multiLevelType w:val="hybridMultilevel"/>
    <w:tmpl w:val="67B06B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01369"/>
    <w:multiLevelType w:val="hybridMultilevel"/>
    <w:tmpl w:val="ABA2018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966C45"/>
    <w:multiLevelType w:val="hybridMultilevel"/>
    <w:tmpl w:val="A170E1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1753D"/>
    <w:multiLevelType w:val="hybridMultilevel"/>
    <w:tmpl w:val="F90E4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C1B48"/>
    <w:multiLevelType w:val="hybridMultilevel"/>
    <w:tmpl w:val="A9A0FF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70D76"/>
    <w:multiLevelType w:val="hybridMultilevel"/>
    <w:tmpl w:val="296EAB3A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7" w15:restartNumberingAfterBreak="0">
    <w:nsid w:val="1AC76BA9"/>
    <w:multiLevelType w:val="hybridMultilevel"/>
    <w:tmpl w:val="0E841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3B6395"/>
    <w:multiLevelType w:val="hybridMultilevel"/>
    <w:tmpl w:val="84A2CF12"/>
    <w:lvl w:ilvl="0" w:tplc="8C54F64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4E75C2"/>
    <w:multiLevelType w:val="hybridMultilevel"/>
    <w:tmpl w:val="EE500F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EC4D43"/>
    <w:multiLevelType w:val="hybridMultilevel"/>
    <w:tmpl w:val="AFF2846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330219FE"/>
    <w:multiLevelType w:val="hybridMultilevel"/>
    <w:tmpl w:val="96388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0135C1"/>
    <w:multiLevelType w:val="hybridMultilevel"/>
    <w:tmpl w:val="D6A88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D4BD6"/>
    <w:multiLevelType w:val="hybridMultilevel"/>
    <w:tmpl w:val="34E6DCA2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7826BD"/>
    <w:multiLevelType w:val="hybridMultilevel"/>
    <w:tmpl w:val="A2985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E7A63"/>
    <w:multiLevelType w:val="hybridMultilevel"/>
    <w:tmpl w:val="0F9E7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8A5A0A"/>
    <w:multiLevelType w:val="hybridMultilevel"/>
    <w:tmpl w:val="012AE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94009"/>
    <w:multiLevelType w:val="hybridMultilevel"/>
    <w:tmpl w:val="B7CE0114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7F55EB"/>
    <w:multiLevelType w:val="hybridMultilevel"/>
    <w:tmpl w:val="CFFA4E16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A255A1"/>
    <w:multiLevelType w:val="hybridMultilevel"/>
    <w:tmpl w:val="B7721298"/>
    <w:lvl w:ilvl="0" w:tplc="C2C45BA2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26312215">
    <w:abstractNumId w:val="20"/>
  </w:num>
  <w:num w:numId="2" w16cid:durableId="206839377">
    <w:abstractNumId w:val="22"/>
  </w:num>
  <w:num w:numId="3" w16cid:durableId="773792718">
    <w:abstractNumId w:val="6"/>
  </w:num>
  <w:num w:numId="4" w16cid:durableId="186409870">
    <w:abstractNumId w:val="21"/>
  </w:num>
  <w:num w:numId="5" w16cid:durableId="1802381922">
    <w:abstractNumId w:val="18"/>
  </w:num>
  <w:num w:numId="6" w16cid:durableId="835805460">
    <w:abstractNumId w:val="23"/>
  </w:num>
  <w:num w:numId="7" w16cid:durableId="769469638">
    <w:abstractNumId w:val="0"/>
  </w:num>
  <w:num w:numId="8" w16cid:durableId="1073239659">
    <w:abstractNumId w:val="3"/>
  </w:num>
  <w:num w:numId="9" w16cid:durableId="2011715922">
    <w:abstractNumId w:val="19"/>
  </w:num>
  <w:num w:numId="10" w16cid:durableId="305814981">
    <w:abstractNumId w:val="8"/>
  </w:num>
  <w:num w:numId="11" w16cid:durableId="1823111997">
    <w:abstractNumId w:val="5"/>
  </w:num>
  <w:num w:numId="12" w16cid:durableId="290986610">
    <w:abstractNumId w:val="13"/>
  </w:num>
  <w:num w:numId="13" w16cid:durableId="2128549421">
    <w:abstractNumId w:val="24"/>
  </w:num>
  <w:num w:numId="14" w16cid:durableId="1255746414">
    <w:abstractNumId w:val="17"/>
  </w:num>
  <w:num w:numId="15" w16cid:durableId="1066956090">
    <w:abstractNumId w:val="1"/>
  </w:num>
  <w:num w:numId="16" w16cid:durableId="2107457951">
    <w:abstractNumId w:val="14"/>
  </w:num>
  <w:num w:numId="17" w16cid:durableId="605117884">
    <w:abstractNumId w:val="10"/>
  </w:num>
  <w:num w:numId="18" w16cid:durableId="1902401613">
    <w:abstractNumId w:val="15"/>
  </w:num>
  <w:num w:numId="19" w16cid:durableId="1804958539">
    <w:abstractNumId w:val="11"/>
  </w:num>
  <w:num w:numId="20" w16cid:durableId="493644334">
    <w:abstractNumId w:val="12"/>
  </w:num>
  <w:num w:numId="21" w16cid:durableId="1732849684">
    <w:abstractNumId w:val="9"/>
  </w:num>
  <w:num w:numId="22" w16cid:durableId="1408303874">
    <w:abstractNumId w:val="2"/>
  </w:num>
  <w:num w:numId="23" w16cid:durableId="1117598314">
    <w:abstractNumId w:val="16"/>
  </w:num>
  <w:num w:numId="24" w16cid:durableId="1957977955">
    <w:abstractNumId w:val="7"/>
  </w:num>
  <w:num w:numId="25" w16cid:durableId="154783646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3E5D"/>
    <w:rsid w:val="00004ACE"/>
    <w:rsid w:val="000052A9"/>
    <w:rsid w:val="00020F41"/>
    <w:rsid w:val="000306DC"/>
    <w:rsid w:val="000325E1"/>
    <w:rsid w:val="00033657"/>
    <w:rsid w:val="0004700A"/>
    <w:rsid w:val="000654C9"/>
    <w:rsid w:val="00065B20"/>
    <w:rsid w:val="00071CBA"/>
    <w:rsid w:val="000C4B60"/>
    <w:rsid w:val="000C7442"/>
    <w:rsid w:val="000E0DE7"/>
    <w:rsid w:val="000F0B40"/>
    <w:rsid w:val="000F3DE6"/>
    <w:rsid w:val="000F485F"/>
    <w:rsid w:val="000F4A83"/>
    <w:rsid w:val="00100710"/>
    <w:rsid w:val="00104EE6"/>
    <w:rsid w:val="001163FB"/>
    <w:rsid w:val="001242A2"/>
    <w:rsid w:val="00125B76"/>
    <w:rsid w:val="00130D5D"/>
    <w:rsid w:val="0013124B"/>
    <w:rsid w:val="0013132B"/>
    <w:rsid w:val="001334E6"/>
    <w:rsid w:val="0013555F"/>
    <w:rsid w:val="00166696"/>
    <w:rsid w:val="00193A82"/>
    <w:rsid w:val="001A3B7E"/>
    <w:rsid w:val="001B44D7"/>
    <w:rsid w:val="001B4EA7"/>
    <w:rsid w:val="001E3BE4"/>
    <w:rsid w:val="001F3359"/>
    <w:rsid w:val="00201BD4"/>
    <w:rsid w:val="00203DD2"/>
    <w:rsid w:val="00216811"/>
    <w:rsid w:val="002211ED"/>
    <w:rsid w:val="0024022D"/>
    <w:rsid w:val="0025190B"/>
    <w:rsid w:val="00252703"/>
    <w:rsid w:val="00257E52"/>
    <w:rsid w:val="00257FDC"/>
    <w:rsid w:val="00260652"/>
    <w:rsid w:val="00260BCF"/>
    <w:rsid w:val="00272B7D"/>
    <w:rsid w:val="00274BCC"/>
    <w:rsid w:val="00277F01"/>
    <w:rsid w:val="00286B23"/>
    <w:rsid w:val="002C27F3"/>
    <w:rsid w:val="00305E9A"/>
    <w:rsid w:val="0031060B"/>
    <w:rsid w:val="00327C0E"/>
    <w:rsid w:val="00330B89"/>
    <w:rsid w:val="00337083"/>
    <w:rsid w:val="00356888"/>
    <w:rsid w:val="0037018D"/>
    <w:rsid w:val="00393234"/>
    <w:rsid w:val="00395792"/>
    <w:rsid w:val="003A4CF3"/>
    <w:rsid w:val="003C3123"/>
    <w:rsid w:val="003C560B"/>
    <w:rsid w:val="003D6E25"/>
    <w:rsid w:val="003E4F1F"/>
    <w:rsid w:val="003F77BC"/>
    <w:rsid w:val="00403B7E"/>
    <w:rsid w:val="00404113"/>
    <w:rsid w:val="00404DAC"/>
    <w:rsid w:val="004077C4"/>
    <w:rsid w:val="00426F29"/>
    <w:rsid w:val="00431B41"/>
    <w:rsid w:val="00431EE2"/>
    <w:rsid w:val="00440425"/>
    <w:rsid w:val="0046578C"/>
    <w:rsid w:val="0047459B"/>
    <w:rsid w:val="00477BD9"/>
    <w:rsid w:val="0049266E"/>
    <w:rsid w:val="004A4EFD"/>
    <w:rsid w:val="004A7D1B"/>
    <w:rsid w:val="004C1021"/>
    <w:rsid w:val="004C179C"/>
    <w:rsid w:val="004C4AD0"/>
    <w:rsid w:val="004C77CB"/>
    <w:rsid w:val="004D2998"/>
    <w:rsid w:val="004D72F4"/>
    <w:rsid w:val="004F7110"/>
    <w:rsid w:val="005108A3"/>
    <w:rsid w:val="00515A8C"/>
    <w:rsid w:val="005238B1"/>
    <w:rsid w:val="0052737C"/>
    <w:rsid w:val="00527EC6"/>
    <w:rsid w:val="005551E6"/>
    <w:rsid w:val="005561BA"/>
    <w:rsid w:val="00557F6D"/>
    <w:rsid w:val="00563981"/>
    <w:rsid w:val="00566A6A"/>
    <w:rsid w:val="00573915"/>
    <w:rsid w:val="0058535D"/>
    <w:rsid w:val="005960A9"/>
    <w:rsid w:val="005A338D"/>
    <w:rsid w:val="005C15A5"/>
    <w:rsid w:val="005D4B34"/>
    <w:rsid w:val="005D5ED0"/>
    <w:rsid w:val="005F2840"/>
    <w:rsid w:val="005F54F0"/>
    <w:rsid w:val="00617AAA"/>
    <w:rsid w:val="00624611"/>
    <w:rsid w:val="006276B5"/>
    <w:rsid w:val="006279F8"/>
    <w:rsid w:val="00632075"/>
    <w:rsid w:val="00635F3F"/>
    <w:rsid w:val="006428C3"/>
    <w:rsid w:val="00645ADB"/>
    <w:rsid w:val="00660132"/>
    <w:rsid w:val="00662544"/>
    <w:rsid w:val="00665190"/>
    <w:rsid w:val="00676AC8"/>
    <w:rsid w:val="00686095"/>
    <w:rsid w:val="006920B7"/>
    <w:rsid w:val="00694B83"/>
    <w:rsid w:val="0069582B"/>
    <w:rsid w:val="00696E85"/>
    <w:rsid w:val="006B426E"/>
    <w:rsid w:val="006B781D"/>
    <w:rsid w:val="006C228C"/>
    <w:rsid w:val="006C6EF1"/>
    <w:rsid w:val="006E2E5A"/>
    <w:rsid w:val="006E435F"/>
    <w:rsid w:val="006F2059"/>
    <w:rsid w:val="0070205D"/>
    <w:rsid w:val="00705C74"/>
    <w:rsid w:val="00706E81"/>
    <w:rsid w:val="007332E6"/>
    <w:rsid w:val="0074102B"/>
    <w:rsid w:val="00750532"/>
    <w:rsid w:val="00757E02"/>
    <w:rsid w:val="007B3A52"/>
    <w:rsid w:val="007B4673"/>
    <w:rsid w:val="007B772E"/>
    <w:rsid w:val="007C37D8"/>
    <w:rsid w:val="007C415C"/>
    <w:rsid w:val="007D2C6C"/>
    <w:rsid w:val="007E06AE"/>
    <w:rsid w:val="007E2366"/>
    <w:rsid w:val="007E583E"/>
    <w:rsid w:val="007E70BE"/>
    <w:rsid w:val="008256EC"/>
    <w:rsid w:val="0083671B"/>
    <w:rsid w:val="008503C6"/>
    <w:rsid w:val="00853DFC"/>
    <w:rsid w:val="00874C7D"/>
    <w:rsid w:val="008952E3"/>
    <w:rsid w:val="008A3BEB"/>
    <w:rsid w:val="008C6BCB"/>
    <w:rsid w:val="008D1B92"/>
    <w:rsid w:val="008E3A1D"/>
    <w:rsid w:val="008E4ECD"/>
    <w:rsid w:val="008E5462"/>
    <w:rsid w:val="00900828"/>
    <w:rsid w:val="00903AE0"/>
    <w:rsid w:val="00911BF5"/>
    <w:rsid w:val="009222F1"/>
    <w:rsid w:val="009255CB"/>
    <w:rsid w:val="0095312F"/>
    <w:rsid w:val="00982AB1"/>
    <w:rsid w:val="00994E2C"/>
    <w:rsid w:val="009B551D"/>
    <w:rsid w:val="009C4B20"/>
    <w:rsid w:val="009C51EA"/>
    <w:rsid w:val="009C56C7"/>
    <w:rsid w:val="00A1685D"/>
    <w:rsid w:val="00A16CCB"/>
    <w:rsid w:val="00A21AFC"/>
    <w:rsid w:val="00A41331"/>
    <w:rsid w:val="00A503A1"/>
    <w:rsid w:val="00A817BA"/>
    <w:rsid w:val="00AC0E83"/>
    <w:rsid w:val="00AC6314"/>
    <w:rsid w:val="00AD272A"/>
    <w:rsid w:val="00AF7A4F"/>
    <w:rsid w:val="00B0137F"/>
    <w:rsid w:val="00B01A6B"/>
    <w:rsid w:val="00B5677C"/>
    <w:rsid w:val="00B62EB5"/>
    <w:rsid w:val="00B7637C"/>
    <w:rsid w:val="00B90097"/>
    <w:rsid w:val="00BD2F83"/>
    <w:rsid w:val="00BD43EE"/>
    <w:rsid w:val="00BD4F76"/>
    <w:rsid w:val="00BD57D6"/>
    <w:rsid w:val="00BE2D38"/>
    <w:rsid w:val="00BF7633"/>
    <w:rsid w:val="00C12949"/>
    <w:rsid w:val="00C14443"/>
    <w:rsid w:val="00C34FC9"/>
    <w:rsid w:val="00C37AE0"/>
    <w:rsid w:val="00C40479"/>
    <w:rsid w:val="00C50973"/>
    <w:rsid w:val="00C738E9"/>
    <w:rsid w:val="00C757CE"/>
    <w:rsid w:val="00C75CD5"/>
    <w:rsid w:val="00C8173F"/>
    <w:rsid w:val="00C9205C"/>
    <w:rsid w:val="00C93140"/>
    <w:rsid w:val="00CA4BEE"/>
    <w:rsid w:val="00CB5CDB"/>
    <w:rsid w:val="00CC76A3"/>
    <w:rsid w:val="00CD7970"/>
    <w:rsid w:val="00D04F04"/>
    <w:rsid w:val="00D06BB7"/>
    <w:rsid w:val="00D07F5D"/>
    <w:rsid w:val="00D17C9E"/>
    <w:rsid w:val="00D27772"/>
    <w:rsid w:val="00D4271B"/>
    <w:rsid w:val="00D50AA2"/>
    <w:rsid w:val="00D5360A"/>
    <w:rsid w:val="00D564B4"/>
    <w:rsid w:val="00D66080"/>
    <w:rsid w:val="00D712D2"/>
    <w:rsid w:val="00D81706"/>
    <w:rsid w:val="00D92C43"/>
    <w:rsid w:val="00DC4E6F"/>
    <w:rsid w:val="00DC5C97"/>
    <w:rsid w:val="00DD3E49"/>
    <w:rsid w:val="00DD5355"/>
    <w:rsid w:val="00DD5D2A"/>
    <w:rsid w:val="00DE15E4"/>
    <w:rsid w:val="00DE68AB"/>
    <w:rsid w:val="00DE7CEA"/>
    <w:rsid w:val="00DF415A"/>
    <w:rsid w:val="00DF5F86"/>
    <w:rsid w:val="00E41D03"/>
    <w:rsid w:val="00E461B4"/>
    <w:rsid w:val="00E50435"/>
    <w:rsid w:val="00E55711"/>
    <w:rsid w:val="00E55AB4"/>
    <w:rsid w:val="00E75B60"/>
    <w:rsid w:val="00E77AF8"/>
    <w:rsid w:val="00E924E9"/>
    <w:rsid w:val="00E92AE2"/>
    <w:rsid w:val="00EA122D"/>
    <w:rsid w:val="00EB5E06"/>
    <w:rsid w:val="00EB7259"/>
    <w:rsid w:val="00EC2C26"/>
    <w:rsid w:val="00EC4A9D"/>
    <w:rsid w:val="00EE3CA7"/>
    <w:rsid w:val="00EF6412"/>
    <w:rsid w:val="00EF6BB4"/>
    <w:rsid w:val="00F00F9C"/>
    <w:rsid w:val="00F1132C"/>
    <w:rsid w:val="00F23DF4"/>
    <w:rsid w:val="00F27A78"/>
    <w:rsid w:val="00F364BE"/>
    <w:rsid w:val="00F4069E"/>
    <w:rsid w:val="00F45FF3"/>
    <w:rsid w:val="00F525A1"/>
    <w:rsid w:val="00F5260D"/>
    <w:rsid w:val="00F56190"/>
    <w:rsid w:val="00F64B1F"/>
    <w:rsid w:val="00F8329B"/>
    <w:rsid w:val="00F86634"/>
    <w:rsid w:val="00F963B8"/>
    <w:rsid w:val="00FB1A3E"/>
    <w:rsid w:val="00FB7A18"/>
    <w:rsid w:val="00FC2F76"/>
    <w:rsid w:val="00FD30C5"/>
    <w:rsid w:val="00FE0D3F"/>
    <w:rsid w:val="00FF13A7"/>
    <w:rsid w:val="00FF23A1"/>
    <w:rsid w:val="101E6CE7"/>
    <w:rsid w:val="1D2E7E8D"/>
    <w:rsid w:val="29F04842"/>
    <w:rsid w:val="42D42625"/>
    <w:rsid w:val="7A9E8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44BEB892-CA59-41CE-8C60-8394E8BA8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097"/>
  </w:style>
  <w:style w:type="paragraph" w:styleId="Heading1">
    <w:name w:val="heading 1"/>
    <w:basedOn w:val="Normal"/>
    <w:next w:val="Normal"/>
    <w:link w:val="Heading1Char"/>
    <w:uiPriority w:val="9"/>
    <w:qFormat/>
    <w:rsid w:val="003D6E25"/>
    <w:pPr>
      <w:spacing w:after="240" w:line="240" w:lineRule="auto"/>
      <w:outlineLvl w:val="0"/>
    </w:pPr>
    <w:rPr>
      <w:rFonts w:ascii="Arial" w:eastAsiaTheme="minorEastAsia" w:hAnsi="Arial" w:cs="Arial"/>
      <w:b/>
      <w:sz w:val="28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6E25"/>
    <w:pPr>
      <w:spacing w:after="0" w:line="240" w:lineRule="auto"/>
      <w:outlineLvl w:val="1"/>
    </w:pPr>
    <w:rPr>
      <w:rFonts w:ascii="Arial" w:eastAsiaTheme="minorEastAsia" w:hAnsi="Arial" w:cs="Arial"/>
      <w:b/>
      <w:sz w:val="28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6E25"/>
    <w:pPr>
      <w:keepNext/>
      <w:keepLines/>
      <w:spacing w:before="40" w:after="0" w:line="240" w:lineRule="auto"/>
      <w:outlineLvl w:val="2"/>
    </w:pPr>
    <w:rPr>
      <w:rFonts w:ascii="Arial" w:eastAsiaTheme="majorEastAsia" w:hAnsi="Arial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A6B"/>
  </w:style>
  <w:style w:type="paragraph" w:styleId="Footer">
    <w:name w:val="footer"/>
    <w:basedOn w:val="Normal"/>
    <w:link w:val="FooterChar"/>
    <w:uiPriority w:val="99"/>
    <w:unhideWhenUsed/>
    <w:rsid w:val="00B01A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A6B"/>
  </w:style>
  <w:style w:type="character" w:styleId="Hyperlink">
    <w:name w:val="Hyperlink"/>
    <w:basedOn w:val="DefaultParagraphFont"/>
    <w:uiPriority w:val="99"/>
    <w:unhideWhenUsed/>
    <w:rsid w:val="00B01A6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D6E25"/>
    <w:rPr>
      <w:rFonts w:ascii="Arial" w:eastAsiaTheme="minorEastAsia" w:hAnsi="Arial" w:cs="Arial"/>
      <w:b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D6E25"/>
    <w:rPr>
      <w:rFonts w:ascii="Arial" w:eastAsiaTheme="majorEastAsia" w:hAnsi="Arial" w:cstheme="majorBidi"/>
      <w:b/>
      <w:sz w:val="24"/>
      <w:szCs w:val="24"/>
    </w:r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3D6E25"/>
    <w:pPr>
      <w:spacing w:after="0" w:line="240" w:lineRule="auto"/>
      <w:ind w:left="720"/>
      <w:contextualSpacing/>
    </w:pPr>
    <w:rPr>
      <w:rFonts w:ascii="Arial" w:eastAsiaTheme="minorEastAsia" w:hAnsi="Arial" w:cs="Arial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D6E25"/>
    <w:pPr>
      <w:spacing w:after="100" w:line="240" w:lineRule="auto"/>
    </w:pPr>
    <w:rPr>
      <w:rFonts w:ascii="Arial" w:eastAsiaTheme="minorEastAsia" w:hAnsi="Arial" w:cs="Arial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D6E25"/>
    <w:rPr>
      <w:rFonts w:ascii="Arial" w:hAnsi="Arial" w:cs="Arial"/>
      <w:sz w:val="40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3D6E25"/>
    <w:rPr>
      <w:rFonts w:ascii="Arial" w:hAnsi="Arial" w:cs="Arial"/>
      <w:sz w:val="40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E25"/>
    <w:rPr>
      <w:rFonts w:ascii="Arial" w:hAnsi="Arial" w:cs="Arial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D6E25"/>
    <w:rPr>
      <w:rFonts w:ascii="Arial" w:hAnsi="Arial" w:cs="Arial"/>
      <w:sz w:val="28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rsid w:val="00D04F04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C14443"/>
    <w:pPr>
      <w:spacing w:after="0" w:line="240" w:lineRule="auto"/>
    </w:pPr>
    <w:rPr>
      <w:rFonts w:ascii="Arial" w:eastAsiaTheme="minorEastAsia" w:hAnsi="Arial" w:cs="Arial"/>
      <w:color w:val="0000FF"/>
      <w:sz w:val="24"/>
      <w:szCs w:val="24"/>
    </w:rPr>
  </w:style>
  <w:style w:type="character" w:customStyle="1" w:styleId="HyperlinktextstyleChar">
    <w:name w:val="Hyperlink text style Char"/>
    <w:basedOn w:val="DefaultParagraphFont"/>
    <w:link w:val="Hyperlinktextstyle"/>
    <w:rsid w:val="00C14443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NoParagraphStyle">
    <w:name w:val="[No Paragraph Style]"/>
    <w:rsid w:val="00AF7A4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10071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30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B89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B89"/>
    <w:rPr>
      <w:kern w:val="2"/>
      <w:sz w:val="20"/>
      <w:szCs w:val="20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330B8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B89"/>
    <w:rPr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B89"/>
    <w:rPr>
      <w:b/>
      <w:bCs/>
      <w:kern w:val="2"/>
      <w:sz w:val="20"/>
      <w:szCs w:val="20"/>
      <w14:ligatures w14:val="standardContextual"/>
    </w:rPr>
  </w:style>
  <w:style w:type="paragraph" w:customStyle="1" w:styleId="Level3Number">
    <w:name w:val="Level 3 Number"/>
    <w:basedOn w:val="Normal"/>
    <w:rsid w:val="0025190B"/>
    <w:pPr>
      <w:suppressAutoHyphens/>
      <w:spacing w:after="256" w:line="312" w:lineRule="auto"/>
    </w:pPr>
    <w:rPr>
      <w:rFonts w:ascii="Arial" w:eastAsia="Times New Roman" w:hAnsi="Arial" w:cs="Times New Roman"/>
      <w:sz w:val="20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C40479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C40479"/>
    <w:pPr>
      <w:spacing w:after="100"/>
      <w:ind w:left="440"/>
    </w:pPr>
  </w:style>
  <w:style w:type="table" w:styleId="TableGrid">
    <w:name w:val="Table Grid"/>
    <w:basedOn w:val="TableNormal"/>
    <w:uiPriority w:val="39"/>
    <w:rsid w:val="00FF2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274B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4BC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4BC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D66080"/>
    <w:rPr>
      <w:color w:val="954F72" w:themeColor="followed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66696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sociallyresponsiblepublicprocurementconsultation@gov.wal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8" ma:contentTypeDescription="Upload an image or a photograph." ma:contentTypeScope="" ma:versionID="0e1d7c8cd405be9f760c2f6bcad4798d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7c3b1213992ea20fbf9285b29b6faed4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8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4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9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metadata xmlns="http://www.objective.com/ecm/document/metadata/FF3C5B18883D4E21973B57C2EEED7FD1" version="1.0.0">
  <systemFields>
    <field name="Objective-Id">
      <value order="0">A59434513</value>
    </field>
    <field name="Objective-Title">
      <value order="0">1. Consultation on Model Social Public Works Clauses (EN)</value>
    </field>
    <field name="Objective-Description">
      <value order="0"/>
    </field>
    <field name="Objective-CreationStamp">
      <value order="0">2025-08-29T08:12:56Z</value>
    </field>
    <field name="Objective-IsApproved">
      <value order="0">false</value>
    </field>
    <field name="Objective-IsPublished">
      <value order="0">true</value>
    </field>
    <field name="Objective-DatePublished">
      <value order="0">2025-11-07T12:42:34Z</value>
    </field>
    <field name="Objective-ModificationStamp">
      <value order="0">2025-11-07T12:42:34Z</value>
    </field>
    <field name="Objective-Owner">
      <value order="0">Hobot, Carolina (CSI - Commercial Procurement)</value>
    </field>
    <field name="Objective-Path">
      <value order="0"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</value>
    </field>
    <field name="Objective-Parent">
      <value order="0">Consultation 3 Documents -  SPPP Works Clauses</value>
    </field>
    <field name="Objective-State">
      <value order="0">Published</value>
    </field>
    <field name="Objective-VersionId">
      <value order="0">vA109070576</value>
    </field>
    <field name="Objective-Version">
      <value order="0">37.0</value>
    </field>
    <field name="Objective-VersionNumber">
      <value order="0">37</value>
    </field>
    <field name="Objective-VersionComment">
      <value order="0"/>
    </field>
    <field name="Objective-FileNumber">
      <value order="0">qA2263582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2025-08-28T23:00:00Z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  <TaxCatchAll xmlns="88928670-b233-428a-acbc-bb97fbd223c6" xsi:nil="true"/>
    <lcf76f155ced4ddcb4097134ff3c332f xmlns="97b2b2f0-b4d2-471b-8513-7db34d3552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35F7855-F158-4349-B7AF-BBD467700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6429E6-83A8-44B2-94BC-C9CE6071FDB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BF540C44-D300-4954-B1C2-73D8C329DF6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88928670-b233-428a-acbc-bb97fbd223c6"/>
    <ds:schemaRef ds:uri="97b2b2f0-b4d2-471b-8513-7db34d35520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7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Consultation Template</vt:lpstr>
    </vt:vector>
  </TitlesOfParts>
  <Company>Welsh Government</Company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Central Design Team</dc:creator>
  <cp:keywords/>
  <dc:description/>
  <cp:lastModifiedBy>Williams, Tom (FMG - Strategic Communications Division)</cp:lastModifiedBy>
  <cp:revision>63</cp:revision>
  <cp:lastPrinted>2023-04-13T11:06:00Z</cp:lastPrinted>
  <dcterms:created xsi:type="dcterms:W3CDTF">2025-11-11T15:00:00Z</dcterms:created>
  <dcterms:modified xsi:type="dcterms:W3CDTF">2025-12-16T15:00:00Z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MediaServiceImageTags">
    <vt:lpwstr/>
  </property>
  <property fmtid="{D5CDD505-2E9C-101B-9397-08002B2CF9AE}" pid="4" name="Objective-Comment">
    <vt:lpwstr/>
  </property>
  <property fmtid="{D5CDD505-2E9C-101B-9397-08002B2CF9AE}" pid="5" name="Customer-Id">
    <vt:lpwstr>FF3C5B18883D4E21973B57C2EEED7FD1</vt:lpwstr>
  </property>
  <property fmtid="{D5CDD505-2E9C-101B-9397-08002B2CF9AE}" pid="6" name="Objective-Id">
    <vt:lpwstr>A59434513</vt:lpwstr>
  </property>
  <property fmtid="{D5CDD505-2E9C-101B-9397-08002B2CF9AE}" pid="7" name="Objective-Title">
    <vt:lpwstr>1. Consultation on Model Social Public Works Clauses (EN)</vt:lpwstr>
  </property>
  <property fmtid="{D5CDD505-2E9C-101B-9397-08002B2CF9AE}" pid="8" name="Objective-Description">
    <vt:lpwstr/>
  </property>
  <property fmtid="{D5CDD505-2E9C-101B-9397-08002B2CF9AE}" pid="9" name="Objective-CreationStamp">
    <vt:filetime>2025-08-29T09:12:56Z</vt:filetime>
  </property>
  <property fmtid="{D5CDD505-2E9C-101B-9397-08002B2CF9AE}" pid="10" name="Objective-IsApproved">
    <vt:bool>false</vt:bool>
  </property>
  <property fmtid="{D5CDD505-2E9C-101B-9397-08002B2CF9AE}" pid="11" name="Objective-IsPublished">
    <vt:bool>true</vt:bool>
  </property>
  <property fmtid="{D5CDD505-2E9C-101B-9397-08002B2CF9AE}" pid="12" name="Objective-DatePublished">
    <vt:filetime>2025-11-07T12:42:34Z</vt:filetime>
  </property>
  <property fmtid="{D5CDD505-2E9C-101B-9397-08002B2CF9AE}" pid="13" name="Objective-ModificationStamp">
    <vt:filetime>2025-11-07T12:42:34Z</vt:filetime>
  </property>
  <property fmtid="{D5CDD505-2E9C-101B-9397-08002B2CF9AE}" pid="14" name="Objective-Owner">
    <vt:lpwstr>Hobot, Carolina (CSI - Commercial Procurement)</vt:lpwstr>
  </property>
  <property fmtid="{D5CDD505-2E9C-101B-9397-08002B2CF9AE}" pid="15" name="Objective-Path">
    <vt:lpwstr>Objective Global Folder:#Business File Plan:WG Organisational Groups:Post April 2024 - Corporate Services &amp; Inspectorates:Corporate Services &amp; Inspectorates (CSI) - Commercial Procurement - Policy, Capability &amp; Delivery:1 - Save:Commercial Procurement - Procurement Policy:Commercial Policy Team (2023-2028):SPPP Act:Commercial Policy - Secondary Legislation, Social Partnership &amp; Public Procurement Act - 2024-2028:Consultation 3 Documents -  SPPP Works Clauses:</vt:lpwstr>
  </property>
  <property fmtid="{D5CDD505-2E9C-101B-9397-08002B2CF9AE}" pid="16" name="Objective-Parent">
    <vt:lpwstr>Consultation 3 Documents -  SPPP Works Clauses</vt:lpwstr>
  </property>
  <property fmtid="{D5CDD505-2E9C-101B-9397-08002B2CF9AE}" pid="17" name="Objective-State">
    <vt:lpwstr>Published</vt:lpwstr>
  </property>
  <property fmtid="{D5CDD505-2E9C-101B-9397-08002B2CF9AE}" pid="18" name="Objective-VersionId">
    <vt:lpwstr>vA109070576</vt:lpwstr>
  </property>
  <property fmtid="{D5CDD505-2E9C-101B-9397-08002B2CF9AE}" pid="19" name="Objective-Version">
    <vt:lpwstr>37.0</vt:lpwstr>
  </property>
  <property fmtid="{D5CDD505-2E9C-101B-9397-08002B2CF9AE}" pid="20" name="Objective-VersionNumber">
    <vt:r8>37</vt:r8>
  </property>
  <property fmtid="{D5CDD505-2E9C-101B-9397-08002B2CF9AE}" pid="21" name="Objective-VersionComment">
    <vt:lpwstr/>
  </property>
  <property fmtid="{D5CDD505-2E9C-101B-9397-08002B2CF9AE}" pid="22" name="Objective-FileNumber">
    <vt:lpwstr>qA2263582</vt:lpwstr>
  </property>
  <property fmtid="{D5CDD505-2E9C-101B-9397-08002B2CF9AE}" pid="23" name="Objective-Classification">
    <vt:lpwstr>[Inherited - Official]</vt:lpwstr>
  </property>
  <property fmtid="{D5CDD505-2E9C-101B-9397-08002B2CF9AE}" pid="24" name="Objective-Caveats">
    <vt:lpwstr/>
  </property>
  <property fmtid="{D5CDD505-2E9C-101B-9397-08002B2CF9AE}" pid="25" name="Objective-Date Acquired">
    <vt:filetime>2025-08-29T00:00:00Z</vt:filetime>
  </property>
  <property fmtid="{D5CDD505-2E9C-101B-9397-08002B2CF9AE}" pid="26" name="Objective-Official Translation">
    <vt:lpwstr/>
  </property>
  <property fmtid="{D5CDD505-2E9C-101B-9397-08002B2CF9AE}" pid="27" name="Objective-Connect Creator">
    <vt:lpwstr/>
  </property>
</Properties>
</file>