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803E" w14:textId="77777777" w:rsidR="00CB3E40" w:rsidRPr="00497B5A" w:rsidRDefault="00CB3E40" w:rsidP="00CB3E40">
      <w:pPr>
        <w:pStyle w:val="Title"/>
        <w:spacing w:after="0" w:line="240" w:lineRule="auto"/>
        <w:rPr>
          <w:rFonts w:eastAsia="Arial"/>
          <w:color w:val="000000" w:themeColor="text1"/>
          <w:sz w:val="24"/>
        </w:rPr>
      </w:pPr>
      <w:bookmarkStart w:id="0" w:name="_Hlk200722801"/>
      <w:bookmarkStart w:id="1" w:name="_Hlk147937557"/>
      <w:r w:rsidRPr="00497B5A">
        <w:rPr>
          <w:rFonts w:eastAsia="Arial"/>
          <w:color w:val="000000" w:themeColor="text1"/>
          <w:sz w:val="24"/>
        </w:rPr>
        <w:t>Health and Social Care (Wales) Act 2025</w:t>
      </w:r>
    </w:p>
    <w:bookmarkEnd w:id="0"/>
    <w:p w14:paraId="6EFEADD4" w14:textId="77777777" w:rsidR="00CB3E40" w:rsidRPr="00497B5A" w:rsidRDefault="00CB3E40" w:rsidP="00CB3E40">
      <w:pPr>
        <w:spacing w:after="0" w:line="240" w:lineRule="auto"/>
        <w:rPr>
          <w:rFonts w:ascii="Arial" w:eastAsia="Arial" w:hAnsi="Arial" w:cs="Arial"/>
          <w:color w:val="000000" w:themeColor="text1"/>
          <w:sz w:val="24"/>
          <w:szCs w:val="24"/>
        </w:rPr>
      </w:pPr>
    </w:p>
    <w:p w14:paraId="1A19BD96" w14:textId="022D2F8C" w:rsidR="00CB3E40" w:rsidRPr="00497B5A" w:rsidRDefault="00CB3E40" w:rsidP="00CB3E40">
      <w:pPr>
        <w:rPr>
          <w:rFonts w:ascii="Arial" w:eastAsia="Arial" w:hAnsi="Arial" w:cs="Arial"/>
          <w:b/>
          <w:bCs/>
          <w:color w:val="000000" w:themeColor="text1"/>
          <w:sz w:val="24"/>
          <w:szCs w:val="24"/>
        </w:rPr>
      </w:pPr>
      <w:r w:rsidRPr="00497B5A">
        <w:rPr>
          <w:rFonts w:ascii="Arial" w:eastAsia="Arial" w:hAnsi="Arial" w:cs="Arial"/>
          <w:b/>
          <w:bCs/>
          <w:color w:val="000000" w:themeColor="text1"/>
          <w:sz w:val="24"/>
          <w:szCs w:val="24"/>
        </w:rPr>
        <w:t xml:space="preserve">Removing profit from children's care - </w:t>
      </w:r>
      <w:bookmarkStart w:id="2" w:name="_Hlk218441084"/>
      <w:r w:rsidRPr="00497B5A">
        <w:rPr>
          <w:rFonts w:ascii="Arial" w:eastAsia="Arial" w:hAnsi="Arial" w:cs="Arial"/>
          <w:b/>
          <w:bCs/>
          <w:color w:val="000000" w:themeColor="text1"/>
          <w:sz w:val="24"/>
          <w:szCs w:val="24"/>
        </w:rPr>
        <w:t>implementation of local authority annual sufficiency plan duty</w:t>
      </w:r>
      <w:bookmarkEnd w:id="2"/>
    </w:p>
    <w:p w14:paraId="688AE102" w14:textId="77777777" w:rsidR="00CB3E40" w:rsidRPr="00497B5A" w:rsidRDefault="00CB3E40" w:rsidP="00CB3E40">
      <w:pPr>
        <w:rPr>
          <w:rFonts w:ascii="Arial" w:eastAsia="Arial" w:hAnsi="Arial" w:cs="Arial"/>
          <w:color w:val="000000" w:themeColor="text1"/>
          <w:sz w:val="24"/>
          <w:szCs w:val="24"/>
        </w:rPr>
      </w:pPr>
      <w:r w:rsidRPr="00497B5A">
        <w:rPr>
          <w:rFonts w:ascii="Arial" w:eastAsia="Arial" w:hAnsi="Arial" w:cs="Arial"/>
          <w:color w:val="000000" w:themeColor="text1"/>
          <w:sz w:val="24"/>
          <w:szCs w:val="24"/>
        </w:rPr>
        <w:t>Date of issue: 9 February 2026</w:t>
      </w:r>
    </w:p>
    <w:p w14:paraId="32E6E870" w14:textId="77777777" w:rsidR="00CB3E40" w:rsidRPr="00497B5A" w:rsidRDefault="00CB3E40" w:rsidP="00CB3E40">
      <w:pPr>
        <w:rPr>
          <w:rFonts w:ascii="Arial" w:eastAsia="Arial" w:hAnsi="Arial" w:cs="Arial"/>
          <w:color w:val="000000" w:themeColor="text1"/>
          <w:sz w:val="24"/>
          <w:szCs w:val="24"/>
        </w:rPr>
      </w:pPr>
      <w:r w:rsidRPr="00497B5A">
        <w:rPr>
          <w:rFonts w:ascii="Arial" w:eastAsia="Arial" w:hAnsi="Arial" w:cs="Arial"/>
          <w:color w:val="000000" w:themeColor="text1"/>
          <w:sz w:val="24"/>
          <w:szCs w:val="24"/>
        </w:rPr>
        <w:t>Action required: Responses by 7 April 2026</w:t>
      </w:r>
    </w:p>
    <w:p w14:paraId="2ED2209D" w14:textId="77777777" w:rsidR="00B04872" w:rsidRPr="00497B5A" w:rsidRDefault="00B04872" w:rsidP="00CB3E40">
      <w:pPr>
        <w:rPr>
          <w:rFonts w:ascii="Arial" w:eastAsia="Arial" w:hAnsi="Arial" w:cs="Arial"/>
          <w:color w:val="000000" w:themeColor="text1"/>
          <w:sz w:val="24"/>
          <w:szCs w:val="24"/>
        </w:rPr>
      </w:pPr>
    </w:p>
    <w:p w14:paraId="2EFBDB05" w14:textId="77777777" w:rsidR="00B04872" w:rsidRPr="00497B5A" w:rsidRDefault="00B04872" w:rsidP="00B04872">
      <w:pPr>
        <w:spacing w:after="240" w:line="240" w:lineRule="auto"/>
        <w:rPr>
          <w:rFonts w:ascii="Arial" w:hAnsi="Arial" w:cs="Arial"/>
          <w:b/>
          <w:sz w:val="24"/>
          <w:szCs w:val="24"/>
        </w:rPr>
      </w:pPr>
      <w:r w:rsidRPr="00497B5A">
        <w:rPr>
          <w:rFonts w:ascii="Arial" w:hAnsi="Arial" w:cs="Arial"/>
          <w:b/>
          <w:sz w:val="24"/>
          <w:szCs w:val="24"/>
        </w:rPr>
        <w:t>Overview</w:t>
      </w:r>
    </w:p>
    <w:p w14:paraId="0F0E12C8" w14:textId="77777777" w:rsidR="00B04872" w:rsidRPr="00497B5A" w:rsidRDefault="00B04872" w:rsidP="00B04872">
      <w:pPr>
        <w:spacing w:after="240" w:line="240" w:lineRule="auto"/>
        <w:rPr>
          <w:rFonts w:ascii="Arial" w:hAnsi="Arial" w:cs="Arial"/>
          <w:sz w:val="24"/>
          <w:szCs w:val="24"/>
        </w:rPr>
      </w:pPr>
      <w:r w:rsidRPr="00497B5A">
        <w:rPr>
          <w:rFonts w:ascii="Arial" w:hAnsi="Arial" w:cs="Arial"/>
          <w:sz w:val="24"/>
          <w:szCs w:val="24"/>
        </w:rPr>
        <w:t xml:space="preserve">This consultation relates to the implementation of the Health and Social Care (Wales) Act 2025 (‘the 2025 Act’).  </w:t>
      </w:r>
    </w:p>
    <w:p w14:paraId="29F32C78" w14:textId="77777777" w:rsidR="00B04872" w:rsidRPr="00497B5A" w:rsidRDefault="00B04872" w:rsidP="00B04872">
      <w:pPr>
        <w:spacing w:after="240" w:line="240" w:lineRule="auto"/>
        <w:rPr>
          <w:rFonts w:ascii="Arial" w:hAnsi="Arial" w:cs="Arial"/>
          <w:sz w:val="24"/>
          <w:szCs w:val="24"/>
        </w:rPr>
      </w:pPr>
      <w:r w:rsidRPr="00497B5A">
        <w:rPr>
          <w:rFonts w:ascii="Arial" w:hAnsi="Arial" w:cs="Arial"/>
          <w:sz w:val="24"/>
          <w:szCs w:val="24"/>
        </w:rPr>
        <w:t xml:space="preserve">Specifically, it concerns new section 75A inserted into the Social Services and Well-Being (Wales) Act 2014 (‘the 2014 Act’) requiring local authorities to prepare and publish a plan (an ‘annual sufficiency plan’) in relation to their section 75(1) duty.  </w:t>
      </w:r>
    </w:p>
    <w:p w14:paraId="70FDB8B4" w14:textId="641D6057" w:rsidR="00B04872" w:rsidRPr="00497B5A" w:rsidRDefault="00B04872" w:rsidP="00B04872">
      <w:pPr>
        <w:spacing w:after="120" w:line="240" w:lineRule="auto"/>
        <w:rPr>
          <w:rFonts w:ascii="Arial" w:hAnsi="Arial" w:cs="Arial"/>
          <w:color w:val="000000" w:themeColor="text1"/>
          <w:sz w:val="24"/>
          <w:szCs w:val="24"/>
        </w:rPr>
      </w:pPr>
      <w:r w:rsidRPr="00497B5A">
        <w:rPr>
          <w:rFonts w:ascii="Arial" w:hAnsi="Arial" w:cs="Arial"/>
          <w:sz w:val="24"/>
          <w:szCs w:val="24"/>
        </w:rPr>
        <w:t xml:space="preserve">From 1 April 2026 the current local authority sufficiency duty in section 75(1) will be amended so that: </w:t>
      </w:r>
    </w:p>
    <w:p w14:paraId="50A3CBAC" w14:textId="77777777" w:rsidR="00B04872" w:rsidRPr="00497B5A" w:rsidRDefault="00B04872" w:rsidP="00B04872">
      <w:pPr>
        <w:pStyle w:val="ListParagraph"/>
        <w:numPr>
          <w:ilvl w:val="0"/>
          <w:numId w:val="43"/>
        </w:numPr>
        <w:spacing w:after="120" w:line="240" w:lineRule="auto"/>
        <w:ind w:left="709" w:hanging="357"/>
        <w:contextualSpacing w:val="0"/>
        <w:rPr>
          <w:rFonts w:ascii="Arial" w:hAnsi="Arial" w:cs="Arial"/>
          <w:color w:val="000000" w:themeColor="text1"/>
          <w:sz w:val="24"/>
          <w:szCs w:val="24"/>
        </w:rPr>
      </w:pPr>
      <w:r w:rsidRPr="00497B5A">
        <w:rPr>
          <w:rFonts w:ascii="Arial" w:hAnsi="Arial" w:cs="Arial"/>
          <w:color w:val="000000" w:themeColor="text1"/>
          <w:sz w:val="24"/>
          <w:szCs w:val="24"/>
        </w:rPr>
        <w:t>Iocal authorities must take all reasonable steps to secure accommodation for their looked after children.</w:t>
      </w:r>
    </w:p>
    <w:p w14:paraId="36C9701C" w14:textId="77777777" w:rsidR="00B04872" w:rsidRPr="00497B5A" w:rsidRDefault="00B04872" w:rsidP="00B04872">
      <w:pPr>
        <w:pStyle w:val="ListParagraph"/>
        <w:numPr>
          <w:ilvl w:val="0"/>
          <w:numId w:val="43"/>
        </w:numPr>
        <w:spacing w:after="120" w:line="240" w:lineRule="auto"/>
        <w:ind w:left="709" w:hanging="357"/>
        <w:contextualSpacing w:val="0"/>
        <w:rPr>
          <w:rFonts w:ascii="Arial" w:hAnsi="Arial" w:cs="Arial"/>
          <w:color w:val="000000" w:themeColor="text1"/>
          <w:sz w:val="24"/>
          <w:szCs w:val="24"/>
        </w:rPr>
      </w:pPr>
      <w:r w:rsidRPr="00497B5A">
        <w:rPr>
          <w:rFonts w:ascii="Arial" w:hAnsi="Arial" w:cs="Arial"/>
          <w:color w:val="000000" w:themeColor="text1"/>
          <w:sz w:val="24"/>
          <w:szCs w:val="24"/>
        </w:rPr>
        <w:t>the duty extends to accommodation within or near the authority’s area, recognising that in some circumstances a placement outside the county may still be closer to a child’s home community</w:t>
      </w:r>
    </w:p>
    <w:p w14:paraId="68DEA7DA" w14:textId="77777777" w:rsidR="00B04872" w:rsidRPr="00497B5A" w:rsidRDefault="00B04872" w:rsidP="00B04872">
      <w:pPr>
        <w:pStyle w:val="ListParagraph"/>
        <w:numPr>
          <w:ilvl w:val="0"/>
          <w:numId w:val="43"/>
        </w:numPr>
        <w:spacing w:after="120" w:line="240" w:lineRule="auto"/>
        <w:ind w:left="709" w:hanging="357"/>
        <w:contextualSpacing w:val="0"/>
        <w:rPr>
          <w:rFonts w:ascii="Arial" w:hAnsi="Arial" w:cs="Arial"/>
          <w:color w:val="000000" w:themeColor="text1"/>
          <w:sz w:val="24"/>
          <w:szCs w:val="24"/>
        </w:rPr>
      </w:pPr>
      <w:r w:rsidRPr="00497B5A">
        <w:rPr>
          <w:rFonts w:ascii="Arial" w:hAnsi="Arial" w:cs="Arial"/>
          <w:color w:val="000000" w:themeColor="text1"/>
          <w:sz w:val="24"/>
          <w:szCs w:val="24"/>
        </w:rPr>
        <w:t>accommodation must be with providers who are either local authorities or who meet the not-for-profit requirements</w:t>
      </w:r>
    </w:p>
    <w:p w14:paraId="40DA538D" w14:textId="77777777" w:rsidR="00B04872" w:rsidRPr="00497B5A" w:rsidRDefault="00B04872" w:rsidP="00B04872">
      <w:pPr>
        <w:pStyle w:val="ListParagraph"/>
        <w:numPr>
          <w:ilvl w:val="0"/>
          <w:numId w:val="43"/>
        </w:numPr>
        <w:spacing w:after="240" w:line="240" w:lineRule="auto"/>
        <w:ind w:left="709"/>
        <w:contextualSpacing w:val="0"/>
        <w:rPr>
          <w:rFonts w:ascii="Arial" w:hAnsi="Arial" w:cs="Arial"/>
          <w:color w:val="000000" w:themeColor="text1"/>
          <w:sz w:val="24"/>
          <w:szCs w:val="24"/>
        </w:rPr>
      </w:pPr>
      <w:r w:rsidRPr="00497B5A">
        <w:rPr>
          <w:rFonts w:ascii="Arial" w:hAnsi="Arial" w:cs="Arial"/>
          <w:color w:val="000000" w:themeColor="text1"/>
          <w:sz w:val="24"/>
          <w:szCs w:val="24"/>
        </w:rPr>
        <w:t xml:space="preserve">local authorities must consider the benefit of having a range of accommodation within or near their areas that meets the different needs of their looked after children. </w:t>
      </w:r>
    </w:p>
    <w:p w14:paraId="12C41DA5" w14:textId="77777777" w:rsidR="00B04872" w:rsidRPr="00497B5A" w:rsidRDefault="00B04872" w:rsidP="00B04872">
      <w:pPr>
        <w:spacing w:after="240" w:line="240" w:lineRule="auto"/>
        <w:rPr>
          <w:rFonts w:ascii="Arial" w:hAnsi="Arial" w:cs="Arial"/>
          <w:sz w:val="24"/>
          <w:szCs w:val="24"/>
        </w:rPr>
      </w:pPr>
      <w:r w:rsidRPr="00497B5A">
        <w:rPr>
          <w:rFonts w:ascii="Arial" w:hAnsi="Arial" w:cs="Arial"/>
          <w:sz w:val="24"/>
          <w:szCs w:val="24"/>
        </w:rPr>
        <w:t>The consultation covers:</w:t>
      </w:r>
      <w:bookmarkStart w:id="3" w:name="_Hlk200112378"/>
    </w:p>
    <w:p w14:paraId="08B1F91E" w14:textId="77777777" w:rsidR="00B04872" w:rsidRPr="00497B5A" w:rsidRDefault="00B04872" w:rsidP="00B04872">
      <w:pPr>
        <w:pStyle w:val="ListParagraph"/>
        <w:numPr>
          <w:ilvl w:val="0"/>
          <w:numId w:val="42"/>
        </w:numPr>
        <w:spacing w:after="120" w:line="240" w:lineRule="auto"/>
        <w:ind w:left="714" w:hanging="357"/>
        <w:contextualSpacing w:val="0"/>
        <w:rPr>
          <w:rFonts w:ascii="Arial" w:hAnsi="Arial" w:cs="Arial"/>
          <w:sz w:val="24"/>
          <w:szCs w:val="24"/>
        </w:rPr>
      </w:pPr>
      <w:r w:rsidRPr="00497B5A">
        <w:rPr>
          <w:rFonts w:ascii="Arial" w:hAnsi="Arial" w:cs="Arial"/>
          <w:sz w:val="24"/>
          <w:szCs w:val="24"/>
        </w:rPr>
        <w:t>the proposed approach and potential content of regulations relating to sufficiency plans.  This includes the proposed use of regulation making powers under new section 75A regarding the form and content of plans</w:t>
      </w:r>
    </w:p>
    <w:p w14:paraId="2EAEB3E3" w14:textId="77777777" w:rsidR="00B04872" w:rsidRPr="00497B5A" w:rsidRDefault="00B04872" w:rsidP="00B04872">
      <w:pPr>
        <w:pStyle w:val="ListParagraph"/>
        <w:numPr>
          <w:ilvl w:val="0"/>
          <w:numId w:val="42"/>
        </w:numPr>
        <w:spacing w:after="120" w:line="240" w:lineRule="auto"/>
        <w:ind w:left="714" w:hanging="357"/>
        <w:contextualSpacing w:val="0"/>
        <w:rPr>
          <w:rFonts w:ascii="Arial" w:hAnsi="Arial" w:cs="Arial"/>
          <w:sz w:val="24"/>
          <w:szCs w:val="24"/>
        </w:rPr>
      </w:pPr>
      <w:r w:rsidRPr="00497B5A">
        <w:rPr>
          <w:rFonts w:ascii="Arial" w:hAnsi="Arial" w:cs="Arial"/>
          <w:sz w:val="24"/>
          <w:szCs w:val="24"/>
        </w:rPr>
        <w:t>the proposed approach and processes regarding new section 75B - Duty to secure accommodation: procedure for approval of sufficiency plan, and section 75C - Duty to secure accommodation: procedure if draft plan not approved by Welsh Ministers, inserted by the 2025 Act.</w:t>
      </w:r>
    </w:p>
    <w:p w14:paraId="7F37E9F2" w14:textId="77777777" w:rsidR="00B04872" w:rsidRPr="00497B5A" w:rsidRDefault="00B04872" w:rsidP="00B04872">
      <w:pPr>
        <w:pStyle w:val="ListParagraph"/>
        <w:numPr>
          <w:ilvl w:val="0"/>
          <w:numId w:val="42"/>
        </w:numPr>
        <w:spacing w:after="0" w:line="240" w:lineRule="auto"/>
        <w:contextualSpacing w:val="0"/>
        <w:rPr>
          <w:rFonts w:ascii="Arial" w:hAnsi="Arial" w:cs="Arial"/>
          <w:sz w:val="24"/>
          <w:szCs w:val="24"/>
        </w:rPr>
      </w:pPr>
      <w:r w:rsidRPr="00497B5A">
        <w:rPr>
          <w:rFonts w:ascii="Arial" w:hAnsi="Arial" w:cs="Arial"/>
          <w:sz w:val="24"/>
          <w:szCs w:val="24"/>
        </w:rPr>
        <w:t>the relationship between sufficiency plans and existing planning and strategy documents relating to children looked after.</w:t>
      </w:r>
      <w:r w:rsidRPr="00497B5A">
        <w:rPr>
          <w:rFonts w:ascii="Arial" w:hAnsi="Arial" w:cs="Arial"/>
          <w:sz w:val="24"/>
          <w:szCs w:val="24"/>
        </w:rPr>
        <w:br/>
      </w:r>
    </w:p>
    <w:bookmarkEnd w:id="3"/>
    <w:p w14:paraId="1F16EAFE" w14:textId="77777777" w:rsidR="00B04872" w:rsidRPr="00497B5A" w:rsidRDefault="00B04872" w:rsidP="00B04872">
      <w:pPr>
        <w:spacing w:after="240"/>
        <w:rPr>
          <w:rFonts w:ascii="Arial" w:hAnsi="Arial" w:cs="Arial"/>
          <w:sz w:val="24"/>
          <w:szCs w:val="24"/>
        </w:rPr>
      </w:pPr>
      <w:r w:rsidRPr="00497B5A">
        <w:rPr>
          <w:rFonts w:ascii="Arial" w:hAnsi="Arial" w:cs="Arial"/>
          <w:sz w:val="24"/>
          <w:szCs w:val="24"/>
        </w:rPr>
        <w:t>This consultation runs for an 8-week period, slightly shorter than the standard 12-week consultation window. This is to avoid overlap with the pre</w:t>
      </w:r>
      <w:r w:rsidRPr="00497B5A">
        <w:rPr>
          <w:rFonts w:ascii="Arial" w:hAnsi="Arial" w:cs="Arial"/>
          <w:sz w:val="24"/>
          <w:szCs w:val="24"/>
        </w:rPr>
        <w:noBreakHyphen/>
        <w:t>election period, and in recognition that there is a distinct audience for this consultation who are familiar with the subject matter.</w:t>
      </w:r>
    </w:p>
    <w:p w14:paraId="643A543D" w14:textId="53A377D5" w:rsidR="007B5684" w:rsidRPr="00467DE9" w:rsidRDefault="00467DE9" w:rsidP="007B5684">
      <w:pPr>
        <w:rPr>
          <w:rFonts w:ascii="Arial" w:hAnsi="Arial" w:cs="Arial"/>
          <w:color w:val="0070C0"/>
          <w:sz w:val="24"/>
          <w:szCs w:val="24"/>
          <w:u w:val="single"/>
        </w:rPr>
      </w:pPr>
      <w:r>
        <w:rPr>
          <w:rFonts w:ascii="Arial" w:hAnsi="Arial" w:cs="Arial"/>
          <w:b/>
          <w:bCs/>
          <w:sz w:val="24"/>
          <w:szCs w:val="24"/>
        </w:rPr>
        <w:lastRenderedPageBreak/>
        <w:t xml:space="preserve">Removing </w:t>
      </w:r>
      <w:r w:rsidR="007B5684" w:rsidRPr="00497B5A">
        <w:rPr>
          <w:rFonts w:ascii="Arial" w:eastAsia="Arial" w:hAnsi="Arial" w:cs="Arial"/>
          <w:b/>
          <w:bCs/>
          <w:color w:val="000000" w:themeColor="text1"/>
          <w:sz w:val="24"/>
          <w:szCs w:val="24"/>
        </w:rPr>
        <w:t>profit from children's care: implementation of local authority annual sufficiency plan duty</w:t>
      </w:r>
    </w:p>
    <w:p w14:paraId="79A32171" w14:textId="77777777" w:rsidR="00752F9A" w:rsidRPr="00497B5A" w:rsidRDefault="00752F9A" w:rsidP="007B5684">
      <w:pPr>
        <w:rPr>
          <w:rFonts w:ascii="Arial" w:eastAsia="Arial" w:hAnsi="Arial" w:cs="Arial"/>
          <w:b/>
          <w:bCs/>
          <w:color w:val="000000" w:themeColor="text1"/>
          <w:sz w:val="24"/>
          <w:szCs w:val="24"/>
        </w:rPr>
      </w:pPr>
    </w:p>
    <w:p w14:paraId="0185A7DD" w14:textId="77777777" w:rsidR="00752F9A" w:rsidRPr="00497B5A" w:rsidRDefault="00752F9A" w:rsidP="00752F9A">
      <w:pPr>
        <w:pStyle w:val="NoSpacing"/>
        <w:spacing w:after="240"/>
        <w:rPr>
          <w:rFonts w:ascii="Arial" w:hAnsi="Arial" w:cs="Arial"/>
          <w:b/>
          <w:bCs/>
          <w:sz w:val="24"/>
          <w:szCs w:val="24"/>
        </w:rPr>
      </w:pPr>
      <w:bookmarkStart w:id="4" w:name="_Toc202343711"/>
      <w:r w:rsidRPr="00497B5A">
        <w:rPr>
          <w:rFonts w:ascii="Arial" w:hAnsi="Arial" w:cs="Arial"/>
          <w:b/>
          <w:bCs/>
          <w:sz w:val="24"/>
          <w:szCs w:val="24"/>
        </w:rPr>
        <w:t>Consultation Response Form</w:t>
      </w:r>
      <w:bookmarkEnd w:id="4"/>
      <w:r w:rsidRPr="00497B5A">
        <w:rPr>
          <w:rFonts w:ascii="Arial" w:hAnsi="Arial" w:cs="Arial"/>
          <w:b/>
          <w:bCs/>
          <w:sz w:val="24"/>
          <w:szCs w:val="24"/>
        </w:rPr>
        <w:t xml:space="preserve"> </w:t>
      </w:r>
      <w:r w:rsidRPr="00497B5A">
        <w:rPr>
          <w:rFonts w:ascii="Arial" w:hAnsi="Arial" w:cs="Arial"/>
          <w:b/>
          <w:bCs/>
          <w:sz w:val="24"/>
          <w:szCs w:val="24"/>
        </w:rPr>
        <w:tab/>
      </w:r>
    </w:p>
    <w:p w14:paraId="7F857C02" w14:textId="77777777" w:rsidR="00752F9A" w:rsidRPr="00497B5A" w:rsidRDefault="00752F9A" w:rsidP="00752F9A">
      <w:pPr>
        <w:tabs>
          <w:tab w:val="left" w:pos="1430"/>
        </w:tabs>
        <w:spacing w:after="240" w:line="240" w:lineRule="auto"/>
        <w:rPr>
          <w:rFonts w:ascii="Arial" w:hAnsi="Arial" w:cs="Arial"/>
          <w:sz w:val="24"/>
          <w:szCs w:val="24"/>
        </w:rPr>
      </w:pPr>
      <w:r w:rsidRPr="00497B5A">
        <w:rPr>
          <w:rFonts w:ascii="Arial" w:hAnsi="Arial" w:cs="Arial"/>
          <w:sz w:val="24"/>
          <w:szCs w:val="24"/>
        </w:rPr>
        <w:t>Your name:</w:t>
      </w:r>
      <w:r w:rsidRPr="00497B5A">
        <w:rPr>
          <w:rFonts w:ascii="Arial" w:hAnsi="Arial" w:cs="Arial"/>
          <w:sz w:val="24"/>
          <w:szCs w:val="24"/>
        </w:rPr>
        <w:tab/>
      </w:r>
    </w:p>
    <w:p w14:paraId="3EF357CE" w14:textId="77777777" w:rsidR="00752F9A" w:rsidRPr="00497B5A" w:rsidRDefault="00752F9A" w:rsidP="00752F9A">
      <w:pPr>
        <w:tabs>
          <w:tab w:val="left" w:pos="1430"/>
        </w:tabs>
        <w:spacing w:after="240" w:line="240" w:lineRule="auto"/>
        <w:rPr>
          <w:rFonts w:ascii="Arial" w:hAnsi="Arial" w:cs="Arial"/>
          <w:sz w:val="24"/>
          <w:szCs w:val="24"/>
        </w:rPr>
      </w:pPr>
      <w:r w:rsidRPr="00497B5A">
        <w:rPr>
          <w:rFonts w:ascii="Arial" w:hAnsi="Arial" w:cs="Arial"/>
          <w:sz w:val="24"/>
          <w:szCs w:val="24"/>
        </w:rPr>
        <w:t>Organisation (if applicable):</w:t>
      </w:r>
    </w:p>
    <w:p w14:paraId="187C619D" w14:textId="4CB2B8AB" w:rsidR="00752F9A" w:rsidRPr="00497B5A" w:rsidRDefault="00752F9A" w:rsidP="00752F9A">
      <w:pPr>
        <w:tabs>
          <w:tab w:val="left" w:pos="1430"/>
        </w:tabs>
        <w:spacing w:after="240" w:line="240" w:lineRule="auto"/>
        <w:rPr>
          <w:rFonts w:ascii="Arial" w:hAnsi="Arial" w:cs="Arial"/>
          <w:sz w:val="24"/>
          <w:szCs w:val="24"/>
        </w:rPr>
      </w:pPr>
      <w:r w:rsidRPr="00497B5A">
        <w:rPr>
          <w:rFonts w:ascii="Arial" w:hAnsi="Arial" w:cs="Arial"/>
          <w:sz w:val="24"/>
          <w:szCs w:val="24"/>
        </w:rPr>
        <w:t>email or telephone number:</w:t>
      </w:r>
    </w:p>
    <w:p w14:paraId="76B98D76" w14:textId="77777777" w:rsidR="00752F9A" w:rsidRPr="00497B5A" w:rsidRDefault="00752F9A" w:rsidP="00752F9A">
      <w:pPr>
        <w:tabs>
          <w:tab w:val="left" w:pos="2556"/>
        </w:tabs>
        <w:spacing w:after="240" w:line="240" w:lineRule="auto"/>
        <w:rPr>
          <w:rFonts w:ascii="Arial" w:hAnsi="Arial" w:cs="Arial"/>
          <w:sz w:val="24"/>
          <w:szCs w:val="24"/>
        </w:rPr>
      </w:pPr>
      <w:r w:rsidRPr="00497B5A">
        <w:rPr>
          <w:rFonts w:ascii="Arial" w:hAnsi="Arial" w:cs="Arial"/>
          <w:sz w:val="24"/>
          <w:szCs w:val="24"/>
        </w:rPr>
        <w:t>Your address:</w:t>
      </w:r>
    </w:p>
    <w:p w14:paraId="7FC92765" w14:textId="10BBB5CD" w:rsidR="00752F9A" w:rsidRPr="00497B5A" w:rsidRDefault="00752F9A" w:rsidP="00752F9A">
      <w:pPr>
        <w:widowControl w:val="0"/>
        <w:autoSpaceDE w:val="0"/>
        <w:autoSpaceDN w:val="0"/>
        <w:adjustRightInd w:val="0"/>
        <w:spacing w:after="240" w:line="240" w:lineRule="auto"/>
        <w:rPr>
          <w:rFonts w:ascii="Arial" w:hAnsi="Arial" w:cs="Arial"/>
          <w:sz w:val="24"/>
          <w:szCs w:val="24"/>
          <w:lang w:val="en-US"/>
        </w:rPr>
      </w:pPr>
      <w:r w:rsidRPr="00497B5A">
        <w:rPr>
          <w:rFonts w:ascii="Arial" w:hAnsi="Arial" w:cs="Arial"/>
          <w:sz w:val="24"/>
          <w:szCs w:val="24"/>
          <w:lang w:val="en-US"/>
        </w:rPr>
        <w:t>Responses to consultations are likely to be made public, on the internet or in a report.  If you would prefer your response to remain anonymous, please tick here:</w:t>
      </w:r>
    </w:p>
    <w:p w14:paraId="079B4A80" w14:textId="6D8588DC" w:rsidR="00F74697" w:rsidRDefault="00752F9A" w:rsidP="00497B5A">
      <w:pPr>
        <w:widowControl w:val="0"/>
        <w:autoSpaceDE w:val="0"/>
        <w:autoSpaceDN w:val="0"/>
        <w:adjustRightInd w:val="0"/>
        <w:spacing w:after="240" w:line="240" w:lineRule="auto"/>
        <w:rPr>
          <w:rFonts w:ascii="Arial" w:hAnsi="Arial" w:cs="Arial"/>
          <w:sz w:val="24"/>
          <w:szCs w:val="24"/>
        </w:rPr>
      </w:pPr>
      <w:r w:rsidRPr="00497B5A">
        <w:rPr>
          <w:rFonts w:ascii="Arial" w:hAnsi="Arial" w:cs="Arial"/>
          <w:sz w:val="24"/>
          <w:szCs w:val="24"/>
        </w:rPr>
        <w:t>Please provide the first part of your postcode for example CF10:</w:t>
      </w:r>
    </w:p>
    <w:p w14:paraId="55A9E1D7" w14:textId="77777777" w:rsidR="00497B5A" w:rsidRPr="00497B5A" w:rsidRDefault="00497B5A" w:rsidP="00497B5A">
      <w:pPr>
        <w:widowControl w:val="0"/>
        <w:autoSpaceDE w:val="0"/>
        <w:autoSpaceDN w:val="0"/>
        <w:adjustRightInd w:val="0"/>
        <w:spacing w:after="240" w:line="240" w:lineRule="auto"/>
        <w:rPr>
          <w:rFonts w:ascii="Arial" w:hAnsi="Arial" w:cs="Arial"/>
          <w:sz w:val="24"/>
          <w:szCs w:val="24"/>
        </w:rPr>
      </w:pPr>
    </w:p>
    <w:bookmarkEnd w:id="1"/>
    <w:p w14:paraId="60D762D1" w14:textId="652C4F1A" w:rsidR="00F74697" w:rsidRPr="00497B5A" w:rsidRDefault="00F74697" w:rsidP="00F74697">
      <w:pPr>
        <w:spacing w:after="240" w:line="240" w:lineRule="auto"/>
        <w:rPr>
          <w:rFonts w:ascii="Arial" w:hAnsi="Arial" w:cs="Arial"/>
          <w:b/>
          <w:bCs/>
          <w:sz w:val="24"/>
          <w:szCs w:val="24"/>
        </w:rPr>
      </w:pPr>
      <w:r w:rsidRPr="00497B5A">
        <w:rPr>
          <w:rFonts w:ascii="Arial" w:hAnsi="Arial" w:cs="Arial"/>
          <w:b/>
          <w:bCs/>
          <w:sz w:val="24"/>
          <w:szCs w:val="24"/>
        </w:rPr>
        <w:t xml:space="preserve">Chapter 1: Proposed approach to regulations relating to the form and content of local authority sufficiency plans - S75A subsections (2) and (3) </w:t>
      </w:r>
    </w:p>
    <w:p w14:paraId="41F6C816" w14:textId="77777777" w:rsidR="00F74697" w:rsidRPr="00497B5A" w:rsidRDefault="00F74697" w:rsidP="00F74697">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1</w:t>
      </w:r>
      <w:r w:rsidRPr="00497B5A">
        <w:rPr>
          <w:rFonts w:ascii="Arial" w:eastAsia="Aptos" w:hAnsi="Arial" w:cs="Arial"/>
          <w:kern w:val="2"/>
          <w:sz w:val="24"/>
          <w:szCs w:val="24"/>
          <w14:ligatures w14:val="standardContextual"/>
        </w:rPr>
        <w:t xml:space="preserve">: </w:t>
      </w:r>
      <w:r w:rsidRPr="00497B5A">
        <w:rPr>
          <w:rFonts w:ascii="Arial" w:eastAsia="Aptos" w:hAnsi="Arial" w:cs="Arial"/>
          <w:b/>
          <w:bCs/>
          <w:kern w:val="2"/>
          <w:sz w:val="24"/>
          <w:szCs w:val="24"/>
          <w14:ligatures w14:val="standardContextual"/>
        </w:rPr>
        <w:t>Do you agree with the proposal to prescribe that sufficiency plans should take the form of a template to be developed by Welsh Government in partnership with local authorities?</w:t>
      </w:r>
    </w:p>
    <w:p w14:paraId="3366DDDE" w14:textId="77777777" w:rsidR="00F74697" w:rsidRPr="00497B5A" w:rsidRDefault="00F33F2E" w:rsidP="00F74697">
      <w:pPr>
        <w:spacing w:after="12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759822384"/>
          <w14:checkbox>
            <w14:checked w14:val="0"/>
            <w14:checkedState w14:val="2612" w14:font="MS Gothic"/>
            <w14:uncheckedState w14:val="2610" w14:font="MS Gothic"/>
          </w14:checkbox>
        </w:sdtPr>
        <w:sdtEndPr/>
        <w:sdtContent>
          <w:r w:rsidR="00F74697" w:rsidRPr="00497B5A">
            <w:rPr>
              <w:rFonts w:ascii="Segoe UI Symbol" w:eastAsia="MS Gothic" w:hAnsi="Segoe UI Symbol" w:cs="Segoe UI Symbol"/>
              <w:kern w:val="2"/>
              <w:sz w:val="24"/>
              <w:szCs w:val="24"/>
              <w14:ligatures w14:val="standardContextual"/>
            </w:rPr>
            <w:t>☐</w:t>
          </w:r>
        </w:sdtContent>
      </w:sdt>
      <w:r w:rsidR="00F74697" w:rsidRPr="00497B5A">
        <w:rPr>
          <w:rFonts w:ascii="Arial" w:eastAsia="Aptos" w:hAnsi="Arial" w:cs="Arial"/>
          <w:kern w:val="2"/>
          <w:sz w:val="24"/>
          <w:szCs w:val="24"/>
          <w14:ligatures w14:val="standardContextual"/>
        </w:rPr>
        <w:t xml:space="preserve"> Yes</w:t>
      </w:r>
    </w:p>
    <w:p w14:paraId="0C5A5A61" w14:textId="77777777" w:rsidR="00F74697" w:rsidRPr="00497B5A" w:rsidRDefault="00F33F2E" w:rsidP="00F74697">
      <w:pPr>
        <w:spacing w:after="24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279997796"/>
          <w14:checkbox>
            <w14:checked w14:val="0"/>
            <w14:checkedState w14:val="2612" w14:font="MS Gothic"/>
            <w14:uncheckedState w14:val="2610" w14:font="MS Gothic"/>
          </w14:checkbox>
        </w:sdtPr>
        <w:sdtEndPr/>
        <w:sdtContent>
          <w:r w:rsidR="00F74697" w:rsidRPr="00497B5A">
            <w:rPr>
              <w:rFonts w:ascii="Segoe UI Symbol" w:eastAsia="MS Gothic" w:hAnsi="Segoe UI Symbol" w:cs="Segoe UI Symbol"/>
              <w:kern w:val="2"/>
              <w:sz w:val="24"/>
              <w:szCs w:val="24"/>
              <w14:ligatures w14:val="standardContextual"/>
            </w:rPr>
            <w:t>☐</w:t>
          </w:r>
        </w:sdtContent>
      </w:sdt>
      <w:r w:rsidR="00F74697" w:rsidRPr="00497B5A">
        <w:rPr>
          <w:rFonts w:ascii="Arial" w:eastAsia="Aptos" w:hAnsi="Arial" w:cs="Arial"/>
          <w:kern w:val="2"/>
          <w:sz w:val="24"/>
          <w:szCs w:val="24"/>
          <w14:ligatures w14:val="standardContextual"/>
        </w:rPr>
        <w:t xml:space="preserve">  No </w:t>
      </w:r>
    </w:p>
    <w:p w14:paraId="0149EEB8" w14:textId="77777777" w:rsidR="00F74697" w:rsidRPr="00497B5A" w:rsidRDefault="00F74697" w:rsidP="00F74697">
      <w:pPr>
        <w:spacing w:after="240" w:line="240" w:lineRule="auto"/>
        <w:rPr>
          <w:rFonts w:ascii="Arial" w:eastAsia="Aptos" w:hAnsi="Arial" w:cs="Arial"/>
          <w:kern w:val="2"/>
          <w:sz w:val="24"/>
          <w:szCs w:val="24"/>
          <w14:ligatures w14:val="standardContextual"/>
        </w:rPr>
      </w:pPr>
      <w:r w:rsidRPr="00497B5A">
        <w:rPr>
          <w:rFonts w:ascii="Arial" w:eastAsia="Aptos" w:hAnsi="Arial" w:cs="Arial"/>
          <w:kern w:val="2"/>
          <w:sz w:val="24"/>
          <w:szCs w:val="24"/>
          <w14:ligatures w14:val="standardContextual"/>
        </w:rPr>
        <w:t>Please give any further information for your response to this question:</w:t>
      </w:r>
    </w:p>
    <w:p w14:paraId="146198D4" w14:textId="609651AF" w:rsidR="00047C8F" w:rsidRPr="00497B5A" w:rsidRDefault="00194F4B" w:rsidP="005A49EF">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01C891E0" wp14:editId="73EC320D">
                <wp:extent cx="5731510" cy="1699260"/>
                <wp:effectExtent l="0" t="0" r="21590" b="15240"/>
                <wp:docPr id="1774245076" name="Text Box 17742450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FE508FB" w14:textId="77777777" w:rsidR="00194F4B" w:rsidRPr="000C2F72" w:rsidRDefault="00194F4B" w:rsidP="00194F4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01C891E0" id="_x0000_t202" coordsize="21600,21600" o:spt="202" path="m,l,21600r21600,l21600,xe">
                <v:stroke joinstyle="miter"/>
                <v:path gradientshapeok="t" o:connecttype="rect"/>
              </v:shapetype>
              <v:shape id="Text Box 1774245076"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0FE508FB" w14:textId="77777777" w:rsidR="00194F4B" w:rsidRPr="000C2F72" w:rsidRDefault="00194F4B" w:rsidP="00194F4B">
                      <w:pPr>
                        <w:rPr>
                          <w:rFonts w:ascii="Arial" w:hAnsi="Arial" w:cs="Arial"/>
                          <w:sz w:val="24"/>
                          <w:szCs w:val="24"/>
                        </w:rPr>
                      </w:pPr>
                    </w:p>
                  </w:txbxContent>
                </v:textbox>
                <w10:anchorlock/>
              </v:shape>
            </w:pict>
          </mc:Fallback>
        </mc:AlternateContent>
      </w:r>
    </w:p>
    <w:p w14:paraId="1895A09E" w14:textId="77777777" w:rsidR="00C01E75" w:rsidRDefault="00C01E75" w:rsidP="008D5024">
      <w:pPr>
        <w:rPr>
          <w:rFonts w:ascii="Arial" w:hAnsi="Arial" w:cs="Arial"/>
          <w:b/>
          <w:bCs/>
          <w:sz w:val="24"/>
          <w:szCs w:val="24"/>
        </w:rPr>
      </w:pPr>
    </w:p>
    <w:p w14:paraId="57061EDD" w14:textId="77777777" w:rsidR="00E36655" w:rsidRDefault="00E36655" w:rsidP="008D5024">
      <w:pPr>
        <w:rPr>
          <w:rFonts w:ascii="Arial" w:hAnsi="Arial" w:cs="Arial"/>
          <w:b/>
          <w:bCs/>
          <w:sz w:val="24"/>
          <w:szCs w:val="24"/>
        </w:rPr>
      </w:pPr>
    </w:p>
    <w:p w14:paraId="596EBC6E" w14:textId="77777777" w:rsidR="00F33F2E" w:rsidRDefault="00F33F2E" w:rsidP="008D5024">
      <w:pPr>
        <w:rPr>
          <w:rFonts w:ascii="Arial" w:hAnsi="Arial" w:cs="Arial"/>
          <w:b/>
          <w:bCs/>
          <w:sz w:val="24"/>
          <w:szCs w:val="24"/>
        </w:rPr>
      </w:pPr>
    </w:p>
    <w:p w14:paraId="2A488813" w14:textId="77777777" w:rsidR="00F33F2E" w:rsidRPr="00497B5A" w:rsidRDefault="00F33F2E" w:rsidP="008D5024">
      <w:pPr>
        <w:rPr>
          <w:rFonts w:ascii="Arial" w:hAnsi="Arial" w:cs="Arial"/>
          <w:b/>
          <w:bCs/>
          <w:sz w:val="24"/>
          <w:szCs w:val="24"/>
        </w:rPr>
      </w:pPr>
    </w:p>
    <w:p w14:paraId="78C24BCD" w14:textId="77777777" w:rsidR="00462433" w:rsidRPr="00497B5A" w:rsidRDefault="00462433" w:rsidP="00462433">
      <w:pPr>
        <w:spacing w:after="240" w:line="240" w:lineRule="auto"/>
        <w:rPr>
          <w:rFonts w:ascii="Arial" w:eastAsia="Aptos" w:hAnsi="Arial" w:cs="Arial"/>
          <w:kern w:val="2"/>
          <w:sz w:val="24"/>
          <w:szCs w:val="24"/>
          <w14:ligatures w14:val="standardContextual"/>
        </w:rPr>
      </w:pPr>
      <w:r w:rsidRPr="00497B5A">
        <w:rPr>
          <w:rFonts w:ascii="Arial" w:eastAsia="Aptos" w:hAnsi="Arial" w:cs="Arial"/>
          <w:b/>
          <w:bCs/>
          <w:kern w:val="2"/>
          <w:sz w:val="24"/>
          <w:szCs w:val="24"/>
          <w14:ligatures w14:val="standardContextual"/>
        </w:rPr>
        <w:lastRenderedPageBreak/>
        <w:t>Question 2</w:t>
      </w:r>
      <w:r w:rsidRPr="00497B5A">
        <w:rPr>
          <w:rFonts w:ascii="Arial" w:eastAsia="Aptos" w:hAnsi="Arial" w:cs="Arial"/>
          <w:kern w:val="2"/>
          <w:sz w:val="24"/>
          <w:szCs w:val="24"/>
          <w14:ligatures w14:val="standardContextual"/>
        </w:rPr>
        <w:t xml:space="preserve">: </w:t>
      </w:r>
      <w:r w:rsidRPr="00497B5A">
        <w:rPr>
          <w:rFonts w:ascii="Arial" w:eastAsia="Aptos" w:hAnsi="Arial" w:cs="Arial"/>
          <w:b/>
          <w:bCs/>
          <w:kern w:val="2"/>
          <w:sz w:val="24"/>
          <w:szCs w:val="24"/>
          <w14:ligatures w14:val="standardContextual"/>
        </w:rPr>
        <w:t>Do you agree that Welsh Government should bring forward regulations under Section 75A(3)(d) (iii) and (iv) from April 2030 as listed above:</w:t>
      </w:r>
    </w:p>
    <w:p w14:paraId="50E2E94A" w14:textId="77777777" w:rsidR="00462433" w:rsidRPr="00497B5A" w:rsidRDefault="00F33F2E" w:rsidP="00462433">
      <w:pPr>
        <w:spacing w:after="12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117810866"/>
          <w14:checkbox>
            <w14:checked w14:val="0"/>
            <w14:checkedState w14:val="2612" w14:font="MS Gothic"/>
            <w14:uncheckedState w14:val="2610" w14:font="MS Gothic"/>
          </w14:checkbox>
        </w:sdtPr>
        <w:sdtEndPr/>
        <w:sdtContent>
          <w:r w:rsidR="00462433" w:rsidRPr="00497B5A">
            <w:rPr>
              <w:rFonts w:ascii="Segoe UI Symbol" w:eastAsia="MS Gothic" w:hAnsi="Segoe UI Symbol" w:cs="Segoe UI Symbol"/>
              <w:kern w:val="2"/>
              <w:sz w:val="24"/>
              <w:szCs w:val="24"/>
              <w14:ligatures w14:val="standardContextual"/>
            </w:rPr>
            <w:t>☐</w:t>
          </w:r>
        </w:sdtContent>
      </w:sdt>
      <w:r w:rsidR="00462433" w:rsidRPr="00497B5A">
        <w:rPr>
          <w:rFonts w:ascii="Arial" w:eastAsia="Aptos" w:hAnsi="Arial" w:cs="Arial"/>
          <w:kern w:val="2"/>
          <w:sz w:val="24"/>
          <w:szCs w:val="24"/>
          <w14:ligatures w14:val="standardContextual"/>
        </w:rPr>
        <w:t xml:space="preserve"> Yes</w:t>
      </w:r>
    </w:p>
    <w:p w14:paraId="2C1C926D" w14:textId="77777777" w:rsidR="00462433" w:rsidRPr="00497B5A" w:rsidRDefault="00F33F2E" w:rsidP="00462433">
      <w:pPr>
        <w:spacing w:after="24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1979364180"/>
          <w14:checkbox>
            <w14:checked w14:val="0"/>
            <w14:checkedState w14:val="2612" w14:font="MS Gothic"/>
            <w14:uncheckedState w14:val="2610" w14:font="MS Gothic"/>
          </w14:checkbox>
        </w:sdtPr>
        <w:sdtEndPr/>
        <w:sdtContent>
          <w:r w:rsidR="00462433" w:rsidRPr="00497B5A">
            <w:rPr>
              <w:rFonts w:ascii="Segoe UI Symbol" w:eastAsia="MS Gothic" w:hAnsi="Segoe UI Symbol" w:cs="Segoe UI Symbol"/>
              <w:kern w:val="2"/>
              <w:sz w:val="24"/>
              <w:szCs w:val="24"/>
              <w14:ligatures w14:val="standardContextual"/>
            </w:rPr>
            <w:t>☐</w:t>
          </w:r>
        </w:sdtContent>
      </w:sdt>
      <w:r w:rsidR="00462433" w:rsidRPr="00497B5A">
        <w:rPr>
          <w:rFonts w:ascii="Arial" w:eastAsia="Aptos" w:hAnsi="Arial" w:cs="Arial"/>
          <w:kern w:val="2"/>
          <w:sz w:val="24"/>
          <w:szCs w:val="24"/>
          <w14:ligatures w14:val="standardContextual"/>
        </w:rPr>
        <w:t xml:space="preserve">  No </w:t>
      </w:r>
    </w:p>
    <w:p w14:paraId="5F2A3191" w14:textId="77777777" w:rsidR="00462433" w:rsidRPr="00497B5A" w:rsidRDefault="00462433" w:rsidP="00462433">
      <w:pPr>
        <w:spacing w:after="240" w:line="240" w:lineRule="auto"/>
        <w:rPr>
          <w:rFonts w:ascii="Arial" w:eastAsia="Aptos" w:hAnsi="Arial" w:cs="Arial"/>
          <w:kern w:val="2"/>
          <w:sz w:val="24"/>
          <w:szCs w:val="24"/>
          <w14:ligatures w14:val="standardContextual"/>
        </w:rPr>
      </w:pPr>
      <w:r w:rsidRPr="00497B5A">
        <w:rPr>
          <w:rFonts w:ascii="Arial" w:eastAsia="Aptos" w:hAnsi="Arial" w:cs="Arial"/>
          <w:kern w:val="2"/>
          <w:sz w:val="24"/>
          <w:szCs w:val="24"/>
          <w14:ligatures w14:val="standardContextual"/>
        </w:rPr>
        <w:t>Please give any further information for your response to this question:</w:t>
      </w:r>
    </w:p>
    <w:p w14:paraId="73EB1666" w14:textId="77777777" w:rsidR="008D5024" w:rsidRPr="00497B5A" w:rsidRDefault="008D5024" w:rsidP="008D5024">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2483FB09" wp14:editId="76424CC0">
                <wp:extent cx="5731510" cy="1699260"/>
                <wp:effectExtent l="0" t="0" r="21590" b="15240"/>
                <wp:docPr id="1508288385" name="Text Box 150828838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893E3B5" w14:textId="77777777" w:rsidR="008D5024" w:rsidRPr="000C2F72" w:rsidRDefault="008D5024" w:rsidP="008D5024">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483FB09" id="Text Box 1508288385"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2893E3B5" w14:textId="77777777" w:rsidR="008D5024" w:rsidRPr="000C2F72" w:rsidRDefault="008D5024" w:rsidP="008D5024">
                      <w:pPr>
                        <w:rPr>
                          <w:rFonts w:ascii="Arial" w:hAnsi="Arial" w:cs="Arial"/>
                          <w:sz w:val="24"/>
                          <w:szCs w:val="24"/>
                        </w:rPr>
                      </w:pPr>
                    </w:p>
                  </w:txbxContent>
                </v:textbox>
                <w10:anchorlock/>
              </v:shape>
            </w:pict>
          </mc:Fallback>
        </mc:AlternateContent>
      </w:r>
    </w:p>
    <w:p w14:paraId="3812D761" w14:textId="77777777" w:rsidR="00194F4B" w:rsidRPr="00497B5A" w:rsidRDefault="00194F4B" w:rsidP="005A49EF">
      <w:pPr>
        <w:spacing w:after="0"/>
        <w:rPr>
          <w:rFonts w:ascii="Arial" w:hAnsi="Arial" w:cs="Arial"/>
          <w:b/>
          <w:bCs/>
          <w:sz w:val="24"/>
          <w:szCs w:val="24"/>
        </w:rPr>
      </w:pPr>
    </w:p>
    <w:p w14:paraId="698E9E43" w14:textId="77777777" w:rsidR="00905F7B" w:rsidRPr="00497B5A" w:rsidRDefault="00905F7B" w:rsidP="00905F7B">
      <w:pPr>
        <w:spacing w:after="240" w:line="240" w:lineRule="auto"/>
        <w:rPr>
          <w:rFonts w:ascii="Arial" w:eastAsia="Aptos" w:hAnsi="Arial" w:cs="Arial"/>
          <w:kern w:val="2"/>
          <w:sz w:val="24"/>
          <w:szCs w:val="24"/>
          <w14:ligatures w14:val="standardContextual"/>
        </w:rPr>
      </w:pPr>
      <w:r w:rsidRPr="00497B5A">
        <w:rPr>
          <w:rFonts w:ascii="Arial" w:eastAsia="Aptos" w:hAnsi="Arial" w:cs="Arial"/>
          <w:b/>
          <w:bCs/>
          <w:kern w:val="2"/>
          <w:sz w:val="24"/>
          <w:szCs w:val="24"/>
          <w14:ligatures w14:val="standardContextual"/>
        </w:rPr>
        <w:t>Question 3</w:t>
      </w:r>
      <w:r w:rsidRPr="00497B5A">
        <w:rPr>
          <w:rFonts w:ascii="Arial" w:eastAsia="Aptos" w:hAnsi="Arial" w:cs="Arial"/>
          <w:kern w:val="2"/>
          <w:sz w:val="24"/>
          <w:szCs w:val="24"/>
          <w14:ligatures w14:val="standardContextual"/>
        </w:rPr>
        <w:t>:</w:t>
      </w:r>
      <w:r w:rsidRPr="00497B5A">
        <w:rPr>
          <w:rFonts w:ascii="Arial" w:eastAsia="Aptos" w:hAnsi="Arial" w:cs="Arial"/>
          <w:b/>
          <w:bCs/>
          <w:kern w:val="2"/>
          <w:sz w:val="24"/>
          <w:szCs w:val="24"/>
          <w14:ligatures w14:val="standardContextual"/>
        </w:rPr>
        <w:t xml:space="preserve"> What are your views on the potential areas to be included within regulations under Section 75A(3)(d) (iii) and (iv) as listed above?</w:t>
      </w:r>
    </w:p>
    <w:p w14:paraId="2DD45272" w14:textId="77777777" w:rsidR="00AB4236" w:rsidRPr="00497B5A" w:rsidRDefault="00AB4236" w:rsidP="00AB4236">
      <w:pPr>
        <w:spacing w:after="0"/>
        <w:rPr>
          <w:rFonts w:ascii="Arial" w:hAnsi="Arial" w:cs="Arial"/>
          <w:sz w:val="24"/>
          <w:szCs w:val="24"/>
        </w:rPr>
      </w:pPr>
    </w:p>
    <w:p w14:paraId="3F48790C" w14:textId="77777777" w:rsidR="008E6BE8" w:rsidRPr="00497B5A" w:rsidRDefault="008E6BE8" w:rsidP="008E6BE8">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79D986BB" wp14:editId="2912B051">
                <wp:extent cx="5731510" cy="1699260"/>
                <wp:effectExtent l="0" t="0" r="21590" b="15240"/>
                <wp:docPr id="965236733" name="Text Box 9652367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9C1032" w14:textId="77777777" w:rsidR="008E6BE8" w:rsidRPr="000C2F72" w:rsidRDefault="008E6BE8" w:rsidP="008E6B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9D986BB" id="Text Box 965236733"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3F9C1032" w14:textId="77777777" w:rsidR="008E6BE8" w:rsidRPr="000C2F72" w:rsidRDefault="008E6BE8" w:rsidP="008E6BE8">
                      <w:pPr>
                        <w:rPr>
                          <w:rFonts w:ascii="Arial" w:hAnsi="Arial" w:cs="Arial"/>
                          <w:sz w:val="24"/>
                          <w:szCs w:val="24"/>
                        </w:rPr>
                      </w:pPr>
                    </w:p>
                  </w:txbxContent>
                </v:textbox>
                <w10:anchorlock/>
              </v:shape>
            </w:pict>
          </mc:Fallback>
        </mc:AlternateContent>
      </w:r>
    </w:p>
    <w:p w14:paraId="5A58902F" w14:textId="77777777" w:rsidR="008E6BE8" w:rsidRPr="00497B5A" w:rsidRDefault="008E6BE8" w:rsidP="008E6BE8">
      <w:pPr>
        <w:spacing w:after="0"/>
        <w:rPr>
          <w:rFonts w:ascii="Arial" w:hAnsi="Arial" w:cs="Arial"/>
          <w:b/>
          <w:bCs/>
          <w:sz w:val="24"/>
          <w:szCs w:val="24"/>
        </w:rPr>
      </w:pPr>
    </w:p>
    <w:p w14:paraId="091DC0A2" w14:textId="77777777" w:rsidR="00194F4B" w:rsidRPr="00497B5A" w:rsidRDefault="00194F4B" w:rsidP="00B62605">
      <w:pPr>
        <w:spacing w:after="0"/>
        <w:rPr>
          <w:rFonts w:ascii="Arial" w:hAnsi="Arial" w:cs="Arial"/>
          <w:b/>
          <w:bCs/>
          <w:sz w:val="24"/>
          <w:szCs w:val="24"/>
        </w:rPr>
      </w:pPr>
    </w:p>
    <w:p w14:paraId="6CFB1472" w14:textId="77777777" w:rsidR="009C05ED" w:rsidRPr="00497B5A" w:rsidRDefault="009C05ED" w:rsidP="009C05ED">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4: Are there any other areas you think should be included within regulations under Section 75A(3)(d) (iii) and (iv)?</w:t>
      </w:r>
    </w:p>
    <w:p w14:paraId="516EA1F1" w14:textId="77777777" w:rsidR="00EB5018" w:rsidRPr="00497B5A" w:rsidRDefault="00EB5018" w:rsidP="00EB5018">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1C477537" wp14:editId="7C689093">
                <wp:extent cx="5731510" cy="1699260"/>
                <wp:effectExtent l="0" t="0" r="21590" b="15240"/>
                <wp:docPr id="1444529842" name="Text Box 14445298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83EE50" w14:textId="77777777" w:rsidR="00EB5018" w:rsidRPr="000C2F72" w:rsidRDefault="00EB5018" w:rsidP="00EB501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C477537" id="Text Box 1444529842"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3F83EE50" w14:textId="77777777" w:rsidR="00EB5018" w:rsidRPr="000C2F72" w:rsidRDefault="00EB5018" w:rsidP="00EB5018">
                      <w:pPr>
                        <w:rPr>
                          <w:rFonts w:ascii="Arial" w:hAnsi="Arial" w:cs="Arial"/>
                          <w:sz w:val="24"/>
                          <w:szCs w:val="24"/>
                        </w:rPr>
                      </w:pPr>
                    </w:p>
                  </w:txbxContent>
                </v:textbox>
                <w10:anchorlock/>
              </v:shape>
            </w:pict>
          </mc:Fallback>
        </mc:AlternateContent>
      </w:r>
    </w:p>
    <w:p w14:paraId="6C9E0D9E" w14:textId="23899E39" w:rsidR="003F0BD8" w:rsidRDefault="003F0BD8" w:rsidP="005A49EF">
      <w:pPr>
        <w:spacing w:after="0"/>
        <w:rPr>
          <w:rFonts w:ascii="Arial" w:hAnsi="Arial" w:cs="Arial"/>
          <w:sz w:val="24"/>
          <w:szCs w:val="24"/>
        </w:rPr>
      </w:pPr>
    </w:p>
    <w:p w14:paraId="7D8F9B46" w14:textId="77777777" w:rsidR="00E36655" w:rsidRDefault="00E36655" w:rsidP="005A49EF">
      <w:pPr>
        <w:spacing w:after="0"/>
        <w:rPr>
          <w:rFonts w:ascii="Arial" w:hAnsi="Arial" w:cs="Arial"/>
          <w:sz w:val="24"/>
          <w:szCs w:val="24"/>
        </w:rPr>
      </w:pPr>
    </w:p>
    <w:p w14:paraId="30512A41" w14:textId="77777777" w:rsidR="00E36655" w:rsidRDefault="00E36655" w:rsidP="005A49EF">
      <w:pPr>
        <w:spacing w:after="0"/>
        <w:rPr>
          <w:rFonts w:ascii="Arial" w:hAnsi="Arial" w:cs="Arial"/>
          <w:sz w:val="24"/>
          <w:szCs w:val="24"/>
        </w:rPr>
      </w:pPr>
    </w:p>
    <w:p w14:paraId="7C0944DF" w14:textId="77777777" w:rsidR="00E36655" w:rsidRPr="00497B5A" w:rsidRDefault="00E36655" w:rsidP="005A49EF">
      <w:pPr>
        <w:spacing w:after="0"/>
        <w:rPr>
          <w:rFonts w:ascii="Arial" w:hAnsi="Arial" w:cs="Arial"/>
          <w:sz w:val="24"/>
          <w:szCs w:val="24"/>
        </w:rPr>
      </w:pPr>
    </w:p>
    <w:p w14:paraId="3EA47617" w14:textId="77777777" w:rsidR="00F21558" w:rsidRPr="00497B5A" w:rsidRDefault="00F21558" w:rsidP="00F21558">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5</w:t>
      </w:r>
      <w:r w:rsidRPr="00497B5A">
        <w:rPr>
          <w:rFonts w:ascii="Arial" w:eastAsia="Aptos" w:hAnsi="Arial" w:cs="Arial"/>
          <w:kern w:val="2"/>
          <w:sz w:val="24"/>
          <w:szCs w:val="24"/>
          <w14:ligatures w14:val="standardContextual"/>
        </w:rPr>
        <w:t>:</w:t>
      </w:r>
      <w:r w:rsidRPr="00497B5A">
        <w:rPr>
          <w:rFonts w:ascii="Arial" w:eastAsia="Aptos" w:hAnsi="Arial" w:cs="Arial"/>
          <w:b/>
          <w:bCs/>
          <w:kern w:val="2"/>
          <w:sz w:val="24"/>
          <w:szCs w:val="24"/>
          <w14:ligatures w14:val="standardContextual"/>
        </w:rPr>
        <w:t xml:space="preserve"> Do you agree that Welsh Government should bring forward regulations under Section 75A(3)(f), listed above? </w:t>
      </w:r>
    </w:p>
    <w:p w14:paraId="465324F3" w14:textId="77777777" w:rsidR="00F21558" w:rsidRPr="00497B5A" w:rsidRDefault="00F33F2E" w:rsidP="00F21558">
      <w:pPr>
        <w:spacing w:after="12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2115158554"/>
          <w14:checkbox>
            <w14:checked w14:val="0"/>
            <w14:checkedState w14:val="2612" w14:font="MS Gothic"/>
            <w14:uncheckedState w14:val="2610" w14:font="MS Gothic"/>
          </w14:checkbox>
        </w:sdtPr>
        <w:sdtEndPr/>
        <w:sdtContent>
          <w:r w:rsidR="00F21558" w:rsidRPr="00497B5A">
            <w:rPr>
              <w:rFonts w:ascii="Segoe UI Symbol" w:eastAsia="MS Gothic" w:hAnsi="Segoe UI Symbol" w:cs="Segoe UI Symbol"/>
              <w:kern w:val="2"/>
              <w:sz w:val="24"/>
              <w:szCs w:val="24"/>
              <w14:ligatures w14:val="standardContextual"/>
            </w:rPr>
            <w:t>☐</w:t>
          </w:r>
        </w:sdtContent>
      </w:sdt>
      <w:r w:rsidR="00F21558" w:rsidRPr="00497B5A">
        <w:rPr>
          <w:rFonts w:ascii="Arial" w:eastAsia="Aptos" w:hAnsi="Arial" w:cs="Arial"/>
          <w:kern w:val="2"/>
          <w:sz w:val="24"/>
          <w:szCs w:val="24"/>
          <w14:ligatures w14:val="standardContextual"/>
        </w:rPr>
        <w:t xml:space="preserve"> Yes</w:t>
      </w:r>
    </w:p>
    <w:p w14:paraId="7EBD5AE3" w14:textId="77777777" w:rsidR="00F21558" w:rsidRPr="00497B5A" w:rsidRDefault="00F33F2E" w:rsidP="00F21558">
      <w:pPr>
        <w:spacing w:after="240" w:line="240" w:lineRule="auto"/>
        <w:rPr>
          <w:rFonts w:ascii="Arial" w:eastAsia="Aptos" w:hAnsi="Arial" w:cs="Arial"/>
          <w:kern w:val="2"/>
          <w:sz w:val="24"/>
          <w:szCs w:val="24"/>
          <w14:ligatures w14:val="standardContextual"/>
        </w:rPr>
      </w:pPr>
      <w:sdt>
        <w:sdtPr>
          <w:rPr>
            <w:rFonts w:ascii="Arial" w:eastAsia="Aptos" w:hAnsi="Arial" w:cs="Arial"/>
            <w:kern w:val="2"/>
            <w:sz w:val="24"/>
            <w:szCs w:val="24"/>
            <w14:ligatures w14:val="standardContextual"/>
          </w:rPr>
          <w:id w:val="-1046370625"/>
          <w14:checkbox>
            <w14:checked w14:val="0"/>
            <w14:checkedState w14:val="2612" w14:font="MS Gothic"/>
            <w14:uncheckedState w14:val="2610" w14:font="MS Gothic"/>
          </w14:checkbox>
        </w:sdtPr>
        <w:sdtEndPr/>
        <w:sdtContent>
          <w:r w:rsidR="00F21558" w:rsidRPr="00497B5A">
            <w:rPr>
              <w:rFonts w:ascii="Segoe UI Symbol" w:eastAsia="MS Gothic" w:hAnsi="Segoe UI Symbol" w:cs="Segoe UI Symbol"/>
              <w:kern w:val="2"/>
              <w:sz w:val="24"/>
              <w:szCs w:val="24"/>
              <w14:ligatures w14:val="standardContextual"/>
            </w:rPr>
            <w:t>☐</w:t>
          </w:r>
        </w:sdtContent>
      </w:sdt>
      <w:r w:rsidR="00F21558" w:rsidRPr="00497B5A">
        <w:rPr>
          <w:rFonts w:ascii="Arial" w:eastAsia="Aptos" w:hAnsi="Arial" w:cs="Arial"/>
          <w:kern w:val="2"/>
          <w:sz w:val="24"/>
          <w:szCs w:val="24"/>
          <w14:ligatures w14:val="standardContextual"/>
        </w:rPr>
        <w:t xml:space="preserve">  No </w:t>
      </w:r>
    </w:p>
    <w:p w14:paraId="4154A3C9" w14:textId="77777777" w:rsidR="00F21558" w:rsidRPr="00497B5A" w:rsidRDefault="00F21558" w:rsidP="00F21558">
      <w:pPr>
        <w:spacing w:after="240" w:line="240" w:lineRule="auto"/>
        <w:rPr>
          <w:rFonts w:ascii="Arial" w:eastAsia="Aptos" w:hAnsi="Arial" w:cs="Arial"/>
          <w:kern w:val="2"/>
          <w:sz w:val="24"/>
          <w:szCs w:val="24"/>
          <w14:ligatures w14:val="standardContextual"/>
        </w:rPr>
      </w:pPr>
      <w:r w:rsidRPr="00497B5A">
        <w:rPr>
          <w:rFonts w:ascii="Arial" w:eastAsia="Aptos" w:hAnsi="Arial" w:cs="Arial"/>
          <w:kern w:val="2"/>
          <w:sz w:val="24"/>
          <w:szCs w:val="24"/>
          <w14:ligatures w14:val="standardContextual"/>
        </w:rPr>
        <w:t>Please give any further information for your response to this question:</w:t>
      </w:r>
    </w:p>
    <w:p w14:paraId="1BDD445C" w14:textId="77777777" w:rsidR="00107601" w:rsidRPr="00497B5A" w:rsidRDefault="00107601" w:rsidP="00107601">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12944D4C" wp14:editId="5E662836">
                <wp:extent cx="5731510" cy="1699260"/>
                <wp:effectExtent l="0" t="0" r="21590" b="15240"/>
                <wp:docPr id="2025997332" name="Text Box 20259973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0CA4FAB" w14:textId="77777777" w:rsidR="00107601" w:rsidRPr="000C2F72" w:rsidRDefault="00107601" w:rsidP="00107601">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944D4C" id="Text Box 2025997332"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70CA4FAB" w14:textId="77777777" w:rsidR="00107601" w:rsidRPr="000C2F72" w:rsidRDefault="00107601" w:rsidP="00107601">
                      <w:pPr>
                        <w:rPr>
                          <w:rFonts w:ascii="Arial" w:hAnsi="Arial" w:cs="Arial"/>
                          <w:sz w:val="24"/>
                          <w:szCs w:val="24"/>
                        </w:rPr>
                      </w:pPr>
                    </w:p>
                  </w:txbxContent>
                </v:textbox>
                <w10:anchorlock/>
              </v:shape>
            </w:pict>
          </mc:Fallback>
        </mc:AlternateContent>
      </w:r>
    </w:p>
    <w:p w14:paraId="32472D75" w14:textId="77777777" w:rsidR="007922AD" w:rsidRPr="00497B5A" w:rsidRDefault="007922AD" w:rsidP="005A49EF">
      <w:pPr>
        <w:spacing w:after="0" w:line="240" w:lineRule="auto"/>
        <w:rPr>
          <w:rFonts w:ascii="Arial" w:hAnsi="Arial" w:cs="Arial"/>
          <w:b/>
          <w:bCs/>
          <w:sz w:val="24"/>
          <w:szCs w:val="24"/>
        </w:rPr>
      </w:pPr>
    </w:p>
    <w:p w14:paraId="2FD22478" w14:textId="77777777" w:rsidR="00F21558" w:rsidRPr="00497B5A" w:rsidRDefault="00F21558" w:rsidP="005A49EF">
      <w:pPr>
        <w:spacing w:after="0" w:line="240" w:lineRule="auto"/>
        <w:rPr>
          <w:rFonts w:ascii="Arial" w:hAnsi="Arial" w:cs="Arial"/>
          <w:b/>
          <w:bCs/>
          <w:sz w:val="24"/>
          <w:szCs w:val="24"/>
        </w:rPr>
      </w:pPr>
    </w:p>
    <w:p w14:paraId="4FD238E4" w14:textId="77777777" w:rsidR="00F47A7D" w:rsidRPr="00497B5A" w:rsidRDefault="00F47A7D" w:rsidP="00F47A7D">
      <w:pPr>
        <w:spacing w:after="240" w:line="240" w:lineRule="auto"/>
        <w:rPr>
          <w:rFonts w:ascii="Arial" w:eastAsia="Aptos" w:hAnsi="Arial" w:cs="Arial"/>
          <w:kern w:val="2"/>
          <w:sz w:val="24"/>
          <w:szCs w:val="24"/>
          <w14:ligatures w14:val="standardContextual"/>
        </w:rPr>
      </w:pPr>
      <w:r w:rsidRPr="00497B5A">
        <w:rPr>
          <w:rFonts w:ascii="Arial" w:eastAsia="Aptos" w:hAnsi="Arial" w:cs="Arial"/>
          <w:b/>
          <w:bCs/>
          <w:kern w:val="2"/>
          <w:sz w:val="24"/>
          <w:szCs w:val="24"/>
          <w14:ligatures w14:val="standardContextual"/>
        </w:rPr>
        <w:t>Question 6</w:t>
      </w:r>
      <w:r w:rsidRPr="00497B5A">
        <w:rPr>
          <w:rFonts w:ascii="Arial" w:eastAsia="Aptos" w:hAnsi="Arial" w:cs="Arial"/>
          <w:kern w:val="2"/>
          <w:sz w:val="24"/>
          <w:szCs w:val="24"/>
          <w14:ligatures w14:val="standardContextual"/>
        </w:rPr>
        <w:t xml:space="preserve">: </w:t>
      </w:r>
      <w:r w:rsidRPr="00497B5A">
        <w:rPr>
          <w:rFonts w:ascii="Arial" w:eastAsia="Aptos" w:hAnsi="Arial" w:cs="Arial"/>
          <w:b/>
          <w:bCs/>
          <w:kern w:val="2"/>
          <w:sz w:val="24"/>
          <w:szCs w:val="24"/>
          <w14:ligatures w14:val="standardContextual"/>
        </w:rPr>
        <w:t>What are your views on the potential areas to be included within regulations under Section 75A(3)(f) as listed above?</w:t>
      </w:r>
    </w:p>
    <w:p w14:paraId="0F7121AD" w14:textId="77777777" w:rsidR="00D42D76" w:rsidRPr="00497B5A" w:rsidRDefault="00D42D76" w:rsidP="00D42D76">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02259FE0" wp14:editId="7873066D">
                <wp:extent cx="5731510" cy="1699260"/>
                <wp:effectExtent l="0" t="0" r="21590" b="15240"/>
                <wp:docPr id="1302529559" name="Text Box 13025295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4280F3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259FE0" id="Text Box 1302529559"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54280F31" w14:textId="77777777" w:rsidR="00D42D76" w:rsidRPr="000C2F72" w:rsidRDefault="00D42D76" w:rsidP="00D42D76">
                      <w:pPr>
                        <w:rPr>
                          <w:rFonts w:ascii="Arial" w:hAnsi="Arial" w:cs="Arial"/>
                          <w:sz w:val="24"/>
                          <w:szCs w:val="24"/>
                        </w:rPr>
                      </w:pPr>
                    </w:p>
                  </w:txbxContent>
                </v:textbox>
                <w10:anchorlock/>
              </v:shape>
            </w:pict>
          </mc:Fallback>
        </mc:AlternateContent>
      </w:r>
    </w:p>
    <w:p w14:paraId="18966ADC" w14:textId="77777777" w:rsidR="00107601" w:rsidRDefault="00107601" w:rsidP="00416340">
      <w:pPr>
        <w:spacing w:after="0"/>
        <w:rPr>
          <w:rFonts w:ascii="Arial" w:hAnsi="Arial" w:cs="Arial"/>
          <w:b/>
          <w:bCs/>
          <w:sz w:val="24"/>
          <w:szCs w:val="24"/>
        </w:rPr>
      </w:pPr>
    </w:p>
    <w:p w14:paraId="44AE0BEB" w14:textId="77777777" w:rsidR="00497B5A" w:rsidRDefault="00497B5A" w:rsidP="00416340">
      <w:pPr>
        <w:spacing w:after="0"/>
        <w:rPr>
          <w:rFonts w:ascii="Arial" w:hAnsi="Arial" w:cs="Arial"/>
          <w:b/>
          <w:bCs/>
          <w:sz w:val="24"/>
          <w:szCs w:val="24"/>
        </w:rPr>
      </w:pPr>
    </w:p>
    <w:p w14:paraId="28C1FF38" w14:textId="77777777" w:rsidR="00020FFE" w:rsidRDefault="00020FFE" w:rsidP="00416340">
      <w:pPr>
        <w:spacing w:after="0"/>
        <w:rPr>
          <w:rFonts w:ascii="Arial" w:hAnsi="Arial" w:cs="Arial"/>
          <w:b/>
          <w:bCs/>
          <w:sz w:val="24"/>
          <w:szCs w:val="24"/>
        </w:rPr>
      </w:pPr>
    </w:p>
    <w:p w14:paraId="11D8EDAA" w14:textId="77777777" w:rsidR="00020FFE" w:rsidRDefault="00020FFE" w:rsidP="00416340">
      <w:pPr>
        <w:spacing w:after="0"/>
        <w:rPr>
          <w:rFonts w:ascii="Arial" w:hAnsi="Arial" w:cs="Arial"/>
          <w:b/>
          <w:bCs/>
          <w:sz w:val="24"/>
          <w:szCs w:val="24"/>
        </w:rPr>
      </w:pPr>
    </w:p>
    <w:p w14:paraId="22FB1A4B" w14:textId="77777777" w:rsidR="00020FFE" w:rsidRDefault="00020FFE" w:rsidP="00416340">
      <w:pPr>
        <w:spacing w:after="0"/>
        <w:rPr>
          <w:rFonts w:ascii="Arial" w:hAnsi="Arial" w:cs="Arial"/>
          <w:b/>
          <w:bCs/>
          <w:sz w:val="24"/>
          <w:szCs w:val="24"/>
        </w:rPr>
      </w:pPr>
    </w:p>
    <w:p w14:paraId="4440B1ED" w14:textId="77777777" w:rsidR="00020FFE" w:rsidRDefault="00020FFE" w:rsidP="00416340">
      <w:pPr>
        <w:spacing w:after="0"/>
        <w:rPr>
          <w:rFonts w:ascii="Arial" w:hAnsi="Arial" w:cs="Arial"/>
          <w:b/>
          <w:bCs/>
          <w:sz w:val="24"/>
          <w:szCs w:val="24"/>
        </w:rPr>
      </w:pPr>
    </w:p>
    <w:p w14:paraId="101A211B" w14:textId="77777777" w:rsidR="00020FFE" w:rsidRDefault="00020FFE" w:rsidP="00416340">
      <w:pPr>
        <w:spacing w:after="0"/>
        <w:rPr>
          <w:rFonts w:ascii="Arial" w:hAnsi="Arial" w:cs="Arial"/>
          <w:b/>
          <w:bCs/>
          <w:sz w:val="24"/>
          <w:szCs w:val="24"/>
        </w:rPr>
      </w:pPr>
    </w:p>
    <w:p w14:paraId="7D143AE9" w14:textId="77777777" w:rsidR="00020FFE" w:rsidRDefault="00020FFE" w:rsidP="00416340">
      <w:pPr>
        <w:spacing w:after="0"/>
        <w:rPr>
          <w:rFonts w:ascii="Arial" w:hAnsi="Arial" w:cs="Arial"/>
          <w:b/>
          <w:bCs/>
          <w:sz w:val="24"/>
          <w:szCs w:val="24"/>
        </w:rPr>
      </w:pPr>
    </w:p>
    <w:p w14:paraId="00E28FB8" w14:textId="77777777" w:rsidR="00020FFE" w:rsidRDefault="00020FFE" w:rsidP="00416340">
      <w:pPr>
        <w:spacing w:after="0"/>
        <w:rPr>
          <w:rFonts w:ascii="Arial" w:hAnsi="Arial" w:cs="Arial"/>
          <w:b/>
          <w:bCs/>
          <w:sz w:val="24"/>
          <w:szCs w:val="24"/>
        </w:rPr>
      </w:pPr>
    </w:p>
    <w:p w14:paraId="1ABBE325" w14:textId="77777777" w:rsidR="00020FFE" w:rsidRDefault="00020FFE" w:rsidP="00416340">
      <w:pPr>
        <w:spacing w:after="0"/>
        <w:rPr>
          <w:rFonts w:ascii="Arial" w:hAnsi="Arial" w:cs="Arial"/>
          <w:b/>
          <w:bCs/>
          <w:sz w:val="24"/>
          <w:szCs w:val="24"/>
        </w:rPr>
      </w:pPr>
    </w:p>
    <w:p w14:paraId="3869EB3C" w14:textId="77777777" w:rsidR="00020FFE" w:rsidRDefault="00020FFE" w:rsidP="00416340">
      <w:pPr>
        <w:spacing w:after="0"/>
        <w:rPr>
          <w:rFonts w:ascii="Arial" w:hAnsi="Arial" w:cs="Arial"/>
          <w:b/>
          <w:bCs/>
          <w:sz w:val="24"/>
          <w:szCs w:val="24"/>
        </w:rPr>
      </w:pPr>
    </w:p>
    <w:p w14:paraId="03BC4060" w14:textId="77777777" w:rsidR="00020FFE" w:rsidRPr="00497B5A" w:rsidRDefault="00020FFE" w:rsidP="00416340">
      <w:pPr>
        <w:spacing w:after="0"/>
        <w:rPr>
          <w:rFonts w:ascii="Arial" w:hAnsi="Arial" w:cs="Arial"/>
          <w:b/>
          <w:bCs/>
          <w:sz w:val="24"/>
          <w:szCs w:val="24"/>
        </w:rPr>
      </w:pPr>
    </w:p>
    <w:p w14:paraId="22187617" w14:textId="77777777" w:rsidR="00BE2502" w:rsidRPr="00497B5A" w:rsidRDefault="00BE2502" w:rsidP="00BE2502">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lastRenderedPageBreak/>
        <w:t xml:space="preserve">Question 7: Are there any other areas you think should be included within regulations under Section 75A(3)(f)?  </w:t>
      </w:r>
    </w:p>
    <w:p w14:paraId="0222F673" w14:textId="77777777" w:rsidR="00D42D76" w:rsidRPr="00497B5A" w:rsidRDefault="00D42D76" w:rsidP="00D42D76">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12555499" wp14:editId="6E9B3B9C">
                <wp:extent cx="5731510" cy="1699260"/>
                <wp:effectExtent l="0" t="0" r="21590" b="15240"/>
                <wp:docPr id="1211524336" name="Text Box 12115243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4618CA2"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555499" id="Text Box 1211524336"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64618CA2" w14:textId="77777777" w:rsidR="00D42D76" w:rsidRPr="000C2F72" w:rsidRDefault="00D42D76" w:rsidP="00D42D76">
                      <w:pPr>
                        <w:rPr>
                          <w:rFonts w:ascii="Arial" w:hAnsi="Arial" w:cs="Arial"/>
                          <w:sz w:val="24"/>
                          <w:szCs w:val="24"/>
                        </w:rPr>
                      </w:pPr>
                    </w:p>
                  </w:txbxContent>
                </v:textbox>
                <w10:anchorlock/>
              </v:shape>
            </w:pict>
          </mc:Fallback>
        </mc:AlternateContent>
      </w:r>
    </w:p>
    <w:p w14:paraId="435DE41E" w14:textId="77777777" w:rsidR="00D42D76" w:rsidRPr="00497B5A" w:rsidRDefault="00D42D76" w:rsidP="00416340">
      <w:pPr>
        <w:spacing w:after="0"/>
        <w:rPr>
          <w:rFonts w:ascii="Arial" w:hAnsi="Arial" w:cs="Arial"/>
          <w:b/>
          <w:bCs/>
          <w:sz w:val="24"/>
          <w:szCs w:val="24"/>
        </w:rPr>
      </w:pPr>
    </w:p>
    <w:p w14:paraId="0A7C6B42" w14:textId="76D94B2D" w:rsidR="00E27960" w:rsidRPr="00497B5A" w:rsidRDefault="00E27960" w:rsidP="00497B5A">
      <w:pPr>
        <w:rPr>
          <w:rFonts w:ascii="Arial" w:hAnsi="Arial" w:cs="Arial"/>
          <w:b/>
          <w:bCs/>
          <w:sz w:val="24"/>
          <w:szCs w:val="24"/>
        </w:rPr>
      </w:pPr>
      <w:r w:rsidRPr="00497B5A">
        <w:rPr>
          <w:rFonts w:ascii="Arial" w:hAnsi="Arial" w:cs="Arial"/>
          <w:b/>
          <w:bCs/>
          <w:sz w:val="24"/>
          <w:szCs w:val="24"/>
        </w:rPr>
        <w:t>Chapter 2</w:t>
      </w:r>
      <w:r w:rsidR="004C6E3C" w:rsidRPr="00497B5A">
        <w:rPr>
          <w:rFonts w:ascii="Arial" w:hAnsi="Arial" w:cs="Arial"/>
          <w:b/>
          <w:bCs/>
          <w:sz w:val="24"/>
          <w:szCs w:val="24"/>
        </w:rPr>
        <w:t xml:space="preserve">: </w:t>
      </w:r>
      <w:r w:rsidRPr="00497B5A">
        <w:rPr>
          <w:rFonts w:ascii="Arial" w:hAnsi="Arial" w:cs="Arial"/>
          <w:b/>
          <w:bCs/>
          <w:sz w:val="24"/>
          <w:szCs w:val="24"/>
        </w:rPr>
        <w:t>Proposed guidance on arrangements for submission and approval of sufficiency plans</w:t>
      </w:r>
    </w:p>
    <w:p w14:paraId="33AABDB6" w14:textId="15F4DC1D" w:rsidR="004C6E3C" w:rsidRPr="00497B5A" w:rsidRDefault="004C6E3C" w:rsidP="00E27960">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8: What are your views on the potential areas to be included within proposed guidance on submission and approval of sufficiency plans.  Are there any other areas you think should be included?</w:t>
      </w:r>
    </w:p>
    <w:p w14:paraId="3276DA3A" w14:textId="77777777" w:rsidR="00D42D76" w:rsidRPr="00497B5A" w:rsidRDefault="00D42D76" w:rsidP="00D42D76">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149EC095" wp14:editId="294EE1FB">
                <wp:extent cx="5731510" cy="1699260"/>
                <wp:effectExtent l="0" t="0" r="21590" b="15240"/>
                <wp:docPr id="518422768" name="Text Box 5184227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EBBADE0"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49EC095" id="Text Box 518422768"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7EBBADE0" w14:textId="77777777" w:rsidR="00D42D76" w:rsidRPr="000C2F72" w:rsidRDefault="00D42D76" w:rsidP="00D42D76">
                      <w:pPr>
                        <w:rPr>
                          <w:rFonts w:ascii="Arial" w:hAnsi="Arial" w:cs="Arial"/>
                          <w:sz w:val="24"/>
                          <w:szCs w:val="24"/>
                        </w:rPr>
                      </w:pPr>
                    </w:p>
                  </w:txbxContent>
                </v:textbox>
                <w10:anchorlock/>
              </v:shape>
            </w:pict>
          </mc:Fallback>
        </mc:AlternateContent>
      </w:r>
    </w:p>
    <w:p w14:paraId="49450AA4" w14:textId="77777777" w:rsidR="00AB4B50" w:rsidRPr="00497B5A" w:rsidRDefault="00AB4B50" w:rsidP="00AB4B50">
      <w:pPr>
        <w:spacing w:after="240" w:line="240" w:lineRule="auto"/>
        <w:rPr>
          <w:rFonts w:ascii="Arial" w:hAnsi="Arial" w:cs="Arial"/>
          <w:b/>
          <w:bCs/>
          <w:sz w:val="24"/>
          <w:szCs w:val="24"/>
        </w:rPr>
      </w:pPr>
    </w:p>
    <w:p w14:paraId="322B732C" w14:textId="18BA0275" w:rsidR="00D42D76" w:rsidRPr="00497B5A" w:rsidRDefault="00AB4B50" w:rsidP="008578C9">
      <w:pPr>
        <w:spacing w:after="240" w:line="240" w:lineRule="auto"/>
        <w:rPr>
          <w:rFonts w:ascii="Arial" w:hAnsi="Arial" w:cs="Arial"/>
          <w:b/>
          <w:bCs/>
          <w:sz w:val="24"/>
          <w:szCs w:val="24"/>
        </w:rPr>
      </w:pPr>
      <w:r w:rsidRPr="00497B5A">
        <w:rPr>
          <w:rFonts w:ascii="Arial" w:hAnsi="Arial" w:cs="Arial"/>
          <w:b/>
          <w:bCs/>
          <w:sz w:val="24"/>
          <w:szCs w:val="24"/>
        </w:rPr>
        <w:t>Chapter 3: Sufficiency plans - relationship with other planning documentation</w:t>
      </w:r>
    </w:p>
    <w:p w14:paraId="77566A27" w14:textId="77777777" w:rsidR="008578C9" w:rsidRPr="00497B5A" w:rsidRDefault="008578C9" w:rsidP="008578C9">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9</w:t>
      </w:r>
      <w:r w:rsidRPr="00497B5A">
        <w:rPr>
          <w:rFonts w:ascii="Arial" w:eastAsia="Aptos" w:hAnsi="Arial" w:cs="Arial"/>
          <w:kern w:val="2"/>
          <w:sz w:val="24"/>
          <w:szCs w:val="24"/>
          <w14:ligatures w14:val="standardContextual"/>
        </w:rPr>
        <w:t>:</w:t>
      </w:r>
      <w:r w:rsidRPr="00497B5A">
        <w:rPr>
          <w:rFonts w:ascii="Arial" w:eastAsia="Aptos" w:hAnsi="Arial" w:cs="Arial"/>
          <w:b/>
          <w:bCs/>
          <w:kern w:val="2"/>
          <w:sz w:val="24"/>
          <w:szCs w:val="24"/>
          <w14:ligatures w14:val="standardContextual"/>
        </w:rPr>
        <w:t xml:space="preserve"> What are your views on how best to align the planning and strategy documents referenced above (particularly Placement Commissioning Strategies) with annual sufficiency plans?  What should be the relationship, if any, between the documents in the future?</w:t>
      </w:r>
    </w:p>
    <w:p w14:paraId="65F297C2" w14:textId="77777777" w:rsidR="00497B5A" w:rsidRDefault="00D42D76" w:rsidP="00497B5A">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44FB03AC" wp14:editId="6CC8B094">
                <wp:extent cx="5731510" cy="1699260"/>
                <wp:effectExtent l="0" t="0" r="21590" b="15240"/>
                <wp:docPr id="852615317" name="Text Box 8526153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7DFE978"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4FB03AC" id="Text Box 852615317"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57DFE978" w14:textId="77777777" w:rsidR="00D42D76" w:rsidRPr="000C2F72" w:rsidRDefault="00D42D76" w:rsidP="00D42D76">
                      <w:pPr>
                        <w:rPr>
                          <w:rFonts w:ascii="Arial" w:hAnsi="Arial" w:cs="Arial"/>
                          <w:sz w:val="24"/>
                          <w:szCs w:val="24"/>
                        </w:rPr>
                      </w:pPr>
                    </w:p>
                  </w:txbxContent>
                </v:textbox>
                <w10:anchorlock/>
              </v:shape>
            </w:pict>
          </mc:Fallback>
        </mc:AlternateContent>
      </w:r>
    </w:p>
    <w:p w14:paraId="75F706A7" w14:textId="77777777" w:rsidR="00497B5A" w:rsidRDefault="00497B5A" w:rsidP="00497B5A">
      <w:pPr>
        <w:spacing w:after="0"/>
        <w:rPr>
          <w:rFonts w:ascii="Arial" w:hAnsi="Arial" w:cs="Arial"/>
          <w:b/>
          <w:bCs/>
          <w:sz w:val="24"/>
          <w:szCs w:val="24"/>
        </w:rPr>
      </w:pPr>
    </w:p>
    <w:p w14:paraId="71EEF297" w14:textId="1ACE4342" w:rsidR="00DD6F05" w:rsidRDefault="00DD6F05" w:rsidP="00497B5A">
      <w:pPr>
        <w:spacing w:after="0"/>
        <w:rPr>
          <w:rFonts w:ascii="Arial" w:hAnsi="Arial" w:cs="Arial"/>
          <w:b/>
          <w:bCs/>
          <w:sz w:val="24"/>
          <w:szCs w:val="24"/>
        </w:rPr>
      </w:pPr>
      <w:r w:rsidRPr="00497B5A">
        <w:rPr>
          <w:rFonts w:ascii="Arial" w:hAnsi="Arial" w:cs="Arial"/>
          <w:b/>
          <w:bCs/>
          <w:sz w:val="24"/>
          <w:szCs w:val="24"/>
        </w:rPr>
        <w:lastRenderedPageBreak/>
        <w:t xml:space="preserve">Chapter 4: Integrated Impact Assessment </w:t>
      </w:r>
    </w:p>
    <w:p w14:paraId="122504B7" w14:textId="77777777" w:rsidR="00497B5A" w:rsidRPr="00497B5A" w:rsidRDefault="00497B5A" w:rsidP="00497B5A">
      <w:pPr>
        <w:spacing w:after="0"/>
        <w:rPr>
          <w:rFonts w:ascii="Arial" w:hAnsi="Arial" w:cs="Arial"/>
          <w:sz w:val="24"/>
          <w:szCs w:val="24"/>
        </w:rPr>
      </w:pPr>
    </w:p>
    <w:p w14:paraId="5545845F" w14:textId="77777777" w:rsidR="00D649F2" w:rsidRPr="00497B5A" w:rsidRDefault="00D649F2" w:rsidP="00D649F2">
      <w:pPr>
        <w:spacing w:after="240" w:line="240" w:lineRule="auto"/>
        <w:rPr>
          <w:rFonts w:ascii="Arial" w:eastAsia="Aptos" w:hAnsi="Arial" w:cs="Arial"/>
          <w:b/>
          <w:bCs/>
          <w:kern w:val="2"/>
          <w:sz w:val="24"/>
          <w:szCs w:val="24"/>
          <w14:ligatures w14:val="standardContextual"/>
        </w:rPr>
      </w:pPr>
      <w:r w:rsidRPr="00497B5A">
        <w:rPr>
          <w:rFonts w:ascii="Arial" w:hAnsi="Arial" w:cs="Arial"/>
          <w:b/>
          <w:bCs/>
          <w:sz w:val="24"/>
          <w:szCs w:val="24"/>
        </w:rPr>
        <w:t>Question 10: What are your views on Sections 1 and 8 of the Integrated Impact Assessment. Are there any specific areas where you feel further detail is required, or any specific issues you wish to highlight which may have an impact on a specific group?</w:t>
      </w:r>
    </w:p>
    <w:p w14:paraId="2B113E37" w14:textId="77777777" w:rsidR="00D42D76" w:rsidRPr="00497B5A" w:rsidRDefault="00D42D76" w:rsidP="00D42D76">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4F8C99B3" wp14:editId="5FF13A12">
                <wp:extent cx="5731510" cy="1699260"/>
                <wp:effectExtent l="0" t="0" r="21590" b="15240"/>
                <wp:docPr id="1983212358" name="Text Box 198321235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789FD29"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F8C99B3" id="Text Box 1983212358"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3789FD29" w14:textId="77777777" w:rsidR="00D42D76" w:rsidRPr="000C2F72" w:rsidRDefault="00D42D76" w:rsidP="00D42D76">
                      <w:pPr>
                        <w:rPr>
                          <w:rFonts w:ascii="Arial" w:hAnsi="Arial" w:cs="Arial"/>
                          <w:sz w:val="24"/>
                          <w:szCs w:val="24"/>
                        </w:rPr>
                      </w:pPr>
                    </w:p>
                  </w:txbxContent>
                </v:textbox>
                <w10:anchorlock/>
              </v:shape>
            </w:pict>
          </mc:Fallback>
        </mc:AlternateContent>
      </w:r>
    </w:p>
    <w:p w14:paraId="0FF089E3" w14:textId="77777777" w:rsidR="00D42D76" w:rsidRPr="00497B5A" w:rsidRDefault="00D42D76" w:rsidP="00416340">
      <w:pPr>
        <w:spacing w:after="0"/>
        <w:rPr>
          <w:rFonts w:ascii="Arial" w:hAnsi="Arial" w:cs="Arial"/>
          <w:b/>
          <w:bCs/>
          <w:sz w:val="24"/>
          <w:szCs w:val="24"/>
        </w:rPr>
      </w:pPr>
    </w:p>
    <w:p w14:paraId="706B40EF" w14:textId="77777777" w:rsidR="009F7C98" w:rsidRPr="00497B5A" w:rsidRDefault="009F7C98" w:rsidP="009F7C98">
      <w:pPr>
        <w:spacing w:after="240" w:line="240" w:lineRule="auto"/>
        <w:rPr>
          <w:rFonts w:ascii="Arial" w:eastAsia="Aptos" w:hAnsi="Arial" w:cs="Arial"/>
          <w:b/>
          <w:bCs/>
          <w:kern w:val="2"/>
          <w:sz w:val="24"/>
          <w:szCs w:val="24"/>
          <w14:ligatures w14:val="standardContextual"/>
        </w:rPr>
      </w:pPr>
      <w:r w:rsidRPr="00497B5A">
        <w:rPr>
          <w:rFonts w:ascii="Arial" w:eastAsia="Aptos" w:hAnsi="Arial" w:cs="Arial"/>
          <w:b/>
          <w:bCs/>
          <w:kern w:val="2"/>
          <w:sz w:val="24"/>
          <w:szCs w:val="24"/>
          <w14:ligatures w14:val="standardContextual"/>
        </w:rPr>
        <w:t>Question 11: What other impacts (including any costs or benefits) do you think the proposals might have on local authorities, different organisations or sectors within health and social care?  Your views on how positive effects could be increased, or negative effects could be mitigated, would also be welcome. Please explain your reasoning.</w:t>
      </w:r>
    </w:p>
    <w:p w14:paraId="5A0CAB6A" w14:textId="77777777" w:rsidR="00D42D76" w:rsidRPr="00497B5A" w:rsidRDefault="00D42D76" w:rsidP="00D42D76">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3318E144" wp14:editId="5C86CCC9">
                <wp:extent cx="5731510" cy="1699260"/>
                <wp:effectExtent l="0" t="0" r="21590" b="15240"/>
                <wp:docPr id="1031343846" name="Text Box 10313438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DC63CA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318E144" id="Text Box 1031343846"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5DC63CA1" w14:textId="77777777" w:rsidR="00D42D76" w:rsidRPr="000C2F72" w:rsidRDefault="00D42D76" w:rsidP="00D42D76">
                      <w:pPr>
                        <w:rPr>
                          <w:rFonts w:ascii="Arial" w:hAnsi="Arial" w:cs="Arial"/>
                          <w:sz w:val="24"/>
                          <w:szCs w:val="24"/>
                        </w:rPr>
                      </w:pPr>
                    </w:p>
                  </w:txbxContent>
                </v:textbox>
                <w10:anchorlock/>
              </v:shape>
            </w:pict>
          </mc:Fallback>
        </mc:AlternateContent>
      </w:r>
    </w:p>
    <w:p w14:paraId="75E9258C" w14:textId="77777777" w:rsidR="00D42D76" w:rsidRPr="00497B5A" w:rsidRDefault="00D42D76" w:rsidP="00416340">
      <w:pPr>
        <w:spacing w:after="0"/>
        <w:rPr>
          <w:rFonts w:ascii="Arial" w:hAnsi="Arial" w:cs="Arial"/>
          <w:b/>
          <w:bCs/>
          <w:sz w:val="24"/>
          <w:szCs w:val="24"/>
        </w:rPr>
      </w:pPr>
    </w:p>
    <w:p w14:paraId="3236F650" w14:textId="77777777" w:rsidR="00107601" w:rsidRPr="00497B5A" w:rsidRDefault="00107601" w:rsidP="00416340">
      <w:pPr>
        <w:spacing w:after="0"/>
        <w:rPr>
          <w:rFonts w:ascii="Arial" w:hAnsi="Arial" w:cs="Arial"/>
          <w:b/>
          <w:bCs/>
          <w:sz w:val="24"/>
          <w:szCs w:val="24"/>
        </w:rPr>
      </w:pPr>
    </w:p>
    <w:p w14:paraId="6DBF4245" w14:textId="77777777" w:rsidR="002937A2" w:rsidRPr="00497B5A" w:rsidRDefault="002937A2" w:rsidP="00416340">
      <w:pPr>
        <w:spacing w:after="0"/>
        <w:rPr>
          <w:rFonts w:ascii="Arial" w:hAnsi="Arial" w:cs="Arial"/>
          <w:b/>
          <w:bCs/>
          <w:sz w:val="24"/>
          <w:szCs w:val="24"/>
        </w:rPr>
      </w:pPr>
    </w:p>
    <w:p w14:paraId="02EB3DA6" w14:textId="77777777" w:rsidR="002937A2" w:rsidRPr="00497B5A" w:rsidRDefault="002937A2" w:rsidP="00416340">
      <w:pPr>
        <w:spacing w:after="0"/>
        <w:rPr>
          <w:rFonts w:ascii="Arial" w:hAnsi="Arial" w:cs="Arial"/>
          <w:b/>
          <w:bCs/>
          <w:sz w:val="24"/>
          <w:szCs w:val="24"/>
        </w:rPr>
      </w:pPr>
    </w:p>
    <w:p w14:paraId="06D7A564" w14:textId="77777777" w:rsidR="002937A2" w:rsidRPr="00497B5A" w:rsidRDefault="002937A2" w:rsidP="00416340">
      <w:pPr>
        <w:spacing w:after="0"/>
        <w:rPr>
          <w:rFonts w:ascii="Arial" w:hAnsi="Arial" w:cs="Arial"/>
          <w:b/>
          <w:bCs/>
          <w:sz w:val="24"/>
          <w:szCs w:val="24"/>
        </w:rPr>
      </w:pPr>
    </w:p>
    <w:p w14:paraId="424CAE5E" w14:textId="77777777" w:rsidR="002937A2" w:rsidRPr="00497B5A" w:rsidRDefault="002937A2" w:rsidP="00416340">
      <w:pPr>
        <w:spacing w:after="0"/>
        <w:rPr>
          <w:rFonts w:ascii="Arial" w:hAnsi="Arial" w:cs="Arial"/>
          <w:b/>
          <w:bCs/>
          <w:sz w:val="24"/>
          <w:szCs w:val="24"/>
        </w:rPr>
      </w:pPr>
    </w:p>
    <w:p w14:paraId="6DFE0527" w14:textId="77777777" w:rsidR="002937A2" w:rsidRPr="00497B5A" w:rsidRDefault="002937A2" w:rsidP="00416340">
      <w:pPr>
        <w:spacing w:after="0"/>
        <w:rPr>
          <w:rFonts w:ascii="Arial" w:hAnsi="Arial" w:cs="Arial"/>
          <w:b/>
          <w:bCs/>
          <w:sz w:val="24"/>
          <w:szCs w:val="24"/>
        </w:rPr>
      </w:pPr>
    </w:p>
    <w:p w14:paraId="5AB11B17" w14:textId="77777777" w:rsidR="002937A2" w:rsidRPr="00497B5A" w:rsidRDefault="002937A2" w:rsidP="00416340">
      <w:pPr>
        <w:spacing w:after="0"/>
        <w:rPr>
          <w:rFonts w:ascii="Arial" w:hAnsi="Arial" w:cs="Arial"/>
          <w:b/>
          <w:bCs/>
          <w:sz w:val="24"/>
          <w:szCs w:val="24"/>
        </w:rPr>
      </w:pPr>
    </w:p>
    <w:p w14:paraId="77BDADE4" w14:textId="77777777" w:rsidR="002937A2" w:rsidRPr="00497B5A" w:rsidRDefault="002937A2" w:rsidP="00416340">
      <w:pPr>
        <w:spacing w:after="0"/>
        <w:rPr>
          <w:rFonts w:ascii="Arial" w:hAnsi="Arial" w:cs="Arial"/>
          <w:b/>
          <w:bCs/>
          <w:sz w:val="24"/>
          <w:szCs w:val="24"/>
        </w:rPr>
      </w:pPr>
    </w:p>
    <w:p w14:paraId="1ABCDE24" w14:textId="77777777" w:rsidR="002937A2" w:rsidRPr="00497B5A" w:rsidRDefault="002937A2" w:rsidP="00416340">
      <w:pPr>
        <w:spacing w:after="0"/>
        <w:rPr>
          <w:rFonts w:ascii="Arial" w:hAnsi="Arial" w:cs="Arial"/>
          <w:b/>
          <w:bCs/>
          <w:sz w:val="24"/>
          <w:szCs w:val="24"/>
        </w:rPr>
      </w:pPr>
    </w:p>
    <w:p w14:paraId="33F3170A" w14:textId="77777777" w:rsidR="002937A2" w:rsidRPr="00497B5A" w:rsidRDefault="002937A2" w:rsidP="00416340">
      <w:pPr>
        <w:spacing w:after="0"/>
        <w:rPr>
          <w:rFonts w:ascii="Arial" w:hAnsi="Arial" w:cs="Arial"/>
          <w:b/>
          <w:bCs/>
          <w:sz w:val="24"/>
          <w:szCs w:val="24"/>
        </w:rPr>
      </w:pPr>
    </w:p>
    <w:p w14:paraId="78F9536E" w14:textId="77777777" w:rsidR="002937A2" w:rsidRPr="00497B5A" w:rsidRDefault="002937A2" w:rsidP="00416340">
      <w:pPr>
        <w:spacing w:after="0"/>
        <w:rPr>
          <w:rFonts w:ascii="Arial" w:hAnsi="Arial" w:cs="Arial"/>
          <w:b/>
          <w:bCs/>
          <w:sz w:val="24"/>
          <w:szCs w:val="24"/>
        </w:rPr>
      </w:pPr>
    </w:p>
    <w:p w14:paraId="50B5EE85" w14:textId="77777777" w:rsidR="002937A2" w:rsidRDefault="002937A2" w:rsidP="00416340">
      <w:pPr>
        <w:spacing w:after="0"/>
        <w:rPr>
          <w:rFonts w:ascii="Arial" w:hAnsi="Arial" w:cs="Arial"/>
          <w:b/>
          <w:bCs/>
          <w:sz w:val="24"/>
          <w:szCs w:val="24"/>
        </w:rPr>
      </w:pPr>
    </w:p>
    <w:p w14:paraId="5EC4840D" w14:textId="77777777" w:rsidR="00497B5A" w:rsidRDefault="00497B5A" w:rsidP="00416340">
      <w:pPr>
        <w:spacing w:after="0"/>
        <w:rPr>
          <w:rFonts w:ascii="Arial" w:hAnsi="Arial" w:cs="Arial"/>
          <w:b/>
          <w:bCs/>
          <w:sz w:val="24"/>
          <w:szCs w:val="24"/>
        </w:rPr>
      </w:pPr>
    </w:p>
    <w:p w14:paraId="1BB54F83" w14:textId="15B80E83" w:rsidR="00497B5A" w:rsidRDefault="00497B5A">
      <w:pPr>
        <w:rPr>
          <w:rFonts w:ascii="Arial" w:hAnsi="Arial" w:cs="Arial"/>
          <w:b/>
          <w:bCs/>
          <w:sz w:val="24"/>
          <w:szCs w:val="24"/>
        </w:rPr>
      </w:pPr>
      <w:r>
        <w:rPr>
          <w:rFonts w:ascii="Arial" w:hAnsi="Arial" w:cs="Arial"/>
          <w:b/>
          <w:bCs/>
          <w:sz w:val="24"/>
          <w:szCs w:val="24"/>
        </w:rPr>
        <w:br w:type="page"/>
      </w:r>
    </w:p>
    <w:p w14:paraId="51117ABA" w14:textId="77777777" w:rsidR="00497B5A" w:rsidRPr="00497B5A" w:rsidRDefault="00497B5A" w:rsidP="00416340">
      <w:pPr>
        <w:spacing w:after="0"/>
        <w:rPr>
          <w:rFonts w:ascii="Arial" w:hAnsi="Arial" w:cs="Arial"/>
          <w:b/>
          <w:bCs/>
          <w:sz w:val="24"/>
          <w:szCs w:val="24"/>
        </w:rPr>
      </w:pPr>
    </w:p>
    <w:p w14:paraId="6A3F0EE5" w14:textId="5C73B207" w:rsidR="002937A2" w:rsidRPr="00497B5A" w:rsidRDefault="002937A2" w:rsidP="002937A2">
      <w:pPr>
        <w:spacing w:after="240" w:line="240" w:lineRule="auto"/>
        <w:rPr>
          <w:rFonts w:ascii="Arial" w:hAnsi="Arial" w:cs="Arial"/>
          <w:b/>
          <w:bCs/>
          <w:sz w:val="24"/>
          <w:szCs w:val="24"/>
        </w:rPr>
      </w:pPr>
      <w:r w:rsidRPr="00497B5A">
        <w:rPr>
          <w:rFonts w:ascii="Arial" w:hAnsi="Arial" w:cs="Arial"/>
          <w:b/>
          <w:bCs/>
          <w:sz w:val="24"/>
          <w:szCs w:val="24"/>
        </w:rPr>
        <w:t>Chapter 5</w:t>
      </w:r>
      <w:r w:rsidR="00497B5A">
        <w:rPr>
          <w:rFonts w:ascii="Arial" w:hAnsi="Arial" w:cs="Arial"/>
          <w:b/>
          <w:bCs/>
          <w:sz w:val="24"/>
          <w:szCs w:val="24"/>
        </w:rPr>
        <w:t>: O</w:t>
      </w:r>
      <w:r w:rsidRPr="00497B5A">
        <w:rPr>
          <w:rFonts w:ascii="Arial" w:hAnsi="Arial" w:cs="Arial"/>
          <w:b/>
          <w:bCs/>
          <w:sz w:val="24"/>
          <w:szCs w:val="24"/>
        </w:rPr>
        <w:t>ther questions</w:t>
      </w:r>
    </w:p>
    <w:p w14:paraId="364C8056" w14:textId="77777777" w:rsidR="004976FD" w:rsidRPr="00497B5A" w:rsidRDefault="004976FD" w:rsidP="004976FD">
      <w:pPr>
        <w:spacing w:after="240"/>
        <w:rPr>
          <w:rFonts w:ascii="Arial" w:hAnsi="Arial" w:cs="Arial"/>
          <w:b/>
          <w:bCs/>
          <w:sz w:val="24"/>
          <w:szCs w:val="24"/>
        </w:rPr>
      </w:pPr>
      <w:r w:rsidRPr="00497B5A">
        <w:rPr>
          <w:rFonts w:ascii="Arial" w:hAnsi="Arial" w:cs="Arial"/>
          <w:b/>
          <w:bCs/>
          <w:sz w:val="24"/>
          <w:szCs w:val="24"/>
        </w:rPr>
        <w:t xml:space="preserve">Question 12: </w:t>
      </w:r>
      <w:r w:rsidRPr="00497B5A">
        <w:rPr>
          <w:rFonts w:ascii="Arial" w:hAnsi="Arial" w:cs="Arial"/>
          <w:sz w:val="24"/>
          <w:szCs w:val="24"/>
        </w:rPr>
        <w:t xml:space="preserve"> </w:t>
      </w:r>
      <w:r w:rsidRPr="00497B5A">
        <w:rPr>
          <w:rFonts w:ascii="Arial" w:hAnsi="Arial" w:cs="Arial"/>
          <w:b/>
          <w:bCs/>
          <w:sz w:val="24"/>
          <w:szCs w:val="24"/>
        </w:rPr>
        <w:t xml:space="preserve">What, in your opinion, would be the likely effects of the proposed regulations on the Welsh language?  We are particularly interested in any likely effects on opportunities to use the Welsh language and on not treating the Welsh language less favourably than English. </w:t>
      </w:r>
    </w:p>
    <w:p w14:paraId="2FE42D1F" w14:textId="77777777" w:rsidR="004976FD" w:rsidRPr="00497B5A" w:rsidRDefault="004976FD" w:rsidP="004976FD">
      <w:pPr>
        <w:pStyle w:val="ListParagraph"/>
        <w:numPr>
          <w:ilvl w:val="0"/>
          <w:numId w:val="45"/>
        </w:numPr>
        <w:tabs>
          <w:tab w:val="left" w:pos="851"/>
        </w:tabs>
        <w:spacing w:after="240" w:line="240" w:lineRule="auto"/>
        <w:ind w:left="851"/>
        <w:contextualSpacing w:val="0"/>
        <w:rPr>
          <w:rFonts w:ascii="Arial" w:hAnsi="Arial" w:cs="Arial"/>
          <w:b/>
          <w:bCs/>
          <w:sz w:val="24"/>
          <w:szCs w:val="24"/>
        </w:rPr>
      </w:pPr>
      <w:r w:rsidRPr="00497B5A">
        <w:rPr>
          <w:rFonts w:ascii="Arial" w:hAnsi="Arial" w:cs="Arial"/>
          <w:b/>
          <w:bCs/>
          <w:sz w:val="24"/>
          <w:szCs w:val="24"/>
        </w:rPr>
        <w:t>Do you think that there are opportunities to promote any positive effects?</w:t>
      </w:r>
    </w:p>
    <w:p w14:paraId="403B1975" w14:textId="6AB241BA" w:rsidR="004976FD" w:rsidRPr="00497B5A" w:rsidRDefault="004976FD" w:rsidP="002937A2">
      <w:pPr>
        <w:pStyle w:val="ListParagraph"/>
        <w:numPr>
          <w:ilvl w:val="0"/>
          <w:numId w:val="45"/>
        </w:numPr>
        <w:tabs>
          <w:tab w:val="left" w:pos="851"/>
        </w:tabs>
        <w:spacing w:after="240" w:line="240" w:lineRule="auto"/>
        <w:ind w:left="851"/>
        <w:contextualSpacing w:val="0"/>
        <w:rPr>
          <w:rFonts w:ascii="Arial" w:hAnsi="Arial" w:cs="Arial"/>
          <w:b/>
          <w:bCs/>
          <w:sz w:val="24"/>
          <w:szCs w:val="24"/>
        </w:rPr>
      </w:pPr>
      <w:r w:rsidRPr="00497B5A">
        <w:rPr>
          <w:rFonts w:ascii="Arial" w:hAnsi="Arial" w:cs="Arial"/>
          <w:b/>
          <w:bCs/>
          <w:sz w:val="24"/>
          <w:szCs w:val="24"/>
        </w:rPr>
        <w:t xml:space="preserve">Do you think that there are opportunities to mitigate any adverse effects?  </w:t>
      </w:r>
    </w:p>
    <w:p w14:paraId="5F1590AA" w14:textId="77777777" w:rsidR="001E7608" w:rsidRPr="00497B5A" w:rsidRDefault="001E7608" w:rsidP="001E7608">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595BC251" wp14:editId="303A813B">
                <wp:extent cx="5731510" cy="1699260"/>
                <wp:effectExtent l="0" t="0" r="21590" b="15240"/>
                <wp:docPr id="481359992" name="Text Box 48135999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A6C52CF" w14:textId="77777777" w:rsidR="001E7608" w:rsidRPr="000C2F72" w:rsidRDefault="001E7608" w:rsidP="001E760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95BC251" id="Text Box 481359992" o:spid="_x0000_s103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sm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cw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pMeyYWAgAAKAQAAA4AAAAAAAAAAAAAAAAALgIAAGRycy9lMm9Eb2MueG1sUEsBAi0AFAAGAAgA&#10;AAAhAJmm4S/dAAAABQEAAA8AAAAAAAAAAAAAAAAAcAQAAGRycy9kb3ducmV2LnhtbFBLBQYAAAAA&#10;BAAEAPMAAAB6BQAAAAA=&#10;">
                <v:textbox>
                  <w:txbxContent>
                    <w:p w14:paraId="4A6C52CF" w14:textId="77777777" w:rsidR="001E7608" w:rsidRPr="000C2F72" w:rsidRDefault="001E7608" w:rsidP="001E7608">
                      <w:pPr>
                        <w:rPr>
                          <w:rFonts w:ascii="Arial" w:hAnsi="Arial" w:cs="Arial"/>
                          <w:sz w:val="24"/>
                          <w:szCs w:val="24"/>
                        </w:rPr>
                      </w:pPr>
                    </w:p>
                  </w:txbxContent>
                </v:textbox>
                <w10:anchorlock/>
              </v:shape>
            </w:pict>
          </mc:Fallback>
        </mc:AlternateContent>
      </w:r>
    </w:p>
    <w:p w14:paraId="4AA3D59C" w14:textId="77777777" w:rsidR="00992330" w:rsidRPr="00497B5A" w:rsidRDefault="00992330" w:rsidP="00992330">
      <w:pPr>
        <w:tabs>
          <w:tab w:val="left" w:pos="990"/>
        </w:tabs>
        <w:spacing w:after="0"/>
        <w:rPr>
          <w:rFonts w:ascii="Arial" w:hAnsi="Arial" w:cs="Arial"/>
          <w:b/>
          <w:bCs/>
          <w:sz w:val="24"/>
          <w:szCs w:val="24"/>
        </w:rPr>
      </w:pPr>
    </w:p>
    <w:p w14:paraId="53D48EEB" w14:textId="77777777" w:rsidR="00603410" w:rsidRPr="00497B5A" w:rsidRDefault="00603410" w:rsidP="00603410">
      <w:pPr>
        <w:spacing w:after="240"/>
        <w:rPr>
          <w:rFonts w:ascii="Arial" w:hAnsi="Arial" w:cs="Arial"/>
          <w:b/>
          <w:bCs/>
          <w:sz w:val="24"/>
          <w:szCs w:val="24"/>
        </w:rPr>
      </w:pPr>
      <w:r w:rsidRPr="00497B5A">
        <w:rPr>
          <w:rFonts w:ascii="Arial" w:hAnsi="Arial" w:cs="Arial"/>
          <w:b/>
          <w:bCs/>
          <w:sz w:val="24"/>
          <w:szCs w:val="24"/>
        </w:rPr>
        <w:t>Question 13</w:t>
      </w:r>
      <w:r w:rsidRPr="00497B5A">
        <w:rPr>
          <w:rFonts w:ascii="Arial" w:hAnsi="Arial" w:cs="Arial"/>
          <w:sz w:val="24"/>
          <w:szCs w:val="24"/>
        </w:rPr>
        <w:t>:</w:t>
      </w:r>
      <w:r w:rsidRPr="00497B5A">
        <w:rPr>
          <w:rFonts w:ascii="Arial" w:hAnsi="Arial" w:cs="Arial"/>
          <w:b/>
          <w:bCs/>
          <w:sz w:val="24"/>
          <w:szCs w:val="24"/>
        </w:rPr>
        <w:t xml:space="preserve"> In your opinion, could the proposals be formulated or changed so as to:</w:t>
      </w:r>
    </w:p>
    <w:p w14:paraId="1C7BAEB5" w14:textId="77777777" w:rsidR="00603410" w:rsidRPr="00497B5A" w:rsidRDefault="00603410" w:rsidP="00603410">
      <w:pPr>
        <w:pStyle w:val="ListParagraph"/>
        <w:numPr>
          <w:ilvl w:val="0"/>
          <w:numId w:val="1"/>
        </w:numPr>
        <w:spacing w:after="240" w:line="240" w:lineRule="auto"/>
        <w:contextualSpacing w:val="0"/>
        <w:rPr>
          <w:rFonts w:ascii="Arial" w:eastAsia="Times New Roman" w:hAnsi="Arial" w:cs="Arial"/>
          <w:b/>
          <w:bCs/>
          <w:sz w:val="24"/>
          <w:szCs w:val="24"/>
        </w:rPr>
      </w:pPr>
      <w:r w:rsidRPr="00497B5A">
        <w:rPr>
          <w:rFonts w:ascii="Arial" w:eastAsia="Times New Roman" w:hAnsi="Arial" w:cs="Arial"/>
          <w:b/>
          <w:bCs/>
          <w:sz w:val="24"/>
          <w:szCs w:val="24"/>
        </w:rPr>
        <w:t xml:space="preserve">have positive effects or more positive effects on using the Welsh language and on not treating the Welsh language less favourably than English; or </w:t>
      </w:r>
    </w:p>
    <w:p w14:paraId="4FEA075B" w14:textId="77777777" w:rsidR="00603410" w:rsidRPr="00497B5A" w:rsidRDefault="00603410" w:rsidP="00603410">
      <w:pPr>
        <w:pStyle w:val="ListParagraph"/>
        <w:numPr>
          <w:ilvl w:val="0"/>
          <w:numId w:val="1"/>
        </w:numPr>
        <w:spacing w:after="240" w:line="240" w:lineRule="auto"/>
        <w:contextualSpacing w:val="0"/>
        <w:rPr>
          <w:rFonts w:ascii="Arial" w:eastAsia="Times New Roman" w:hAnsi="Arial" w:cs="Arial"/>
          <w:b/>
          <w:bCs/>
          <w:sz w:val="24"/>
          <w:szCs w:val="24"/>
        </w:rPr>
      </w:pPr>
      <w:r w:rsidRPr="00497B5A">
        <w:rPr>
          <w:rFonts w:ascii="Arial" w:eastAsia="Times New Roman" w:hAnsi="Arial" w:cs="Arial"/>
          <w:b/>
          <w:bCs/>
          <w:sz w:val="24"/>
          <w:szCs w:val="24"/>
        </w:rPr>
        <w:t>mitigate any negative effects on using the Welsh language and on not treating the Welsh language less favourably than English?</w:t>
      </w:r>
    </w:p>
    <w:p w14:paraId="3C59191D" w14:textId="77777777" w:rsidR="00992330" w:rsidRPr="00497B5A" w:rsidRDefault="00992330" w:rsidP="00992330">
      <w:pPr>
        <w:spacing w:after="0"/>
        <w:rPr>
          <w:rFonts w:ascii="Arial" w:hAnsi="Arial" w:cs="Arial"/>
          <w:sz w:val="24"/>
          <w:szCs w:val="24"/>
        </w:rPr>
      </w:pPr>
      <w:r w:rsidRPr="00497B5A">
        <w:rPr>
          <w:rFonts w:ascii="Arial" w:hAnsi="Arial" w:cs="Arial"/>
          <w:noProof/>
          <w:sz w:val="24"/>
          <w:szCs w:val="24"/>
        </w:rPr>
        <mc:AlternateContent>
          <mc:Choice Requires="wps">
            <w:drawing>
              <wp:inline distT="0" distB="0" distL="0" distR="0" wp14:anchorId="4B5020A7" wp14:editId="5C01933D">
                <wp:extent cx="5731510" cy="1699260"/>
                <wp:effectExtent l="0" t="0" r="21590" b="15240"/>
                <wp:docPr id="2001413719" name="Text Box 20014137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48E81AE" w14:textId="77777777" w:rsidR="00992330" w:rsidRPr="000C2F72" w:rsidRDefault="00992330" w:rsidP="00992330">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B5020A7" id="Text Box 2001413719" o:spid="_x0000_s103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E2SuecWAgAAKAQAAA4AAAAAAAAAAAAAAAAALgIAAGRycy9lMm9Eb2MueG1sUEsBAi0AFAAGAAgA&#10;AAAhAJmm4S/dAAAABQEAAA8AAAAAAAAAAAAAAAAAcAQAAGRycy9kb3ducmV2LnhtbFBLBQYAAAAA&#10;BAAEAPMAAAB6BQAAAAA=&#10;">
                <v:textbox>
                  <w:txbxContent>
                    <w:p w14:paraId="448E81AE" w14:textId="77777777" w:rsidR="00992330" w:rsidRPr="000C2F72" w:rsidRDefault="00992330" w:rsidP="00992330">
                      <w:pPr>
                        <w:rPr>
                          <w:rFonts w:ascii="Arial" w:hAnsi="Arial" w:cs="Arial"/>
                          <w:sz w:val="24"/>
                          <w:szCs w:val="24"/>
                        </w:rPr>
                      </w:pPr>
                    </w:p>
                  </w:txbxContent>
                </v:textbox>
                <w10:anchorlock/>
              </v:shape>
            </w:pict>
          </mc:Fallback>
        </mc:AlternateContent>
      </w:r>
    </w:p>
    <w:p w14:paraId="4CC9F1BA" w14:textId="18137C97" w:rsidR="003F0BD8" w:rsidRPr="00497B5A" w:rsidRDefault="003F0BD8" w:rsidP="005A49EF">
      <w:pPr>
        <w:spacing w:after="0"/>
        <w:rPr>
          <w:rFonts w:ascii="Arial" w:hAnsi="Arial" w:cs="Arial"/>
          <w:sz w:val="24"/>
          <w:szCs w:val="24"/>
        </w:rPr>
      </w:pPr>
    </w:p>
    <w:p w14:paraId="7C7E8BC5" w14:textId="77777777" w:rsidR="00F072BF" w:rsidRPr="00497B5A" w:rsidRDefault="00F072BF" w:rsidP="005A49EF">
      <w:pPr>
        <w:tabs>
          <w:tab w:val="left" w:pos="3270"/>
        </w:tabs>
        <w:spacing w:after="0"/>
        <w:rPr>
          <w:rFonts w:ascii="Arial" w:hAnsi="Arial" w:cs="Arial"/>
          <w:sz w:val="24"/>
          <w:szCs w:val="24"/>
        </w:rPr>
      </w:pPr>
    </w:p>
    <w:p w14:paraId="5CF4412B" w14:textId="77777777" w:rsidR="00603410" w:rsidRPr="00497B5A" w:rsidRDefault="00603410" w:rsidP="005A49EF">
      <w:pPr>
        <w:tabs>
          <w:tab w:val="left" w:pos="3270"/>
        </w:tabs>
        <w:spacing w:after="0"/>
        <w:rPr>
          <w:rFonts w:ascii="Arial" w:hAnsi="Arial" w:cs="Arial"/>
          <w:sz w:val="24"/>
          <w:szCs w:val="24"/>
        </w:rPr>
      </w:pPr>
    </w:p>
    <w:p w14:paraId="1D34C679" w14:textId="77777777" w:rsidR="00603410" w:rsidRPr="00497B5A" w:rsidRDefault="00603410" w:rsidP="005A49EF">
      <w:pPr>
        <w:tabs>
          <w:tab w:val="left" w:pos="3270"/>
        </w:tabs>
        <w:spacing w:after="0"/>
        <w:rPr>
          <w:rFonts w:ascii="Arial" w:hAnsi="Arial" w:cs="Arial"/>
          <w:sz w:val="24"/>
          <w:szCs w:val="24"/>
        </w:rPr>
      </w:pPr>
    </w:p>
    <w:p w14:paraId="2DE600C0" w14:textId="77777777" w:rsidR="00603410" w:rsidRPr="00497B5A" w:rsidRDefault="00603410" w:rsidP="005A49EF">
      <w:pPr>
        <w:tabs>
          <w:tab w:val="left" w:pos="3270"/>
        </w:tabs>
        <w:spacing w:after="0"/>
        <w:rPr>
          <w:rFonts w:ascii="Arial" w:hAnsi="Arial" w:cs="Arial"/>
          <w:sz w:val="24"/>
          <w:szCs w:val="24"/>
        </w:rPr>
      </w:pPr>
    </w:p>
    <w:p w14:paraId="7E3E77DA" w14:textId="77777777" w:rsidR="00603410" w:rsidRPr="00497B5A" w:rsidRDefault="00603410" w:rsidP="005A49EF">
      <w:pPr>
        <w:tabs>
          <w:tab w:val="left" w:pos="3270"/>
        </w:tabs>
        <w:spacing w:after="0"/>
        <w:rPr>
          <w:rFonts w:ascii="Arial" w:hAnsi="Arial" w:cs="Arial"/>
          <w:sz w:val="24"/>
          <w:szCs w:val="24"/>
        </w:rPr>
      </w:pPr>
    </w:p>
    <w:p w14:paraId="67B35B3B" w14:textId="77777777" w:rsidR="00C01E75" w:rsidRPr="00497B5A" w:rsidRDefault="00C01E75" w:rsidP="005A49EF">
      <w:pPr>
        <w:tabs>
          <w:tab w:val="left" w:pos="3270"/>
        </w:tabs>
        <w:spacing w:after="0"/>
        <w:rPr>
          <w:rFonts w:ascii="Arial" w:hAnsi="Arial" w:cs="Arial"/>
          <w:sz w:val="24"/>
          <w:szCs w:val="24"/>
        </w:rPr>
      </w:pPr>
    </w:p>
    <w:p w14:paraId="24956BC6" w14:textId="07A57D9A" w:rsidR="009C77ED" w:rsidRPr="00497B5A" w:rsidRDefault="00497B5A" w:rsidP="005A49EF">
      <w:pPr>
        <w:tabs>
          <w:tab w:val="left" w:pos="3270"/>
        </w:tabs>
        <w:spacing w:after="0"/>
        <w:rPr>
          <w:rFonts w:ascii="Arial" w:hAnsi="Arial" w:cs="Arial"/>
          <w:b/>
          <w:bCs/>
          <w:sz w:val="24"/>
          <w:szCs w:val="24"/>
        </w:rPr>
      </w:pPr>
      <w:r w:rsidRPr="00497B5A">
        <w:rPr>
          <w:rFonts w:ascii="Arial" w:hAnsi="Arial" w:cs="Arial"/>
          <w:b/>
          <w:bCs/>
          <w:sz w:val="24"/>
          <w:szCs w:val="24"/>
        </w:rPr>
        <w:t>Question 14:  We have asked a number of specific questions. If you have any related issues which we have not specifically addressed, please use this space to report them.</w:t>
      </w:r>
    </w:p>
    <w:p w14:paraId="5B2D01D5" w14:textId="20904D97" w:rsidR="009C77ED" w:rsidRPr="00497B5A" w:rsidRDefault="009C77ED" w:rsidP="005A49EF">
      <w:pPr>
        <w:tabs>
          <w:tab w:val="left" w:pos="3270"/>
        </w:tabs>
        <w:spacing w:after="0"/>
        <w:rPr>
          <w:rFonts w:ascii="Arial" w:hAnsi="Arial" w:cs="Arial"/>
          <w:b/>
          <w:bCs/>
          <w:sz w:val="24"/>
          <w:szCs w:val="24"/>
        </w:rPr>
      </w:pPr>
      <w:r w:rsidRPr="00497B5A">
        <w:rPr>
          <w:rFonts w:ascii="Arial" w:hAnsi="Arial" w:cs="Arial"/>
          <w:noProof/>
          <w:sz w:val="24"/>
          <w:szCs w:val="24"/>
        </w:rPr>
        <mc:AlternateContent>
          <mc:Choice Requires="wps">
            <w:drawing>
              <wp:inline distT="0" distB="0" distL="0" distR="0" wp14:anchorId="5AFD60F6" wp14:editId="50AB42D7">
                <wp:extent cx="5731510" cy="1699260"/>
                <wp:effectExtent l="0" t="0" r="21590" b="15240"/>
                <wp:docPr id="1989729920" name="Text Box 19897299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F60D320" w14:textId="77777777" w:rsidR="009C77ED" w:rsidRPr="000C2F72" w:rsidRDefault="009C77ED" w:rsidP="009C77E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AFD60F6" id="Text Box 1989729920" o:spid="_x0000_s103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CfJdcRFwIAACgEAAAOAAAAAAAAAAAAAAAAAC4CAABkcnMvZTJvRG9jLnhtbFBLAQItABQABgAI&#10;AAAAIQCZpuEv3QAAAAUBAAAPAAAAAAAAAAAAAAAAAHEEAABkcnMvZG93bnJldi54bWxQSwUGAAAA&#10;AAQABADzAAAAewUAAAAA&#10;">
                <v:textbox>
                  <w:txbxContent>
                    <w:p w14:paraId="5F60D320" w14:textId="77777777" w:rsidR="009C77ED" w:rsidRPr="000C2F72" w:rsidRDefault="009C77ED" w:rsidP="009C77ED">
                      <w:pPr>
                        <w:rPr>
                          <w:rFonts w:ascii="Arial" w:hAnsi="Arial" w:cs="Arial"/>
                          <w:sz w:val="24"/>
                          <w:szCs w:val="24"/>
                        </w:rPr>
                      </w:pPr>
                    </w:p>
                  </w:txbxContent>
                </v:textbox>
                <w10:anchorlock/>
              </v:shape>
            </w:pict>
          </mc:Fallback>
        </mc:AlternateContent>
      </w:r>
    </w:p>
    <w:p w14:paraId="2F0B4B9F" w14:textId="77777777" w:rsidR="009C77ED" w:rsidRPr="00497B5A" w:rsidRDefault="009C77ED" w:rsidP="005A49EF">
      <w:pPr>
        <w:tabs>
          <w:tab w:val="left" w:pos="3270"/>
        </w:tabs>
        <w:spacing w:after="0"/>
        <w:rPr>
          <w:rFonts w:ascii="Arial" w:hAnsi="Arial" w:cs="Arial"/>
          <w:b/>
          <w:bCs/>
          <w:sz w:val="24"/>
          <w:szCs w:val="24"/>
        </w:rPr>
      </w:pPr>
    </w:p>
    <w:p w14:paraId="1D959651" w14:textId="49F44E64" w:rsidR="00C52104" w:rsidRPr="00497B5A" w:rsidRDefault="00C52104">
      <w:pPr>
        <w:rPr>
          <w:rFonts w:ascii="Arial" w:hAnsi="Arial" w:cs="Arial"/>
          <w:b/>
          <w:bCs/>
          <w:sz w:val="24"/>
          <w:szCs w:val="24"/>
        </w:rPr>
      </w:pPr>
    </w:p>
    <w:sectPr w:rsidR="00C52104" w:rsidRPr="00497B5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E3855" w14:textId="77777777" w:rsidR="00570864" w:rsidRDefault="00570864" w:rsidP="0024210C">
      <w:pPr>
        <w:spacing w:after="0" w:line="240" w:lineRule="auto"/>
      </w:pPr>
      <w:r>
        <w:separator/>
      </w:r>
    </w:p>
  </w:endnote>
  <w:endnote w:type="continuationSeparator" w:id="0">
    <w:p w14:paraId="18106782" w14:textId="77777777" w:rsidR="00570864" w:rsidRDefault="00570864"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20A8" w14:textId="77777777" w:rsidR="00570864" w:rsidRDefault="00570864" w:rsidP="0024210C">
      <w:pPr>
        <w:spacing w:after="0" w:line="240" w:lineRule="auto"/>
      </w:pPr>
      <w:r>
        <w:separator/>
      </w:r>
    </w:p>
  </w:footnote>
  <w:footnote w:type="continuationSeparator" w:id="0">
    <w:p w14:paraId="3ED4C7C8" w14:textId="77777777" w:rsidR="00570864" w:rsidRDefault="00570864"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7836C4"/>
    <w:multiLevelType w:val="hybridMultilevel"/>
    <w:tmpl w:val="7AB8540C"/>
    <w:lvl w:ilvl="0" w:tplc="08090001">
      <w:start w:val="1"/>
      <w:numFmt w:val="bullet"/>
      <w:lvlText w:val=""/>
      <w:lvlJc w:val="left"/>
      <w:pPr>
        <w:ind w:left="1222" w:hanging="360"/>
      </w:pPr>
      <w:rPr>
        <w:rFonts w:ascii="Symbol" w:hAnsi="Symbol"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3" w15:restartNumberingAfterBreak="0">
    <w:nsid w:val="05E14614"/>
    <w:multiLevelType w:val="hybridMultilevel"/>
    <w:tmpl w:val="5B50907C"/>
    <w:lvl w:ilvl="0" w:tplc="5D829D8E">
      <w:start w:val="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B6951FC"/>
    <w:multiLevelType w:val="hybridMultilevel"/>
    <w:tmpl w:val="D234A4D8"/>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26F5E70"/>
    <w:multiLevelType w:val="multilevel"/>
    <w:tmpl w:val="F5EE75B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40"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39"/>
  </w:num>
  <w:num w:numId="2" w16cid:durableId="1988781167">
    <w:abstractNumId w:val="31"/>
  </w:num>
  <w:num w:numId="3" w16cid:durableId="221142352">
    <w:abstractNumId w:val="10"/>
  </w:num>
  <w:num w:numId="4" w16cid:durableId="233316300">
    <w:abstractNumId w:val="13"/>
  </w:num>
  <w:num w:numId="5" w16cid:durableId="1563131538">
    <w:abstractNumId w:val="6"/>
  </w:num>
  <w:num w:numId="6" w16cid:durableId="1212304818">
    <w:abstractNumId w:val="40"/>
  </w:num>
  <w:num w:numId="7" w16cid:durableId="1130199512">
    <w:abstractNumId w:val="15"/>
  </w:num>
  <w:num w:numId="8" w16cid:durableId="1756052202">
    <w:abstractNumId w:val="32"/>
  </w:num>
  <w:num w:numId="9" w16cid:durableId="474614375">
    <w:abstractNumId w:val="22"/>
  </w:num>
  <w:num w:numId="10" w16cid:durableId="268701085">
    <w:abstractNumId w:val="34"/>
  </w:num>
  <w:num w:numId="11" w16cid:durableId="1785728214">
    <w:abstractNumId w:val="8"/>
  </w:num>
  <w:num w:numId="12" w16cid:durableId="126242655">
    <w:abstractNumId w:val="23"/>
  </w:num>
  <w:num w:numId="13" w16cid:durableId="480581224">
    <w:abstractNumId w:val="29"/>
  </w:num>
  <w:num w:numId="14" w16cid:durableId="916592605">
    <w:abstractNumId w:val="21"/>
  </w:num>
  <w:num w:numId="15" w16cid:durableId="984429190">
    <w:abstractNumId w:val="0"/>
  </w:num>
  <w:num w:numId="16" w16cid:durableId="845481714">
    <w:abstractNumId w:val="7"/>
  </w:num>
  <w:num w:numId="17" w16cid:durableId="1138955173">
    <w:abstractNumId w:val="26"/>
  </w:num>
  <w:num w:numId="18" w16cid:durableId="290524423">
    <w:abstractNumId w:val="38"/>
  </w:num>
  <w:num w:numId="19" w16cid:durableId="2042591165">
    <w:abstractNumId w:val="33"/>
  </w:num>
  <w:num w:numId="20" w16cid:durableId="488716793">
    <w:abstractNumId w:val="25"/>
  </w:num>
  <w:num w:numId="21" w16cid:durableId="1451243062">
    <w:abstractNumId w:val="37"/>
  </w:num>
  <w:num w:numId="22" w16cid:durableId="1313675683">
    <w:abstractNumId w:val="27"/>
  </w:num>
  <w:num w:numId="23" w16cid:durableId="855966921">
    <w:abstractNumId w:val="19"/>
  </w:num>
  <w:num w:numId="24" w16cid:durableId="1252202591">
    <w:abstractNumId w:val="17"/>
  </w:num>
  <w:num w:numId="25" w16cid:durableId="405147287">
    <w:abstractNumId w:val="43"/>
  </w:num>
  <w:num w:numId="26" w16cid:durableId="1961254828">
    <w:abstractNumId w:val="11"/>
  </w:num>
  <w:num w:numId="27" w16cid:durableId="260257163">
    <w:abstractNumId w:val="36"/>
  </w:num>
  <w:num w:numId="28" w16cid:durableId="1093281100">
    <w:abstractNumId w:val="44"/>
  </w:num>
  <w:num w:numId="29" w16cid:durableId="1860925412">
    <w:abstractNumId w:val="20"/>
  </w:num>
  <w:num w:numId="30" w16cid:durableId="1736080174">
    <w:abstractNumId w:val="41"/>
  </w:num>
  <w:num w:numId="31" w16cid:durableId="1132989097">
    <w:abstractNumId w:val="16"/>
  </w:num>
  <w:num w:numId="32" w16cid:durableId="895120764">
    <w:abstractNumId w:val="9"/>
  </w:num>
  <w:num w:numId="33" w16cid:durableId="1821191220">
    <w:abstractNumId w:val="42"/>
  </w:num>
  <w:num w:numId="34" w16cid:durableId="966547494">
    <w:abstractNumId w:val="5"/>
  </w:num>
  <w:num w:numId="35" w16cid:durableId="562720728">
    <w:abstractNumId w:val="30"/>
  </w:num>
  <w:num w:numId="36" w16cid:durableId="1861506688">
    <w:abstractNumId w:val="4"/>
  </w:num>
  <w:num w:numId="37" w16cid:durableId="1451364865">
    <w:abstractNumId w:val="14"/>
  </w:num>
  <w:num w:numId="38" w16cid:durableId="1738281965">
    <w:abstractNumId w:val="18"/>
  </w:num>
  <w:num w:numId="39" w16cid:durableId="84810055">
    <w:abstractNumId w:val="28"/>
  </w:num>
  <w:num w:numId="40" w16cid:durableId="1166164842">
    <w:abstractNumId w:val="1"/>
  </w:num>
  <w:num w:numId="41" w16cid:durableId="698625726">
    <w:abstractNumId w:val="24"/>
  </w:num>
  <w:num w:numId="42" w16cid:durableId="88698667">
    <w:abstractNumId w:val="12"/>
  </w:num>
  <w:num w:numId="43" w16cid:durableId="1132940993">
    <w:abstractNumId w:val="2"/>
  </w:num>
  <w:num w:numId="44" w16cid:durableId="186409870">
    <w:abstractNumId w:val="35"/>
  </w:num>
  <w:num w:numId="45" w16cid:durableId="8673754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7600"/>
    <w:rsid w:val="00020FFE"/>
    <w:rsid w:val="00035BF9"/>
    <w:rsid w:val="00042F64"/>
    <w:rsid w:val="00047C8F"/>
    <w:rsid w:val="0005603C"/>
    <w:rsid w:val="00070D08"/>
    <w:rsid w:val="00073D13"/>
    <w:rsid w:val="00097CCB"/>
    <w:rsid w:val="000B271C"/>
    <w:rsid w:val="000D0D3F"/>
    <w:rsid w:val="000E1036"/>
    <w:rsid w:val="000F6815"/>
    <w:rsid w:val="00107601"/>
    <w:rsid w:val="001136B2"/>
    <w:rsid w:val="00114303"/>
    <w:rsid w:val="00132A56"/>
    <w:rsid w:val="00134EE9"/>
    <w:rsid w:val="00137B92"/>
    <w:rsid w:val="001437A8"/>
    <w:rsid w:val="001758DA"/>
    <w:rsid w:val="001804AD"/>
    <w:rsid w:val="00180731"/>
    <w:rsid w:val="00184B58"/>
    <w:rsid w:val="00194F4B"/>
    <w:rsid w:val="001B6981"/>
    <w:rsid w:val="001C4315"/>
    <w:rsid w:val="001C5464"/>
    <w:rsid w:val="001C5B7D"/>
    <w:rsid w:val="001E7608"/>
    <w:rsid w:val="00222A4B"/>
    <w:rsid w:val="0024210C"/>
    <w:rsid w:val="002533CF"/>
    <w:rsid w:val="00282654"/>
    <w:rsid w:val="00292B27"/>
    <w:rsid w:val="002937A2"/>
    <w:rsid w:val="002D4DA2"/>
    <w:rsid w:val="002E5A5E"/>
    <w:rsid w:val="002F6AB6"/>
    <w:rsid w:val="0032754F"/>
    <w:rsid w:val="00330F6E"/>
    <w:rsid w:val="00331648"/>
    <w:rsid w:val="00331EE6"/>
    <w:rsid w:val="003641A7"/>
    <w:rsid w:val="00385065"/>
    <w:rsid w:val="003A0603"/>
    <w:rsid w:val="003A2F4D"/>
    <w:rsid w:val="003C2136"/>
    <w:rsid w:val="003C71BC"/>
    <w:rsid w:val="003D3543"/>
    <w:rsid w:val="003E1794"/>
    <w:rsid w:val="003F0BD8"/>
    <w:rsid w:val="003F28E8"/>
    <w:rsid w:val="003F5BE3"/>
    <w:rsid w:val="00404DAC"/>
    <w:rsid w:val="0040530F"/>
    <w:rsid w:val="004070B2"/>
    <w:rsid w:val="00416340"/>
    <w:rsid w:val="00436343"/>
    <w:rsid w:val="00436DD0"/>
    <w:rsid w:val="00447A91"/>
    <w:rsid w:val="00454A27"/>
    <w:rsid w:val="00461578"/>
    <w:rsid w:val="00462433"/>
    <w:rsid w:val="00467DE9"/>
    <w:rsid w:val="0047523F"/>
    <w:rsid w:val="00476BD0"/>
    <w:rsid w:val="00477303"/>
    <w:rsid w:val="00487541"/>
    <w:rsid w:val="00492707"/>
    <w:rsid w:val="004976FD"/>
    <w:rsid w:val="00497B5A"/>
    <w:rsid w:val="004C6E3C"/>
    <w:rsid w:val="004D49D6"/>
    <w:rsid w:val="004D6852"/>
    <w:rsid w:val="004E7447"/>
    <w:rsid w:val="0051795C"/>
    <w:rsid w:val="005336B6"/>
    <w:rsid w:val="005519C3"/>
    <w:rsid w:val="00570864"/>
    <w:rsid w:val="00593912"/>
    <w:rsid w:val="00595309"/>
    <w:rsid w:val="005A2028"/>
    <w:rsid w:val="005A49EF"/>
    <w:rsid w:val="005A60A0"/>
    <w:rsid w:val="005B5613"/>
    <w:rsid w:val="00603410"/>
    <w:rsid w:val="00650E09"/>
    <w:rsid w:val="0065649C"/>
    <w:rsid w:val="006920F6"/>
    <w:rsid w:val="006A3040"/>
    <w:rsid w:val="006D4E74"/>
    <w:rsid w:val="006E740A"/>
    <w:rsid w:val="006F5E94"/>
    <w:rsid w:val="0073308B"/>
    <w:rsid w:val="00752F9A"/>
    <w:rsid w:val="00755271"/>
    <w:rsid w:val="00756E02"/>
    <w:rsid w:val="007735A5"/>
    <w:rsid w:val="00776C9D"/>
    <w:rsid w:val="0079031D"/>
    <w:rsid w:val="007922AD"/>
    <w:rsid w:val="00794437"/>
    <w:rsid w:val="007948FB"/>
    <w:rsid w:val="007B5684"/>
    <w:rsid w:val="007C1A82"/>
    <w:rsid w:val="007C529F"/>
    <w:rsid w:val="007F10DA"/>
    <w:rsid w:val="007F3EB1"/>
    <w:rsid w:val="008071FB"/>
    <w:rsid w:val="008269B8"/>
    <w:rsid w:val="00842506"/>
    <w:rsid w:val="008578C9"/>
    <w:rsid w:val="008B0559"/>
    <w:rsid w:val="008B5A9F"/>
    <w:rsid w:val="008D0BBF"/>
    <w:rsid w:val="008D5024"/>
    <w:rsid w:val="008E5B5B"/>
    <w:rsid w:val="008E6BE8"/>
    <w:rsid w:val="008F4EDB"/>
    <w:rsid w:val="00901873"/>
    <w:rsid w:val="00905F7B"/>
    <w:rsid w:val="009254E2"/>
    <w:rsid w:val="00931886"/>
    <w:rsid w:val="0093459A"/>
    <w:rsid w:val="00963CC6"/>
    <w:rsid w:val="00967984"/>
    <w:rsid w:val="00980821"/>
    <w:rsid w:val="00992330"/>
    <w:rsid w:val="009C05ED"/>
    <w:rsid w:val="009C56C7"/>
    <w:rsid w:val="009C77ED"/>
    <w:rsid w:val="009D42AC"/>
    <w:rsid w:val="009E0FE4"/>
    <w:rsid w:val="009F7C98"/>
    <w:rsid w:val="00A00C11"/>
    <w:rsid w:val="00A04E06"/>
    <w:rsid w:val="00A23AD6"/>
    <w:rsid w:val="00A25FA7"/>
    <w:rsid w:val="00A407F0"/>
    <w:rsid w:val="00A66257"/>
    <w:rsid w:val="00A77A7D"/>
    <w:rsid w:val="00AA4474"/>
    <w:rsid w:val="00AA6A6F"/>
    <w:rsid w:val="00AB4236"/>
    <w:rsid w:val="00AB4B50"/>
    <w:rsid w:val="00AB5A4B"/>
    <w:rsid w:val="00AC207D"/>
    <w:rsid w:val="00AC2DEF"/>
    <w:rsid w:val="00AD5E41"/>
    <w:rsid w:val="00B001F3"/>
    <w:rsid w:val="00B0297E"/>
    <w:rsid w:val="00B04872"/>
    <w:rsid w:val="00B1792F"/>
    <w:rsid w:val="00B26BBC"/>
    <w:rsid w:val="00B26F59"/>
    <w:rsid w:val="00B3084E"/>
    <w:rsid w:val="00B317BE"/>
    <w:rsid w:val="00B4712A"/>
    <w:rsid w:val="00B539A8"/>
    <w:rsid w:val="00B55775"/>
    <w:rsid w:val="00B62605"/>
    <w:rsid w:val="00B756C1"/>
    <w:rsid w:val="00B93078"/>
    <w:rsid w:val="00BC1766"/>
    <w:rsid w:val="00BD0DA6"/>
    <w:rsid w:val="00BD3A09"/>
    <w:rsid w:val="00BD3A19"/>
    <w:rsid w:val="00BE045E"/>
    <w:rsid w:val="00BE0C9E"/>
    <w:rsid w:val="00BE2502"/>
    <w:rsid w:val="00BF58BF"/>
    <w:rsid w:val="00BF743F"/>
    <w:rsid w:val="00C01E75"/>
    <w:rsid w:val="00C0221B"/>
    <w:rsid w:val="00C31170"/>
    <w:rsid w:val="00C319CC"/>
    <w:rsid w:val="00C52104"/>
    <w:rsid w:val="00C57F46"/>
    <w:rsid w:val="00C62392"/>
    <w:rsid w:val="00C96A6C"/>
    <w:rsid w:val="00CA1822"/>
    <w:rsid w:val="00CB3E40"/>
    <w:rsid w:val="00CB4469"/>
    <w:rsid w:val="00CD1574"/>
    <w:rsid w:val="00CD2672"/>
    <w:rsid w:val="00CD6C17"/>
    <w:rsid w:val="00CE1905"/>
    <w:rsid w:val="00CF4941"/>
    <w:rsid w:val="00D01D5D"/>
    <w:rsid w:val="00D06BB7"/>
    <w:rsid w:val="00D161A3"/>
    <w:rsid w:val="00D20D88"/>
    <w:rsid w:val="00D338C2"/>
    <w:rsid w:val="00D42D76"/>
    <w:rsid w:val="00D55D55"/>
    <w:rsid w:val="00D6193E"/>
    <w:rsid w:val="00D63F72"/>
    <w:rsid w:val="00D649F2"/>
    <w:rsid w:val="00D65F56"/>
    <w:rsid w:val="00D7203F"/>
    <w:rsid w:val="00D971B9"/>
    <w:rsid w:val="00DD6F05"/>
    <w:rsid w:val="00DF48ED"/>
    <w:rsid w:val="00E001E8"/>
    <w:rsid w:val="00E27960"/>
    <w:rsid w:val="00E36655"/>
    <w:rsid w:val="00EA3A0B"/>
    <w:rsid w:val="00EB5018"/>
    <w:rsid w:val="00EB7FEE"/>
    <w:rsid w:val="00EC0179"/>
    <w:rsid w:val="00EC0C2C"/>
    <w:rsid w:val="00EC32CA"/>
    <w:rsid w:val="00EC4488"/>
    <w:rsid w:val="00ED1033"/>
    <w:rsid w:val="00F072BF"/>
    <w:rsid w:val="00F21558"/>
    <w:rsid w:val="00F33F2E"/>
    <w:rsid w:val="00F4765A"/>
    <w:rsid w:val="00F47A7D"/>
    <w:rsid w:val="00F7331D"/>
    <w:rsid w:val="00F74697"/>
    <w:rsid w:val="00F833AD"/>
    <w:rsid w:val="00FA378F"/>
    <w:rsid w:val="00FC7C07"/>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B3E40"/>
    <w:rPr>
      <w:rFonts w:ascii="Arial" w:eastAsiaTheme="minorHAnsi" w:hAnsi="Arial" w:cs="Arial"/>
      <w:sz w:val="40"/>
      <w:szCs w:val="24"/>
    </w:rPr>
  </w:style>
  <w:style w:type="character" w:customStyle="1" w:styleId="TitleChar">
    <w:name w:val="Title Char"/>
    <w:basedOn w:val="DefaultParagraphFont"/>
    <w:link w:val="Title"/>
    <w:uiPriority w:val="10"/>
    <w:rsid w:val="00CB3E40"/>
    <w:rPr>
      <w:rFonts w:ascii="Arial" w:hAnsi="Arial" w:cs="Arial"/>
      <w:sz w:val="40"/>
      <w:szCs w:val="24"/>
    </w:rPr>
  </w:style>
  <w:style w:type="paragraph" w:customStyle="1" w:styleId="Hyperlinktextstyle">
    <w:name w:val="Hyperlink text style"/>
    <w:basedOn w:val="Normal"/>
    <w:link w:val="HyperlinktextstyleChar"/>
    <w:qFormat/>
    <w:rsid w:val="00EC4488"/>
    <w:pPr>
      <w:spacing w:after="0" w:line="240" w:lineRule="auto"/>
    </w:pPr>
    <w:rPr>
      <w:rFonts w:ascii="Arial" w:hAnsi="Arial" w:cs="Arial"/>
      <w:color w:val="0000FF"/>
      <w:sz w:val="24"/>
      <w:szCs w:val="24"/>
    </w:rPr>
  </w:style>
  <w:style w:type="character" w:customStyle="1" w:styleId="HyperlinktextstyleChar">
    <w:name w:val="Hyperlink text style Char"/>
    <w:basedOn w:val="DefaultParagraphFont"/>
    <w:link w:val="Hyperlinktextstyle"/>
    <w:rsid w:val="00EC4488"/>
    <w:rPr>
      <w:rFonts w:ascii="Arial" w:eastAsiaTheme="minorEastAsia" w:hAnsi="Arial" w:cs="Arial"/>
      <w:color w:val="0000FF"/>
      <w:sz w:val="24"/>
      <w:szCs w:val="24"/>
    </w:rPr>
  </w:style>
  <w:style w:type="table" w:styleId="TableGrid">
    <w:name w:val="Table Grid"/>
    <w:basedOn w:val="TableNormal"/>
    <w:uiPriority w:val="39"/>
    <w:rsid w:val="007B56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B568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2026-02-05T13:23:00Z</dcterms:created>
  <dcterms:modified xsi:type="dcterms:W3CDTF">2026-02-06T12:10:00Z</dcterms:modified>
</cp:coreProperties>
</file>