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65A9A" w14:textId="76254796" w:rsidR="004D5D99" w:rsidRPr="00C86466" w:rsidRDefault="004D5D99" w:rsidP="004D5D99">
      <w:pPr>
        <w:jc w:val="center"/>
        <w:rPr>
          <w:rFonts w:eastAsia="Calibri" w:cs="Arial"/>
          <w:b/>
          <w:szCs w:val="20"/>
          <w:lang w:eastAsia="en-GB"/>
        </w:rPr>
      </w:pPr>
      <w:bookmarkStart w:id="0" w:name="_GoBack"/>
      <w:r w:rsidRPr="00C86466">
        <w:rPr>
          <w:rFonts w:eastAsia="Calibri" w:cs="Arial"/>
          <w:b/>
          <w:szCs w:val="20"/>
          <w:lang w:eastAsia="en-GB"/>
        </w:rPr>
        <w:t>MEETING OF THE REGIONAL INVESTMENT FOR WALES STEERING GROUP</w:t>
      </w:r>
    </w:p>
    <w:bookmarkEnd w:id="0"/>
    <w:p w14:paraId="245EAEBC" w14:textId="77777777" w:rsidR="004D5D99" w:rsidRDefault="004D5D99" w:rsidP="004D5D99">
      <w:pPr>
        <w:spacing w:before="120" w:after="120"/>
        <w:rPr>
          <w:rFonts w:eastAsia="Calibri" w:cs="Arial"/>
          <w:b/>
          <w:szCs w:val="20"/>
          <w:lang w:eastAsia="en-GB"/>
        </w:rPr>
      </w:pPr>
    </w:p>
    <w:p w14:paraId="5F622A00" w14:textId="77777777" w:rsidR="004D5D99" w:rsidRPr="005F3E94" w:rsidRDefault="004D5D99" w:rsidP="004D5D99">
      <w:pPr>
        <w:spacing w:before="120" w:after="120"/>
        <w:rPr>
          <w:rFonts w:eastAsia="Calibri" w:cs="Arial"/>
          <w:b/>
          <w:szCs w:val="20"/>
          <w:lang w:eastAsia="en-GB"/>
        </w:rPr>
      </w:pPr>
      <w:r w:rsidRPr="005F3E94">
        <w:rPr>
          <w:rFonts w:eastAsia="Calibri" w:cs="Arial"/>
          <w:b/>
          <w:szCs w:val="20"/>
          <w:lang w:eastAsia="en-GB"/>
        </w:rPr>
        <w:t>Date:</w:t>
      </w:r>
      <w:r>
        <w:rPr>
          <w:rFonts w:eastAsia="Calibri" w:cs="Arial"/>
          <w:szCs w:val="20"/>
          <w:lang w:eastAsia="en-GB"/>
        </w:rPr>
        <w:t xml:space="preserve"> </w:t>
      </w:r>
      <w:r w:rsidRPr="005F3E94">
        <w:rPr>
          <w:rFonts w:eastAsia="Calibri" w:cs="Arial"/>
          <w:szCs w:val="20"/>
          <w:lang w:eastAsia="en-GB"/>
        </w:rPr>
        <w:tab/>
      </w:r>
      <w:r>
        <w:rPr>
          <w:rFonts w:eastAsia="Calibri" w:cs="Arial"/>
          <w:szCs w:val="20"/>
          <w:lang w:eastAsia="en-GB"/>
        </w:rPr>
        <w:tab/>
      </w:r>
      <w:r w:rsidRPr="005F3E94">
        <w:rPr>
          <w:rFonts w:eastAsia="Calibri" w:cs="Arial"/>
          <w:szCs w:val="20"/>
          <w:lang w:eastAsia="en-GB"/>
        </w:rPr>
        <w:t>18 July 2019</w:t>
      </w:r>
      <w:r>
        <w:rPr>
          <w:rFonts w:eastAsia="Calibri" w:cs="Arial"/>
          <w:szCs w:val="20"/>
          <w:lang w:eastAsia="en-GB"/>
        </w:rPr>
        <w:t xml:space="preserve"> </w:t>
      </w:r>
    </w:p>
    <w:p w14:paraId="53F23BAF" w14:textId="77777777" w:rsidR="004D5D99" w:rsidRPr="005F3E94" w:rsidRDefault="004D5D99" w:rsidP="004D5D99">
      <w:pPr>
        <w:spacing w:before="120" w:after="120"/>
        <w:rPr>
          <w:rFonts w:eastAsia="Calibri" w:cs="Arial"/>
          <w:szCs w:val="20"/>
          <w:lang w:eastAsia="en-GB"/>
        </w:rPr>
      </w:pPr>
      <w:r w:rsidRPr="005F3E94">
        <w:rPr>
          <w:rFonts w:eastAsia="Calibri" w:cs="Arial"/>
          <w:b/>
          <w:szCs w:val="20"/>
          <w:lang w:eastAsia="en-GB"/>
        </w:rPr>
        <w:t>Time:</w:t>
      </w:r>
      <w:r>
        <w:rPr>
          <w:rFonts w:eastAsia="Calibri" w:cs="Arial"/>
          <w:szCs w:val="20"/>
          <w:lang w:eastAsia="en-GB"/>
        </w:rPr>
        <w:t xml:space="preserve"> </w:t>
      </w:r>
      <w:r w:rsidRPr="005F3E94">
        <w:rPr>
          <w:rFonts w:eastAsia="Calibri" w:cs="Arial"/>
          <w:szCs w:val="20"/>
          <w:lang w:eastAsia="en-GB"/>
        </w:rPr>
        <w:tab/>
      </w:r>
      <w:r>
        <w:rPr>
          <w:rFonts w:eastAsia="Calibri" w:cs="Arial"/>
          <w:szCs w:val="20"/>
          <w:lang w:eastAsia="en-GB"/>
        </w:rPr>
        <w:tab/>
      </w:r>
      <w:r w:rsidRPr="005F3E94">
        <w:rPr>
          <w:rFonts w:eastAsia="Calibri" w:cs="Arial"/>
          <w:szCs w:val="20"/>
          <w:lang w:eastAsia="en-GB"/>
        </w:rPr>
        <w:t xml:space="preserve">10.30 – 13:30 </w:t>
      </w:r>
    </w:p>
    <w:p w14:paraId="0EE881D1" w14:textId="77777777" w:rsidR="004D5D99" w:rsidRPr="005F3E94" w:rsidRDefault="004D5D99" w:rsidP="004D5D99">
      <w:pPr>
        <w:spacing w:before="120" w:after="120"/>
        <w:ind w:left="1440" w:hanging="1440"/>
        <w:rPr>
          <w:rFonts w:eastAsia="Calibri" w:cs="Arial"/>
          <w:szCs w:val="20"/>
          <w:lang w:eastAsia="en-GB"/>
        </w:rPr>
      </w:pPr>
      <w:r w:rsidRPr="005F3E94">
        <w:rPr>
          <w:rFonts w:eastAsia="Calibri" w:cs="Arial"/>
          <w:b/>
          <w:szCs w:val="20"/>
          <w:lang w:eastAsia="en-GB"/>
        </w:rPr>
        <w:t>Venue:</w:t>
      </w:r>
      <w:r w:rsidRPr="005F3E94">
        <w:rPr>
          <w:rFonts w:eastAsia="Calibri" w:cs="Arial"/>
          <w:szCs w:val="20"/>
          <w:lang w:eastAsia="en-GB"/>
        </w:rPr>
        <w:t xml:space="preserve"> </w:t>
      </w:r>
      <w:r w:rsidRPr="005F3E94">
        <w:rPr>
          <w:rFonts w:eastAsia="Calibri" w:cs="Arial"/>
          <w:szCs w:val="20"/>
          <w:lang w:eastAsia="en-GB"/>
        </w:rPr>
        <w:tab/>
        <w:t>Metropole Hotel, Llandrindod Wells, Powys</w:t>
      </w:r>
      <w:r>
        <w:rPr>
          <w:rFonts w:eastAsia="Calibri" w:cs="Arial"/>
          <w:szCs w:val="20"/>
          <w:lang w:eastAsia="en-GB"/>
        </w:rPr>
        <w:t xml:space="preserve">, LD1 5DY. </w:t>
      </w:r>
    </w:p>
    <w:p w14:paraId="08C8EF38" w14:textId="77777777" w:rsidR="004D5D99" w:rsidRDefault="004D5D99" w:rsidP="004D5D99">
      <w:pPr>
        <w:pStyle w:val="Pennawd2"/>
        <w:spacing w:before="0"/>
        <w:rPr>
          <w:i w:val="0"/>
        </w:rPr>
      </w:pPr>
    </w:p>
    <w:p w14:paraId="1F8DE4FA" w14:textId="77777777" w:rsidR="004D5D99" w:rsidRPr="00071990" w:rsidRDefault="004D5D99" w:rsidP="004D5D99">
      <w:pPr>
        <w:pStyle w:val="Pennawd2"/>
        <w:numPr>
          <w:ilvl w:val="0"/>
          <w:numId w:val="21"/>
        </w:numPr>
        <w:pBdr>
          <w:top w:val="single" w:sz="4" w:space="1" w:color="auto"/>
          <w:left w:val="single" w:sz="4" w:space="4" w:color="auto"/>
          <w:bottom w:val="single" w:sz="4" w:space="1" w:color="auto"/>
          <w:right w:val="single" w:sz="4" w:space="4" w:color="auto"/>
        </w:pBdr>
        <w:spacing w:before="0"/>
        <w:ind w:left="284"/>
        <w:rPr>
          <w:rFonts w:cs="Arial"/>
          <w:i w:val="0"/>
          <w:szCs w:val="24"/>
        </w:rPr>
      </w:pPr>
      <w:r>
        <w:rPr>
          <w:rFonts w:cs="Arial"/>
          <w:i w:val="0"/>
          <w:szCs w:val="24"/>
        </w:rPr>
        <w:t xml:space="preserve"> </w:t>
      </w:r>
      <w:r w:rsidRPr="00071990">
        <w:rPr>
          <w:rFonts w:cs="Arial"/>
          <w:i w:val="0"/>
          <w:szCs w:val="24"/>
        </w:rPr>
        <w:t>Introduction</w:t>
      </w:r>
    </w:p>
    <w:p w14:paraId="2196160D" w14:textId="77777777" w:rsidR="004D5D99" w:rsidRDefault="004D5D99" w:rsidP="004D5D99">
      <w:pPr>
        <w:rPr>
          <w:rFonts w:cs="Arial"/>
          <w:szCs w:val="24"/>
        </w:rPr>
      </w:pPr>
    </w:p>
    <w:p w14:paraId="15D8B24A" w14:textId="77777777" w:rsidR="004D5D99" w:rsidRDefault="004D5D99" w:rsidP="004D5D99">
      <w:pPr>
        <w:pStyle w:val="ParagraffRhestr"/>
        <w:numPr>
          <w:ilvl w:val="0"/>
          <w:numId w:val="1"/>
        </w:numPr>
        <w:ind w:left="357" w:hanging="357"/>
        <w:rPr>
          <w:rFonts w:cs="Arial"/>
          <w:szCs w:val="24"/>
        </w:rPr>
      </w:pPr>
      <w:r w:rsidRPr="00402A64">
        <w:rPr>
          <w:rFonts w:cs="Arial"/>
          <w:szCs w:val="24"/>
        </w:rPr>
        <w:t>T</w:t>
      </w:r>
      <w:r>
        <w:rPr>
          <w:rFonts w:cs="Arial"/>
          <w:szCs w:val="24"/>
        </w:rPr>
        <w:t>he Chair w</w:t>
      </w:r>
      <w:r w:rsidRPr="00402A64">
        <w:rPr>
          <w:rFonts w:cs="Arial"/>
          <w:szCs w:val="24"/>
        </w:rPr>
        <w:t xml:space="preserve">elcomed the members to the third </w:t>
      </w:r>
      <w:r>
        <w:rPr>
          <w:rFonts w:cs="Arial"/>
          <w:szCs w:val="24"/>
        </w:rPr>
        <w:t xml:space="preserve">meeting of the </w:t>
      </w:r>
      <w:r w:rsidRPr="00402A64">
        <w:rPr>
          <w:rFonts w:cs="Arial"/>
          <w:szCs w:val="24"/>
        </w:rPr>
        <w:t>Regional Investment for Wales Steering Group</w:t>
      </w:r>
      <w:r>
        <w:rPr>
          <w:rFonts w:cs="Arial"/>
          <w:szCs w:val="24"/>
        </w:rPr>
        <w:t>,</w:t>
      </w:r>
      <w:r w:rsidRPr="00402A64">
        <w:rPr>
          <w:rFonts w:cs="Arial"/>
          <w:szCs w:val="24"/>
        </w:rPr>
        <w:t xml:space="preserve"> </w:t>
      </w:r>
      <w:r>
        <w:rPr>
          <w:rFonts w:cs="Arial"/>
          <w:szCs w:val="24"/>
        </w:rPr>
        <w:t>a</w:t>
      </w:r>
      <w:r w:rsidRPr="00402A64">
        <w:rPr>
          <w:rFonts w:cs="Arial"/>
          <w:szCs w:val="24"/>
        </w:rPr>
        <w:t xml:space="preserve">nd </w:t>
      </w:r>
      <w:r>
        <w:rPr>
          <w:rFonts w:cs="Arial"/>
          <w:szCs w:val="24"/>
        </w:rPr>
        <w:t>i</w:t>
      </w:r>
      <w:r w:rsidRPr="00402A64">
        <w:rPr>
          <w:rFonts w:cs="Arial"/>
          <w:szCs w:val="24"/>
        </w:rPr>
        <w:t xml:space="preserve">ntroduced </w:t>
      </w:r>
      <w:r>
        <w:rPr>
          <w:rFonts w:cs="Arial"/>
          <w:szCs w:val="24"/>
        </w:rPr>
        <w:t>the</w:t>
      </w:r>
      <w:r w:rsidRPr="00402A64">
        <w:rPr>
          <w:rFonts w:cs="Arial"/>
          <w:szCs w:val="24"/>
        </w:rPr>
        <w:t xml:space="preserve"> Counsel General an</w:t>
      </w:r>
      <w:r>
        <w:rPr>
          <w:rFonts w:cs="Arial"/>
          <w:szCs w:val="24"/>
        </w:rPr>
        <w:t xml:space="preserve">d Brexit Minister, Jeremy Miles AM, as a guest speaker and attendee for the meeting. A list of attendees is at Annex A. </w:t>
      </w:r>
    </w:p>
    <w:p w14:paraId="353C71E3" w14:textId="77777777" w:rsidR="004D5D99" w:rsidRDefault="004D5D99" w:rsidP="004D5D99">
      <w:pPr>
        <w:pStyle w:val="ParagraffRhestr"/>
        <w:ind w:left="357"/>
        <w:rPr>
          <w:rFonts w:cs="Arial"/>
          <w:szCs w:val="24"/>
        </w:rPr>
      </w:pPr>
    </w:p>
    <w:p w14:paraId="6AE9E35C" w14:textId="77777777" w:rsidR="004D5D99" w:rsidRDefault="004D5D99" w:rsidP="004D5D99">
      <w:pPr>
        <w:pStyle w:val="ParagraffRhestr"/>
        <w:ind w:left="357"/>
        <w:rPr>
          <w:rFonts w:cs="Arial"/>
          <w:szCs w:val="24"/>
        </w:rPr>
      </w:pPr>
    </w:p>
    <w:p w14:paraId="29C42EB8" w14:textId="77777777" w:rsidR="004D5D99" w:rsidRPr="00B43E3C" w:rsidRDefault="004D5D99" w:rsidP="004D5D99">
      <w:pPr>
        <w:pStyle w:val="Pennawd2"/>
        <w:numPr>
          <w:ilvl w:val="0"/>
          <w:numId w:val="21"/>
        </w:numPr>
        <w:pBdr>
          <w:top w:val="single" w:sz="4" w:space="1" w:color="auto"/>
          <w:left w:val="single" w:sz="4" w:space="4" w:color="auto"/>
          <w:bottom w:val="single" w:sz="4" w:space="1" w:color="auto"/>
          <w:right w:val="single" w:sz="4" w:space="4" w:color="auto"/>
        </w:pBdr>
        <w:spacing w:before="0"/>
        <w:ind w:left="284"/>
        <w:rPr>
          <w:rFonts w:cs="Arial"/>
          <w:i w:val="0"/>
          <w:szCs w:val="24"/>
        </w:rPr>
      </w:pPr>
      <w:r w:rsidRPr="00B43E3C">
        <w:rPr>
          <w:rFonts w:cs="Arial"/>
          <w:i w:val="0"/>
          <w:szCs w:val="24"/>
        </w:rPr>
        <w:t>Minutes of the Previous Meeting</w:t>
      </w:r>
    </w:p>
    <w:p w14:paraId="66410AB4" w14:textId="77777777" w:rsidR="004D5D99" w:rsidRDefault="004D5D99" w:rsidP="004D5D99">
      <w:pPr>
        <w:rPr>
          <w:rFonts w:cs="Arial"/>
          <w:szCs w:val="24"/>
        </w:rPr>
      </w:pPr>
    </w:p>
    <w:p w14:paraId="68448EA1" w14:textId="77777777" w:rsidR="004D5D99" w:rsidRDefault="004D5D99" w:rsidP="004D5D99">
      <w:pPr>
        <w:pStyle w:val="ParagraffRhestr"/>
        <w:numPr>
          <w:ilvl w:val="0"/>
          <w:numId w:val="1"/>
        </w:numPr>
        <w:ind w:left="426"/>
        <w:rPr>
          <w:rFonts w:cs="Arial"/>
          <w:szCs w:val="24"/>
        </w:rPr>
      </w:pPr>
      <w:r w:rsidRPr="00402A64">
        <w:rPr>
          <w:rFonts w:cs="Arial"/>
          <w:szCs w:val="24"/>
        </w:rPr>
        <w:t xml:space="preserve">The Chair asked </w:t>
      </w:r>
      <w:r>
        <w:rPr>
          <w:rFonts w:cs="Arial"/>
          <w:szCs w:val="24"/>
        </w:rPr>
        <w:t>if m</w:t>
      </w:r>
      <w:r w:rsidRPr="00402A64">
        <w:rPr>
          <w:rFonts w:cs="Arial"/>
          <w:szCs w:val="24"/>
        </w:rPr>
        <w:t>embers ha</w:t>
      </w:r>
      <w:r>
        <w:rPr>
          <w:rFonts w:cs="Arial"/>
          <w:szCs w:val="24"/>
        </w:rPr>
        <w:t xml:space="preserve">d </w:t>
      </w:r>
      <w:r w:rsidRPr="00402A64">
        <w:rPr>
          <w:rFonts w:cs="Arial"/>
          <w:szCs w:val="24"/>
        </w:rPr>
        <w:t xml:space="preserve">any comments on the minutes </w:t>
      </w:r>
      <w:r>
        <w:rPr>
          <w:rFonts w:cs="Arial"/>
          <w:szCs w:val="24"/>
        </w:rPr>
        <w:t>from the previous meeting held on 2 May 2019</w:t>
      </w:r>
      <w:r w:rsidRPr="00402A64">
        <w:rPr>
          <w:rFonts w:cs="Arial"/>
          <w:szCs w:val="24"/>
        </w:rPr>
        <w:t xml:space="preserve">. </w:t>
      </w:r>
    </w:p>
    <w:p w14:paraId="29209E44" w14:textId="77777777" w:rsidR="004D5D99" w:rsidRDefault="004D5D99" w:rsidP="004D5D99">
      <w:pPr>
        <w:pStyle w:val="ParagraffRhestr"/>
        <w:ind w:left="426"/>
        <w:rPr>
          <w:rFonts w:cs="Arial"/>
          <w:szCs w:val="24"/>
        </w:rPr>
      </w:pPr>
    </w:p>
    <w:p w14:paraId="63646022" w14:textId="77777777" w:rsidR="004D5D99" w:rsidRPr="00402A64" w:rsidRDefault="004D5D99" w:rsidP="004D5D99">
      <w:pPr>
        <w:pStyle w:val="ParagraffRhestr"/>
        <w:numPr>
          <w:ilvl w:val="0"/>
          <w:numId w:val="1"/>
        </w:numPr>
        <w:ind w:left="426"/>
        <w:rPr>
          <w:rFonts w:cs="Arial"/>
          <w:szCs w:val="24"/>
        </w:rPr>
      </w:pPr>
      <w:r w:rsidRPr="00402A64">
        <w:rPr>
          <w:rFonts w:cs="Arial"/>
          <w:szCs w:val="24"/>
        </w:rPr>
        <w:t>The members agree</w:t>
      </w:r>
      <w:r>
        <w:rPr>
          <w:rFonts w:cs="Arial"/>
          <w:szCs w:val="24"/>
        </w:rPr>
        <w:t>d</w:t>
      </w:r>
      <w:r w:rsidRPr="00402A64">
        <w:rPr>
          <w:rFonts w:cs="Arial"/>
          <w:szCs w:val="24"/>
        </w:rPr>
        <w:t xml:space="preserve"> the minutes</w:t>
      </w:r>
      <w:r>
        <w:rPr>
          <w:rFonts w:cs="Arial"/>
          <w:szCs w:val="24"/>
        </w:rPr>
        <w:t>, which would subsequently be published on the Welsh Government’s web pages</w:t>
      </w:r>
      <w:r w:rsidRPr="00402A64">
        <w:rPr>
          <w:rFonts w:cs="Arial"/>
          <w:szCs w:val="24"/>
        </w:rPr>
        <w:t>.</w:t>
      </w:r>
    </w:p>
    <w:p w14:paraId="1CC8D27E" w14:textId="77777777" w:rsidR="004D5D99" w:rsidRDefault="004D5D99" w:rsidP="004D5D99">
      <w:pPr>
        <w:pStyle w:val="ParagraffRhestr"/>
        <w:ind w:left="426"/>
        <w:rPr>
          <w:rFonts w:cs="Arial"/>
          <w:szCs w:val="24"/>
        </w:rPr>
      </w:pPr>
    </w:p>
    <w:p w14:paraId="5F3FF2F4" w14:textId="77777777" w:rsidR="004D5D99" w:rsidRDefault="004D5D99" w:rsidP="004D5D99">
      <w:pPr>
        <w:pStyle w:val="ParagraffRhestr"/>
        <w:numPr>
          <w:ilvl w:val="0"/>
          <w:numId w:val="1"/>
        </w:numPr>
        <w:ind w:left="426"/>
        <w:rPr>
          <w:rFonts w:cs="Arial"/>
          <w:szCs w:val="24"/>
        </w:rPr>
      </w:pPr>
      <w:r w:rsidRPr="00402A64">
        <w:rPr>
          <w:rFonts w:cs="Arial"/>
          <w:szCs w:val="24"/>
        </w:rPr>
        <w:t>The Chair also highlighted a document “</w:t>
      </w:r>
      <w:r w:rsidRPr="00AB093C">
        <w:t>S</w:t>
      </w:r>
      <w:r>
        <w:t>ummary of comments by members to Welsh Government proposals and resulting actions</w:t>
      </w:r>
      <w:r>
        <w:rPr>
          <w:rFonts w:cs="Arial"/>
          <w:szCs w:val="24"/>
        </w:rPr>
        <w:t xml:space="preserve">”, which </w:t>
      </w:r>
      <w:r w:rsidRPr="00402A64">
        <w:rPr>
          <w:rFonts w:cs="Arial"/>
          <w:szCs w:val="24"/>
        </w:rPr>
        <w:t>summaris</w:t>
      </w:r>
      <w:r>
        <w:rPr>
          <w:rFonts w:cs="Arial"/>
          <w:szCs w:val="24"/>
        </w:rPr>
        <w:t xml:space="preserve">ed </w:t>
      </w:r>
      <w:r w:rsidRPr="00402A64">
        <w:rPr>
          <w:rFonts w:cs="Arial"/>
          <w:szCs w:val="24"/>
        </w:rPr>
        <w:t>members’ comments made during the meetings</w:t>
      </w:r>
      <w:r>
        <w:rPr>
          <w:rFonts w:cs="Arial"/>
          <w:szCs w:val="24"/>
        </w:rPr>
        <w:t xml:space="preserve"> and subsequent actions</w:t>
      </w:r>
      <w:r w:rsidRPr="00402A64">
        <w:rPr>
          <w:rFonts w:cs="Arial"/>
          <w:szCs w:val="24"/>
        </w:rPr>
        <w:t xml:space="preserve">. </w:t>
      </w:r>
      <w:r>
        <w:rPr>
          <w:rFonts w:cs="Arial"/>
          <w:szCs w:val="24"/>
        </w:rPr>
        <w:t xml:space="preserve">As it is a ‘live’ document and for members’ benefit, the document would not be published on the web pages. </w:t>
      </w:r>
    </w:p>
    <w:p w14:paraId="335869E9" w14:textId="77777777" w:rsidR="004D5D99" w:rsidRPr="00402A64" w:rsidRDefault="004D5D99" w:rsidP="004D5D99">
      <w:pPr>
        <w:pStyle w:val="ParagraffRhestr"/>
        <w:rPr>
          <w:rFonts w:cs="Arial"/>
          <w:szCs w:val="24"/>
        </w:rPr>
      </w:pPr>
    </w:p>
    <w:p w14:paraId="61E3DF5E" w14:textId="77777777" w:rsidR="004D5D99" w:rsidRPr="00402A64" w:rsidRDefault="004D5D99" w:rsidP="004D5D99">
      <w:pPr>
        <w:pStyle w:val="ParagraffRhestr"/>
        <w:numPr>
          <w:ilvl w:val="0"/>
          <w:numId w:val="1"/>
        </w:numPr>
        <w:ind w:left="426"/>
        <w:rPr>
          <w:rFonts w:cs="Arial"/>
          <w:szCs w:val="24"/>
        </w:rPr>
      </w:pPr>
      <w:r>
        <w:rPr>
          <w:rFonts w:cs="Arial"/>
          <w:szCs w:val="24"/>
        </w:rPr>
        <w:t>Members</w:t>
      </w:r>
      <w:r w:rsidRPr="00402A64">
        <w:rPr>
          <w:rFonts w:cs="Arial"/>
          <w:szCs w:val="24"/>
        </w:rPr>
        <w:t xml:space="preserve"> were </w:t>
      </w:r>
      <w:r>
        <w:rPr>
          <w:rFonts w:cs="Arial"/>
          <w:szCs w:val="24"/>
        </w:rPr>
        <w:t xml:space="preserve">content </w:t>
      </w:r>
      <w:r w:rsidRPr="00402A64">
        <w:rPr>
          <w:rFonts w:cs="Arial"/>
          <w:szCs w:val="24"/>
        </w:rPr>
        <w:t>with the document</w:t>
      </w:r>
      <w:r>
        <w:rPr>
          <w:rFonts w:cs="Arial"/>
          <w:szCs w:val="24"/>
        </w:rPr>
        <w:t xml:space="preserve"> and did not propose any amendments.</w:t>
      </w:r>
      <w:r w:rsidRPr="00402A64">
        <w:rPr>
          <w:rFonts w:cs="Arial"/>
          <w:szCs w:val="24"/>
        </w:rPr>
        <w:t xml:space="preserve"> </w:t>
      </w:r>
      <w:r>
        <w:rPr>
          <w:rFonts w:cs="Arial"/>
          <w:szCs w:val="24"/>
        </w:rPr>
        <w:t>The Chair noted that the</w:t>
      </w:r>
      <w:r w:rsidRPr="00402A64">
        <w:rPr>
          <w:rFonts w:cs="Arial"/>
          <w:szCs w:val="24"/>
        </w:rPr>
        <w:t xml:space="preserve"> document</w:t>
      </w:r>
      <w:r>
        <w:rPr>
          <w:rFonts w:cs="Arial"/>
          <w:szCs w:val="24"/>
        </w:rPr>
        <w:t xml:space="preserve"> would continue to be updated for consideration at future meetings of the Steering Group</w:t>
      </w:r>
      <w:r w:rsidRPr="00402A64">
        <w:rPr>
          <w:rFonts w:cs="Arial"/>
          <w:szCs w:val="24"/>
        </w:rPr>
        <w:t xml:space="preserve">. </w:t>
      </w:r>
    </w:p>
    <w:p w14:paraId="7DFCFD2D" w14:textId="77777777" w:rsidR="004D5D99" w:rsidRDefault="004D5D99" w:rsidP="004D5D99">
      <w:pPr>
        <w:pStyle w:val="ParagraffRhestr"/>
        <w:ind w:left="0"/>
        <w:rPr>
          <w:rFonts w:cs="Arial"/>
          <w:szCs w:val="24"/>
        </w:rPr>
      </w:pPr>
    </w:p>
    <w:p w14:paraId="6D8993FE" w14:textId="77777777" w:rsidR="004D5D99" w:rsidRDefault="004D5D99" w:rsidP="004D5D99">
      <w:pPr>
        <w:rPr>
          <w:rFonts w:cs="Arial"/>
          <w:szCs w:val="24"/>
        </w:rPr>
      </w:pPr>
    </w:p>
    <w:p w14:paraId="51FF5FCC" w14:textId="77777777" w:rsidR="004D5D99" w:rsidRPr="00B43E3C" w:rsidRDefault="004D5D99" w:rsidP="004D5D99">
      <w:pPr>
        <w:pStyle w:val="Pennawd2"/>
        <w:numPr>
          <w:ilvl w:val="0"/>
          <w:numId w:val="21"/>
        </w:numPr>
        <w:pBdr>
          <w:top w:val="single" w:sz="4" w:space="1" w:color="auto"/>
          <w:left w:val="single" w:sz="4" w:space="4" w:color="auto"/>
          <w:bottom w:val="single" w:sz="4" w:space="1" w:color="auto"/>
          <w:right w:val="single" w:sz="4" w:space="4" w:color="auto"/>
        </w:pBdr>
        <w:spacing w:before="0"/>
        <w:ind w:left="284"/>
        <w:rPr>
          <w:rFonts w:cs="Arial"/>
          <w:i w:val="0"/>
          <w:szCs w:val="24"/>
        </w:rPr>
      </w:pPr>
      <w:r w:rsidRPr="00B43E3C">
        <w:rPr>
          <w:rFonts w:cs="Arial"/>
          <w:i w:val="0"/>
          <w:szCs w:val="24"/>
        </w:rPr>
        <w:t xml:space="preserve">Address by </w:t>
      </w:r>
      <w:r>
        <w:rPr>
          <w:rFonts w:cs="Arial"/>
          <w:i w:val="0"/>
          <w:szCs w:val="24"/>
        </w:rPr>
        <w:t xml:space="preserve">Counsel General and Brexit Minister, </w:t>
      </w:r>
      <w:r w:rsidRPr="00B43E3C">
        <w:rPr>
          <w:rFonts w:cs="Arial"/>
          <w:i w:val="0"/>
          <w:szCs w:val="24"/>
        </w:rPr>
        <w:t>Jeremy Miles</w:t>
      </w:r>
      <w:r>
        <w:rPr>
          <w:rFonts w:cs="Arial"/>
          <w:i w:val="0"/>
          <w:szCs w:val="24"/>
        </w:rPr>
        <w:t xml:space="preserve"> AM</w:t>
      </w:r>
    </w:p>
    <w:p w14:paraId="4D0AFDEF" w14:textId="77777777" w:rsidR="004D5D99" w:rsidRDefault="004D5D99" w:rsidP="004D5D99">
      <w:pPr>
        <w:rPr>
          <w:rFonts w:cs="Arial"/>
          <w:szCs w:val="24"/>
        </w:rPr>
      </w:pPr>
    </w:p>
    <w:p w14:paraId="39BC9816" w14:textId="77777777" w:rsidR="004D5D99" w:rsidRDefault="004D5D99" w:rsidP="004D5D99">
      <w:pPr>
        <w:pStyle w:val="ParagraffRhestr"/>
        <w:numPr>
          <w:ilvl w:val="0"/>
          <w:numId w:val="1"/>
        </w:numPr>
        <w:ind w:left="363"/>
        <w:rPr>
          <w:rFonts w:cs="Arial"/>
          <w:szCs w:val="24"/>
        </w:rPr>
      </w:pPr>
      <w:r>
        <w:rPr>
          <w:rFonts w:cs="Arial"/>
          <w:szCs w:val="24"/>
        </w:rPr>
        <w:t>The Chair introduced the Counsel General and Brexit Minister (CG&amp;BM) to inform members about how the Steering Group’s work had been received by Ministers so far.</w:t>
      </w:r>
    </w:p>
    <w:p w14:paraId="13234ACD" w14:textId="77777777" w:rsidR="004D5D99" w:rsidRPr="00BD067D" w:rsidRDefault="004D5D99" w:rsidP="004D5D99">
      <w:pPr>
        <w:ind w:left="3"/>
        <w:rPr>
          <w:rFonts w:cs="Arial"/>
          <w:szCs w:val="24"/>
        </w:rPr>
      </w:pPr>
    </w:p>
    <w:p w14:paraId="4BF966E6" w14:textId="77777777" w:rsidR="004D5D99" w:rsidRDefault="004D5D99" w:rsidP="004D5D99">
      <w:pPr>
        <w:pStyle w:val="ParagraffRhestr"/>
        <w:numPr>
          <w:ilvl w:val="0"/>
          <w:numId w:val="1"/>
        </w:numPr>
        <w:ind w:left="363"/>
        <w:rPr>
          <w:rFonts w:cs="Arial"/>
          <w:szCs w:val="24"/>
        </w:rPr>
      </w:pPr>
      <w:r>
        <w:rPr>
          <w:rFonts w:cs="Arial"/>
          <w:szCs w:val="24"/>
        </w:rPr>
        <w:t>The CG&amp;BM raised the following key points as part of his address:</w:t>
      </w:r>
    </w:p>
    <w:p w14:paraId="39ED69E2" w14:textId="77777777" w:rsidR="004D5D99" w:rsidRPr="00BD067D" w:rsidRDefault="004D5D99" w:rsidP="004D5D99">
      <w:pPr>
        <w:rPr>
          <w:rFonts w:cs="Arial"/>
          <w:szCs w:val="24"/>
        </w:rPr>
      </w:pPr>
    </w:p>
    <w:p w14:paraId="6403E541" w14:textId="77777777" w:rsidR="004D5D99" w:rsidRDefault="004D5D99" w:rsidP="004D5D99">
      <w:pPr>
        <w:pStyle w:val="ParagraffRhestr"/>
        <w:numPr>
          <w:ilvl w:val="1"/>
          <w:numId w:val="1"/>
        </w:numPr>
        <w:rPr>
          <w:rFonts w:cs="Arial"/>
          <w:szCs w:val="24"/>
        </w:rPr>
      </w:pPr>
      <w:r>
        <w:rPr>
          <w:rFonts w:cs="Arial"/>
          <w:szCs w:val="24"/>
        </w:rPr>
        <w:t xml:space="preserve">The Counsel General thanked members of the Steering Group for their commitment and work so far, for the support of the organisations across Wales that would be able to speak with one voice on what regional investment means and needs to do for the people of Wales. There is a strong </w:t>
      </w:r>
      <w:r>
        <w:rPr>
          <w:rFonts w:cs="Arial"/>
          <w:szCs w:val="24"/>
        </w:rPr>
        <w:lastRenderedPageBreak/>
        <w:t>commitment from the Welsh Government (WG) towards co-production and this Group provides a way to lever in further stakeholder engagement.</w:t>
      </w:r>
    </w:p>
    <w:p w14:paraId="047EECDF" w14:textId="77777777" w:rsidR="004D5D99" w:rsidRDefault="004D5D99" w:rsidP="004D5D99">
      <w:pPr>
        <w:pStyle w:val="ParagraffRhestr"/>
        <w:rPr>
          <w:rFonts w:cs="Arial"/>
          <w:szCs w:val="24"/>
        </w:rPr>
      </w:pPr>
    </w:p>
    <w:p w14:paraId="1451DCF7" w14:textId="77777777" w:rsidR="004D5D99" w:rsidRDefault="004D5D99" w:rsidP="004D5D99">
      <w:pPr>
        <w:pStyle w:val="ParagraffRhestr"/>
        <w:numPr>
          <w:ilvl w:val="1"/>
          <w:numId w:val="1"/>
        </w:numPr>
        <w:rPr>
          <w:rFonts w:cs="Arial"/>
          <w:szCs w:val="24"/>
        </w:rPr>
      </w:pPr>
      <w:r>
        <w:rPr>
          <w:rFonts w:cs="Arial"/>
          <w:szCs w:val="24"/>
        </w:rPr>
        <w:t>He restated Welsh Government positions with respect to the UK Government’s proposed Shared Prosperity Fund; namely, in line with our devolution settlement that the WG must retain autonomy for the development and delivery of successor arrangements and should receive replacement of EU funding in full. The CG&amp;BM also recognised the wider context surrounding this work, including the presence of other funding uncertainties arising from Brexit and the development of new agreements, which will help to co-ordinate those policies which need a cross-UK footprint: those new Framework Agreements are in development now in many areas.</w:t>
      </w:r>
    </w:p>
    <w:p w14:paraId="23969AD1" w14:textId="77777777" w:rsidR="004D5D99" w:rsidRPr="00F75019" w:rsidRDefault="004D5D99" w:rsidP="004D5D99">
      <w:pPr>
        <w:pStyle w:val="ParagraffRhestr"/>
        <w:rPr>
          <w:rFonts w:cs="Arial"/>
          <w:szCs w:val="24"/>
        </w:rPr>
      </w:pPr>
    </w:p>
    <w:p w14:paraId="63BE0869" w14:textId="77777777" w:rsidR="004D5D99" w:rsidRDefault="004D5D99" w:rsidP="004D5D99">
      <w:pPr>
        <w:pStyle w:val="ParagraffRhestr"/>
        <w:numPr>
          <w:ilvl w:val="1"/>
          <w:numId w:val="1"/>
        </w:numPr>
        <w:rPr>
          <w:rFonts w:cs="Arial"/>
          <w:szCs w:val="24"/>
        </w:rPr>
      </w:pPr>
      <w:r>
        <w:rPr>
          <w:rFonts w:cs="Arial"/>
          <w:szCs w:val="24"/>
        </w:rPr>
        <w:t xml:space="preserve">The CG&amp;BM noted that the Steering Group’s recommendations had been discussed by Cabinet, following which Cabinet agreed a set of key areas for future regional investment that would provide a solid basis to help the Steering Group and newly established sub groups to take forward the detailed work required to prepare a consultation document for launch in early 2020. These key areas were set out in a joint Written Statement (Annex B) issued by the CG&amp;BM and Minister for Economy and Transport earlier that morning. The four broad areas agreed by Cabinet are: </w:t>
      </w:r>
    </w:p>
    <w:p w14:paraId="0C557EBC" w14:textId="77777777" w:rsidR="004D5D99" w:rsidRPr="00F75019" w:rsidRDefault="004D5D99" w:rsidP="004D5D99">
      <w:pPr>
        <w:pStyle w:val="ParagraffRhestr"/>
        <w:rPr>
          <w:rFonts w:cs="Arial"/>
          <w:szCs w:val="24"/>
        </w:rPr>
      </w:pPr>
    </w:p>
    <w:p w14:paraId="46EBBCED" w14:textId="77777777" w:rsidR="004D5D99" w:rsidRDefault="004D5D99" w:rsidP="004D5D99">
      <w:pPr>
        <w:pStyle w:val="ParagraffRhestr"/>
        <w:numPr>
          <w:ilvl w:val="2"/>
          <w:numId w:val="1"/>
        </w:numPr>
        <w:rPr>
          <w:rFonts w:cs="Arial"/>
          <w:szCs w:val="24"/>
        </w:rPr>
      </w:pPr>
      <w:r>
        <w:rPr>
          <w:rFonts w:cs="Arial"/>
          <w:szCs w:val="24"/>
        </w:rPr>
        <w:t>Reducing income i</w:t>
      </w:r>
      <w:r w:rsidRPr="005A6EEF">
        <w:rPr>
          <w:rFonts w:cs="Arial"/>
          <w:szCs w:val="24"/>
        </w:rPr>
        <w:t xml:space="preserve">nequalities </w:t>
      </w:r>
      <w:r>
        <w:rPr>
          <w:rFonts w:cs="Arial"/>
          <w:szCs w:val="24"/>
        </w:rPr>
        <w:t>for people, including investigating t</w:t>
      </w:r>
      <w:r w:rsidRPr="005A6EEF">
        <w:rPr>
          <w:rFonts w:cs="Arial"/>
          <w:szCs w:val="24"/>
        </w:rPr>
        <w:t xml:space="preserve">he factors </w:t>
      </w:r>
      <w:r>
        <w:rPr>
          <w:rFonts w:cs="Arial"/>
          <w:szCs w:val="24"/>
        </w:rPr>
        <w:t>leading t</w:t>
      </w:r>
      <w:r w:rsidRPr="005A6EEF">
        <w:rPr>
          <w:rFonts w:cs="Arial"/>
          <w:szCs w:val="24"/>
        </w:rPr>
        <w:t>o income inequality and lower disposable income</w:t>
      </w:r>
      <w:r>
        <w:rPr>
          <w:rFonts w:cs="Arial"/>
          <w:szCs w:val="24"/>
        </w:rPr>
        <w:t>.</w:t>
      </w:r>
    </w:p>
    <w:p w14:paraId="5CBBA6A3" w14:textId="77777777" w:rsidR="004D5D99" w:rsidRDefault="004D5D99" w:rsidP="004D5D99">
      <w:pPr>
        <w:pStyle w:val="ParagraffRhestr"/>
        <w:ind w:left="1080"/>
        <w:rPr>
          <w:rFonts w:cs="Arial"/>
          <w:szCs w:val="24"/>
        </w:rPr>
      </w:pPr>
    </w:p>
    <w:p w14:paraId="25F4B38D" w14:textId="77777777" w:rsidR="004D5D99" w:rsidRDefault="004D5D99" w:rsidP="004D5D99">
      <w:pPr>
        <w:pStyle w:val="ParagraffRhestr"/>
        <w:numPr>
          <w:ilvl w:val="2"/>
          <w:numId w:val="1"/>
        </w:numPr>
        <w:rPr>
          <w:rFonts w:cs="Arial"/>
          <w:szCs w:val="24"/>
        </w:rPr>
      </w:pPr>
      <w:r>
        <w:rPr>
          <w:rFonts w:cs="Arial"/>
          <w:szCs w:val="24"/>
        </w:rPr>
        <w:t>M</w:t>
      </w:r>
      <w:r w:rsidRPr="005A6EEF">
        <w:rPr>
          <w:rFonts w:cs="Arial"/>
          <w:szCs w:val="24"/>
        </w:rPr>
        <w:t>ore productive and competitive businesses, including the vital role of innovation and research as well as alternative business models</w:t>
      </w:r>
      <w:r>
        <w:rPr>
          <w:rFonts w:cs="Arial"/>
          <w:szCs w:val="24"/>
        </w:rPr>
        <w:t>.</w:t>
      </w:r>
    </w:p>
    <w:p w14:paraId="3798F71F" w14:textId="77777777" w:rsidR="004D5D99" w:rsidRPr="00F75019" w:rsidRDefault="004D5D99" w:rsidP="004D5D99">
      <w:pPr>
        <w:pStyle w:val="ParagraffRhestr"/>
        <w:rPr>
          <w:rFonts w:cs="Arial"/>
          <w:szCs w:val="24"/>
        </w:rPr>
      </w:pPr>
    </w:p>
    <w:p w14:paraId="024D445F" w14:textId="77777777" w:rsidR="004D5D99" w:rsidRDefault="004D5D99" w:rsidP="004D5D99">
      <w:pPr>
        <w:pStyle w:val="ParagraffRhestr"/>
        <w:numPr>
          <w:ilvl w:val="2"/>
          <w:numId w:val="1"/>
        </w:numPr>
        <w:rPr>
          <w:rFonts w:cs="Arial"/>
          <w:szCs w:val="24"/>
        </w:rPr>
      </w:pPr>
      <w:r>
        <w:rPr>
          <w:rFonts w:cs="Arial"/>
          <w:szCs w:val="24"/>
        </w:rPr>
        <w:t>S</w:t>
      </w:r>
      <w:r w:rsidRPr="005A6EEF">
        <w:rPr>
          <w:rFonts w:cs="Arial"/>
          <w:szCs w:val="24"/>
        </w:rPr>
        <w:t>upporting the transition to a zero-carbon economy, taking advantage of the opportunities this creates as well as reducing negative effects</w:t>
      </w:r>
      <w:r>
        <w:rPr>
          <w:rFonts w:cs="Arial"/>
          <w:szCs w:val="24"/>
        </w:rPr>
        <w:t>.</w:t>
      </w:r>
    </w:p>
    <w:p w14:paraId="69449766" w14:textId="77777777" w:rsidR="004D5D99" w:rsidRPr="00F75019" w:rsidRDefault="004D5D99" w:rsidP="004D5D99">
      <w:pPr>
        <w:pStyle w:val="ParagraffRhestr"/>
        <w:rPr>
          <w:rFonts w:cs="Arial"/>
          <w:szCs w:val="24"/>
        </w:rPr>
      </w:pPr>
    </w:p>
    <w:p w14:paraId="07710851" w14:textId="77777777" w:rsidR="004D5D99" w:rsidRDefault="004D5D99" w:rsidP="004D5D99">
      <w:pPr>
        <w:pStyle w:val="ParagraffRhestr"/>
        <w:numPr>
          <w:ilvl w:val="2"/>
          <w:numId w:val="1"/>
        </w:numPr>
        <w:rPr>
          <w:rFonts w:cs="Arial"/>
          <w:szCs w:val="24"/>
        </w:rPr>
      </w:pPr>
      <w:r w:rsidRPr="005A6EEF">
        <w:rPr>
          <w:rFonts w:cs="Arial"/>
          <w:szCs w:val="24"/>
        </w:rPr>
        <w:t xml:space="preserve">Supporting healthier and more </w:t>
      </w:r>
      <w:r>
        <w:rPr>
          <w:rFonts w:cs="Arial"/>
          <w:szCs w:val="24"/>
        </w:rPr>
        <w:t>resilient</w:t>
      </w:r>
      <w:r w:rsidRPr="005A6EEF">
        <w:rPr>
          <w:rFonts w:cs="Arial"/>
          <w:szCs w:val="24"/>
        </w:rPr>
        <w:t xml:space="preserve"> communities, recognising different challenges in different communities.</w:t>
      </w:r>
    </w:p>
    <w:p w14:paraId="1658B0E5" w14:textId="77777777" w:rsidR="004D5D99" w:rsidRDefault="004D5D99" w:rsidP="004D5D99">
      <w:pPr>
        <w:pStyle w:val="ParagraffRhestr"/>
        <w:ind w:left="0"/>
        <w:rPr>
          <w:rFonts w:cs="Arial"/>
          <w:szCs w:val="24"/>
        </w:rPr>
      </w:pPr>
    </w:p>
    <w:p w14:paraId="6386EDC6" w14:textId="77777777" w:rsidR="004D5D99" w:rsidRDefault="004D5D99" w:rsidP="004D5D99">
      <w:pPr>
        <w:pStyle w:val="ParagraffRhestr"/>
        <w:numPr>
          <w:ilvl w:val="1"/>
          <w:numId w:val="1"/>
        </w:numPr>
        <w:rPr>
          <w:rFonts w:cs="Arial"/>
          <w:szCs w:val="24"/>
        </w:rPr>
      </w:pPr>
      <w:r>
        <w:rPr>
          <w:rFonts w:cs="Arial"/>
          <w:szCs w:val="24"/>
        </w:rPr>
        <w:t>The CG&amp;BM also recognised the importance of embedding certain themes of social and environmental sustainability, such as the cross-cutting themes in the current European programmes, in future arrangements; and of having delivery approaches with the right mix of national, regional and local planning and delivery which would be able to deliver outcomes for all parts of Wales. He recognised the size of the challenge, and the work still needed to be done going forward as we approach the end of the current period.</w:t>
      </w:r>
    </w:p>
    <w:p w14:paraId="4A5CA1B1" w14:textId="77777777" w:rsidR="004D5D99" w:rsidRDefault="004D5D99" w:rsidP="004D5D99">
      <w:pPr>
        <w:pStyle w:val="ParagraffRhestr"/>
        <w:ind w:left="1440"/>
        <w:rPr>
          <w:rFonts w:cs="Arial"/>
          <w:szCs w:val="24"/>
        </w:rPr>
      </w:pPr>
    </w:p>
    <w:p w14:paraId="5EB3D831" w14:textId="77777777" w:rsidR="004D5D99" w:rsidRDefault="004D5D99" w:rsidP="004D5D99">
      <w:pPr>
        <w:pStyle w:val="ParagraffRhestr"/>
        <w:numPr>
          <w:ilvl w:val="0"/>
          <w:numId w:val="1"/>
        </w:numPr>
        <w:rPr>
          <w:rFonts w:cs="Arial"/>
          <w:szCs w:val="24"/>
        </w:rPr>
      </w:pPr>
      <w:r>
        <w:rPr>
          <w:rFonts w:cs="Arial"/>
          <w:szCs w:val="24"/>
        </w:rPr>
        <w:t>Comments from the Steering Group included:</w:t>
      </w:r>
    </w:p>
    <w:p w14:paraId="3479C849" w14:textId="77777777" w:rsidR="004D5D99" w:rsidRPr="008C1C3F" w:rsidRDefault="004D5D99" w:rsidP="004D5D99">
      <w:pPr>
        <w:pStyle w:val="ParagraffRhestr"/>
        <w:ind w:left="1440"/>
        <w:rPr>
          <w:rFonts w:cs="Arial"/>
          <w:szCs w:val="24"/>
        </w:rPr>
      </w:pPr>
    </w:p>
    <w:p w14:paraId="3F05755B" w14:textId="77777777" w:rsidR="004D5D99" w:rsidRDefault="004D5D99" w:rsidP="004D5D99">
      <w:pPr>
        <w:pStyle w:val="ParagraffRhestr"/>
        <w:numPr>
          <w:ilvl w:val="1"/>
          <w:numId w:val="1"/>
        </w:numPr>
        <w:rPr>
          <w:rFonts w:cs="Arial"/>
          <w:szCs w:val="24"/>
        </w:rPr>
      </w:pPr>
      <w:r>
        <w:rPr>
          <w:rFonts w:cs="Arial"/>
          <w:szCs w:val="24"/>
        </w:rPr>
        <w:t>While there is support for a regional and local de-centralised approach, the new Common Frameworks should be designed with the input of Local Government partners as local authorities are often responsible for the majority of implementation activity under Common Frameworks.</w:t>
      </w:r>
    </w:p>
    <w:p w14:paraId="4F73FFEC" w14:textId="77777777" w:rsidR="004D5D99" w:rsidRDefault="004D5D99" w:rsidP="004D5D99">
      <w:pPr>
        <w:pStyle w:val="ParagraffRhestr"/>
        <w:rPr>
          <w:rFonts w:cs="Arial"/>
          <w:szCs w:val="24"/>
        </w:rPr>
      </w:pPr>
    </w:p>
    <w:p w14:paraId="302DCEBC" w14:textId="77777777" w:rsidR="004D5D99" w:rsidRDefault="004D5D99" w:rsidP="004D5D99">
      <w:pPr>
        <w:pStyle w:val="ParagraffRhestr"/>
        <w:numPr>
          <w:ilvl w:val="1"/>
          <w:numId w:val="1"/>
        </w:numPr>
        <w:rPr>
          <w:rFonts w:cs="Arial"/>
          <w:szCs w:val="24"/>
        </w:rPr>
      </w:pPr>
      <w:r>
        <w:rPr>
          <w:rFonts w:cs="Arial"/>
          <w:szCs w:val="24"/>
        </w:rPr>
        <w:lastRenderedPageBreak/>
        <w:t xml:space="preserve">Some bodies, such as universities, operate at both national and regional levels, and can deliver for a region whether they are based in that region or not. It was suggested there should be a flexible approach to delivery to allow for cross border and International working. </w:t>
      </w:r>
    </w:p>
    <w:p w14:paraId="6860DF81" w14:textId="77777777" w:rsidR="004D5D99" w:rsidRPr="00F75019" w:rsidRDefault="004D5D99" w:rsidP="004D5D99">
      <w:pPr>
        <w:pStyle w:val="ParagraffRhestr"/>
        <w:rPr>
          <w:rFonts w:cs="Arial"/>
          <w:szCs w:val="24"/>
        </w:rPr>
      </w:pPr>
    </w:p>
    <w:p w14:paraId="676B5691" w14:textId="77777777" w:rsidR="004D5D99" w:rsidRDefault="004D5D99" w:rsidP="004D5D99">
      <w:pPr>
        <w:pStyle w:val="ParagraffRhestr"/>
        <w:numPr>
          <w:ilvl w:val="1"/>
          <w:numId w:val="1"/>
        </w:numPr>
        <w:rPr>
          <w:rFonts w:cs="Arial"/>
          <w:szCs w:val="24"/>
        </w:rPr>
      </w:pPr>
      <w:r>
        <w:rPr>
          <w:rFonts w:cs="Arial"/>
          <w:szCs w:val="24"/>
        </w:rPr>
        <w:t xml:space="preserve">There was a strong consensus from members rejecting the UK Government’s approach to the Shared Prosperity Fund. One issue raised in particular was around the misalignment of UK policies with desirable Welsh polices, including those on fair work and in-work poverty. </w:t>
      </w:r>
    </w:p>
    <w:p w14:paraId="1BE4D870" w14:textId="77777777" w:rsidR="004D5D99" w:rsidRPr="00F75019" w:rsidRDefault="004D5D99" w:rsidP="004D5D99">
      <w:pPr>
        <w:pStyle w:val="ParagraffRhestr"/>
        <w:rPr>
          <w:rFonts w:cs="Arial"/>
          <w:szCs w:val="24"/>
        </w:rPr>
      </w:pPr>
    </w:p>
    <w:p w14:paraId="354FF969" w14:textId="77777777" w:rsidR="004D5D99" w:rsidRDefault="004D5D99" w:rsidP="004D5D99">
      <w:pPr>
        <w:pStyle w:val="ParagraffRhestr"/>
        <w:numPr>
          <w:ilvl w:val="1"/>
          <w:numId w:val="1"/>
        </w:numPr>
        <w:rPr>
          <w:rFonts w:cs="Arial"/>
          <w:szCs w:val="24"/>
        </w:rPr>
      </w:pPr>
      <w:r>
        <w:rPr>
          <w:rFonts w:cs="Arial"/>
          <w:szCs w:val="24"/>
        </w:rPr>
        <w:t xml:space="preserve">Capacity issues exist at regional and local levels, which the new delivery model will need to address. </w:t>
      </w:r>
    </w:p>
    <w:p w14:paraId="581FF7E0" w14:textId="77777777" w:rsidR="004D5D99" w:rsidRPr="00F75019" w:rsidRDefault="004D5D99" w:rsidP="004D5D99">
      <w:pPr>
        <w:pStyle w:val="ParagraffRhestr"/>
        <w:rPr>
          <w:rFonts w:cs="Arial"/>
          <w:szCs w:val="24"/>
        </w:rPr>
      </w:pPr>
    </w:p>
    <w:p w14:paraId="5D753832" w14:textId="77777777" w:rsidR="004D5D99" w:rsidRDefault="004D5D99" w:rsidP="004D5D99">
      <w:pPr>
        <w:pStyle w:val="ParagraffRhestr"/>
        <w:numPr>
          <w:ilvl w:val="1"/>
          <w:numId w:val="1"/>
        </w:numPr>
        <w:rPr>
          <w:rFonts w:cs="Arial"/>
          <w:szCs w:val="24"/>
        </w:rPr>
      </w:pPr>
      <w:r>
        <w:rPr>
          <w:rFonts w:cs="Arial"/>
          <w:szCs w:val="24"/>
        </w:rPr>
        <w:t>The CG&amp;BM was asked how Wales would contribute to the UK strategy if the UK Government decides to introduce a UK-wide SPF and what our plan for ensuring that our priorities are included would be.</w:t>
      </w:r>
    </w:p>
    <w:p w14:paraId="74F9BE9C" w14:textId="77777777" w:rsidR="004D5D99" w:rsidRDefault="004D5D99" w:rsidP="004D5D99">
      <w:pPr>
        <w:pStyle w:val="ParagraffRhestr"/>
        <w:rPr>
          <w:rFonts w:cs="Arial"/>
          <w:szCs w:val="24"/>
        </w:rPr>
      </w:pPr>
    </w:p>
    <w:p w14:paraId="2C126ED1" w14:textId="77777777" w:rsidR="004D5D99" w:rsidRDefault="004D5D99" w:rsidP="004D5D99">
      <w:pPr>
        <w:pStyle w:val="ParagraffRhestr"/>
        <w:numPr>
          <w:ilvl w:val="1"/>
          <w:numId w:val="1"/>
        </w:numPr>
        <w:rPr>
          <w:rFonts w:cs="Arial"/>
          <w:szCs w:val="24"/>
        </w:rPr>
      </w:pPr>
      <w:r>
        <w:rPr>
          <w:rFonts w:cs="Arial"/>
          <w:szCs w:val="24"/>
        </w:rPr>
        <w:t xml:space="preserve">The principles being proposed in the new approach for regional investment involve a new way of working. Subsequently, businesses and organisations will have to also change their behaviours to match the aspirations that these principles are keen to instil. </w:t>
      </w:r>
      <w:r w:rsidRPr="009D543B">
        <w:rPr>
          <w:rFonts w:cs="Arial"/>
          <w:szCs w:val="24"/>
        </w:rPr>
        <w:t xml:space="preserve">We cannot expect WG to </w:t>
      </w:r>
      <w:r>
        <w:rPr>
          <w:rFonts w:cs="Arial"/>
          <w:szCs w:val="24"/>
        </w:rPr>
        <w:t xml:space="preserve">successfully </w:t>
      </w:r>
      <w:r w:rsidRPr="009D543B">
        <w:rPr>
          <w:rFonts w:cs="Arial"/>
          <w:szCs w:val="24"/>
        </w:rPr>
        <w:t xml:space="preserve">work differently if business and </w:t>
      </w:r>
      <w:r>
        <w:rPr>
          <w:rFonts w:cs="Arial"/>
          <w:szCs w:val="24"/>
        </w:rPr>
        <w:t xml:space="preserve">other </w:t>
      </w:r>
      <w:r w:rsidRPr="009D543B">
        <w:rPr>
          <w:rFonts w:cs="Arial"/>
          <w:szCs w:val="24"/>
        </w:rPr>
        <w:t>sec</w:t>
      </w:r>
      <w:r>
        <w:rPr>
          <w:rFonts w:cs="Arial"/>
          <w:szCs w:val="24"/>
        </w:rPr>
        <w:t>tors keep working the same way, and this issue should be considered as part of the capacity-building agenda.</w:t>
      </w:r>
    </w:p>
    <w:p w14:paraId="5A322369" w14:textId="77777777" w:rsidR="004D5D99" w:rsidRPr="00083580" w:rsidRDefault="004D5D99" w:rsidP="004D5D99">
      <w:pPr>
        <w:rPr>
          <w:rFonts w:cs="Arial"/>
          <w:szCs w:val="24"/>
        </w:rPr>
      </w:pPr>
    </w:p>
    <w:p w14:paraId="50856B07" w14:textId="77777777" w:rsidR="004D5D99" w:rsidRDefault="004D5D99" w:rsidP="004D5D99">
      <w:pPr>
        <w:pStyle w:val="ParagraffRhestr"/>
        <w:numPr>
          <w:ilvl w:val="0"/>
          <w:numId w:val="1"/>
        </w:numPr>
        <w:rPr>
          <w:rFonts w:cs="Arial"/>
          <w:szCs w:val="24"/>
        </w:rPr>
      </w:pPr>
      <w:r>
        <w:rPr>
          <w:rFonts w:cs="Arial"/>
          <w:szCs w:val="24"/>
        </w:rPr>
        <w:t>The CG&amp;BM responded to Members’ comments, noting:</w:t>
      </w:r>
    </w:p>
    <w:p w14:paraId="2967DD5C" w14:textId="77777777" w:rsidR="004D5D99" w:rsidRDefault="004D5D99" w:rsidP="004D5D99">
      <w:pPr>
        <w:pStyle w:val="ParagraffRhestr"/>
        <w:ind w:left="360"/>
        <w:rPr>
          <w:rFonts w:cs="Arial"/>
          <w:szCs w:val="24"/>
        </w:rPr>
      </w:pPr>
    </w:p>
    <w:p w14:paraId="10A3E8E4" w14:textId="77777777" w:rsidR="004D5D99" w:rsidRDefault="004D5D99" w:rsidP="004D5D99">
      <w:pPr>
        <w:pStyle w:val="ParagraffRhestr"/>
        <w:numPr>
          <w:ilvl w:val="1"/>
          <w:numId w:val="1"/>
        </w:numPr>
        <w:rPr>
          <w:rFonts w:cs="Arial"/>
          <w:szCs w:val="24"/>
        </w:rPr>
      </w:pPr>
      <w:r>
        <w:rPr>
          <w:rFonts w:cs="Arial"/>
          <w:szCs w:val="24"/>
        </w:rPr>
        <w:t>In relation to the UK Government’s development with Devolved Administrations of new Common Frameworks for the UK post Brexit, each of those Frameworks are progressing at different paces and often from within different portfolio areas. The CG&amp;BM recognised that stakeholder involvement in the process may be lacking, but referred to some work on improving this in respect of a framework covering hazardous substances.</w:t>
      </w:r>
    </w:p>
    <w:p w14:paraId="7B2A3DD4" w14:textId="77777777" w:rsidR="004D5D99" w:rsidRDefault="004D5D99" w:rsidP="004D5D99">
      <w:pPr>
        <w:pStyle w:val="ParagraffRhestr"/>
        <w:rPr>
          <w:rFonts w:cs="Arial"/>
          <w:szCs w:val="24"/>
        </w:rPr>
      </w:pPr>
    </w:p>
    <w:p w14:paraId="1E92E767" w14:textId="77777777" w:rsidR="004D5D99" w:rsidRDefault="004D5D99" w:rsidP="004D5D99">
      <w:pPr>
        <w:pStyle w:val="ParagraffRhestr"/>
        <w:numPr>
          <w:ilvl w:val="1"/>
          <w:numId w:val="1"/>
        </w:numPr>
        <w:rPr>
          <w:rFonts w:cs="Arial"/>
          <w:szCs w:val="24"/>
        </w:rPr>
      </w:pPr>
      <w:r>
        <w:rPr>
          <w:rFonts w:cs="Arial"/>
          <w:szCs w:val="24"/>
        </w:rPr>
        <w:t>Having flexibility in how regional investment is delivered is essential, and it is important we build on the success of cross border working shown through programmes like Horizon 2020.</w:t>
      </w:r>
    </w:p>
    <w:p w14:paraId="04C417CA" w14:textId="77777777" w:rsidR="004D5D99" w:rsidRPr="00F75019" w:rsidRDefault="004D5D99" w:rsidP="004D5D99">
      <w:pPr>
        <w:pStyle w:val="ParagraffRhestr"/>
        <w:rPr>
          <w:rFonts w:cs="Arial"/>
          <w:szCs w:val="24"/>
        </w:rPr>
      </w:pPr>
    </w:p>
    <w:p w14:paraId="71D14ACA" w14:textId="77777777" w:rsidR="004D5D99" w:rsidRPr="003B0E33" w:rsidRDefault="004D5D99" w:rsidP="004D5D99">
      <w:pPr>
        <w:pStyle w:val="ParagraffRhestr"/>
        <w:numPr>
          <w:ilvl w:val="1"/>
          <w:numId w:val="1"/>
        </w:numPr>
        <w:rPr>
          <w:rFonts w:cs="Arial"/>
          <w:szCs w:val="24"/>
        </w:rPr>
      </w:pPr>
      <w:r>
        <w:rPr>
          <w:rFonts w:cs="Arial"/>
          <w:szCs w:val="24"/>
        </w:rPr>
        <w:t>U</w:t>
      </w:r>
      <w:r w:rsidRPr="003B0E33">
        <w:rPr>
          <w:rFonts w:cs="Arial"/>
          <w:szCs w:val="24"/>
        </w:rPr>
        <w:t xml:space="preserve">nder current devolution laws Wales should have control over regional investment arrangements and be able to ensure our principles </w:t>
      </w:r>
      <w:r>
        <w:rPr>
          <w:rFonts w:cs="Arial"/>
          <w:szCs w:val="24"/>
        </w:rPr>
        <w:t xml:space="preserve">and policies </w:t>
      </w:r>
      <w:r w:rsidRPr="003B0E33">
        <w:rPr>
          <w:rFonts w:cs="Arial"/>
          <w:szCs w:val="24"/>
        </w:rPr>
        <w:t xml:space="preserve">are at the core of </w:t>
      </w:r>
      <w:r>
        <w:rPr>
          <w:rFonts w:cs="Arial"/>
          <w:szCs w:val="24"/>
        </w:rPr>
        <w:t xml:space="preserve">this </w:t>
      </w:r>
      <w:r w:rsidRPr="003B0E33">
        <w:rPr>
          <w:rFonts w:cs="Arial"/>
          <w:szCs w:val="24"/>
        </w:rPr>
        <w:t xml:space="preserve">work. </w:t>
      </w:r>
    </w:p>
    <w:p w14:paraId="052F203F" w14:textId="77777777" w:rsidR="004D5D99" w:rsidRDefault="004D5D99" w:rsidP="004D5D99">
      <w:pPr>
        <w:rPr>
          <w:rFonts w:cs="Arial"/>
          <w:szCs w:val="24"/>
        </w:rPr>
      </w:pPr>
    </w:p>
    <w:p w14:paraId="7BF4C3E9" w14:textId="77777777" w:rsidR="004D5D99" w:rsidRDefault="004D5D99" w:rsidP="004D5D99">
      <w:pPr>
        <w:pStyle w:val="ParagraffRhestr"/>
        <w:numPr>
          <w:ilvl w:val="0"/>
          <w:numId w:val="1"/>
        </w:numPr>
        <w:rPr>
          <w:rFonts w:cs="Arial"/>
          <w:szCs w:val="24"/>
        </w:rPr>
      </w:pPr>
      <w:r>
        <w:rPr>
          <w:rFonts w:cs="Arial"/>
          <w:szCs w:val="24"/>
        </w:rPr>
        <w:t>The Chair thanked the CG&amp;BM, noting the importance of leadership and momentum behind this work, and how seriously WG is taking this matter</w:t>
      </w:r>
      <w:r w:rsidRPr="001E3FD7">
        <w:rPr>
          <w:rFonts w:cs="Arial"/>
          <w:szCs w:val="24"/>
        </w:rPr>
        <w:t>.</w:t>
      </w:r>
    </w:p>
    <w:p w14:paraId="780CB63B" w14:textId="77777777" w:rsidR="004D5D99" w:rsidRDefault="004D5D99" w:rsidP="004D5D99">
      <w:pPr>
        <w:rPr>
          <w:rFonts w:cs="Arial"/>
          <w:szCs w:val="24"/>
        </w:rPr>
      </w:pPr>
    </w:p>
    <w:p w14:paraId="1AB7E78D" w14:textId="77777777" w:rsidR="004D5D99" w:rsidRPr="00D858FF" w:rsidRDefault="004D5D99" w:rsidP="004D5D99">
      <w:pPr>
        <w:rPr>
          <w:rFonts w:cs="Arial"/>
          <w:szCs w:val="24"/>
        </w:rPr>
      </w:pPr>
    </w:p>
    <w:p w14:paraId="1C3AD847" w14:textId="77777777" w:rsidR="004D5D99" w:rsidRPr="00B43E3C" w:rsidRDefault="004D5D99" w:rsidP="004D5D99">
      <w:pPr>
        <w:pStyle w:val="Pennawd2"/>
        <w:numPr>
          <w:ilvl w:val="0"/>
          <w:numId w:val="21"/>
        </w:numPr>
        <w:pBdr>
          <w:top w:val="single" w:sz="4" w:space="1" w:color="auto"/>
          <w:left w:val="single" w:sz="4" w:space="4" w:color="auto"/>
          <w:bottom w:val="single" w:sz="4" w:space="1" w:color="auto"/>
          <w:right w:val="single" w:sz="4" w:space="4" w:color="auto"/>
        </w:pBdr>
        <w:spacing w:before="0"/>
        <w:ind w:left="284"/>
        <w:rPr>
          <w:rFonts w:cs="Arial"/>
          <w:i w:val="0"/>
          <w:szCs w:val="24"/>
        </w:rPr>
      </w:pPr>
      <w:r w:rsidRPr="00B43E3C">
        <w:rPr>
          <w:rFonts w:cs="Arial"/>
          <w:i w:val="0"/>
          <w:szCs w:val="24"/>
        </w:rPr>
        <w:t>Discussion: Design principles</w:t>
      </w:r>
    </w:p>
    <w:p w14:paraId="1887DD48" w14:textId="77777777" w:rsidR="004D5D99" w:rsidRDefault="004D5D99" w:rsidP="004D5D99">
      <w:pPr>
        <w:rPr>
          <w:rFonts w:cs="Arial"/>
          <w:szCs w:val="24"/>
        </w:rPr>
      </w:pPr>
    </w:p>
    <w:p w14:paraId="2F40E38E" w14:textId="77777777" w:rsidR="004D5D99" w:rsidRDefault="004D5D99" w:rsidP="004D5D99">
      <w:pPr>
        <w:pStyle w:val="ParagraffRhestr"/>
        <w:numPr>
          <w:ilvl w:val="0"/>
          <w:numId w:val="1"/>
        </w:numPr>
        <w:ind w:left="426" w:hanging="426"/>
        <w:rPr>
          <w:rFonts w:cs="Arial"/>
          <w:szCs w:val="24"/>
        </w:rPr>
      </w:pPr>
      <w:r>
        <w:rPr>
          <w:rFonts w:cs="Arial"/>
          <w:szCs w:val="24"/>
        </w:rPr>
        <w:t xml:space="preserve">The Chair noted that this paper is being presented in response to members’ request at the last meeting for further work to be undertaken to extract key principles from the literature review on effective regional policy, OECD best </w:t>
      </w:r>
      <w:r>
        <w:rPr>
          <w:rFonts w:cs="Arial"/>
          <w:szCs w:val="24"/>
        </w:rPr>
        <w:lastRenderedPageBreak/>
        <w:t>practice, lessons learned from implementation of previous EU Structural Funds programmes, and the 21</w:t>
      </w:r>
      <w:r w:rsidRPr="00614533">
        <w:rPr>
          <w:rFonts w:cs="Arial"/>
          <w:szCs w:val="24"/>
          <w:vertAlign w:val="superscript"/>
        </w:rPr>
        <w:t>st</w:t>
      </w:r>
      <w:r>
        <w:rPr>
          <w:rFonts w:cs="Arial"/>
          <w:szCs w:val="24"/>
        </w:rPr>
        <w:t xml:space="preserve"> Century Schools programme. </w:t>
      </w:r>
    </w:p>
    <w:p w14:paraId="6766949A" w14:textId="77777777" w:rsidR="004D5D99" w:rsidRDefault="004D5D99" w:rsidP="004D5D99">
      <w:pPr>
        <w:pStyle w:val="ParagraffRhestr"/>
        <w:ind w:left="426"/>
        <w:rPr>
          <w:rFonts w:cs="Arial"/>
          <w:szCs w:val="24"/>
        </w:rPr>
      </w:pPr>
    </w:p>
    <w:p w14:paraId="655FC5DD" w14:textId="77777777" w:rsidR="004D5D99" w:rsidRDefault="004D5D99" w:rsidP="004D5D99">
      <w:pPr>
        <w:pStyle w:val="ParagraffRhestr"/>
        <w:numPr>
          <w:ilvl w:val="0"/>
          <w:numId w:val="1"/>
        </w:numPr>
        <w:ind w:left="426" w:hanging="426"/>
        <w:rPr>
          <w:rFonts w:cs="Arial"/>
          <w:szCs w:val="24"/>
        </w:rPr>
      </w:pPr>
      <w:r w:rsidRPr="00AE6BFE">
        <w:rPr>
          <w:rFonts w:cs="Arial"/>
          <w:szCs w:val="24"/>
        </w:rPr>
        <w:t>The Chair invited Tom Brown to introduce the paper, who noted that</w:t>
      </w:r>
      <w:r>
        <w:rPr>
          <w:rFonts w:cs="Arial"/>
          <w:szCs w:val="24"/>
        </w:rPr>
        <w:t xml:space="preserve"> the comments raised during previous meetings were reflected in this draft and that the intention now was to take these key principles to the sub groups over the next few months for consideration in more detail. Summaries of those discussions will be brought back to members of this Steering Group for consideration in due course. </w:t>
      </w:r>
    </w:p>
    <w:p w14:paraId="26369B09" w14:textId="77777777" w:rsidR="004D5D99" w:rsidRPr="00083580" w:rsidRDefault="004D5D99" w:rsidP="004D5D99">
      <w:pPr>
        <w:pStyle w:val="ParagraffRhestr"/>
        <w:rPr>
          <w:rFonts w:cs="Arial"/>
          <w:szCs w:val="24"/>
        </w:rPr>
      </w:pPr>
    </w:p>
    <w:p w14:paraId="17E66364" w14:textId="77777777" w:rsidR="004D5D99" w:rsidRDefault="004D5D99" w:rsidP="004D5D99">
      <w:pPr>
        <w:pStyle w:val="ParagraffRhestr"/>
        <w:numPr>
          <w:ilvl w:val="0"/>
          <w:numId w:val="1"/>
        </w:numPr>
        <w:ind w:left="426" w:hanging="426"/>
        <w:rPr>
          <w:rFonts w:cs="Arial"/>
          <w:szCs w:val="24"/>
        </w:rPr>
      </w:pPr>
      <w:r>
        <w:rPr>
          <w:rFonts w:cs="Arial"/>
          <w:szCs w:val="24"/>
        </w:rPr>
        <w:t>Comments from members included:</w:t>
      </w:r>
    </w:p>
    <w:p w14:paraId="7C7FB2DD" w14:textId="77777777" w:rsidR="004D5D99" w:rsidRPr="00083580" w:rsidRDefault="004D5D99" w:rsidP="004D5D99">
      <w:pPr>
        <w:rPr>
          <w:rFonts w:cs="Arial"/>
          <w:szCs w:val="24"/>
        </w:rPr>
      </w:pPr>
    </w:p>
    <w:p w14:paraId="49FDC9B0" w14:textId="77777777" w:rsidR="004D5D99" w:rsidRDefault="004D5D99" w:rsidP="004D5D99">
      <w:pPr>
        <w:pStyle w:val="ParagraffRhestr"/>
        <w:numPr>
          <w:ilvl w:val="1"/>
          <w:numId w:val="1"/>
        </w:numPr>
        <w:rPr>
          <w:rFonts w:cs="Arial"/>
          <w:szCs w:val="24"/>
        </w:rPr>
      </w:pPr>
      <w:r>
        <w:rPr>
          <w:rFonts w:cs="Arial"/>
          <w:szCs w:val="24"/>
        </w:rPr>
        <w:t xml:space="preserve">This paper was a useful development on previous papers. New funding arrangements outside of the EU will mean needing to be able to make </w:t>
      </w:r>
      <w:r w:rsidRPr="007737D1">
        <w:rPr>
          <w:rFonts w:cs="Arial"/>
          <w:szCs w:val="24"/>
        </w:rPr>
        <w:t>difficult choices</w:t>
      </w:r>
      <w:r>
        <w:rPr>
          <w:rFonts w:cs="Arial"/>
          <w:szCs w:val="24"/>
        </w:rPr>
        <w:t>,</w:t>
      </w:r>
      <w:r w:rsidRPr="007737D1">
        <w:rPr>
          <w:rFonts w:cs="Arial"/>
          <w:szCs w:val="24"/>
        </w:rPr>
        <w:t xml:space="preserve"> </w:t>
      </w:r>
      <w:r>
        <w:rPr>
          <w:rFonts w:cs="Arial"/>
          <w:szCs w:val="24"/>
        </w:rPr>
        <w:t>and we need both courage to make them and a system which supports that process. T</w:t>
      </w:r>
      <w:r w:rsidRPr="007737D1">
        <w:rPr>
          <w:rFonts w:cs="Arial"/>
          <w:szCs w:val="24"/>
        </w:rPr>
        <w:t>he</w:t>
      </w:r>
      <w:r>
        <w:rPr>
          <w:rFonts w:cs="Arial"/>
          <w:szCs w:val="24"/>
        </w:rPr>
        <w:t>re</w:t>
      </w:r>
      <w:r w:rsidRPr="007737D1">
        <w:rPr>
          <w:rFonts w:cs="Arial"/>
          <w:szCs w:val="24"/>
        </w:rPr>
        <w:t xml:space="preserve"> </w:t>
      </w:r>
      <w:r>
        <w:rPr>
          <w:rFonts w:cs="Arial"/>
          <w:szCs w:val="24"/>
        </w:rPr>
        <w:t xml:space="preserve">is a danger that </w:t>
      </w:r>
      <w:r w:rsidRPr="007737D1">
        <w:rPr>
          <w:rFonts w:cs="Arial"/>
          <w:szCs w:val="24"/>
        </w:rPr>
        <w:t>if we spend too long trying to maintain balance, we may a</w:t>
      </w:r>
      <w:r>
        <w:rPr>
          <w:rFonts w:cs="Arial"/>
          <w:szCs w:val="24"/>
        </w:rPr>
        <w:t>chieve more modest outcomes rather than if efforts were made</w:t>
      </w:r>
      <w:r w:rsidRPr="007737D1">
        <w:rPr>
          <w:rFonts w:cs="Arial"/>
          <w:szCs w:val="24"/>
        </w:rPr>
        <w:t xml:space="preserve"> in more targeted areas.</w:t>
      </w:r>
    </w:p>
    <w:p w14:paraId="282F3317" w14:textId="77777777" w:rsidR="004D5D99" w:rsidRPr="007737D1" w:rsidRDefault="004D5D99" w:rsidP="004D5D99">
      <w:pPr>
        <w:pStyle w:val="ParagraffRhestr"/>
        <w:rPr>
          <w:rFonts w:cs="Arial"/>
          <w:szCs w:val="24"/>
        </w:rPr>
      </w:pPr>
    </w:p>
    <w:p w14:paraId="35C7BE24" w14:textId="77777777" w:rsidR="004D5D99" w:rsidRDefault="004D5D99" w:rsidP="004D5D99">
      <w:pPr>
        <w:pStyle w:val="ParagraffRhestr"/>
        <w:numPr>
          <w:ilvl w:val="1"/>
          <w:numId w:val="1"/>
        </w:numPr>
        <w:rPr>
          <w:rFonts w:cs="Arial"/>
          <w:szCs w:val="24"/>
        </w:rPr>
      </w:pPr>
      <w:r>
        <w:rPr>
          <w:rFonts w:cs="Arial"/>
          <w:szCs w:val="24"/>
        </w:rPr>
        <w:t>It will be vital to the success of a new scheme to build trust and confidence, engaging with people with a consistent message to ease the transition to making those tough decisions. This Steering Group is a good start toward that aim, but a focus on openness, transparency (especially in terms of transparency of the scheme’s actual operation once it is in place), and giving citizens a voice will need to remain a focus as the work progresses.</w:t>
      </w:r>
    </w:p>
    <w:p w14:paraId="4AD63B2D" w14:textId="77777777" w:rsidR="004D5D99" w:rsidRPr="00083580" w:rsidRDefault="004D5D99" w:rsidP="004D5D99">
      <w:pPr>
        <w:pStyle w:val="ParagraffRhestr"/>
        <w:rPr>
          <w:rFonts w:cs="Arial"/>
          <w:szCs w:val="24"/>
        </w:rPr>
      </w:pPr>
    </w:p>
    <w:p w14:paraId="17A90DDC" w14:textId="77777777" w:rsidR="004D5D99" w:rsidRDefault="004D5D99" w:rsidP="004D5D99">
      <w:pPr>
        <w:pStyle w:val="ParagraffRhestr"/>
        <w:numPr>
          <w:ilvl w:val="1"/>
          <w:numId w:val="1"/>
        </w:numPr>
        <w:rPr>
          <w:rFonts w:cs="Arial"/>
          <w:szCs w:val="24"/>
        </w:rPr>
      </w:pPr>
      <w:r>
        <w:rPr>
          <w:rFonts w:cs="Arial"/>
          <w:szCs w:val="24"/>
        </w:rPr>
        <w:t>There was agreement that a simple set of messages that Group members can take to their own engagements with stakeholders would be very useful. There needs to be a constant theme in these messages of collaboration to help build partnership working. The ineffectiveness of the involvement of, and engagement with, the public on European funding programmes is a major lesson to learn.</w:t>
      </w:r>
    </w:p>
    <w:p w14:paraId="4B856299" w14:textId="77777777" w:rsidR="004D5D99" w:rsidRDefault="004D5D99" w:rsidP="004D5D99">
      <w:pPr>
        <w:pStyle w:val="ParagraffRhestr"/>
        <w:rPr>
          <w:rFonts w:cs="Arial"/>
          <w:szCs w:val="24"/>
        </w:rPr>
      </w:pPr>
    </w:p>
    <w:p w14:paraId="572471D4" w14:textId="77777777" w:rsidR="004D5D99" w:rsidRDefault="004D5D99" w:rsidP="004D5D99">
      <w:pPr>
        <w:pStyle w:val="ParagraffRhestr"/>
        <w:numPr>
          <w:ilvl w:val="1"/>
          <w:numId w:val="1"/>
        </w:numPr>
        <w:rPr>
          <w:rFonts w:cs="Arial"/>
          <w:szCs w:val="24"/>
        </w:rPr>
      </w:pPr>
      <w:r>
        <w:rPr>
          <w:rFonts w:cs="Arial"/>
          <w:szCs w:val="24"/>
        </w:rPr>
        <w:t xml:space="preserve">The question was raised of who has primacy in a case of difference of opinion between national, regional, or local level bodies in particular areas, as this already causes confusion under the current system. The definition of ‘local’ is not clear at present either. </w:t>
      </w:r>
    </w:p>
    <w:p w14:paraId="2C2FC196" w14:textId="77777777" w:rsidR="004D5D99" w:rsidRPr="00083580" w:rsidRDefault="004D5D99" w:rsidP="004D5D99">
      <w:pPr>
        <w:pStyle w:val="ParagraffRhestr"/>
        <w:rPr>
          <w:rFonts w:cs="Arial"/>
          <w:szCs w:val="24"/>
        </w:rPr>
      </w:pPr>
    </w:p>
    <w:p w14:paraId="3F225CBA" w14:textId="77777777" w:rsidR="004D5D99" w:rsidRDefault="004D5D99" w:rsidP="004D5D99">
      <w:pPr>
        <w:pStyle w:val="ParagraffRhestr"/>
        <w:numPr>
          <w:ilvl w:val="1"/>
          <w:numId w:val="1"/>
        </w:numPr>
        <w:rPr>
          <w:rFonts w:cs="Arial"/>
          <w:szCs w:val="24"/>
        </w:rPr>
      </w:pPr>
      <w:r>
        <w:rPr>
          <w:rFonts w:cs="Arial"/>
          <w:szCs w:val="24"/>
        </w:rPr>
        <w:t>There was a suggestion of using a testing pool of operations to test the system before launching the project.</w:t>
      </w:r>
    </w:p>
    <w:p w14:paraId="244C1F1E" w14:textId="77777777" w:rsidR="004D5D99" w:rsidRPr="00083580" w:rsidRDefault="004D5D99" w:rsidP="004D5D99">
      <w:pPr>
        <w:pStyle w:val="ParagraffRhestr"/>
        <w:rPr>
          <w:rFonts w:cs="Arial"/>
          <w:szCs w:val="24"/>
        </w:rPr>
      </w:pPr>
    </w:p>
    <w:p w14:paraId="175289AF" w14:textId="77777777" w:rsidR="004D5D99" w:rsidRDefault="004D5D99" w:rsidP="004D5D99">
      <w:pPr>
        <w:pStyle w:val="ParagraffRhestr"/>
        <w:numPr>
          <w:ilvl w:val="1"/>
          <w:numId w:val="1"/>
        </w:numPr>
        <w:rPr>
          <w:rFonts w:cs="Arial"/>
          <w:szCs w:val="24"/>
        </w:rPr>
      </w:pPr>
      <w:r>
        <w:rPr>
          <w:rFonts w:cs="Arial"/>
          <w:szCs w:val="24"/>
        </w:rPr>
        <w:t xml:space="preserve">There was support for greater acknowledgement in the paper of the needs and opportunities of rural areas. </w:t>
      </w:r>
    </w:p>
    <w:p w14:paraId="5478B280" w14:textId="77777777" w:rsidR="004D5D99" w:rsidRDefault="004D5D99" w:rsidP="004D5D99">
      <w:pPr>
        <w:pStyle w:val="ParagraffRhestr"/>
        <w:rPr>
          <w:rFonts w:cs="Arial"/>
          <w:szCs w:val="24"/>
        </w:rPr>
      </w:pPr>
    </w:p>
    <w:p w14:paraId="3564AD9F" w14:textId="77777777" w:rsidR="004D5D99" w:rsidRDefault="004D5D99" w:rsidP="004D5D99">
      <w:pPr>
        <w:pStyle w:val="ParagraffRhestr"/>
        <w:numPr>
          <w:ilvl w:val="1"/>
          <w:numId w:val="1"/>
        </w:numPr>
        <w:rPr>
          <w:rFonts w:cs="Arial"/>
          <w:szCs w:val="24"/>
        </w:rPr>
      </w:pPr>
      <w:r>
        <w:rPr>
          <w:rFonts w:cs="Arial"/>
          <w:szCs w:val="24"/>
        </w:rPr>
        <w:t>Are infrastructure challenges – such as broadband, roads, mobile phone connectivity – regional issues or a part of projects which are to be run at the national level?</w:t>
      </w:r>
    </w:p>
    <w:p w14:paraId="72656D6C" w14:textId="77777777" w:rsidR="004D5D99" w:rsidRPr="00083580" w:rsidRDefault="004D5D99" w:rsidP="004D5D99">
      <w:pPr>
        <w:pStyle w:val="ParagraffRhestr"/>
        <w:rPr>
          <w:rFonts w:cs="Arial"/>
          <w:szCs w:val="24"/>
        </w:rPr>
      </w:pPr>
    </w:p>
    <w:p w14:paraId="3823BF12" w14:textId="77777777" w:rsidR="004D5D99" w:rsidRDefault="004D5D99" w:rsidP="004D5D99">
      <w:pPr>
        <w:pStyle w:val="ParagraffRhestr"/>
        <w:numPr>
          <w:ilvl w:val="1"/>
          <w:numId w:val="1"/>
        </w:numPr>
        <w:rPr>
          <w:rFonts w:cs="Arial"/>
          <w:szCs w:val="24"/>
        </w:rPr>
      </w:pPr>
      <w:r>
        <w:rPr>
          <w:rFonts w:cs="Arial"/>
          <w:szCs w:val="24"/>
        </w:rPr>
        <w:t>It was good to see working link to equality legislation. This issue should stand as a cross cutting theme and be brought out more.</w:t>
      </w:r>
    </w:p>
    <w:p w14:paraId="4E65F2AD" w14:textId="77777777" w:rsidR="004D5D99" w:rsidRPr="00083580" w:rsidRDefault="004D5D99" w:rsidP="004D5D99">
      <w:pPr>
        <w:pStyle w:val="ParagraffRhestr"/>
        <w:rPr>
          <w:rFonts w:cs="Arial"/>
          <w:szCs w:val="24"/>
        </w:rPr>
      </w:pPr>
    </w:p>
    <w:p w14:paraId="381BA838" w14:textId="77777777" w:rsidR="004D5D99" w:rsidRDefault="004D5D99" w:rsidP="004D5D99">
      <w:pPr>
        <w:pStyle w:val="ParagraffRhestr"/>
        <w:numPr>
          <w:ilvl w:val="1"/>
          <w:numId w:val="1"/>
        </w:numPr>
        <w:rPr>
          <w:rFonts w:cs="Arial"/>
          <w:szCs w:val="24"/>
        </w:rPr>
      </w:pPr>
      <w:r>
        <w:rPr>
          <w:rFonts w:cs="Arial"/>
          <w:szCs w:val="24"/>
        </w:rPr>
        <w:t>Ensure that Ireland and Scotland are included in our cross-border working, for example, West Wales is much closer to Ireland than England.</w:t>
      </w:r>
    </w:p>
    <w:p w14:paraId="1811503A" w14:textId="77777777" w:rsidR="004D5D99" w:rsidRPr="006248B8" w:rsidRDefault="004D5D99" w:rsidP="004D5D99">
      <w:pPr>
        <w:rPr>
          <w:rFonts w:cs="Arial"/>
          <w:szCs w:val="24"/>
        </w:rPr>
      </w:pPr>
    </w:p>
    <w:p w14:paraId="6B3F796A" w14:textId="77777777" w:rsidR="004D5D99" w:rsidRDefault="004D5D99" w:rsidP="004D5D99">
      <w:pPr>
        <w:pStyle w:val="ParagraffRhestr"/>
        <w:numPr>
          <w:ilvl w:val="1"/>
          <w:numId w:val="1"/>
        </w:numPr>
        <w:rPr>
          <w:rFonts w:cs="Arial"/>
          <w:szCs w:val="24"/>
        </w:rPr>
      </w:pPr>
      <w:r>
        <w:rPr>
          <w:rFonts w:cs="Arial"/>
          <w:szCs w:val="24"/>
        </w:rPr>
        <w:t>Could we find a way of setting the proposed Welsh Social Partnership legislation and fair work objectives into the framework?</w:t>
      </w:r>
    </w:p>
    <w:p w14:paraId="7D21C81F" w14:textId="77777777" w:rsidR="004D5D99" w:rsidRPr="006248B8" w:rsidRDefault="004D5D99" w:rsidP="004D5D99">
      <w:pPr>
        <w:rPr>
          <w:rFonts w:cs="Arial"/>
          <w:szCs w:val="24"/>
        </w:rPr>
      </w:pPr>
    </w:p>
    <w:p w14:paraId="14074DC4" w14:textId="77777777" w:rsidR="004D5D99" w:rsidRDefault="004D5D99" w:rsidP="004D5D99">
      <w:pPr>
        <w:pStyle w:val="ParagraffRhestr"/>
        <w:numPr>
          <w:ilvl w:val="1"/>
          <w:numId w:val="1"/>
        </w:numPr>
        <w:rPr>
          <w:rFonts w:cs="Arial"/>
          <w:szCs w:val="24"/>
        </w:rPr>
      </w:pPr>
      <w:r w:rsidRPr="00725736">
        <w:rPr>
          <w:rFonts w:cs="Arial"/>
          <w:szCs w:val="24"/>
        </w:rPr>
        <w:t xml:space="preserve">The issue of accountability </w:t>
      </w:r>
      <w:r>
        <w:rPr>
          <w:rFonts w:cs="Arial"/>
          <w:szCs w:val="24"/>
        </w:rPr>
        <w:t>for funding decisions</w:t>
      </w:r>
      <w:r w:rsidRPr="00725736">
        <w:rPr>
          <w:rFonts w:cs="Arial"/>
          <w:szCs w:val="24"/>
        </w:rPr>
        <w:t xml:space="preserve"> was raised. It was suggested that the accountability should sit with those that make decisions</w:t>
      </w:r>
      <w:r>
        <w:rPr>
          <w:rFonts w:cs="Arial"/>
          <w:szCs w:val="24"/>
        </w:rPr>
        <w:t xml:space="preserve"> of whether a project receives</w:t>
      </w:r>
      <w:r w:rsidRPr="00725736">
        <w:rPr>
          <w:rFonts w:cs="Arial"/>
          <w:szCs w:val="24"/>
        </w:rPr>
        <w:t xml:space="preserve"> funding or else the work to make</w:t>
      </w:r>
      <w:r>
        <w:rPr>
          <w:rFonts w:cs="Arial"/>
          <w:szCs w:val="24"/>
        </w:rPr>
        <w:t xml:space="preserve"> ‘good’</w:t>
      </w:r>
      <w:r w:rsidRPr="00725736">
        <w:rPr>
          <w:rFonts w:cs="Arial"/>
          <w:szCs w:val="24"/>
        </w:rPr>
        <w:t xml:space="preserve"> decisions dissipates.</w:t>
      </w:r>
    </w:p>
    <w:p w14:paraId="773F1F75" w14:textId="77777777" w:rsidR="004D5D99" w:rsidRPr="00725736" w:rsidRDefault="004D5D99" w:rsidP="004D5D99">
      <w:pPr>
        <w:pStyle w:val="ParagraffRhestr"/>
        <w:rPr>
          <w:rFonts w:cs="Arial"/>
          <w:szCs w:val="24"/>
        </w:rPr>
      </w:pPr>
    </w:p>
    <w:p w14:paraId="4BA6C1BE" w14:textId="77777777" w:rsidR="004D5D99" w:rsidRDefault="004D5D99" w:rsidP="004D5D99">
      <w:pPr>
        <w:pStyle w:val="ParagraffRhestr"/>
        <w:numPr>
          <w:ilvl w:val="1"/>
          <w:numId w:val="1"/>
        </w:numPr>
        <w:rPr>
          <w:rFonts w:cs="Arial"/>
          <w:szCs w:val="24"/>
        </w:rPr>
      </w:pPr>
      <w:r>
        <w:rPr>
          <w:rFonts w:cs="Arial"/>
          <w:szCs w:val="24"/>
        </w:rPr>
        <w:t>It was pointed out that the decisions being made will end up disappointing one party or another, and we should work to engage with people to ease acceptance of the decisions. Having these good design principles will pave the way for good decisions. The sub groups will be able to help with this work going forward.</w:t>
      </w:r>
    </w:p>
    <w:p w14:paraId="576361C6" w14:textId="77777777" w:rsidR="004D5D99" w:rsidRPr="006248B8" w:rsidRDefault="004D5D99" w:rsidP="004D5D99">
      <w:pPr>
        <w:pStyle w:val="ParagraffRhestr"/>
        <w:rPr>
          <w:rFonts w:cs="Arial"/>
          <w:szCs w:val="24"/>
        </w:rPr>
      </w:pPr>
    </w:p>
    <w:p w14:paraId="1AAADB46" w14:textId="77777777" w:rsidR="004D5D99" w:rsidRDefault="004D5D99" w:rsidP="004D5D99">
      <w:pPr>
        <w:pStyle w:val="ParagraffRhestr"/>
        <w:numPr>
          <w:ilvl w:val="0"/>
          <w:numId w:val="1"/>
        </w:numPr>
        <w:rPr>
          <w:rFonts w:cs="Arial"/>
          <w:szCs w:val="24"/>
        </w:rPr>
      </w:pPr>
      <w:r>
        <w:rPr>
          <w:rFonts w:cs="Arial"/>
          <w:szCs w:val="24"/>
        </w:rPr>
        <w:t>The Chair reiterated that members of the Steering Group had an important role to play in discussing these issues and key principles with the sectors they represent so that a wide range of people are engaged and understand the reasons behind the decisions being made.</w:t>
      </w:r>
    </w:p>
    <w:p w14:paraId="27AAC6F3" w14:textId="77777777" w:rsidR="004D5D99" w:rsidRDefault="004D5D99" w:rsidP="004D5D99">
      <w:pPr>
        <w:pStyle w:val="ParagraffRhestr"/>
        <w:ind w:left="0"/>
        <w:rPr>
          <w:rFonts w:cs="Arial"/>
          <w:szCs w:val="24"/>
        </w:rPr>
      </w:pPr>
    </w:p>
    <w:p w14:paraId="5D9F2CCC" w14:textId="77777777" w:rsidR="004D5D99" w:rsidRDefault="004D5D99" w:rsidP="004D5D99">
      <w:pPr>
        <w:pStyle w:val="ParagraffRhestr"/>
        <w:numPr>
          <w:ilvl w:val="0"/>
          <w:numId w:val="1"/>
        </w:numPr>
        <w:rPr>
          <w:rFonts w:cs="Arial"/>
          <w:szCs w:val="24"/>
        </w:rPr>
      </w:pPr>
      <w:r>
        <w:rPr>
          <w:rFonts w:cs="Arial"/>
          <w:szCs w:val="24"/>
        </w:rPr>
        <w:t xml:space="preserve">The </w:t>
      </w:r>
      <w:r w:rsidRPr="006C3C20">
        <w:rPr>
          <w:rFonts w:cs="Arial"/>
          <w:szCs w:val="24"/>
        </w:rPr>
        <w:t xml:space="preserve">Chair asked for </w:t>
      </w:r>
      <w:r>
        <w:rPr>
          <w:rFonts w:cs="Arial"/>
          <w:szCs w:val="24"/>
        </w:rPr>
        <w:t xml:space="preserve">any </w:t>
      </w:r>
      <w:r w:rsidRPr="006C3C20">
        <w:rPr>
          <w:rFonts w:cs="Arial"/>
          <w:szCs w:val="24"/>
        </w:rPr>
        <w:t xml:space="preserve">further comments </w:t>
      </w:r>
      <w:r>
        <w:rPr>
          <w:rFonts w:cs="Arial"/>
          <w:szCs w:val="24"/>
        </w:rPr>
        <w:t xml:space="preserve">on the paper </w:t>
      </w:r>
      <w:r w:rsidRPr="006C3C20">
        <w:rPr>
          <w:rFonts w:cs="Arial"/>
          <w:szCs w:val="24"/>
        </w:rPr>
        <w:t>to be sent to the secretariat.</w:t>
      </w:r>
      <w:r>
        <w:rPr>
          <w:rFonts w:cs="Arial"/>
          <w:szCs w:val="24"/>
        </w:rPr>
        <w:t xml:space="preserve"> </w:t>
      </w:r>
    </w:p>
    <w:p w14:paraId="3E8663C1" w14:textId="77777777" w:rsidR="004D5D99" w:rsidRDefault="004D5D99" w:rsidP="004D5D99">
      <w:pPr>
        <w:pStyle w:val="ParagraffRhestr"/>
        <w:rPr>
          <w:rFonts w:cs="Arial"/>
          <w:szCs w:val="24"/>
        </w:rPr>
      </w:pPr>
    </w:p>
    <w:p w14:paraId="44ADAE31" w14:textId="77777777" w:rsidR="004D5D99" w:rsidRPr="00532A04" w:rsidRDefault="004D5D99" w:rsidP="004D5D99">
      <w:pPr>
        <w:pStyle w:val="ParagraffRhestr"/>
        <w:ind w:left="0"/>
        <w:rPr>
          <w:rFonts w:cs="Arial"/>
          <w:b/>
          <w:i/>
          <w:szCs w:val="24"/>
        </w:rPr>
      </w:pPr>
      <w:r w:rsidRPr="00532A04">
        <w:rPr>
          <w:rFonts w:cs="Arial"/>
          <w:b/>
          <w:i/>
          <w:szCs w:val="24"/>
        </w:rPr>
        <w:t>Action: A revised paper, addressing members’ comments as far as possible, to be circulated after the meeting</w:t>
      </w:r>
    </w:p>
    <w:p w14:paraId="560067CA" w14:textId="77777777" w:rsidR="004D5D99" w:rsidRPr="006C3C20" w:rsidRDefault="004D5D99" w:rsidP="004D5D99">
      <w:pPr>
        <w:rPr>
          <w:rFonts w:cs="Arial"/>
          <w:szCs w:val="24"/>
        </w:rPr>
      </w:pPr>
    </w:p>
    <w:p w14:paraId="689A8FFD" w14:textId="77777777" w:rsidR="004D5D99" w:rsidRPr="00071990" w:rsidRDefault="004D5D99" w:rsidP="004D5D99">
      <w:pPr>
        <w:pStyle w:val="ParagraffRhestr"/>
        <w:ind w:left="0"/>
        <w:rPr>
          <w:rFonts w:cs="Arial"/>
          <w:szCs w:val="24"/>
        </w:rPr>
      </w:pPr>
    </w:p>
    <w:p w14:paraId="0C92D46D" w14:textId="77777777" w:rsidR="004D5D99" w:rsidRPr="00B43E3C" w:rsidRDefault="004D5D99" w:rsidP="004D5D99">
      <w:pPr>
        <w:pStyle w:val="Pennawd2"/>
        <w:numPr>
          <w:ilvl w:val="0"/>
          <w:numId w:val="21"/>
        </w:numPr>
        <w:pBdr>
          <w:top w:val="single" w:sz="4" w:space="1" w:color="auto"/>
          <w:left w:val="single" w:sz="4" w:space="4" w:color="auto"/>
          <w:bottom w:val="single" w:sz="4" w:space="1" w:color="auto"/>
          <w:right w:val="single" w:sz="4" w:space="4" w:color="auto"/>
        </w:pBdr>
        <w:spacing w:before="0"/>
        <w:ind w:left="284"/>
        <w:rPr>
          <w:rFonts w:cs="Arial"/>
          <w:i w:val="0"/>
          <w:szCs w:val="24"/>
        </w:rPr>
      </w:pPr>
      <w:r w:rsidRPr="00B43E3C">
        <w:rPr>
          <w:rFonts w:cs="Arial"/>
          <w:i w:val="0"/>
          <w:szCs w:val="24"/>
        </w:rPr>
        <w:t>Presentation: OECD Study Visit</w:t>
      </w:r>
    </w:p>
    <w:p w14:paraId="77EC0235" w14:textId="77777777" w:rsidR="004D5D99" w:rsidRDefault="004D5D99" w:rsidP="004D5D99">
      <w:pPr>
        <w:pStyle w:val="ParagraffRhestr"/>
        <w:ind w:left="0"/>
        <w:rPr>
          <w:rFonts w:cs="Arial"/>
          <w:szCs w:val="24"/>
        </w:rPr>
      </w:pPr>
    </w:p>
    <w:p w14:paraId="341D9654" w14:textId="77777777" w:rsidR="004D5D99" w:rsidRDefault="004D5D99" w:rsidP="004D5D99">
      <w:pPr>
        <w:pStyle w:val="ParagraffRhestr"/>
        <w:numPr>
          <w:ilvl w:val="0"/>
          <w:numId w:val="1"/>
        </w:numPr>
        <w:ind w:left="426" w:hanging="426"/>
        <w:rPr>
          <w:rFonts w:cs="Arial"/>
          <w:szCs w:val="24"/>
        </w:rPr>
      </w:pPr>
      <w:r>
        <w:rPr>
          <w:rFonts w:cs="Arial"/>
          <w:szCs w:val="24"/>
        </w:rPr>
        <w:t>The Chair informed members that the OECD visited Wales during w/c 24 June to meet and receive feedback from Government officials and a wide range of sectors. The Chair also noted that a special meeting of this Steering Group with the OECD took place on 27 June.</w:t>
      </w:r>
    </w:p>
    <w:p w14:paraId="6E1CDDB8" w14:textId="77777777" w:rsidR="004D5D99" w:rsidRDefault="004D5D99" w:rsidP="004D5D99">
      <w:pPr>
        <w:pStyle w:val="ParagraffRhestr"/>
        <w:ind w:left="0"/>
        <w:rPr>
          <w:rFonts w:cs="Arial"/>
          <w:szCs w:val="24"/>
        </w:rPr>
      </w:pPr>
    </w:p>
    <w:p w14:paraId="6472C770" w14:textId="77777777" w:rsidR="004D5D99" w:rsidRDefault="004D5D99" w:rsidP="004D5D99">
      <w:pPr>
        <w:pStyle w:val="ParagraffRhestr"/>
        <w:numPr>
          <w:ilvl w:val="0"/>
          <w:numId w:val="1"/>
        </w:numPr>
        <w:ind w:left="426" w:hanging="426"/>
        <w:rPr>
          <w:rFonts w:cs="Arial"/>
          <w:szCs w:val="24"/>
        </w:rPr>
      </w:pPr>
      <w:r>
        <w:rPr>
          <w:rFonts w:cs="Arial"/>
          <w:szCs w:val="24"/>
        </w:rPr>
        <w:t xml:space="preserve">The Chair introduced Sheilah Seymour to give </w:t>
      </w:r>
      <w:r w:rsidRPr="006F3E7D">
        <w:rPr>
          <w:rFonts w:cs="Arial"/>
          <w:szCs w:val="24"/>
        </w:rPr>
        <w:t>a presentation on the work that’s be</w:t>
      </w:r>
      <w:r>
        <w:rPr>
          <w:rFonts w:cs="Arial"/>
          <w:szCs w:val="24"/>
        </w:rPr>
        <w:t xml:space="preserve">ing </w:t>
      </w:r>
      <w:r w:rsidRPr="006F3E7D">
        <w:rPr>
          <w:rFonts w:cs="Arial"/>
          <w:szCs w:val="24"/>
        </w:rPr>
        <w:t xml:space="preserve">done in partnership with the OECD </w:t>
      </w:r>
      <w:r>
        <w:rPr>
          <w:rFonts w:cs="Arial"/>
          <w:szCs w:val="24"/>
        </w:rPr>
        <w:t xml:space="preserve">and the Welsh Government’s perspective on the key themes emerging from the discussions the OECD had during its study visit in June. </w:t>
      </w:r>
    </w:p>
    <w:p w14:paraId="225A0D99" w14:textId="77777777" w:rsidR="004D5D99" w:rsidRPr="006F3E7D" w:rsidRDefault="004D5D99" w:rsidP="004D5D99">
      <w:pPr>
        <w:pStyle w:val="ParagraffRhestr"/>
        <w:ind w:left="0"/>
        <w:rPr>
          <w:rFonts w:cs="Arial"/>
          <w:szCs w:val="24"/>
        </w:rPr>
      </w:pPr>
    </w:p>
    <w:p w14:paraId="73C86E5C" w14:textId="77777777" w:rsidR="004D5D99" w:rsidRPr="0086175D" w:rsidRDefault="004D5D99" w:rsidP="004D5D99">
      <w:pPr>
        <w:pStyle w:val="ParagraffRhestr"/>
        <w:numPr>
          <w:ilvl w:val="0"/>
          <w:numId w:val="1"/>
        </w:numPr>
        <w:ind w:left="426" w:hanging="426"/>
        <w:rPr>
          <w:rFonts w:cs="Arial"/>
          <w:szCs w:val="24"/>
        </w:rPr>
      </w:pPr>
      <w:r>
        <w:rPr>
          <w:rFonts w:cs="Arial"/>
          <w:szCs w:val="24"/>
        </w:rPr>
        <w:t xml:space="preserve">A copy of the presentation will be published on the Welsh Government’s web pages. Sheilah </w:t>
      </w:r>
      <w:r w:rsidRPr="006F3E7D">
        <w:rPr>
          <w:rFonts w:cs="Arial"/>
          <w:szCs w:val="24"/>
        </w:rPr>
        <w:t xml:space="preserve">advised that following the study </w:t>
      </w:r>
      <w:r>
        <w:rPr>
          <w:rFonts w:cs="Arial"/>
          <w:szCs w:val="24"/>
        </w:rPr>
        <w:t>visit</w:t>
      </w:r>
      <w:r w:rsidRPr="006F3E7D">
        <w:rPr>
          <w:rFonts w:cs="Arial"/>
          <w:szCs w:val="24"/>
        </w:rPr>
        <w:t xml:space="preserve"> the OECD had shared a report on ten </w:t>
      </w:r>
      <w:r w:rsidRPr="006F3E7D">
        <w:rPr>
          <w:rFonts w:eastAsiaTheme="minorEastAsia" w:cs="Arial"/>
          <w:bCs/>
          <w:color w:val="000000" w:themeColor="text1"/>
          <w:kern w:val="24"/>
          <w:szCs w:val="24"/>
        </w:rPr>
        <w:t>guidelines for effective decentralisation co</w:t>
      </w:r>
      <w:r>
        <w:rPr>
          <w:rFonts w:eastAsiaTheme="minorEastAsia" w:cs="Arial"/>
          <w:bCs/>
          <w:color w:val="000000" w:themeColor="text1"/>
          <w:kern w:val="24"/>
          <w:szCs w:val="24"/>
        </w:rPr>
        <w:t>nducive to regional development;</w:t>
      </w:r>
      <w:r w:rsidRPr="006F3E7D">
        <w:rPr>
          <w:rFonts w:eastAsiaTheme="minorEastAsia" w:cs="Arial"/>
          <w:bCs/>
          <w:color w:val="000000" w:themeColor="text1"/>
          <w:kern w:val="24"/>
          <w:szCs w:val="24"/>
        </w:rPr>
        <w:t xml:space="preserve"> the report can be found via this link: </w:t>
      </w:r>
    </w:p>
    <w:p w14:paraId="6B3EC012" w14:textId="77777777" w:rsidR="004D5D99" w:rsidRDefault="004D5D99" w:rsidP="004D5D99">
      <w:pPr>
        <w:pStyle w:val="ParagraffRhestr"/>
        <w:ind w:left="426"/>
        <w:rPr>
          <w:rFonts w:cs="Arial"/>
          <w:szCs w:val="24"/>
        </w:rPr>
      </w:pPr>
    </w:p>
    <w:p w14:paraId="615B6E18" w14:textId="77777777" w:rsidR="004D5D99" w:rsidRDefault="00CC7326" w:rsidP="004D5D99">
      <w:pPr>
        <w:pStyle w:val="ParagraffRhestr"/>
        <w:ind w:left="426"/>
        <w:rPr>
          <w:rFonts w:cs="Arial"/>
          <w:szCs w:val="24"/>
        </w:rPr>
      </w:pPr>
      <w:hyperlink r:id="rId12" w:history="1">
        <w:r w:rsidR="004D5D99" w:rsidRPr="006F3E7D">
          <w:rPr>
            <w:rStyle w:val="Hyperddolen"/>
            <w:rFonts w:eastAsiaTheme="minorEastAsia" w:cs="Arial"/>
          </w:rPr>
          <w:t>https://www.oecd.org/regional/making-decentralisation-work-g2g9faa7-en.htm</w:t>
        </w:r>
      </w:hyperlink>
      <w:r w:rsidR="004D5D99">
        <w:rPr>
          <w:rStyle w:val="Hyperddolen"/>
          <w:rFonts w:eastAsiaTheme="minorEastAsia" w:cs="Arial"/>
        </w:rPr>
        <w:t xml:space="preserve"> </w:t>
      </w:r>
    </w:p>
    <w:p w14:paraId="0B9B7CCB" w14:textId="77777777" w:rsidR="004D5D99" w:rsidRPr="006F3E7D" w:rsidRDefault="004D5D99" w:rsidP="004D5D99">
      <w:pPr>
        <w:pStyle w:val="ParagraffRhestr"/>
        <w:rPr>
          <w:rFonts w:cs="Arial"/>
          <w:szCs w:val="24"/>
        </w:rPr>
      </w:pPr>
    </w:p>
    <w:p w14:paraId="670F24B3" w14:textId="77777777" w:rsidR="004D5D99" w:rsidRDefault="004D5D99" w:rsidP="004D5D99">
      <w:pPr>
        <w:pStyle w:val="ParagraffRhestr"/>
        <w:numPr>
          <w:ilvl w:val="0"/>
          <w:numId w:val="1"/>
        </w:numPr>
        <w:ind w:left="426" w:hanging="426"/>
        <w:rPr>
          <w:rFonts w:cs="Arial"/>
          <w:szCs w:val="24"/>
        </w:rPr>
      </w:pPr>
      <w:r>
        <w:rPr>
          <w:rFonts w:cs="Arial"/>
          <w:szCs w:val="24"/>
        </w:rPr>
        <w:t>Comments from the Steering Group included:</w:t>
      </w:r>
    </w:p>
    <w:p w14:paraId="4AFFE6A1" w14:textId="77777777" w:rsidR="004D5D99" w:rsidRDefault="004D5D99" w:rsidP="004D5D99">
      <w:pPr>
        <w:pStyle w:val="ParagraffRhestr"/>
        <w:ind w:left="360"/>
        <w:rPr>
          <w:rFonts w:cs="Arial"/>
          <w:szCs w:val="24"/>
        </w:rPr>
      </w:pPr>
    </w:p>
    <w:p w14:paraId="563F9524" w14:textId="77777777" w:rsidR="004D5D99" w:rsidRPr="0086175D" w:rsidRDefault="004D5D99" w:rsidP="004D5D99">
      <w:pPr>
        <w:pStyle w:val="ParagraffRhestr"/>
        <w:numPr>
          <w:ilvl w:val="1"/>
          <w:numId w:val="1"/>
        </w:numPr>
        <w:rPr>
          <w:rFonts w:cs="Arial"/>
          <w:szCs w:val="24"/>
        </w:rPr>
      </w:pPr>
      <w:r>
        <w:rPr>
          <w:rFonts w:cs="Arial"/>
          <w:szCs w:val="24"/>
        </w:rPr>
        <w:lastRenderedPageBreak/>
        <w:t>At the OECD meeting, a member had h</w:t>
      </w:r>
      <w:r w:rsidRPr="00D92B81">
        <w:rPr>
          <w:rFonts w:cs="Arial"/>
          <w:szCs w:val="24"/>
        </w:rPr>
        <w:t xml:space="preserve">oped </w:t>
      </w:r>
      <w:r>
        <w:rPr>
          <w:rFonts w:cs="Arial"/>
          <w:szCs w:val="24"/>
        </w:rPr>
        <w:t xml:space="preserve">that </w:t>
      </w:r>
      <w:r w:rsidRPr="00D92B81">
        <w:rPr>
          <w:rFonts w:cs="Arial"/>
          <w:szCs w:val="24"/>
        </w:rPr>
        <w:t>issue</w:t>
      </w:r>
      <w:r>
        <w:rPr>
          <w:rFonts w:cs="Arial"/>
          <w:szCs w:val="24"/>
        </w:rPr>
        <w:t xml:space="preserve">s around </w:t>
      </w:r>
      <w:r w:rsidRPr="00D92B81">
        <w:rPr>
          <w:rFonts w:cs="Arial"/>
          <w:szCs w:val="24"/>
        </w:rPr>
        <w:t xml:space="preserve">complexity and delivery approaches </w:t>
      </w:r>
      <w:r>
        <w:rPr>
          <w:rFonts w:cs="Arial"/>
          <w:szCs w:val="24"/>
        </w:rPr>
        <w:t xml:space="preserve">would have been discussed </w:t>
      </w:r>
      <w:r w:rsidRPr="00D92B81">
        <w:rPr>
          <w:rFonts w:cs="Arial"/>
          <w:szCs w:val="24"/>
        </w:rPr>
        <w:t xml:space="preserve">in </w:t>
      </w:r>
      <w:r>
        <w:rPr>
          <w:rFonts w:cs="Arial"/>
          <w:szCs w:val="24"/>
        </w:rPr>
        <w:t>more detail</w:t>
      </w:r>
      <w:r w:rsidRPr="0086175D">
        <w:rPr>
          <w:rFonts w:cs="Arial"/>
          <w:szCs w:val="24"/>
        </w:rPr>
        <w:t>. Complex systems can work, so long as there is clarity of the ‘who’ and the ‘how’ in decision-making, and of the roles and responsibilities of participants. One way to ensure this clarity is to design the system so that the discussions over a decision (for example, with a project team submitting a bid) are not held separately to the decision-making process itself. Discussion within the group challenged that approach, however, saying discussion is needed before decisions are made.</w:t>
      </w:r>
    </w:p>
    <w:p w14:paraId="60495A12" w14:textId="77777777" w:rsidR="004D5D99" w:rsidRPr="00D92B81" w:rsidRDefault="004D5D99" w:rsidP="004D5D99">
      <w:pPr>
        <w:pStyle w:val="ParagraffRhestr"/>
        <w:rPr>
          <w:rFonts w:cs="Arial"/>
          <w:szCs w:val="24"/>
        </w:rPr>
      </w:pPr>
    </w:p>
    <w:p w14:paraId="79115621" w14:textId="77777777" w:rsidR="004D5D99" w:rsidRDefault="004D5D99" w:rsidP="004D5D99">
      <w:pPr>
        <w:pStyle w:val="ParagraffRhestr"/>
        <w:numPr>
          <w:ilvl w:val="1"/>
          <w:numId w:val="1"/>
        </w:numPr>
        <w:rPr>
          <w:rFonts w:cs="Arial"/>
          <w:szCs w:val="24"/>
        </w:rPr>
      </w:pPr>
      <w:r>
        <w:rPr>
          <w:rFonts w:cs="Arial"/>
          <w:szCs w:val="24"/>
        </w:rPr>
        <w:t>Recognition that the OECD are in the early stages of their project and that meetings have so far happened in Cardiff, but that it is very important for the OECD to visit other areas of Wales to see the regional differences. Sheilah responded that the OECD will be looking to visit other Welsh regions on future visits to Wales.</w:t>
      </w:r>
    </w:p>
    <w:p w14:paraId="292217EA" w14:textId="77777777" w:rsidR="004D5D99" w:rsidRPr="006F3E7D" w:rsidRDefault="004D5D99" w:rsidP="004D5D99">
      <w:pPr>
        <w:rPr>
          <w:rFonts w:cs="Arial"/>
          <w:szCs w:val="24"/>
        </w:rPr>
      </w:pPr>
    </w:p>
    <w:p w14:paraId="1BFC4374" w14:textId="77777777" w:rsidR="004D5D99" w:rsidRPr="0086175D" w:rsidRDefault="004D5D99" w:rsidP="004D5D99">
      <w:pPr>
        <w:pStyle w:val="ParagraffRhestr"/>
        <w:numPr>
          <w:ilvl w:val="1"/>
          <w:numId w:val="1"/>
        </w:numPr>
        <w:rPr>
          <w:rFonts w:cs="Arial"/>
          <w:szCs w:val="24"/>
        </w:rPr>
      </w:pPr>
      <w:r w:rsidRPr="0086175D">
        <w:rPr>
          <w:rFonts w:cs="Arial"/>
          <w:szCs w:val="24"/>
        </w:rPr>
        <w:t>On the issue of complexity, members noted that simplicity helps to engage people as they can more easily understand the principles on which investments will be made and more easily see the difference their contributions make toward shared outcomes.</w:t>
      </w:r>
    </w:p>
    <w:p w14:paraId="37B46BA5" w14:textId="77777777" w:rsidR="004D5D99" w:rsidRPr="006F3E7D" w:rsidRDefault="004D5D99" w:rsidP="004D5D99">
      <w:pPr>
        <w:pStyle w:val="ParagraffRhestr"/>
        <w:rPr>
          <w:rFonts w:cs="Arial"/>
          <w:szCs w:val="24"/>
        </w:rPr>
      </w:pPr>
    </w:p>
    <w:p w14:paraId="1F925CC1" w14:textId="77777777" w:rsidR="004D5D99" w:rsidRDefault="004D5D99" w:rsidP="004D5D99">
      <w:pPr>
        <w:pStyle w:val="ParagraffRhestr"/>
        <w:numPr>
          <w:ilvl w:val="1"/>
          <w:numId w:val="1"/>
        </w:numPr>
        <w:rPr>
          <w:rFonts w:cs="Arial"/>
          <w:szCs w:val="24"/>
        </w:rPr>
      </w:pPr>
      <w:r>
        <w:rPr>
          <w:rFonts w:cs="Arial"/>
          <w:szCs w:val="24"/>
        </w:rPr>
        <w:t>Things can go</w:t>
      </w:r>
      <w:r w:rsidRPr="007A60D3">
        <w:rPr>
          <w:rFonts w:cs="Arial"/>
          <w:szCs w:val="24"/>
        </w:rPr>
        <w:t xml:space="preserve"> wrong i</w:t>
      </w:r>
      <w:r>
        <w:rPr>
          <w:rFonts w:cs="Arial"/>
          <w:szCs w:val="24"/>
        </w:rPr>
        <w:t xml:space="preserve">f bodies, </w:t>
      </w:r>
      <w:r w:rsidRPr="007A60D3">
        <w:rPr>
          <w:rFonts w:cs="Arial"/>
          <w:szCs w:val="24"/>
        </w:rPr>
        <w:t>investors</w:t>
      </w:r>
      <w:r>
        <w:rPr>
          <w:rFonts w:cs="Arial"/>
          <w:szCs w:val="24"/>
        </w:rPr>
        <w:t>,</w:t>
      </w:r>
      <w:r w:rsidRPr="007A60D3">
        <w:rPr>
          <w:rFonts w:cs="Arial"/>
          <w:szCs w:val="24"/>
        </w:rPr>
        <w:t xml:space="preserve"> regions and gov</w:t>
      </w:r>
      <w:r>
        <w:rPr>
          <w:rFonts w:cs="Arial"/>
          <w:szCs w:val="24"/>
        </w:rPr>
        <w:t>ernment</w:t>
      </w:r>
      <w:r w:rsidRPr="007A60D3">
        <w:rPr>
          <w:rFonts w:cs="Arial"/>
          <w:szCs w:val="24"/>
        </w:rPr>
        <w:t xml:space="preserve"> are asked to do things which they are</w:t>
      </w:r>
      <w:r>
        <w:rPr>
          <w:rFonts w:cs="Arial"/>
          <w:szCs w:val="24"/>
        </w:rPr>
        <w:t xml:space="preserve"> un</w:t>
      </w:r>
      <w:r w:rsidRPr="007A60D3">
        <w:rPr>
          <w:rFonts w:cs="Arial"/>
          <w:szCs w:val="24"/>
        </w:rPr>
        <w:t xml:space="preserve">able to </w:t>
      </w:r>
      <w:r>
        <w:rPr>
          <w:rFonts w:cs="Arial"/>
          <w:szCs w:val="24"/>
        </w:rPr>
        <w:t xml:space="preserve">do </w:t>
      </w:r>
      <w:r w:rsidRPr="007A60D3">
        <w:rPr>
          <w:rFonts w:cs="Arial"/>
          <w:szCs w:val="24"/>
        </w:rPr>
        <w:t xml:space="preserve">or </w:t>
      </w:r>
      <w:r>
        <w:rPr>
          <w:rFonts w:cs="Arial"/>
          <w:szCs w:val="24"/>
        </w:rPr>
        <w:t xml:space="preserve">if they </w:t>
      </w:r>
      <w:r w:rsidRPr="007A60D3">
        <w:rPr>
          <w:rFonts w:cs="Arial"/>
          <w:szCs w:val="24"/>
        </w:rPr>
        <w:t xml:space="preserve">have </w:t>
      </w:r>
      <w:r>
        <w:rPr>
          <w:rFonts w:cs="Arial"/>
          <w:szCs w:val="24"/>
        </w:rPr>
        <w:t xml:space="preserve">insufficient </w:t>
      </w:r>
      <w:r w:rsidRPr="007A60D3">
        <w:rPr>
          <w:rFonts w:cs="Arial"/>
          <w:szCs w:val="24"/>
        </w:rPr>
        <w:t xml:space="preserve">capacity. </w:t>
      </w:r>
      <w:r>
        <w:rPr>
          <w:rFonts w:cs="Arial"/>
          <w:szCs w:val="24"/>
        </w:rPr>
        <w:t xml:space="preserve">It is important to look at what is tried tested and proven to have benefits. </w:t>
      </w:r>
    </w:p>
    <w:p w14:paraId="4CFD1A59" w14:textId="77777777" w:rsidR="004D5D99" w:rsidRPr="006F3E7D" w:rsidRDefault="004D5D99" w:rsidP="004D5D99">
      <w:pPr>
        <w:pStyle w:val="ParagraffRhestr"/>
        <w:rPr>
          <w:rFonts w:cs="Arial"/>
          <w:szCs w:val="24"/>
        </w:rPr>
      </w:pPr>
    </w:p>
    <w:p w14:paraId="24E8B80D" w14:textId="77777777" w:rsidR="004D5D99" w:rsidRDefault="004D5D99" w:rsidP="004D5D99">
      <w:pPr>
        <w:pStyle w:val="ParagraffRhestr"/>
        <w:numPr>
          <w:ilvl w:val="1"/>
          <w:numId w:val="1"/>
        </w:numPr>
        <w:rPr>
          <w:rFonts w:cs="Arial"/>
          <w:szCs w:val="24"/>
        </w:rPr>
      </w:pPr>
      <w:r>
        <w:rPr>
          <w:rFonts w:cs="Arial"/>
          <w:szCs w:val="24"/>
        </w:rPr>
        <w:t>We must look to learn from the EU funded programmes and i</w:t>
      </w:r>
      <w:r w:rsidRPr="007A60D3">
        <w:rPr>
          <w:rFonts w:cs="Arial"/>
          <w:szCs w:val="24"/>
        </w:rPr>
        <w:t>nvolve and e</w:t>
      </w:r>
      <w:r>
        <w:rPr>
          <w:rFonts w:cs="Arial"/>
          <w:szCs w:val="24"/>
        </w:rPr>
        <w:t>nga</w:t>
      </w:r>
      <w:r w:rsidRPr="007A60D3">
        <w:rPr>
          <w:rFonts w:cs="Arial"/>
          <w:szCs w:val="24"/>
        </w:rPr>
        <w:t xml:space="preserve">ge people </w:t>
      </w:r>
      <w:r>
        <w:rPr>
          <w:rFonts w:cs="Arial"/>
          <w:szCs w:val="24"/>
        </w:rPr>
        <w:t xml:space="preserve">wider than those who sit on </w:t>
      </w:r>
      <w:r w:rsidRPr="007A60D3">
        <w:rPr>
          <w:rFonts w:cs="Arial"/>
          <w:szCs w:val="24"/>
        </w:rPr>
        <w:t xml:space="preserve">focus </w:t>
      </w:r>
      <w:r>
        <w:rPr>
          <w:rFonts w:cs="Arial"/>
          <w:szCs w:val="24"/>
        </w:rPr>
        <w:t xml:space="preserve">or sub </w:t>
      </w:r>
      <w:r w:rsidRPr="007A60D3">
        <w:rPr>
          <w:rFonts w:cs="Arial"/>
          <w:szCs w:val="24"/>
        </w:rPr>
        <w:t>groups</w:t>
      </w:r>
      <w:r>
        <w:rPr>
          <w:rFonts w:cs="Arial"/>
          <w:szCs w:val="24"/>
        </w:rPr>
        <w:t xml:space="preserve"> etc</w:t>
      </w:r>
      <w:r w:rsidRPr="007A60D3">
        <w:rPr>
          <w:rFonts w:cs="Arial"/>
          <w:szCs w:val="24"/>
        </w:rPr>
        <w:t xml:space="preserve">. </w:t>
      </w:r>
      <w:r>
        <w:rPr>
          <w:rFonts w:cs="Arial"/>
          <w:szCs w:val="24"/>
        </w:rPr>
        <w:t xml:space="preserve">But what we do </w:t>
      </w:r>
      <w:r w:rsidRPr="007A60D3">
        <w:rPr>
          <w:rFonts w:cs="Arial"/>
          <w:szCs w:val="24"/>
        </w:rPr>
        <w:t xml:space="preserve">shouldn’t be at </w:t>
      </w:r>
      <w:r>
        <w:rPr>
          <w:rFonts w:cs="Arial"/>
          <w:szCs w:val="24"/>
        </w:rPr>
        <w:t>the expense of accountability o</w:t>
      </w:r>
      <w:r w:rsidRPr="007A60D3">
        <w:rPr>
          <w:rFonts w:cs="Arial"/>
          <w:szCs w:val="24"/>
        </w:rPr>
        <w:t xml:space="preserve">r </w:t>
      </w:r>
      <w:r>
        <w:rPr>
          <w:rFonts w:cs="Arial"/>
          <w:szCs w:val="24"/>
        </w:rPr>
        <w:t xml:space="preserve">the </w:t>
      </w:r>
      <w:r w:rsidRPr="007A60D3">
        <w:rPr>
          <w:rFonts w:cs="Arial"/>
          <w:szCs w:val="24"/>
        </w:rPr>
        <w:t>democratic process</w:t>
      </w:r>
      <w:r>
        <w:rPr>
          <w:rFonts w:cs="Arial"/>
          <w:szCs w:val="24"/>
        </w:rPr>
        <w:t>.</w:t>
      </w:r>
    </w:p>
    <w:p w14:paraId="0EE99DE5" w14:textId="77777777" w:rsidR="004D5D99" w:rsidRPr="006F3E7D" w:rsidRDefault="004D5D99" w:rsidP="004D5D99">
      <w:pPr>
        <w:pStyle w:val="ParagraffRhestr"/>
        <w:rPr>
          <w:rFonts w:cs="Arial"/>
          <w:szCs w:val="24"/>
        </w:rPr>
      </w:pPr>
    </w:p>
    <w:p w14:paraId="335B257F" w14:textId="77777777" w:rsidR="004D5D99" w:rsidRPr="0086175D" w:rsidRDefault="004D5D99" w:rsidP="004D5D99">
      <w:pPr>
        <w:pStyle w:val="ParagraffRhestr"/>
        <w:numPr>
          <w:ilvl w:val="1"/>
          <w:numId w:val="1"/>
        </w:numPr>
        <w:rPr>
          <w:rFonts w:cs="Arial"/>
          <w:szCs w:val="24"/>
        </w:rPr>
      </w:pPr>
      <w:r w:rsidRPr="0086175D">
        <w:rPr>
          <w:rFonts w:cs="Arial"/>
          <w:szCs w:val="24"/>
        </w:rPr>
        <w:t xml:space="preserve">There was discussion around how the five case business model and Green Book training may be useful tools for implementing investment principles in practice. </w:t>
      </w:r>
    </w:p>
    <w:p w14:paraId="4ABA41AB" w14:textId="77777777" w:rsidR="004D5D99" w:rsidRDefault="004D5D99" w:rsidP="004D5D99">
      <w:pPr>
        <w:ind w:left="360"/>
        <w:rPr>
          <w:rFonts w:cs="Arial"/>
          <w:szCs w:val="24"/>
        </w:rPr>
      </w:pPr>
    </w:p>
    <w:p w14:paraId="6676105D" w14:textId="77777777" w:rsidR="004D5D99" w:rsidRPr="001511E8" w:rsidRDefault="004D5D99" w:rsidP="004D5D99">
      <w:pPr>
        <w:ind w:left="360"/>
        <w:rPr>
          <w:rFonts w:cs="Arial"/>
          <w:b/>
          <w:i/>
          <w:szCs w:val="24"/>
        </w:rPr>
      </w:pPr>
      <w:r w:rsidRPr="001511E8">
        <w:rPr>
          <w:rFonts w:cs="Arial"/>
          <w:b/>
          <w:i/>
          <w:szCs w:val="24"/>
        </w:rPr>
        <w:t>Action: F</w:t>
      </w:r>
      <w:r>
        <w:rPr>
          <w:rFonts w:cs="Arial"/>
          <w:b/>
          <w:i/>
          <w:szCs w:val="24"/>
        </w:rPr>
        <w:t>ive C</w:t>
      </w:r>
      <w:r w:rsidRPr="001511E8">
        <w:rPr>
          <w:rFonts w:cs="Arial"/>
          <w:b/>
          <w:i/>
          <w:szCs w:val="24"/>
        </w:rPr>
        <w:t xml:space="preserve">ase Business Model / Green Book models to be considered at </w:t>
      </w:r>
      <w:r>
        <w:rPr>
          <w:rFonts w:cs="Arial"/>
          <w:b/>
          <w:i/>
          <w:szCs w:val="24"/>
        </w:rPr>
        <w:t xml:space="preserve">a </w:t>
      </w:r>
      <w:r w:rsidRPr="001511E8">
        <w:rPr>
          <w:rFonts w:cs="Arial"/>
          <w:b/>
          <w:i/>
          <w:szCs w:val="24"/>
        </w:rPr>
        <w:t>future meeting</w:t>
      </w:r>
    </w:p>
    <w:p w14:paraId="5A5EB86B" w14:textId="77777777" w:rsidR="004D5D99" w:rsidRDefault="004D5D99" w:rsidP="004D5D99">
      <w:pPr>
        <w:pStyle w:val="ParagraffRhestr"/>
        <w:ind w:left="0"/>
        <w:rPr>
          <w:rFonts w:cs="Arial"/>
          <w:szCs w:val="24"/>
        </w:rPr>
      </w:pPr>
    </w:p>
    <w:p w14:paraId="7ED5CBA4" w14:textId="77777777" w:rsidR="004D5D99" w:rsidRDefault="004D5D99" w:rsidP="004D5D99">
      <w:pPr>
        <w:pStyle w:val="ParagraffRhestr"/>
        <w:ind w:left="0"/>
        <w:rPr>
          <w:rFonts w:cs="Arial"/>
          <w:szCs w:val="24"/>
        </w:rPr>
      </w:pPr>
    </w:p>
    <w:p w14:paraId="6AF24C8F" w14:textId="77777777" w:rsidR="004D5D99" w:rsidRPr="00B43E3C" w:rsidRDefault="004D5D99" w:rsidP="004D5D99">
      <w:pPr>
        <w:pStyle w:val="Pennawd2"/>
        <w:numPr>
          <w:ilvl w:val="0"/>
          <w:numId w:val="21"/>
        </w:numPr>
        <w:pBdr>
          <w:top w:val="single" w:sz="4" w:space="1" w:color="auto"/>
          <w:left w:val="single" w:sz="4" w:space="4" w:color="auto"/>
          <w:bottom w:val="single" w:sz="4" w:space="1" w:color="auto"/>
          <w:right w:val="single" w:sz="4" w:space="4" w:color="auto"/>
        </w:pBdr>
        <w:spacing w:before="0"/>
        <w:ind w:left="284"/>
        <w:rPr>
          <w:rFonts w:cs="Arial"/>
          <w:i w:val="0"/>
          <w:szCs w:val="24"/>
        </w:rPr>
      </w:pPr>
      <w:r w:rsidRPr="00B43E3C">
        <w:rPr>
          <w:rFonts w:cs="Arial"/>
          <w:i w:val="0"/>
          <w:szCs w:val="24"/>
        </w:rPr>
        <w:t>Presentation: Regional Economic Frameworks</w:t>
      </w:r>
    </w:p>
    <w:p w14:paraId="6C6FFF0F" w14:textId="77777777" w:rsidR="004D5D99" w:rsidRDefault="004D5D99" w:rsidP="004D5D99">
      <w:pPr>
        <w:pStyle w:val="ParagraffRhestr"/>
        <w:ind w:left="0"/>
        <w:rPr>
          <w:rFonts w:cs="Arial"/>
          <w:szCs w:val="24"/>
        </w:rPr>
      </w:pPr>
    </w:p>
    <w:p w14:paraId="1F98DF0F" w14:textId="77777777" w:rsidR="004D5D99" w:rsidRDefault="004D5D99" w:rsidP="004D5D99">
      <w:pPr>
        <w:pStyle w:val="ParagraffRhestr"/>
        <w:numPr>
          <w:ilvl w:val="0"/>
          <w:numId w:val="1"/>
        </w:numPr>
        <w:ind w:left="426" w:hanging="426"/>
        <w:rPr>
          <w:rFonts w:cs="Arial"/>
          <w:szCs w:val="24"/>
        </w:rPr>
      </w:pPr>
      <w:r w:rsidRPr="00375702">
        <w:rPr>
          <w:rFonts w:cs="Arial"/>
          <w:szCs w:val="24"/>
        </w:rPr>
        <w:t>The Chair introduc</w:t>
      </w:r>
      <w:r>
        <w:rPr>
          <w:rFonts w:cs="Arial"/>
          <w:szCs w:val="24"/>
        </w:rPr>
        <w:t xml:space="preserve">ed </w:t>
      </w:r>
      <w:r w:rsidRPr="00375702">
        <w:rPr>
          <w:rFonts w:cs="Arial"/>
          <w:szCs w:val="24"/>
        </w:rPr>
        <w:t xml:space="preserve">David Rosser, Chief Regional Officer for South East Wales, </w:t>
      </w:r>
      <w:r>
        <w:rPr>
          <w:rFonts w:cs="Arial"/>
          <w:szCs w:val="24"/>
        </w:rPr>
        <w:t xml:space="preserve">to deliver </w:t>
      </w:r>
      <w:r w:rsidRPr="006F3E7D">
        <w:rPr>
          <w:rFonts w:cs="Arial"/>
          <w:szCs w:val="24"/>
        </w:rPr>
        <w:t xml:space="preserve">a presentation on </w:t>
      </w:r>
      <w:r>
        <w:rPr>
          <w:rFonts w:cs="Arial"/>
          <w:szCs w:val="24"/>
        </w:rPr>
        <w:t xml:space="preserve">the work underway to develop Regional </w:t>
      </w:r>
      <w:r w:rsidRPr="006F3E7D">
        <w:rPr>
          <w:rFonts w:cs="Arial"/>
          <w:szCs w:val="24"/>
        </w:rPr>
        <w:t>Economic Framework</w:t>
      </w:r>
      <w:r>
        <w:rPr>
          <w:rFonts w:cs="Arial"/>
          <w:szCs w:val="24"/>
        </w:rPr>
        <w:t>s, as part of the Welsh Government’s Economic Action Plan (EAP). A copy of</w:t>
      </w:r>
      <w:r w:rsidRPr="006F3E7D">
        <w:rPr>
          <w:rFonts w:cs="Arial"/>
          <w:szCs w:val="24"/>
        </w:rPr>
        <w:t xml:space="preserve"> the presentation will be </w:t>
      </w:r>
      <w:r>
        <w:rPr>
          <w:rFonts w:cs="Arial"/>
          <w:szCs w:val="24"/>
        </w:rPr>
        <w:t xml:space="preserve">published </w:t>
      </w:r>
      <w:r w:rsidRPr="006F3E7D">
        <w:rPr>
          <w:rFonts w:cs="Arial"/>
          <w:szCs w:val="24"/>
        </w:rPr>
        <w:t xml:space="preserve">on the </w:t>
      </w:r>
      <w:r>
        <w:rPr>
          <w:rFonts w:cs="Arial"/>
          <w:szCs w:val="24"/>
        </w:rPr>
        <w:t xml:space="preserve">Welsh Government’s </w:t>
      </w:r>
      <w:r w:rsidRPr="006F3E7D">
        <w:rPr>
          <w:rFonts w:cs="Arial"/>
          <w:szCs w:val="24"/>
        </w:rPr>
        <w:t>web</w:t>
      </w:r>
      <w:r>
        <w:rPr>
          <w:rFonts w:cs="Arial"/>
          <w:szCs w:val="24"/>
        </w:rPr>
        <w:t xml:space="preserve"> pages </w:t>
      </w:r>
      <w:r w:rsidRPr="006F3E7D">
        <w:rPr>
          <w:rFonts w:cs="Arial"/>
          <w:szCs w:val="24"/>
        </w:rPr>
        <w:t xml:space="preserve">for information. </w:t>
      </w:r>
    </w:p>
    <w:p w14:paraId="46B1F89F" w14:textId="77777777" w:rsidR="004D5D99" w:rsidRPr="006F3E7D" w:rsidRDefault="004D5D99" w:rsidP="004D5D99">
      <w:pPr>
        <w:pStyle w:val="ParagraffRhestr"/>
        <w:rPr>
          <w:rFonts w:cs="Arial"/>
          <w:szCs w:val="24"/>
        </w:rPr>
      </w:pPr>
    </w:p>
    <w:p w14:paraId="349BD21D" w14:textId="77777777" w:rsidR="004D5D99" w:rsidRDefault="004D5D99" w:rsidP="004D5D99">
      <w:pPr>
        <w:pStyle w:val="ParagraffRhestr"/>
        <w:numPr>
          <w:ilvl w:val="0"/>
          <w:numId w:val="1"/>
        </w:numPr>
        <w:ind w:left="426" w:hanging="426"/>
        <w:rPr>
          <w:rFonts w:cs="Arial"/>
          <w:szCs w:val="24"/>
        </w:rPr>
      </w:pPr>
      <w:r w:rsidRPr="006F3E7D">
        <w:rPr>
          <w:rFonts w:cs="Arial"/>
          <w:szCs w:val="24"/>
        </w:rPr>
        <w:t>Key points made during the presentation were:</w:t>
      </w:r>
    </w:p>
    <w:p w14:paraId="58D88105" w14:textId="77777777" w:rsidR="004D5D99" w:rsidRPr="006F3E7D" w:rsidRDefault="004D5D99" w:rsidP="004D5D99">
      <w:pPr>
        <w:pStyle w:val="ParagraffRhestr"/>
        <w:rPr>
          <w:rFonts w:cs="Arial"/>
          <w:szCs w:val="24"/>
        </w:rPr>
      </w:pPr>
    </w:p>
    <w:p w14:paraId="04DA7888" w14:textId="77777777" w:rsidR="004D5D99" w:rsidRDefault="004D5D99" w:rsidP="004D5D99">
      <w:pPr>
        <w:pStyle w:val="ParagraffRhestr"/>
        <w:numPr>
          <w:ilvl w:val="1"/>
          <w:numId w:val="1"/>
        </w:numPr>
        <w:rPr>
          <w:rFonts w:cs="Arial"/>
          <w:szCs w:val="24"/>
        </w:rPr>
      </w:pPr>
      <w:r>
        <w:rPr>
          <w:rFonts w:cs="Arial"/>
          <w:szCs w:val="24"/>
        </w:rPr>
        <w:lastRenderedPageBreak/>
        <w:t>T</w:t>
      </w:r>
      <w:r w:rsidRPr="006F3E7D">
        <w:rPr>
          <w:rFonts w:cs="Arial"/>
          <w:szCs w:val="24"/>
        </w:rPr>
        <w:t>he C</w:t>
      </w:r>
      <w:r>
        <w:rPr>
          <w:rFonts w:cs="Arial"/>
          <w:szCs w:val="24"/>
        </w:rPr>
        <w:t xml:space="preserve">hief </w:t>
      </w:r>
      <w:r w:rsidRPr="006F3E7D">
        <w:rPr>
          <w:rFonts w:cs="Arial"/>
          <w:szCs w:val="24"/>
        </w:rPr>
        <w:t>R</w:t>
      </w:r>
      <w:r>
        <w:rPr>
          <w:rFonts w:cs="Arial"/>
          <w:szCs w:val="24"/>
        </w:rPr>
        <w:t xml:space="preserve">egional </w:t>
      </w:r>
      <w:r w:rsidRPr="006F3E7D">
        <w:rPr>
          <w:rFonts w:cs="Arial"/>
          <w:szCs w:val="24"/>
        </w:rPr>
        <w:t>O</w:t>
      </w:r>
      <w:r>
        <w:rPr>
          <w:rFonts w:cs="Arial"/>
          <w:szCs w:val="24"/>
        </w:rPr>
        <w:t xml:space="preserve">fficer’s (CRO) role is to </w:t>
      </w:r>
      <w:r w:rsidRPr="006F3E7D">
        <w:rPr>
          <w:rFonts w:cs="Arial"/>
          <w:szCs w:val="24"/>
        </w:rPr>
        <w:t>join up work</w:t>
      </w:r>
      <w:r>
        <w:rPr>
          <w:rFonts w:cs="Arial"/>
          <w:szCs w:val="24"/>
        </w:rPr>
        <w:t xml:space="preserve"> across the regions </w:t>
      </w:r>
      <w:r w:rsidRPr="006F3E7D">
        <w:rPr>
          <w:rFonts w:cs="Arial"/>
          <w:szCs w:val="24"/>
        </w:rPr>
        <w:t xml:space="preserve">where feasible and beneficial, </w:t>
      </w:r>
      <w:r>
        <w:rPr>
          <w:rFonts w:cs="Arial"/>
          <w:szCs w:val="24"/>
        </w:rPr>
        <w:t xml:space="preserve">supporting </w:t>
      </w:r>
      <w:r w:rsidRPr="006F3E7D">
        <w:rPr>
          <w:rFonts w:cs="Arial"/>
          <w:szCs w:val="24"/>
        </w:rPr>
        <w:t>engagement through</w:t>
      </w:r>
      <w:r>
        <w:rPr>
          <w:rFonts w:cs="Arial"/>
          <w:szCs w:val="24"/>
        </w:rPr>
        <w:t xml:space="preserve"> WG and </w:t>
      </w:r>
      <w:r w:rsidRPr="006F3E7D">
        <w:rPr>
          <w:rFonts w:cs="Arial"/>
          <w:szCs w:val="24"/>
        </w:rPr>
        <w:t>L</w:t>
      </w:r>
      <w:r>
        <w:rPr>
          <w:rFonts w:cs="Arial"/>
          <w:szCs w:val="24"/>
        </w:rPr>
        <w:t xml:space="preserve">ocal </w:t>
      </w:r>
      <w:r w:rsidRPr="006F3E7D">
        <w:rPr>
          <w:rFonts w:cs="Arial"/>
          <w:szCs w:val="24"/>
        </w:rPr>
        <w:t>A</w:t>
      </w:r>
      <w:r>
        <w:rPr>
          <w:rFonts w:cs="Arial"/>
          <w:szCs w:val="24"/>
        </w:rPr>
        <w:t>uthority</w:t>
      </w:r>
      <w:r w:rsidRPr="006F3E7D">
        <w:rPr>
          <w:rFonts w:cs="Arial"/>
          <w:szCs w:val="24"/>
        </w:rPr>
        <w:t xml:space="preserve"> </w:t>
      </w:r>
      <w:r>
        <w:rPr>
          <w:rFonts w:cs="Arial"/>
          <w:szCs w:val="24"/>
        </w:rPr>
        <w:t xml:space="preserve">partnerships and </w:t>
      </w:r>
      <w:r w:rsidRPr="006F3E7D">
        <w:rPr>
          <w:rFonts w:cs="Arial"/>
          <w:szCs w:val="24"/>
        </w:rPr>
        <w:t>structures.</w:t>
      </w:r>
    </w:p>
    <w:p w14:paraId="4C4EB978" w14:textId="77777777" w:rsidR="004D5D99" w:rsidRDefault="004D5D99" w:rsidP="004D5D99">
      <w:pPr>
        <w:pStyle w:val="ParagraffRhestr"/>
        <w:rPr>
          <w:rFonts w:cs="Arial"/>
          <w:szCs w:val="24"/>
        </w:rPr>
      </w:pPr>
      <w:r w:rsidRPr="006F3E7D">
        <w:rPr>
          <w:rFonts w:cs="Arial"/>
          <w:szCs w:val="24"/>
        </w:rPr>
        <w:t xml:space="preserve"> </w:t>
      </w:r>
    </w:p>
    <w:p w14:paraId="032E160D" w14:textId="77777777" w:rsidR="004D5D99" w:rsidRDefault="004D5D99" w:rsidP="004D5D99">
      <w:pPr>
        <w:pStyle w:val="ParagraffRhestr"/>
        <w:numPr>
          <w:ilvl w:val="1"/>
          <w:numId w:val="1"/>
        </w:numPr>
        <w:rPr>
          <w:rFonts w:cs="Arial"/>
          <w:szCs w:val="24"/>
        </w:rPr>
      </w:pPr>
      <w:r>
        <w:rPr>
          <w:rFonts w:cs="Arial"/>
          <w:szCs w:val="24"/>
        </w:rPr>
        <w:t>A k</w:t>
      </w:r>
      <w:r w:rsidRPr="006F3E7D">
        <w:rPr>
          <w:rFonts w:cs="Arial"/>
          <w:szCs w:val="24"/>
        </w:rPr>
        <w:t xml:space="preserve">ey driving force for the </w:t>
      </w:r>
      <w:r>
        <w:rPr>
          <w:rFonts w:cs="Arial"/>
          <w:szCs w:val="24"/>
        </w:rPr>
        <w:t xml:space="preserve">development of </w:t>
      </w:r>
      <w:r w:rsidRPr="006F3E7D">
        <w:rPr>
          <w:rFonts w:cs="Arial"/>
          <w:szCs w:val="24"/>
        </w:rPr>
        <w:t xml:space="preserve">regional economic </w:t>
      </w:r>
      <w:r>
        <w:rPr>
          <w:rFonts w:cs="Arial"/>
          <w:szCs w:val="24"/>
        </w:rPr>
        <w:t>frameworks</w:t>
      </w:r>
      <w:r w:rsidRPr="006F3E7D">
        <w:rPr>
          <w:rFonts w:cs="Arial"/>
          <w:szCs w:val="24"/>
        </w:rPr>
        <w:t xml:space="preserve">, and identifying the risks for each region as a result of Brexit, </w:t>
      </w:r>
      <w:r>
        <w:rPr>
          <w:rFonts w:cs="Arial"/>
          <w:szCs w:val="24"/>
        </w:rPr>
        <w:t xml:space="preserve">is </w:t>
      </w:r>
      <w:r w:rsidRPr="006F3E7D">
        <w:rPr>
          <w:rFonts w:cs="Arial"/>
          <w:szCs w:val="24"/>
        </w:rPr>
        <w:t xml:space="preserve">engagement and co-production. </w:t>
      </w:r>
      <w:r>
        <w:rPr>
          <w:rFonts w:cs="Arial"/>
          <w:szCs w:val="24"/>
        </w:rPr>
        <w:t>CROs are working with stakeholders including business sectors in the regions to develop this policy and are aiming to create capacity for more regional collaboration.</w:t>
      </w:r>
    </w:p>
    <w:p w14:paraId="1A10A1F4" w14:textId="77777777" w:rsidR="004D5D99" w:rsidRPr="006F3E7D" w:rsidRDefault="004D5D99" w:rsidP="004D5D99">
      <w:pPr>
        <w:pStyle w:val="ParagraffRhestr"/>
        <w:rPr>
          <w:rFonts w:cs="Arial"/>
          <w:szCs w:val="24"/>
        </w:rPr>
      </w:pPr>
    </w:p>
    <w:p w14:paraId="0B21CE16" w14:textId="77777777" w:rsidR="004D5D99" w:rsidRPr="0086175D" w:rsidRDefault="004D5D99" w:rsidP="004D5D99">
      <w:pPr>
        <w:pStyle w:val="ParagraffRhestr"/>
        <w:numPr>
          <w:ilvl w:val="1"/>
          <w:numId w:val="1"/>
        </w:numPr>
        <w:rPr>
          <w:rFonts w:cs="Arial"/>
          <w:szCs w:val="24"/>
        </w:rPr>
      </w:pPr>
      <w:r w:rsidRPr="0086175D">
        <w:rPr>
          <w:rFonts w:cs="Arial"/>
          <w:szCs w:val="24"/>
        </w:rPr>
        <w:t>We are not starting from scratch, as many strategies and plans already exist at local and regional levels and part of this work is about linking them up to develop regional collective working plans, and a single vision for economic development within a region.</w:t>
      </w:r>
    </w:p>
    <w:p w14:paraId="2AEBCE34" w14:textId="77777777" w:rsidR="004D5D99" w:rsidRDefault="004D5D99" w:rsidP="004D5D99">
      <w:pPr>
        <w:pStyle w:val="ParagraffRhestr"/>
        <w:ind w:left="2160"/>
        <w:rPr>
          <w:rFonts w:cs="Arial"/>
          <w:szCs w:val="24"/>
        </w:rPr>
      </w:pPr>
    </w:p>
    <w:p w14:paraId="33525AD0" w14:textId="77777777" w:rsidR="004D5D99" w:rsidRPr="006F3E7D" w:rsidRDefault="004D5D99" w:rsidP="004D5D99">
      <w:pPr>
        <w:pStyle w:val="ParagraffRhestr"/>
        <w:numPr>
          <w:ilvl w:val="0"/>
          <w:numId w:val="1"/>
        </w:numPr>
        <w:rPr>
          <w:rFonts w:cs="Arial"/>
          <w:szCs w:val="24"/>
        </w:rPr>
      </w:pPr>
      <w:r>
        <w:rPr>
          <w:rFonts w:cs="Arial"/>
          <w:szCs w:val="24"/>
        </w:rPr>
        <w:t>The Steering Group made the following c</w:t>
      </w:r>
      <w:r w:rsidRPr="006F3E7D">
        <w:rPr>
          <w:rFonts w:cs="Arial"/>
          <w:szCs w:val="24"/>
        </w:rPr>
        <w:t>omments:</w:t>
      </w:r>
    </w:p>
    <w:p w14:paraId="7972A0B2" w14:textId="77777777" w:rsidR="004D5D99" w:rsidRPr="00375702" w:rsidRDefault="004D5D99" w:rsidP="004D5D99">
      <w:pPr>
        <w:rPr>
          <w:rFonts w:cs="Arial"/>
          <w:szCs w:val="24"/>
        </w:rPr>
      </w:pPr>
    </w:p>
    <w:p w14:paraId="3D8BC347" w14:textId="77777777" w:rsidR="004D5D99" w:rsidRDefault="004D5D99" w:rsidP="004D5D99">
      <w:pPr>
        <w:pStyle w:val="ParagraffRhestr"/>
        <w:numPr>
          <w:ilvl w:val="1"/>
          <w:numId w:val="1"/>
        </w:numPr>
        <w:rPr>
          <w:rFonts w:cs="Arial"/>
          <w:szCs w:val="24"/>
        </w:rPr>
      </w:pPr>
      <w:r>
        <w:rPr>
          <w:rFonts w:cs="Arial"/>
          <w:szCs w:val="24"/>
        </w:rPr>
        <w:t xml:space="preserve">The regional economic frameworks should take into account other investment programmes and </w:t>
      </w:r>
      <w:r w:rsidRPr="0086175D">
        <w:rPr>
          <w:rFonts w:cs="Arial"/>
          <w:szCs w:val="24"/>
        </w:rPr>
        <w:t>funding streams across WG and UK sectors. It should be about defining priorities within the regions, and providing the context of a consistent picture of what is happening across each region so that areas for further investment can be identified.</w:t>
      </w:r>
    </w:p>
    <w:p w14:paraId="35CF42F3" w14:textId="77777777" w:rsidR="004D5D99" w:rsidRDefault="004D5D99" w:rsidP="004D5D99">
      <w:pPr>
        <w:pStyle w:val="ParagraffRhestr"/>
        <w:rPr>
          <w:rFonts w:cs="Arial"/>
          <w:szCs w:val="24"/>
        </w:rPr>
      </w:pPr>
    </w:p>
    <w:p w14:paraId="6B483B0B" w14:textId="77777777" w:rsidR="004D5D99" w:rsidRDefault="004D5D99" w:rsidP="004D5D99">
      <w:pPr>
        <w:pStyle w:val="ParagraffRhestr"/>
        <w:numPr>
          <w:ilvl w:val="1"/>
          <w:numId w:val="1"/>
        </w:numPr>
        <w:rPr>
          <w:rFonts w:cs="Arial"/>
          <w:szCs w:val="24"/>
        </w:rPr>
      </w:pPr>
      <w:r>
        <w:rPr>
          <w:rFonts w:cs="Arial"/>
          <w:szCs w:val="24"/>
        </w:rPr>
        <w:t>The number of regions was raised, as some WG strategies reference four regions while the EAP focuses on three regions. DR confirmed that the regional economic frameworks will align with the EAP’s three region model, but will need to recognise the differences that exist within each region.</w:t>
      </w:r>
    </w:p>
    <w:p w14:paraId="4D0DFBDF" w14:textId="77777777" w:rsidR="004D5D99" w:rsidRPr="006F3E7D" w:rsidRDefault="004D5D99" w:rsidP="004D5D99">
      <w:pPr>
        <w:pStyle w:val="ParagraffRhestr"/>
        <w:rPr>
          <w:rFonts w:cs="Arial"/>
          <w:szCs w:val="24"/>
        </w:rPr>
      </w:pPr>
    </w:p>
    <w:p w14:paraId="2C8482FD" w14:textId="77777777" w:rsidR="004D5D99" w:rsidRDefault="004D5D99" w:rsidP="004D5D99">
      <w:pPr>
        <w:pStyle w:val="ParagraffRhestr"/>
        <w:numPr>
          <w:ilvl w:val="1"/>
          <w:numId w:val="1"/>
        </w:numPr>
        <w:rPr>
          <w:rFonts w:cs="Arial"/>
          <w:szCs w:val="24"/>
        </w:rPr>
      </w:pPr>
      <w:r>
        <w:rPr>
          <w:rFonts w:cs="Arial"/>
          <w:szCs w:val="24"/>
        </w:rPr>
        <w:t>There are areas of research and innovation which will work better on cross border or more joined up levels. In this context, would the UK Government’s proposed SPF adequately replace the work of Horizon 2020? Work is already underway in the UK on issues involving marine, aerospace, battery use manufacturing due to the capital investment needed in these fields. It is important Wales works closely with the UK on these issues to avoid duplication and maximise impact.</w:t>
      </w:r>
    </w:p>
    <w:p w14:paraId="72A1E9BE" w14:textId="77777777" w:rsidR="004D5D99" w:rsidRPr="006F3E7D" w:rsidRDefault="004D5D99" w:rsidP="004D5D99">
      <w:pPr>
        <w:pStyle w:val="ParagraffRhestr"/>
        <w:rPr>
          <w:rFonts w:cs="Arial"/>
          <w:szCs w:val="24"/>
        </w:rPr>
      </w:pPr>
    </w:p>
    <w:p w14:paraId="489102F4" w14:textId="77777777" w:rsidR="004D5D99" w:rsidRDefault="004D5D99" w:rsidP="004D5D99">
      <w:pPr>
        <w:pStyle w:val="ParagraffRhestr"/>
        <w:numPr>
          <w:ilvl w:val="1"/>
          <w:numId w:val="1"/>
        </w:numPr>
        <w:rPr>
          <w:rFonts w:cs="Arial"/>
          <w:szCs w:val="24"/>
        </w:rPr>
      </w:pPr>
      <w:r>
        <w:rPr>
          <w:rFonts w:cs="Arial"/>
          <w:szCs w:val="24"/>
        </w:rPr>
        <w:t>Through our fair work approach, our investments in employment must provide benefits for work where the health and work/life benefits for staff are taken into account.  A business based in the local community does not mean that it provides community benefits other than just jobs; it is important we engage and invest in organisations which provide the right and fair type of jobs.</w:t>
      </w:r>
    </w:p>
    <w:p w14:paraId="7E2B17E3" w14:textId="77777777" w:rsidR="004D5D99" w:rsidRPr="006F3E7D" w:rsidRDefault="004D5D99" w:rsidP="004D5D99">
      <w:pPr>
        <w:pStyle w:val="ParagraffRhestr"/>
        <w:rPr>
          <w:rFonts w:cs="Arial"/>
          <w:szCs w:val="24"/>
        </w:rPr>
      </w:pPr>
    </w:p>
    <w:p w14:paraId="56406A15" w14:textId="77777777" w:rsidR="004D5D99" w:rsidRDefault="004D5D99" w:rsidP="004D5D99">
      <w:pPr>
        <w:pStyle w:val="ParagraffRhestr"/>
        <w:numPr>
          <w:ilvl w:val="1"/>
          <w:numId w:val="1"/>
        </w:numPr>
        <w:rPr>
          <w:rFonts w:cs="Arial"/>
          <w:szCs w:val="24"/>
        </w:rPr>
      </w:pPr>
      <w:r>
        <w:rPr>
          <w:rFonts w:cs="Arial"/>
          <w:szCs w:val="24"/>
        </w:rPr>
        <w:t xml:space="preserve">When considering how we invest, it is important we also engage with older people and young people who are not employed. </w:t>
      </w:r>
    </w:p>
    <w:p w14:paraId="003282F9" w14:textId="77777777" w:rsidR="004D5D99" w:rsidRPr="006F3E7D" w:rsidRDefault="004D5D99" w:rsidP="004D5D99">
      <w:pPr>
        <w:rPr>
          <w:rFonts w:cs="Arial"/>
          <w:szCs w:val="24"/>
        </w:rPr>
      </w:pPr>
    </w:p>
    <w:p w14:paraId="2CD727AE" w14:textId="77777777" w:rsidR="004D5D99" w:rsidRDefault="004D5D99" w:rsidP="004D5D99">
      <w:pPr>
        <w:pStyle w:val="ParagraffRhestr"/>
        <w:numPr>
          <w:ilvl w:val="0"/>
          <w:numId w:val="1"/>
        </w:numPr>
        <w:rPr>
          <w:rFonts w:cs="Arial"/>
          <w:szCs w:val="24"/>
        </w:rPr>
      </w:pPr>
      <w:r>
        <w:rPr>
          <w:rFonts w:cs="Arial"/>
          <w:szCs w:val="24"/>
        </w:rPr>
        <w:t xml:space="preserve"> David Rosser responded with the following comments:</w:t>
      </w:r>
    </w:p>
    <w:p w14:paraId="551A11E8" w14:textId="77777777" w:rsidR="004D5D99" w:rsidRDefault="004D5D99" w:rsidP="004D5D99">
      <w:pPr>
        <w:pStyle w:val="ParagraffRhestr"/>
        <w:ind w:left="360"/>
        <w:rPr>
          <w:rFonts w:cs="Arial"/>
          <w:szCs w:val="24"/>
        </w:rPr>
      </w:pPr>
    </w:p>
    <w:p w14:paraId="642DD562" w14:textId="77777777" w:rsidR="004D5D99" w:rsidRPr="0086175D" w:rsidRDefault="004D5D99" w:rsidP="004D5D99">
      <w:pPr>
        <w:pStyle w:val="ParagraffRhestr"/>
        <w:numPr>
          <w:ilvl w:val="1"/>
          <w:numId w:val="1"/>
        </w:numPr>
        <w:rPr>
          <w:rFonts w:cs="Arial"/>
          <w:szCs w:val="24"/>
        </w:rPr>
      </w:pPr>
      <w:r w:rsidRPr="0086175D">
        <w:rPr>
          <w:rFonts w:cs="Arial"/>
          <w:szCs w:val="24"/>
        </w:rPr>
        <w:t xml:space="preserve">We are looking outside for investment which will be commissioned on an evidenced based approach to validate any investment. It has previously invested in businesses and at academic levels based on the evidence that </w:t>
      </w:r>
      <w:r w:rsidRPr="0086175D">
        <w:rPr>
          <w:rFonts w:cs="Arial"/>
          <w:szCs w:val="24"/>
        </w:rPr>
        <w:lastRenderedPageBreak/>
        <w:t>was undertaken. Evidence is looking at forward skills needs and have international companies approaching us based upon the work we’ve done with the future in mind. An additional comment from the floor was that in this scenario business managers should be given the authority of saying no, which gives them the cover to have those challenging conversations with potential investees.</w:t>
      </w:r>
      <w:r w:rsidRPr="0086175D" w:rsidDel="00B5297F">
        <w:rPr>
          <w:rFonts w:cs="Arial"/>
          <w:szCs w:val="24"/>
        </w:rPr>
        <w:t xml:space="preserve"> </w:t>
      </w:r>
    </w:p>
    <w:p w14:paraId="4D600437" w14:textId="77777777" w:rsidR="004D5D99" w:rsidRPr="006F3E7D" w:rsidRDefault="004D5D99" w:rsidP="004D5D99">
      <w:pPr>
        <w:pStyle w:val="ParagraffRhestr"/>
        <w:rPr>
          <w:rFonts w:cs="Arial"/>
          <w:szCs w:val="24"/>
        </w:rPr>
      </w:pPr>
    </w:p>
    <w:p w14:paraId="778E963B" w14:textId="77777777" w:rsidR="004D5D99" w:rsidRDefault="004D5D99" w:rsidP="004D5D99">
      <w:pPr>
        <w:pStyle w:val="ParagraffRhestr"/>
        <w:numPr>
          <w:ilvl w:val="1"/>
          <w:numId w:val="1"/>
        </w:numPr>
        <w:rPr>
          <w:rFonts w:cs="Arial"/>
          <w:szCs w:val="24"/>
        </w:rPr>
      </w:pPr>
      <w:r>
        <w:rPr>
          <w:rFonts w:cs="Arial"/>
          <w:szCs w:val="24"/>
        </w:rPr>
        <w:t>Alison Sandford is looking at citizen engagement as part of consultation work around the future of regional investment in Wales. Working with CROs and their teams will also be an important part of this work, so that messages are joined up.</w:t>
      </w:r>
    </w:p>
    <w:p w14:paraId="342656FC" w14:textId="77777777" w:rsidR="004D5D99" w:rsidRDefault="004D5D99" w:rsidP="004D5D99">
      <w:pPr>
        <w:pStyle w:val="ParagraffRhestr"/>
        <w:tabs>
          <w:tab w:val="left" w:pos="4275"/>
        </w:tabs>
        <w:rPr>
          <w:rFonts w:cs="Arial"/>
          <w:szCs w:val="24"/>
        </w:rPr>
      </w:pPr>
      <w:r>
        <w:rPr>
          <w:rFonts w:cs="Arial"/>
          <w:szCs w:val="24"/>
        </w:rPr>
        <w:tab/>
      </w:r>
    </w:p>
    <w:p w14:paraId="3DE3DDA2" w14:textId="77777777" w:rsidR="004D5D99" w:rsidRPr="00071990" w:rsidRDefault="004D5D99" w:rsidP="004D5D99">
      <w:pPr>
        <w:pStyle w:val="ParagraffRhestr"/>
        <w:ind w:left="0"/>
        <w:rPr>
          <w:rFonts w:cs="Arial"/>
          <w:szCs w:val="24"/>
        </w:rPr>
      </w:pPr>
    </w:p>
    <w:p w14:paraId="69BA72C1" w14:textId="77777777" w:rsidR="004D5D99" w:rsidRPr="00B43E3C" w:rsidRDefault="004D5D99" w:rsidP="004D5D99">
      <w:pPr>
        <w:pStyle w:val="Pennawd2"/>
        <w:numPr>
          <w:ilvl w:val="0"/>
          <w:numId w:val="21"/>
        </w:numPr>
        <w:pBdr>
          <w:top w:val="single" w:sz="4" w:space="1" w:color="auto"/>
          <w:left w:val="single" w:sz="4" w:space="4" w:color="auto"/>
          <w:bottom w:val="single" w:sz="4" w:space="1" w:color="auto"/>
          <w:right w:val="single" w:sz="4" w:space="4" w:color="auto"/>
        </w:pBdr>
        <w:spacing w:before="0"/>
        <w:ind w:left="284"/>
        <w:rPr>
          <w:rFonts w:cs="Arial"/>
          <w:i w:val="0"/>
          <w:szCs w:val="24"/>
        </w:rPr>
      </w:pPr>
      <w:r w:rsidRPr="00B43E3C">
        <w:rPr>
          <w:rFonts w:cs="Arial"/>
          <w:i w:val="0"/>
          <w:szCs w:val="24"/>
        </w:rPr>
        <w:t xml:space="preserve">Discussion: Regional planning and delivery </w:t>
      </w:r>
    </w:p>
    <w:p w14:paraId="30D14D53" w14:textId="77777777" w:rsidR="004D5D99" w:rsidRDefault="004D5D99" w:rsidP="004D5D99">
      <w:pPr>
        <w:pStyle w:val="ParagraffRhestr"/>
        <w:ind w:left="0"/>
        <w:rPr>
          <w:rFonts w:cs="Arial"/>
          <w:szCs w:val="24"/>
        </w:rPr>
      </w:pPr>
    </w:p>
    <w:p w14:paraId="6890429D" w14:textId="77777777" w:rsidR="004D5D99" w:rsidRPr="00326ACD" w:rsidRDefault="004D5D99" w:rsidP="004D5D99">
      <w:pPr>
        <w:pStyle w:val="ParagraffRhestr"/>
        <w:numPr>
          <w:ilvl w:val="0"/>
          <w:numId w:val="1"/>
        </w:numPr>
        <w:ind w:left="426" w:hanging="426"/>
        <w:rPr>
          <w:rFonts w:cs="Arial"/>
          <w:szCs w:val="24"/>
        </w:rPr>
      </w:pPr>
      <w:r w:rsidRPr="00326ACD">
        <w:rPr>
          <w:rFonts w:cs="Arial"/>
          <w:szCs w:val="24"/>
        </w:rPr>
        <w:t xml:space="preserve">The Chair </w:t>
      </w:r>
      <w:r>
        <w:rPr>
          <w:rFonts w:cs="Arial"/>
          <w:szCs w:val="24"/>
        </w:rPr>
        <w:t xml:space="preserve">invited Tracy Welland to introduce two papers to support this discussion. </w:t>
      </w:r>
    </w:p>
    <w:p w14:paraId="01587C99" w14:textId="77777777" w:rsidR="004D5D99" w:rsidRPr="00383C6A" w:rsidRDefault="004D5D99" w:rsidP="004D5D99">
      <w:pPr>
        <w:pStyle w:val="ParagraffRhestr"/>
        <w:rPr>
          <w:rFonts w:cs="Arial"/>
          <w:szCs w:val="24"/>
        </w:rPr>
      </w:pPr>
    </w:p>
    <w:p w14:paraId="3AB09ADA" w14:textId="77777777" w:rsidR="004D5D99" w:rsidRDefault="004D5D99" w:rsidP="004D5D99">
      <w:pPr>
        <w:pStyle w:val="ParagraffRhestr"/>
        <w:numPr>
          <w:ilvl w:val="0"/>
          <w:numId w:val="1"/>
        </w:numPr>
        <w:ind w:left="426" w:hanging="426"/>
        <w:rPr>
          <w:rFonts w:cs="Arial"/>
          <w:szCs w:val="24"/>
        </w:rPr>
      </w:pPr>
      <w:r>
        <w:rPr>
          <w:rFonts w:cs="Arial"/>
          <w:szCs w:val="24"/>
        </w:rPr>
        <w:t xml:space="preserve">Firstly, a paper summarising findings and lessons learned from reviews of the Local Enterprise Partnership model and the Local Growth Fund that operate in England. This paper was requested by members at the last meeting, following a broad discussion of different regional models in the UK. </w:t>
      </w:r>
    </w:p>
    <w:p w14:paraId="2431698D" w14:textId="77777777" w:rsidR="004D5D99" w:rsidRPr="00383C6A" w:rsidRDefault="004D5D99" w:rsidP="004D5D99">
      <w:pPr>
        <w:pStyle w:val="ParagraffRhestr"/>
        <w:rPr>
          <w:rFonts w:cs="Arial"/>
          <w:szCs w:val="24"/>
        </w:rPr>
      </w:pPr>
    </w:p>
    <w:p w14:paraId="16AB08B0" w14:textId="77777777" w:rsidR="004D5D99" w:rsidRDefault="004D5D99" w:rsidP="004D5D99">
      <w:pPr>
        <w:pStyle w:val="ParagraffRhestr"/>
        <w:numPr>
          <w:ilvl w:val="0"/>
          <w:numId w:val="1"/>
        </w:numPr>
        <w:ind w:left="426" w:hanging="426"/>
        <w:rPr>
          <w:rFonts w:cs="Arial"/>
          <w:szCs w:val="24"/>
        </w:rPr>
      </w:pPr>
      <w:r>
        <w:rPr>
          <w:rFonts w:cs="Arial"/>
          <w:szCs w:val="24"/>
        </w:rPr>
        <w:t>Secondly, a paper summarising recent developments on regional working as announced by the Minister for Housing and Local Government, which captures the work undertaken jointly by the Welsh Local Government Association and the Welsh Government.</w:t>
      </w:r>
      <w:r w:rsidRPr="00637EC7">
        <w:rPr>
          <w:rFonts w:cs="Arial"/>
          <w:szCs w:val="24"/>
        </w:rPr>
        <w:t xml:space="preserve"> </w:t>
      </w:r>
    </w:p>
    <w:p w14:paraId="3A78FFD6" w14:textId="77777777" w:rsidR="004D5D99" w:rsidRPr="00AD17C0" w:rsidRDefault="004D5D99" w:rsidP="004D5D99">
      <w:pPr>
        <w:pStyle w:val="ParagraffRhestr"/>
        <w:rPr>
          <w:rFonts w:cs="Arial"/>
          <w:szCs w:val="24"/>
        </w:rPr>
      </w:pPr>
    </w:p>
    <w:p w14:paraId="4EFB7B8D" w14:textId="77777777" w:rsidR="004D5D99" w:rsidRDefault="004D5D99" w:rsidP="004D5D99">
      <w:pPr>
        <w:pStyle w:val="ParagraffRhestr"/>
        <w:numPr>
          <w:ilvl w:val="0"/>
          <w:numId w:val="1"/>
        </w:numPr>
        <w:ind w:left="426" w:hanging="426"/>
        <w:rPr>
          <w:rFonts w:cs="Arial"/>
          <w:szCs w:val="24"/>
        </w:rPr>
      </w:pPr>
      <w:r>
        <w:rPr>
          <w:rFonts w:cs="Arial"/>
          <w:szCs w:val="24"/>
        </w:rPr>
        <w:t>It was explained that these papers also included some emerging thoughts on principles that could guide the direction of travel on regional working and to steer the work of the implementation sub group.</w:t>
      </w:r>
    </w:p>
    <w:p w14:paraId="20BF9CA7" w14:textId="77777777" w:rsidR="004D5D99" w:rsidRDefault="004D5D99" w:rsidP="004D5D99">
      <w:pPr>
        <w:pStyle w:val="ParagraffRhestr"/>
        <w:rPr>
          <w:rFonts w:cs="Arial"/>
          <w:szCs w:val="24"/>
        </w:rPr>
      </w:pPr>
    </w:p>
    <w:p w14:paraId="71E970A2" w14:textId="77777777" w:rsidR="004D5D99" w:rsidRDefault="004D5D99" w:rsidP="004D5D99">
      <w:pPr>
        <w:pStyle w:val="ParagraffRhestr"/>
        <w:numPr>
          <w:ilvl w:val="0"/>
          <w:numId w:val="1"/>
        </w:numPr>
        <w:ind w:left="426" w:hanging="426"/>
        <w:rPr>
          <w:rFonts w:cs="Arial"/>
          <w:szCs w:val="24"/>
        </w:rPr>
      </w:pPr>
      <w:r>
        <w:rPr>
          <w:rFonts w:cs="Arial"/>
          <w:szCs w:val="24"/>
        </w:rPr>
        <w:t>The Steering Group provided the following comments:</w:t>
      </w:r>
    </w:p>
    <w:p w14:paraId="2392D902" w14:textId="77777777" w:rsidR="004D5D99" w:rsidRPr="00366130" w:rsidRDefault="004D5D99" w:rsidP="004D5D99">
      <w:pPr>
        <w:pStyle w:val="ParagraffRhestr"/>
        <w:ind w:left="360"/>
        <w:rPr>
          <w:rFonts w:cs="Arial"/>
          <w:szCs w:val="24"/>
        </w:rPr>
      </w:pPr>
    </w:p>
    <w:p w14:paraId="539BF9C4" w14:textId="77777777" w:rsidR="004D5D99" w:rsidRDefault="004D5D99" w:rsidP="004D5D99">
      <w:pPr>
        <w:pStyle w:val="ParagraffRhestr"/>
        <w:numPr>
          <w:ilvl w:val="1"/>
          <w:numId w:val="1"/>
        </w:numPr>
        <w:rPr>
          <w:rFonts w:cs="Arial"/>
          <w:szCs w:val="24"/>
        </w:rPr>
      </w:pPr>
      <w:r>
        <w:rPr>
          <w:rFonts w:cs="Arial"/>
          <w:szCs w:val="24"/>
        </w:rPr>
        <w:t xml:space="preserve">Other models such as the Mayoral Combined Authority approach in England should be considered as an approach as opposed to LEPs, given the implementation issues that have been highlighted in reports on LEPs to date. </w:t>
      </w:r>
    </w:p>
    <w:p w14:paraId="21C9BE74" w14:textId="77777777" w:rsidR="004D5D99" w:rsidRDefault="004D5D99" w:rsidP="004D5D99">
      <w:pPr>
        <w:pStyle w:val="ParagraffRhestr"/>
        <w:rPr>
          <w:rFonts w:cs="Arial"/>
          <w:szCs w:val="24"/>
        </w:rPr>
      </w:pPr>
    </w:p>
    <w:p w14:paraId="539C3158" w14:textId="77777777" w:rsidR="004D5D99" w:rsidRPr="00366130" w:rsidRDefault="004D5D99" w:rsidP="004D5D99">
      <w:pPr>
        <w:pStyle w:val="ParagraffRhestr"/>
        <w:numPr>
          <w:ilvl w:val="1"/>
          <w:numId w:val="1"/>
        </w:numPr>
        <w:rPr>
          <w:rFonts w:cs="Arial"/>
          <w:szCs w:val="24"/>
        </w:rPr>
      </w:pPr>
      <w:r>
        <w:rPr>
          <w:rFonts w:cs="Arial"/>
          <w:szCs w:val="24"/>
        </w:rPr>
        <w:t xml:space="preserve">The issue of </w:t>
      </w:r>
      <w:r w:rsidRPr="00366130">
        <w:rPr>
          <w:rFonts w:cs="Arial"/>
          <w:szCs w:val="24"/>
        </w:rPr>
        <w:t>complex structures</w:t>
      </w:r>
      <w:r>
        <w:rPr>
          <w:rFonts w:cs="Arial"/>
          <w:szCs w:val="24"/>
        </w:rPr>
        <w:t xml:space="preserve"> was raised and that</w:t>
      </w:r>
      <w:r w:rsidRPr="00366130">
        <w:rPr>
          <w:rFonts w:cs="Arial"/>
          <w:szCs w:val="24"/>
        </w:rPr>
        <w:t xml:space="preserve"> the </w:t>
      </w:r>
      <w:r>
        <w:rPr>
          <w:rFonts w:cs="Arial"/>
          <w:szCs w:val="24"/>
        </w:rPr>
        <w:t>contributions</w:t>
      </w:r>
      <w:r w:rsidRPr="00366130">
        <w:rPr>
          <w:rFonts w:cs="Arial"/>
          <w:szCs w:val="24"/>
        </w:rPr>
        <w:t xml:space="preserve"> of LEPs </w:t>
      </w:r>
      <w:r>
        <w:rPr>
          <w:rFonts w:cs="Arial"/>
          <w:szCs w:val="24"/>
        </w:rPr>
        <w:t>are</w:t>
      </w:r>
      <w:r w:rsidRPr="00366130">
        <w:rPr>
          <w:rFonts w:cs="Arial"/>
          <w:szCs w:val="24"/>
        </w:rPr>
        <w:t xml:space="preserve"> </w:t>
      </w:r>
      <w:r>
        <w:rPr>
          <w:rFonts w:cs="Arial"/>
          <w:szCs w:val="24"/>
        </w:rPr>
        <w:t>difficult</w:t>
      </w:r>
      <w:r w:rsidRPr="00366130">
        <w:rPr>
          <w:rFonts w:cs="Arial"/>
          <w:szCs w:val="24"/>
        </w:rPr>
        <w:t xml:space="preserve"> to isolate from </w:t>
      </w:r>
      <w:r>
        <w:rPr>
          <w:rFonts w:cs="Arial"/>
          <w:szCs w:val="24"/>
        </w:rPr>
        <w:t>other contributing factors</w:t>
      </w:r>
      <w:r w:rsidRPr="00366130">
        <w:rPr>
          <w:rFonts w:cs="Arial"/>
          <w:szCs w:val="24"/>
        </w:rPr>
        <w:t xml:space="preserve">. </w:t>
      </w:r>
      <w:r>
        <w:rPr>
          <w:rFonts w:cs="Arial"/>
          <w:szCs w:val="24"/>
        </w:rPr>
        <w:t xml:space="preserve">However, this is a feature of outcomes-focused approaches which may need to be accepted to some extent, especially where objectives are for the long-term. </w:t>
      </w:r>
    </w:p>
    <w:p w14:paraId="2A1DE891" w14:textId="77777777" w:rsidR="004D5D99" w:rsidRDefault="004D5D99" w:rsidP="004D5D99">
      <w:pPr>
        <w:rPr>
          <w:rFonts w:cs="Arial"/>
          <w:szCs w:val="24"/>
        </w:rPr>
      </w:pPr>
    </w:p>
    <w:p w14:paraId="586FD638" w14:textId="77777777" w:rsidR="004D5D99" w:rsidRPr="00532A04" w:rsidRDefault="004D5D99" w:rsidP="004D5D99">
      <w:pPr>
        <w:rPr>
          <w:rFonts w:cs="Arial"/>
          <w:b/>
          <w:i/>
          <w:szCs w:val="24"/>
        </w:rPr>
      </w:pPr>
      <w:r w:rsidRPr="00532A04">
        <w:rPr>
          <w:rFonts w:cs="Arial"/>
          <w:b/>
          <w:i/>
          <w:szCs w:val="24"/>
        </w:rPr>
        <w:t>Action: Secretariat to consider the combined authorities model in England in looking at approaches to regional working</w:t>
      </w:r>
    </w:p>
    <w:p w14:paraId="557A107D" w14:textId="77777777" w:rsidR="004D5D99" w:rsidRPr="00071990" w:rsidRDefault="004D5D99" w:rsidP="004D5D99">
      <w:pPr>
        <w:pStyle w:val="ParagraffRhestr"/>
        <w:ind w:left="0"/>
        <w:rPr>
          <w:rFonts w:cs="Arial"/>
          <w:szCs w:val="24"/>
        </w:rPr>
      </w:pPr>
    </w:p>
    <w:p w14:paraId="46D765B3" w14:textId="77777777" w:rsidR="004D5D99" w:rsidRDefault="004D5D99" w:rsidP="004D5D99">
      <w:pPr>
        <w:pStyle w:val="ParagraffRhestr"/>
        <w:ind w:left="0"/>
        <w:rPr>
          <w:rFonts w:cs="Arial"/>
          <w:szCs w:val="24"/>
        </w:rPr>
      </w:pPr>
    </w:p>
    <w:p w14:paraId="50655925" w14:textId="77777777" w:rsidR="004D5D99" w:rsidRDefault="004D5D99" w:rsidP="004D5D99">
      <w:pPr>
        <w:pStyle w:val="ParagraffRhestr"/>
        <w:ind w:left="0"/>
        <w:rPr>
          <w:rFonts w:cs="Arial"/>
          <w:szCs w:val="24"/>
        </w:rPr>
      </w:pPr>
    </w:p>
    <w:p w14:paraId="5B19C777" w14:textId="77777777" w:rsidR="004D5D99" w:rsidRPr="00071990" w:rsidRDefault="004D5D99" w:rsidP="004D5D99">
      <w:pPr>
        <w:pStyle w:val="ParagraffRhestr"/>
        <w:ind w:left="0"/>
        <w:rPr>
          <w:rFonts w:cs="Arial"/>
          <w:szCs w:val="24"/>
        </w:rPr>
      </w:pPr>
    </w:p>
    <w:p w14:paraId="07061712" w14:textId="77777777" w:rsidR="004D5D99" w:rsidRPr="00B43E3C" w:rsidRDefault="004D5D99" w:rsidP="004D5D99">
      <w:pPr>
        <w:pStyle w:val="Pennawd2"/>
        <w:numPr>
          <w:ilvl w:val="0"/>
          <w:numId w:val="21"/>
        </w:numPr>
        <w:pBdr>
          <w:top w:val="single" w:sz="4" w:space="1" w:color="auto"/>
          <w:left w:val="single" w:sz="4" w:space="4" w:color="auto"/>
          <w:bottom w:val="single" w:sz="4" w:space="1" w:color="auto"/>
          <w:right w:val="single" w:sz="4" w:space="4" w:color="auto"/>
        </w:pBdr>
        <w:spacing w:before="0"/>
        <w:ind w:left="284"/>
        <w:rPr>
          <w:rFonts w:cs="Arial"/>
          <w:i w:val="0"/>
          <w:szCs w:val="24"/>
        </w:rPr>
      </w:pPr>
      <w:r>
        <w:rPr>
          <w:rFonts w:cs="Arial"/>
          <w:i w:val="0"/>
          <w:szCs w:val="24"/>
        </w:rPr>
        <w:lastRenderedPageBreak/>
        <w:t>Discussion</w:t>
      </w:r>
      <w:r w:rsidRPr="00B43E3C">
        <w:rPr>
          <w:rFonts w:cs="Arial"/>
          <w:i w:val="0"/>
          <w:szCs w:val="24"/>
        </w:rPr>
        <w:t xml:space="preserve">: 2021-2027 EU </w:t>
      </w:r>
      <w:r>
        <w:rPr>
          <w:rFonts w:cs="Arial"/>
          <w:i w:val="0"/>
          <w:szCs w:val="24"/>
        </w:rPr>
        <w:t>S</w:t>
      </w:r>
      <w:r w:rsidRPr="00B43E3C">
        <w:rPr>
          <w:rFonts w:cs="Arial"/>
          <w:i w:val="0"/>
          <w:szCs w:val="24"/>
        </w:rPr>
        <w:t xml:space="preserve">tructural </w:t>
      </w:r>
      <w:r>
        <w:rPr>
          <w:rFonts w:cs="Arial"/>
          <w:i w:val="0"/>
          <w:szCs w:val="24"/>
        </w:rPr>
        <w:t>F</w:t>
      </w:r>
      <w:r w:rsidRPr="00B43E3C">
        <w:rPr>
          <w:rFonts w:cs="Arial"/>
          <w:i w:val="0"/>
          <w:szCs w:val="24"/>
        </w:rPr>
        <w:t xml:space="preserve">unds </w:t>
      </w:r>
    </w:p>
    <w:p w14:paraId="0FAFC42A" w14:textId="77777777" w:rsidR="004D5D99" w:rsidRDefault="004D5D99" w:rsidP="004D5D99">
      <w:pPr>
        <w:pStyle w:val="ParagraffRhestr"/>
        <w:ind w:left="0"/>
        <w:rPr>
          <w:rFonts w:cs="Arial"/>
          <w:szCs w:val="24"/>
        </w:rPr>
      </w:pPr>
    </w:p>
    <w:p w14:paraId="650542B1" w14:textId="77777777" w:rsidR="004D5D99" w:rsidRPr="004F1864" w:rsidRDefault="004D5D99" w:rsidP="004D5D99">
      <w:pPr>
        <w:numPr>
          <w:ilvl w:val="0"/>
          <w:numId w:val="1"/>
        </w:numPr>
        <w:spacing w:after="160" w:line="259" w:lineRule="auto"/>
        <w:ind w:left="426" w:hanging="426"/>
        <w:contextualSpacing/>
        <w:rPr>
          <w:rFonts w:eastAsia="Calibri" w:cs="Arial"/>
          <w:szCs w:val="24"/>
        </w:rPr>
      </w:pPr>
      <w:r w:rsidRPr="004F1864">
        <w:rPr>
          <w:rFonts w:eastAsia="Calibri" w:cs="Arial"/>
          <w:szCs w:val="24"/>
        </w:rPr>
        <w:t xml:space="preserve">The Chair noted that of the many scenarios </w:t>
      </w:r>
      <w:r>
        <w:rPr>
          <w:rFonts w:eastAsia="Calibri" w:cs="Arial"/>
          <w:szCs w:val="24"/>
        </w:rPr>
        <w:t xml:space="preserve">which </w:t>
      </w:r>
      <w:r w:rsidRPr="004F1864">
        <w:rPr>
          <w:rFonts w:eastAsia="Calibri" w:cs="Arial"/>
          <w:szCs w:val="24"/>
        </w:rPr>
        <w:t>need consider</w:t>
      </w:r>
      <w:r>
        <w:rPr>
          <w:rFonts w:eastAsia="Calibri" w:cs="Arial"/>
          <w:szCs w:val="24"/>
        </w:rPr>
        <w:t>ation</w:t>
      </w:r>
      <w:r w:rsidRPr="004F1864">
        <w:rPr>
          <w:rFonts w:eastAsia="Calibri" w:cs="Arial"/>
          <w:szCs w:val="24"/>
        </w:rPr>
        <w:t xml:space="preserve"> is the possibility that we remain part of the EU framework in the future. Welsh Ministers are pressing for a referendum on any deal or on a no-deal Brexit and have signalled </w:t>
      </w:r>
      <w:r>
        <w:rPr>
          <w:rFonts w:eastAsia="Calibri" w:cs="Arial"/>
          <w:szCs w:val="24"/>
        </w:rPr>
        <w:t xml:space="preserve">their </w:t>
      </w:r>
      <w:r w:rsidRPr="004F1864">
        <w:rPr>
          <w:rFonts w:eastAsia="Calibri" w:cs="Arial"/>
          <w:szCs w:val="24"/>
        </w:rPr>
        <w:t xml:space="preserve">intention to campaign for remain. </w:t>
      </w:r>
    </w:p>
    <w:p w14:paraId="15DC6C6D" w14:textId="77777777" w:rsidR="004D5D99" w:rsidRPr="004F1864" w:rsidRDefault="004D5D99" w:rsidP="004D5D99">
      <w:pPr>
        <w:ind w:left="426"/>
        <w:contextualSpacing/>
        <w:rPr>
          <w:rFonts w:eastAsia="Calibri" w:cs="Arial"/>
          <w:szCs w:val="24"/>
        </w:rPr>
      </w:pPr>
    </w:p>
    <w:p w14:paraId="44384932" w14:textId="03FC2290" w:rsidR="004D5D99" w:rsidRPr="004F1864" w:rsidRDefault="004D5D99" w:rsidP="004D5D99">
      <w:pPr>
        <w:numPr>
          <w:ilvl w:val="0"/>
          <w:numId w:val="1"/>
        </w:numPr>
        <w:spacing w:after="160" w:line="259" w:lineRule="auto"/>
        <w:ind w:left="426" w:hanging="426"/>
        <w:contextualSpacing/>
        <w:rPr>
          <w:rFonts w:eastAsia="Calibri" w:cs="Arial"/>
          <w:szCs w:val="24"/>
        </w:rPr>
      </w:pPr>
      <w:r w:rsidRPr="004F1864">
        <w:rPr>
          <w:rFonts w:eastAsia="Calibri" w:cs="Arial"/>
          <w:szCs w:val="24"/>
        </w:rPr>
        <w:t>In a</w:t>
      </w:r>
      <w:r>
        <w:rPr>
          <w:rFonts w:eastAsia="Calibri" w:cs="Arial"/>
          <w:szCs w:val="24"/>
        </w:rPr>
        <w:t>n EU</w:t>
      </w:r>
      <w:r w:rsidRPr="004F1864">
        <w:rPr>
          <w:rFonts w:eastAsia="Calibri" w:cs="Arial"/>
          <w:szCs w:val="24"/>
        </w:rPr>
        <w:t xml:space="preserve"> remain scenario, or even in the event of a protracted delay to Brexit, there is the possibility </w:t>
      </w:r>
      <w:r>
        <w:rPr>
          <w:rFonts w:eastAsia="Calibri" w:cs="Arial"/>
          <w:szCs w:val="24"/>
        </w:rPr>
        <w:t xml:space="preserve">that </w:t>
      </w:r>
      <w:r w:rsidRPr="004F1864">
        <w:rPr>
          <w:rFonts w:eastAsia="Calibri" w:cs="Arial"/>
          <w:szCs w:val="24"/>
        </w:rPr>
        <w:t xml:space="preserve">our work will need to pivot to align with the 2021-2027 EU structural funds framework. </w:t>
      </w:r>
    </w:p>
    <w:p w14:paraId="3E5CD476" w14:textId="77777777" w:rsidR="004D5D99" w:rsidRPr="004F1864" w:rsidRDefault="004D5D99" w:rsidP="004D5D99">
      <w:pPr>
        <w:ind w:left="720"/>
        <w:contextualSpacing/>
        <w:rPr>
          <w:rFonts w:eastAsia="Calibri" w:cs="Arial"/>
          <w:szCs w:val="24"/>
        </w:rPr>
      </w:pPr>
    </w:p>
    <w:p w14:paraId="0A4F8FC8" w14:textId="77777777" w:rsidR="004D5D99" w:rsidRPr="004F1864" w:rsidRDefault="004D5D99" w:rsidP="004D5D99">
      <w:pPr>
        <w:numPr>
          <w:ilvl w:val="0"/>
          <w:numId w:val="1"/>
        </w:numPr>
        <w:spacing w:after="160" w:line="259" w:lineRule="auto"/>
        <w:ind w:left="426" w:hanging="426"/>
        <w:contextualSpacing/>
        <w:rPr>
          <w:rFonts w:eastAsia="Calibri" w:cs="Arial"/>
          <w:szCs w:val="24"/>
        </w:rPr>
      </w:pPr>
      <w:r w:rsidRPr="004F1864">
        <w:rPr>
          <w:rFonts w:eastAsia="Calibri" w:cs="Arial"/>
          <w:szCs w:val="24"/>
        </w:rPr>
        <w:t>The Chair introduced Tom Smithson to provide a</w:t>
      </w:r>
      <w:r>
        <w:rPr>
          <w:rFonts w:eastAsia="Calibri" w:cs="Arial"/>
          <w:szCs w:val="24"/>
        </w:rPr>
        <w:t xml:space="preserve">n overview of </w:t>
      </w:r>
      <w:r w:rsidRPr="004F1864">
        <w:rPr>
          <w:rFonts w:eastAsia="Calibri" w:cs="Arial"/>
          <w:szCs w:val="24"/>
        </w:rPr>
        <w:t>the possible implications of staying in the EU</w:t>
      </w:r>
      <w:r>
        <w:rPr>
          <w:rFonts w:eastAsia="Calibri" w:cs="Arial"/>
          <w:szCs w:val="24"/>
        </w:rPr>
        <w:t xml:space="preserve"> in respect of future funding</w:t>
      </w:r>
      <w:r w:rsidRPr="004F1864">
        <w:rPr>
          <w:rFonts w:eastAsia="Calibri" w:cs="Arial"/>
          <w:szCs w:val="24"/>
        </w:rPr>
        <w:t>:</w:t>
      </w:r>
    </w:p>
    <w:p w14:paraId="294BA820" w14:textId="77777777" w:rsidR="004D5D99" w:rsidRPr="004F1864" w:rsidRDefault="004D5D99" w:rsidP="004D5D99">
      <w:pPr>
        <w:ind w:left="720"/>
        <w:contextualSpacing/>
        <w:rPr>
          <w:rFonts w:eastAsia="Calibri" w:cs="Arial"/>
          <w:szCs w:val="24"/>
        </w:rPr>
      </w:pPr>
    </w:p>
    <w:p w14:paraId="567D9D81" w14:textId="34395737" w:rsidR="004D5D99" w:rsidRPr="004F1864" w:rsidRDefault="004D5D99" w:rsidP="004D5D99">
      <w:pPr>
        <w:numPr>
          <w:ilvl w:val="1"/>
          <w:numId w:val="1"/>
        </w:numPr>
        <w:spacing w:after="160" w:line="259" w:lineRule="auto"/>
        <w:contextualSpacing/>
        <w:rPr>
          <w:rFonts w:eastAsia="Calibri" w:cs="Arial"/>
          <w:szCs w:val="24"/>
        </w:rPr>
      </w:pPr>
      <w:r w:rsidRPr="004F1864">
        <w:rPr>
          <w:rFonts w:eastAsia="Calibri" w:cs="Arial"/>
          <w:szCs w:val="24"/>
        </w:rPr>
        <w:t>WG are considering a wide range of possible scenarios. The emphasis of work has been on managing the implications of a no-deal scenario, but some limited work has involved monitoring EU negotiations on the next round of EU funding</w:t>
      </w:r>
      <w:r w:rsidR="00ED20BE">
        <w:rPr>
          <w:rFonts w:eastAsia="Calibri" w:cs="Arial"/>
          <w:szCs w:val="24"/>
        </w:rPr>
        <w:t xml:space="preserve"> both in terms of learning form the EU best practice and should the UK not leave the EU</w:t>
      </w:r>
      <w:r w:rsidRPr="004F1864">
        <w:rPr>
          <w:rFonts w:eastAsia="Calibri" w:cs="Arial"/>
          <w:szCs w:val="24"/>
        </w:rPr>
        <w:t>.</w:t>
      </w:r>
    </w:p>
    <w:p w14:paraId="2C103B73" w14:textId="77777777" w:rsidR="004D5D99" w:rsidRPr="004F1864" w:rsidRDefault="004D5D99" w:rsidP="004D5D99">
      <w:pPr>
        <w:ind w:left="1440"/>
        <w:contextualSpacing/>
        <w:rPr>
          <w:rFonts w:eastAsia="Calibri" w:cs="Arial"/>
          <w:szCs w:val="24"/>
        </w:rPr>
      </w:pPr>
    </w:p>
    <w:p w14:paraId="05C57F9A" w14:textId="77777777" w:rsidR="004D5D99" w:rsidRPr="004F1864" w:rsidRDefault="004D5D99" w:rsidP="004D5D99">
      <w:pPr>
        <w:numPr>
          <w:ilvl w:val="1"/>
          <w:numId w:val="1"/>
        </w:numPr>
        <w:spacing w:after="160" w:line="259" w:lineRule="auto"/>
        <w:contextualSpacing/>
        <w:rPr>
          <w:rFonts w:eastAsia="Calibri" w:cs="Arial"/>
          <w:szCs w:val="24"/>
        </w:rPr>
      </w:pPr>
      <w:r w:rsidRPr="004F1864">
        <w:rPr>
          <w:rFonts w:eastAsia="Calibri" w:cs="Arial"/>
          <w:szCs w:val="24"/>
        </w:rPr>
        <w:t xml:space="preserve">Negotiations in Brussels continue on the 2021-2027 Multi-Annual Financial Framework, with the EC still aiming for agreement later this year. Experience would suggest negotiations will continue into 2020, particularly given delays to Brexit and related uncertainties. Negotiations on the structural funds regulations are well advanced, with significant parts agreed in principle. </w:t>
      </w:r>
    </w:p>
    <w:p w14:paraId="04BCDBBD" w14:textId="77777777" w:rsidR="004D5D99" w:rsidRPr="004F1864" w:rsidRDefault="004D5D99" w:rsidP="004D5D99">
      <w:pPr>
        <w:ind w:left="720"/>
        <w:contextualSpacing/>
        <w:rPr>
          <w:rFonts w:eastAsia="Calibri" w:cs="Arial"/>
          <w:szCs w:val="24"/>
        </w:rPr>
      </w:pPr>
    </w:p>
    <w:p w14:paraId="5C469C41" w14:textId="559A35AB" w:rsidR="004D5D99" w:rsidRPr="004F1864" w:rsidRDefault="004D5D99" w:rsidP="004D5D99">
      <w:pPr>
        <w:numPr>
          <w:ilvl w:val="1"/>
          <w:numId w:val="1"/>
        </w:numPr>
        <w:spacing w:after="160" w:line="259" w:lineRule="auto"/>
        <w:contextualSpacing/>
        <w:rPr>
          <w:rFonts w:eastAsia="Calibri" w:cs="Arial"/>
          <w:szCs w:val="24"/>
        </w:rPr>
      </w:pPr>
      <w:r w:rsidRPr="004F1864">
        <w:rPr>
          <w:rFonts w:eastAsia="Calibri" w:cs="Arial"/>
          <w:szCs w:val="24"/>
        </w:rPr>
        <w:t>We are feeding in our experiences and sharing our lessons learned as part of those negotiations, working closely with the UK Government wh</w:t>
      </w:r>
      <w:r>
        <w:rPr>
          <w:rFonts w:eastAsia="Calibri" w:cs="Arial"/>
          <w:szCs w:val="24"/>
        </w:rPr>
        <w:t xml:space="preserve">ich </w:t>
      </w:r>
      <w:r w:rsidRPr="004F1864">
        <w:rPr>
          <w:rFonts w:eastAsia="Calibri" w:cs="Arial"/>
          <w:szCs w:val="24"/>
        </w:rPr>
        <w:t>continue</w:t>
      </w:r>
      <w:r>
        <w:rPr>
          <w:rFonts w:eastAsia="Calibri" w:cs="Arial"/>
          <w:szCs w:val="24"/>
        </w:rPr>
        <w:t>s</w:t>
      </w:r>
      <w:r w:rsidRPr="004F1864">
        <w:rPr>
          <w:rFonts w:eastAsia="Calibri" w:cs="Arial"/>
          <w:szCs w:val="24"/>
        </w:rPr>
        <w:t xml:space="preserve"> to participate in those discussions. The UK and WG are working constructively with the EU but we are </w:t>
      </w:r>
      <w:r w:rsidR="00ED20BE">
        <w:rPr>
          <w:rFonts w:eastAsia="Calibri" w:cs="Arial"/>
          <w:szCs w:val="24"/>
        </w:rPr>
        <w:t xml:space="preserve">unable to get </w:t>
      </w:r>
      <w:r w:rsidRPr="004F1864">
        <w:rPr>
          <w:rFonts w:eastAsia="Calibri" w:cs="Arial"/>
          <w:szCs w:val="24"/>
        </w:rPr>
        <w:t xml:space="preserve">involved in budget negotiations. </w:t>
      </w:r>
    </w:p>
    <w:p w14:paraId="1BE5451A" w14:textId="77777777" w:rsidR="004D5D99" w:rsidRPr="004F1864" w:rsidRDefault="004D5D99" w:rsidP="004D5D99">
      <w:pPr>
        <w:ind w:left="1440"/>
        <w:contextualSpacing/>
        <w:rPr>
          <w:rFonts w:eastAsia="Calibri" w:cs="Arial"/>
          <w:szCs w:val="24"/>
        </w:rPr>
      </w:pPr>
    </w:p>
    <w:p w14:paraId="4598C7F8" w14:textId="36F5FD11" w:rsidR="004D5D99" w:rsidRPr="004F1864" w:rsidRDefault="00ED20BE" w:rsidP="004D5D99">
      <w:pPr>
        <w:numPr>
          <w:ilvl w:val="1"/>
          <w:numId w:val="1"/>
        </w:numPr>
        <w:spacing w:after="160" w:line="259" w:lineRule="auto"/>
        <w:contextualSpacing/>
        <w:rPr>
          <w:rFonts w:eastAsia="Calibri" w:cs="Arial"/>
          <w:szCs w:val="24"/>
        </w:rPr>
      </w:pPr>
      <w:r>
        <w:rPr>
          <w:rFonts w:eastAsia="Calibri" w:cs="Arial"/>
          <w:szCs w:val="24"/>
        </w:rPr>
        <w:t>Should the UK not leave the EU t</w:t>
      </w:r>
      <w:r w:rsidR="004D5D99" w:rsidRPr="004F1864">
        <w:rPr>
          <w:rFonts w:eastAsia="Calibri" w:cs="Arial"/>
          <w:szCs w:val="24"/>
        </w:rPr>
        <w:t>here are two potential bottlenecks which could cause delay if we need</w:t>
      </w:r>
      <w:r>
        <w:rPr>
          <w:rFonts w:eastAsia="Calibri" w:cs="Arial"/>
          <w:szCs w:val="24"/>
        </w:rPr>
        <w:t>ed</w:t>
      </w:r>
      <w:r w:rsidR="004D5D99" w:rsidRPr="004F1864">
        <w:rPr>
          <w:rFonts w:eastAsia="Calibri" w:cs="Arial"/>
          <w:szCs w:val="24"/>
        </w:rPr>
        <w:t xml:space="preserve"> to develop EU programmes:</w:t>
      </w:r>
    </w:p>
    <w:p w14:paraId="113C408D" w14:textId="77777777" w:rsidR="004D5D99" w:rsidRPr="004F1864" w:rsidRDefault="004D5D99" w:rsidP="004D5D99">
      <w:pPr>
        <w:ind w:left="2160"/>
        <w:contextualSpacing/>
        <w:rPr>
          <w:rFonts w:eastAsia="Calibri" w:cs="Arial"/>
          <w:szCs w:val="24"/>
        </w:rPr>
      </w:pPr>
    </w:p>
    <w:p w14:paraId="4F851153" w14:textId="77777777" w:rsidR="004D5D99" w:rsidRPr="004F1864" w:rsidRDefault="004D5D99" w:rsidP="004D5D99">
      <w:pPr>
        <w:numPr>
          <w:ilvl w:val="2"/>
          <w:numId w:val="1"/>
        </w:numPr>
        <w:spacing w:after="160" w:line="259" w:lineRule="auto"/>
        <w:contextualSpacing/>
        <w:rPr>
          <w:rFonts w:eastAsia="Calibri" w:cs="Arial"/>
          <w:szCs w:val="24"/>
        </w:rPr>
      </w:pPr>
      <w:r w:rsidRPr="004F1864">
        <w:rPr>
          <w:rFonts w:eastAsia="Calibri" w:cs="Arial"/>
          <w:szCs w:val="24"/>
        </w:rPr>
        <w:t>There is still a requirement for a UK partnership agreement. While this is much simplified from the current requirement, agreement on this document is required before any Welsh programmes can be agreed. The key element of that document will be reaching an agreement across the UK on how funding allocations will be divided across England, Wales, Scotland and Northern Ireland. We have held initial discussions with UK</w:t>
      </w:r>
      <w:r>
        <w:rPr>
          <w:rFonts w:eastAsia="Calibri" w:cs="Arial"/>
          <w:szCs w:val="24"/>
        </w:rPr>
        <w:t xml:space="preserve"> </w:t>
      </w:r>
      <w:r w:rsidRPr="004F1864">
        <w:rPr>
          <w:rFonts w:eastAsia="Calibri" w:cs="Arial"/>
          <w:szCs w:val="24"/>
        </w:rPr>
        <w:t>G</w:t>
      </w:r>
      <w:r>
        <w:rPr>
          <w:rFonts w:eastAsia="Calibri" w:cs="Arial"/>
          <w:szCs w:val="24"/>
        </w:rPr>
        <w:t>overnment</w:t>
      </w:r>
      <w:r w:rsidRPr="004F1864">
        <w:rPr>
          <w:rFonts w:eastAsia="Calibri" w:cs="Arial"/>
          <w:szCs w:val="24"/>
        </w:rPr>
        <w:t xml:space="preserve"> counterparts to highlight decisions </w:t>
      </w:r>
      <w:r>
        <w:rPr>
          <w:rFonts w:eastAsia="Calibri" w:cs="Arial"/>
          <w:szCs w:val="24"/>
        </w:rPr>
        <w:t xml:space="preserve">which </w:t>
      </w:r>
      <w:r w:rsidRPr="004F1864">
        <w:rPr>
          <w:rFonts w:eastAsia="Calibri" w:cs="Arial"/>
          <w:szCs w:val="24"/>
        </w:rPr>
        <w:t xml:space="preserve">would be needed in early 2020 on potential work associated with this. </w:t>
      </w:r>
    </w:p>
    <w:p w14:paraId="3EF68E85" w14:textId="77777777" w:rsidR="004D5D99" w:rsidRPr="004F1864" w:rsidRDefault="004D5D99" w:rsidP="004D5D99">
      <w:pPr>
        <w:ind w:left="2160"/>
        <w:contextualSpacing/>
        <w:rPr>
          <w:rFonts w:eastAsia="Calibri" w:cs="Arial"/>
          <w:szCs w:val="24"/>
        </w:rPr>
      </w:pPr>
      <w:r w:rsidRPr="004F1864">
        <w:rPr>
          <w:rFonts w:eastAsia="Calibri" w:cs="Arial"/>
          <w:szCs w:val="24"/>
        </w:rPr>
        <w:t xml:space="preserve"> </w:t>
      </w:r>
    </w:p>
    <w:p w14:paraId="13C65757" w14:textId="77777777" w:rsidR="004D5D99" w:rsidRPr="004F1864" w:rsidRDefault="004D5D99" w:rsidP="004D5D99">
      <w:pPr>
        <w:numPr>
          <w:ilvl w:val="2"/>
          <w:numId w:val="1"/>
        </w:numPr>
        <w:spacing w:after="160" w:line="259" w:lineRule="auto"/>
        <w:contextualSpacing/>
        <w:rPr>
          <w:rFonts w:eastAsia="Calibri" w:cs="Arial"/>
          <w:szCs w:val="24"/>
        </w:rPr>
      </w:pPr>
      <w:r w:rsidRPr="004F1864">
        <w:rPr>
          <w:rFonts w:eastAsia="Calibri" w:cs="Arial"/>
          <w:szCs w:val="24"/>
        </w:rPr>
        <w:t xml:space="preserve">Enabling conditions (previously known as ‘ex-ante conditionalities’). Current proposals are for fewer of them but they still include requirements for specific policy frameworks to be in place before funding is unlocked. An </w:t>
      </w:r>
      <w:r w:rsidRPr="004F1864">
        <w:rPr>
          <w:rFonts w:eastAsia="Calibri" w:cs="Arial"/>
          <w:szCs w:val="24"/>
        </w:rPr>
        <w:lastRenderedPageBreak/>
        <w:t xml:space="preserve">example is the need for a smart specialisation strategy, and related governance arrangements, before money for research and innovation can be drawn down. These are generally best practice and Welsh Government is carrying out a light-touch assessment against these conditions to determine whether there are any gaps (and therefore how long they would take to address). </w:t>
      </w:r>
    </w:p>
    <w:p w14:paraId="3B1161F9" w14:textId="77777777" w:rsidR="004D5D99" w:rsidRPr="004F1864" w:rsidRDefault="004D5D99" w:rsidP="004D5D99"/>
    <w:p w14:paraId="24E85E3B" w14:textId="1EC8732D" w:rsidR="004D5D99" w:rsidRPr="004F1864" w:rsidRDefault="004D5D99" w:rsidP="004D5D99">
      <w:pPr>
        <w:numPr>
          <w:ilvl w:val="1"/>
          <w:numId w:val="1"/>
        </w:numPr>
        <w:spacing w:after="160" w:line="259" w:lineRule="auto"/>
        <w:contextualSpacing/>
        <w:rPr>
          <w:rFonts w:eastAsia="Calibri" w:cs="Arial"/>
          <w:szCs w:val="24"/>
        </w:rPr>
      </w:pPr>
      <w:r w:rsidRPr="004F1864">
        <w:rPr>
          <w:rFonts w:eastAsia="Calibri" w:cs="Arial"/>
          <w:szCs w:val="24"/>
        </w:rPr>
        <w:t>In terms of the new investment framework for structural funds, the EC are having similar conversations that we are having here in Wales; seeking simplification and more flexibility. For example</w:t>
      </w:r>
      <w:r>
        <w:rPr>
          <w:rFonts w:eastAsia="Calibri" w:cs="Arial"/>
          <w:szCs w:val="24"/>
        </w:rPr>
        <w:t>,</w:t>
      </w:r>
      <w:r w:rsidRPr="004F1864">
        <w:rPr>
          <w:rFonts w:eastAsia="Calibri" w:cs="Arial"/>
          <w:szCs w:val="24"/>
        </w:rPr>
        <w:t xml:space="preserve"> they have reduced the number of priority areas for investment. We have </w:t>
      </w:r>
      <w:r w:rsidR="00ED20BE">
        <w:rPr>
          <w:rFonts w:eastAsia="Calibri" w:cs="Arial"/>
          <w:szCs w:val="24"/>
        </w:rPr>
        <w:t xml:space="preserve">undertaken a </w:t>
      </w:r>
      <w:r w:rsidRPr="004F1864">
        <w:rPr>
          <w:rFonts w:eastAsia="Calibri" w:cs="Arial"/>
          <w:szCs w:val="24"/>
        </w:rPr>
        <w:t xml:space="preserve">brief mapping </w:t>
      </w:r>
      <w:r w:rsidR="00ED20BE">
        <w:rPr>
          <w:rFonts w:eastAsia="Calibri" w:cs="Arial"/>
          <w:szCs w:val="24"/>
        </w:rPr>
        <w:t xml:space="preserve">exercise </w:t>
      </w:r>
      <w:r w:rsidRPr="004F1864">
        <w:rPr>
          <w:rFonts w:eastAsia="Calibri" w:cs="Arial"/>
          <w:szCs w:val="24"/>
        </w:rPr>
        <w:t>against these areas compared to the priority areas discussed by th</w:t>
      </w:r>
      <w:r>
        <w:rPr>
          <w:rFonts w:eastAsia="Calibri" w:cs="Arial"/>
          <w:szCs w:val="24"/>
        </w:rPr>
        <w:t xml:space="preserve">is Steering Group </w:t>
      </w:r>
      <w:r w:rsidRPr="004F1864">
        <w:rPr>
          <w:rFonts w:eastAsia="Calibri" w:cs="Arial"/>
          <w:szCs w:val="24"/>
        </w:rPr>
        <w:t>in May.</w:t>
      </w:r>
    </w:p>
    <w:p w14:paraId="0173CFEF" w14:textId="77777777" w:rsidR="004D5D99" w:rsidRPr="004F1864" w:rsidRDefault="004D5D99" w:rsidP="004D5D99">
      <w:pPr>
        <w:ind w:left="1440"/>
        <w:contextualSpacing/>
        <w:rPr>
          <w:rFonts w:eastAsia="Calibri" w:cs="Arial"/>
          <w:szCs w:val="24"/>
        </w:rPr>
      </w:pPr>
    </w:p>
    <w:p w14:paraId="52FCB6C6" w14:textId="4B24B14E" w:rsidR="004D5D99" w:rsidRDefault="004D5D99" w:rsidP="004D5D99">
      <w:pPr>
        <w:numPr>
          <w:ilvl w:val="1"/>
          <w:numId w:val="1"/>
        </w:numPr>
        <w:spacing w:after="160" w:line="259" w:lineRule="auto"/>
        <w:contextualSpacing/>
        <w:rPr>
          <w:rFonts w:eastAsia="Calibri" w:cs="Arial"/>
          <w:szCs w:val="24"/>
        </w:rPr>
      </w:pPr>
      <w:r w:rsidRPr="004F1864">
        <w:rPr>
          <w:rFonts w:eastAsia="Calibri" w:cs="Arial"/>
          <w:szCs w:val="24"/>
        </w:rPr>
        <w:t xml:space="preserve">In broad terms the analysis underway to inform a new Welsh approach can be translated into the EU framework. The implication of moving to an EU approach is that </w:t>
      </w:r>
      <w:r w:rsidR="00ED20BE">
        <w:rPr>
          <w:rFonts w:eastAsia="Calibri" w:cs="Arial"/>
          <w:szCs w:val="24"/>
        </w:rPr>
        <w:t xml:space="preserve">it </w:t>
      </w:r>
      <w:r w:rsidRPr="004F1864">
        <w:rPr>
          <w:rFonts w:eastAsia="Calibri" w:cs="Arial"/>
          <w:szCs w:val="24"/>
        </w:rPr>
        <w:t xml:space="preserve">will be more restricted on what we can spend money on, and there will be </w:t>
      </w:r>
      <w:r w:rsidR="00ED20BE">
        <w:rPr>
          <w:rFonts w:eastAsia="Calibri" w:cs="Arial"/>
          <w:szCs w:val="24"/>
        </w:rPr>
        <w:t xml:space="preserve">less </w:t>
      </w:r>
      <w:r w:rsidRPr="004F1864">
        <w:rPr>
          <w:rFonts w:eastAsia="Calibri" w:cs="Arial"/>
          <w:szCs w:val="24"/>
        </w:rPr>
        <w:t xml:space="preserve">flexibility in terms of integrating investments within places. In terms of the regional delivery model much of it is still possible to do under the EU regulations under the same framework as we are currently designing. </w:t>
      </w:r>
      <w:r>
        <w:rPr>
          <w:rFonts w:eastAsia="Calibri" w:cs="Arial"/>
          <w:szCs w:val="24"/>
        </w:rPr>
        <w:br/>
      </w:r>
    </w:p>
    <w:p w14:paraId="43FCB78D" w14:textId="0CC05D81" w:rsidR="004D5D99" w:rsidRPr="0086175D" w:rsidRDefault="004D5D99" w:rsidP="004D5D99">
      <w:pPr>
        <w:numPr>
          <w:ilvl w:val="1"/>
          <w:numId w:val="1"/>
        </w:numPr>
        <w:spacing w:after="160" w:line="259" w:lineRule="auto"/>
        <w:contextualSpacing/>
        <w:rPr>
          <w:rFonts w:eastAsia="Calibri" w:cs="Arial"/>
          <w:szCs w:val="24"/>
        </w:rPr>
      </w:pPr>
      <w:r w:rsidRPr="0086175D">
        <w:rPr>
          <w:rFonts w:eastAsia="Calibri" w:cs="Arial"/>
          <w:szCs w:val="24"/>
        </w:rPr>
        <w:t xml:space="preserve">The EU is also looking to move to a more proportionate approach, including for audit, </w:t>
      </w:r>
      <w:r w:rsidR="00ED20BE">
        <w:rPr>
          <w:rFonts w:eastAsia="Calibri" w:cs="Arial"/>
          <w:szCs w:val="24"/>
        </w:rPr>
        <w:t xml:space="preserve">but </w:t>
      </w:r>
      <w:r w:rsidRPr="0086175D">
        <w:rPr>
          <w:rFonts w:eastAsia="Calibri" w:cs="Arial"/>
          <w:szCs w:val="24"/>
        </w:rPr>
        <w:t xml:space="preserve">these promises are made in each programme period. </w:t>
      </w:r>
    </w:p>
    <w:p w14:paraId="511A778F" w14:textId="77777777" w:rsidR="004D5D99" w:rsidRPr="004F1864" w:rsidRDefault="004D5D99" w:rsidP="004D5D99">
      <w:pPr>
        <w:ind w:left="1440"/>
        <w:contextualSpacing/>
        <w:rPr>
          <w:rFonts w:eastAsia="Calibri" w:cs="Arial"/>
          <w:szCs w:val="24"/>
        </w:rPr>
      </w:pPr>
    </w:p>
    <w:p w14:paraId="7F6992E5" w14:textId="2DD86545" w:rsidR="004D5D99" w:rsidRPr="004F1864" w:rsidRDefault="004D5D99" w:rsidP="004D5D99">
      <w:pPr>
        <w:numPr>
          <w:ilvl w:val="1"/>
          <w:numId w:val="1"/>
        </w:numPr>
        <w:spacing w:after="160" w:line="259" w:lineRule="auto"/>
        <w:contextualSpacing/>
        <w:rPr>
          <w:rFonts w:eastAsia="Calibri" w:cs="Arial"/>
          <w:szCs w:val="24"/>
        </w:rPr>
      </w:pPr>
      <w:r w:rsidRPr="004F1864">
        <w:rPr>
          <w:rFonts w:eastAsia="Calibri" w:cs="Arial"/>
          <w:szCs w:val="24"/>
        </w:rPr>
        <w:t xml:space="preserve">There will be a reduction on the maximum co-financing rates, reversing their loosening following the recession. There is also a renewed emphasis on the use of financial instruments, particularly in more developed areas. These positions align with those of the </w:t>
      </w:r>
      <w:r>
        <w:rPr>
          <w:rFonts w:eastAsia="Calibri" w:cs="Arial"/>
          <w:szCs w:val="24"/>
        </w:rPr>
        <w:t xml:space="preserve">Steering Group </w:t>
      </w:r>
      <w:r w:rsidRPr="004F1864">
        <w:rPr>
          <w:rFonts w:eastAsia="Calibri" w:cs="Arial"/>
          <w:szCs w:val="24"/>
        </w:rPr>
        <w:t xml:space="preserve">to see more </w:t>
      </w:r>
      <w:r w:rsidR="00ED20BE">
        <w:rPr>
          <w:rFonts w:eastAsia="Calibri" w:cs="Arial"/>
          <w:szCs w:val="24"/>
        </w:rPr>
        <w:t xml:space="preserve">private sector </w:t>
      </w:r>
      <w:r w:rsidRPr="004F1864">
        <w:rPr>
          <w:rFonts w:eastAsia="Calibri" w:cs="Arial"/>
          <w:szCs w:val="24"/>
        </w:rPr>
        <w:t xml:space="preserve">leverage and a greater and more sustainable use of funding. </w:t>
      </w:r>
    </w:p>
    <w:p w14:paraId="10355541" w14:textId="77777777" w:rsidR="004D5D99" w:rsidRPr="004F1864" w:rsidRDefault="004D5D99" w:rsidP="004D5D99">
      <w:pPr>
        <w:ind w:left="720"/>
        <w:contextualSpacing/>
        <w:rPr>
          <w:rFonts w:eastAsia="Calibri" w:cs="Arial"/>
          <w:szCs w:val="24"/>
        </w:rPr>
      </w:pPr>
    </w:p>
    <w:p w14:paraId="69144E0A" w14:textId="77777777" w:rsidR="004D5D99" w:rsidRPr="004F1864" w:rsidRDefault="004D5D99" w:rsidP="004D5D99">
      <w:pPr>
        <w:numPr>
          <w:ilvl w:val="0"/>
          <w:numId w:val="1"/>
        </w:numPr>
        <w:spacing w:after="160" w:line="259" w:lineRule="auto"/>
        <w:contextualSpacing/>
        <w:rPr>
          <w:rFonts w:eastAsia="Calibri" w:cs="Arial"/>
          <w:szCs w:val="24"/>
        </w:rPr>
      </w:pPr>
      <w:r w:rsidRPr="004F1864">
        <w:rPr>
          <w:rFonts w:eastAsia="Calibri" w:cs="Arial"/>
          <w:szCs w:val="24"/>
        </w:rPr>
        <w:t>There was some discussion on the qualification criteria, with Members noting that if the UK was still in the EU it would be likely to qualify for significant additional funding. This is predominantly due to a decline in UK GDP relative to the rest of the EU, with seven UK regions now qualifying for the highest level of funding (as ‘less developed’) – the majority of those regions in England, and a new region of Southern</w:t>
      </w:r>
      <w:r w:rsidRPr="0086175D">
        <w:rPr>
          <w:rFonts w:eastAsia="Calibri" w:cs="Arial"/>
          <w:i/>
          <w:szCs w:val="24"/>
        </w:rPr>
        <w:t xml:space="preserve"> </w:t>
      </w:r>
      <w:r w:rsidRPr="004F1864">
        <w:rPr>
          <w:rFonts w:eastAsia="Calibri" w:cs="Arial"/>
          <w:szCs w:val="24"/>
        </w:rPr>
        <w:t xml:space="preserve">Scotland (which is below West Wales and the Valleys in terms of relative GDP). Analysis was underway in terms of making the argument for replacement funding from the UK Government, with initial comparisons suggesting the decline in England is the result of increasing disparities within England (rather than between UK nations). </w:t>
      </w:r>
    </w:p>
    <w:p w14:paraId="4B02D503" w14:textId="77777777" w:rsidR="004D5D99" w:rsidRPr="004F1864" w:rsidRDefault="004D5D99" w:rsidP="004D5D99">
      <w:pPr>
        <w:ind w:left="720"/>
        <w:contextualSpacing/>
        <w:rPr>
          <w:rFonts w:eastAsia="Calibri" w:cs="Arial"/>
          <w:szCs w:val="24"/>
        </w:rPr>
      </w:pPr>
    </w:p>
    <w:p w14:paraId="46B2A5D6" w14:textId="77777777" w:rsidR="004D5D99" w:rsidRDefault="004D5D99" w:rsidP="004D5D99">
      <w:pPr>
        <w:numPr>
          <w:ilvl w:val="0"/>
          <w:numId w:val="1"/>
        </w:numPr>
        <w:spacing w:after="160" w:line="259" w:lineRule="auto"/>
        <w:contextualSpacing/>
        <w:rPr>
          <w:rFonts w:eastAsia="Calibri" w:cs="Arial"/>
          <w:szCs w:val="24"/>
        </w:rPr>
      </w:pPr>
      <w:r w:rsidRPr="004F1864">
        <w:rPr>
          <w:rFonts w:eastAsia="Calibri" w:cs="Arial"/>
          <w:szCs w:val="24"/>
        </w:rPr>
        <w:t xml:space="preserve">A </w:t>
      </w:r>
      <w:r>
        <w:rPr>
          <w:rFonts w:eastAsia="Calibri" w:cs="Arial"/>
          <w:szCs w:val="24"/>
        </w:rPr>
        <w:t xml:space="preserve">Steering Group </w:t>
      </w:r>
      <w:r w:rsidRPr="004F1864">
        <w:rPr>
          <w:rFonts w:eastAsia="Calibri" w:cs="Arial"/>
          <w:szCs w:val="24"/>
        </w:rPr>
        <w:t xml:space="preserve">member suggested it would be useful for stakeholders to have a set of key messages in terms of negotiations on the EU Multi-Annual Financial Framework and related sectoral regulations. This would enable a consistent Welsh position to be advanced, given different stakeholder groups have different sets of contacts within EU bodies. </w:t>
      </w:r>
    </w:p>
    <w:p w14:paraId="4E90E319" w14:textId="77777777" w:rsidR="004D5D99" w:rsidRDefault="004D5D99" w:rsidP="004D5D99">
      <w:pPr>
        <w:pStyle w:val="ParagraffRhestr"/>
        <w:rPr>
          <w:rFonts w:eastAsia="Calibri" w:cs="Arial"/>
          <w:b/>
          <w:szCs w:val="24"/>
        </w:rPr>
      </w:pPr>
    </w:p>
    <w:p w14:paraId="2765268D" w14:textId="759FDAD0" w:rsidR="004D5D99" w:rsidRPr="0086175D" w:rsidRDefault="004D5D99" w:rsidP="004D5D99">
      <w:pPr>
        <w:spacing w:after="160" w:line="259" w:lineRule="auto"/>
        <w:contextualSpacing/>
        <w:rPr>
          <w:rFonts w:eastAsia="Calibri" w:cs="Arial"/>
          <w:i/>
          <w:szCs w:val="24"/>
        </w:rPr>
      </w:pPr>
      <w:r w:rsidRPr="0086175D">
        <w:rPr>
          <w:rFonts w:eastAsia="Calibri" w:cs="Arial"/>
          <w:b/>
          <w:i/>
          <w:szCs w:val="24"/>
        </w:rPr>
        <w:t xml:space="preserve">Action – Secretariat to circulate key messages </w:t>
      </w:r>
      <w:r w:rsidR="00ED20BE">
        <w:rPr>
          <w:rFonts w:eastAsia="Calibri" w:cs="Arial"/>
          <w:b/>
          <w:i/>
          <w:szCs w:val="24"/>
        </w:rPr>
        <w:t xml:space="preserve">around the EU 2012/2027 Multi-annual Financial Framework </w:t>
      </w:r>
      <w:r w:rsidRPr="0086175D">
        <w:rPr>
          <w:rFonts w:eastAsia="Calibri" w:cs="Arial"/>
          <w:b/>
          <w:i/>
          <w:szCs w:val="24"/>
        </w:rPr>
        <w:t>to members</w:t>
      </w:r>
    </w:p>
    <w:p w14:paraId="6E84BB59" w14:textId="77777777" w:rsidR="004D5D99" w:rsidRPr="00071990" w:rsidRDefault="004D5D99" w:rsidP="004D5D99">
      <w:pPr>
        <w:pStyle w:val="ParagraffRhestr"/>
        <w:ind w:left="0"/>
        <w:rPr>
          <w:rFonts w:cs="Arial"/>
          <w:szCs w:val="24"/>
        </w:rPr>
      </w:pPr>
      <w:r>
        <w:rPr>
          <w:rFonts w:eastAsia="Calibri" w:cs="Arial"/>
          <w:szCs w:val="24"/>
        </w:rPr>
        <w:br/>
      </w:r>
    </w:p>
    <w:p w14:paraId="75143426" w14:textId="77777777" w:rsidR="004D5D99" w:rsidRPr="00B43E3C" w:rsidRDefault="004D5D99" w:rsidP="004D5D99">
      <w:pPr>
        <w:pStyle w:val="Pennawd2"/>
        <w:numPr>
          <w:ilvl w:val="0"/>
          <w:numId w:val="21"/>
        </w:numPr>
        <w:pBdr>
          <w:top w:val="single" w:sz="4" w:space="1" w:color="auto"/>
          <w:left w:val="single" w:sz="4" w:space="4" w:color="auto"/>
          <w:bottom w:val="single" w:sz="4" w:space="1" w:color="auto"/>
          <w:right w:val="single" w:sz="4" w:space="4" w:color="auto"/>
        </w:pBdr>
        <w:spacing w:before="0"/>
        <w:ind w:left="284"/>
        <w:rPr>
          <w:rFonts w:cs="Arial"/>
          <w:i w:val="0"/>
          <w:szCs w:val="24"/>
        </w:rPr>
      </w:pPr>
      <w:r w:rsidRPr="00B43E3C">
        <w:rPr>
          <w:rFonts w:cs="Arial"/>
          <w:i w:val="0"/>
          <w:szCs w:val="24"/>
        </w:rPr>
        <w:t>Update: Establishment of Sub-Groups (13:20 – 13:25)</w:t>
      </w:r>
    </w:p>
    <w:p w14:paraId="23218886" w14:textId="77777777" w:rsidR="004D5D99" w:rsidRDefault="004D5D99" w:rsidP="004D5D99">
      <w:pPr>
        <w:pStyle w:val="ParagraffRhestr"/>
        <w:ind w:left="0"/>
        <w:rPr>
          <w:rFonts w:cs="Arial"/>
          <w:szCs w:val="24"/>
        </w:rPr>
      </w:pPr>
    </w:p>
    <w:p w14:paraId="587F33C0" w14:textId="77777777" w:rsidR="004D5D99" w:rsidRDefault="004D5D99" w:rsidP="004D5D99">
      <w:pPr>
        <w:pStyle w:val="ParagraffRhestr"/>
        <w:numPr>
          <w:ilvl w:val="0"/>
          <w:numId w:val="1"/>
        </w:numPr>
        <w:rPr>
          <w:rFonts w:cs="Arial"/>
          <w:szCs w:val="24"/>
        </w:rPr>
      </w:pPr>
      <w:r>
        <w:rPr>
          <w:rFonts w:cs="Arial"/>
          <w:szCs w:val="24"/>
        </w:rPr>
        <w:t xml:space="preserve">The Chair noted that at the meeting on 2 May, the Steering Group agreed the proposal to establish sub-groups or technical working groups. These groups would take a steer from the discussions of the Steering Group and will work to develop the detail underneath. </w:t>
      </w:r>
    </w:p>
    <w:p w14:paraId="22F139FF" w14:textId="77777777" w:rsidR="004D5D99" w:rsidRDefault="004D5D99" w:rsidP="004D5D99">
      <w:pPr>
        <w:pStyle w:val="ParagraffRhestr"/>
        <w:ind w:left="426"/>
        <w:rPr>
          <w:rFonts w:cs="Arial"/>
          <w:szCs w:val="24"/>
        </w:rPr>
      </w:pPr>
    </w:p>
    <w:p w14:paraId="1B4ABF09" w14:textId="77777777" w:rsidR="004D5D99" w:rsidRDefault="004D5D99" w:rsidP="004D5D99">
      <w:pPr>
        <w:pStyle w:val="ParagraffRhestr"/>
        <w:numPr>
          <w:ilvl w:val="0"/>
          <w:numId w:val="1"/>
        </w:numPr>
        <w:rPr>
          <w:rFonts w:cs="Arial"/>
          <w:szCs w:val="24"/>
        </w:rPr>
      </w:pPr>
      <w:r>
        <w:rPr>
          <w:rFonts w:cs="Arial"/>
          <w:szCs w:val="24"/>
        </w:rPr>
        <w:t xml:space="preserve">The Chair introduced Alison Sandford to give an update on the progress made in setting up the technical working groups. The following points were made: </w:t>
      </w:r>
    </w:p>
    <w:p w14:paraId="1D8F761E" w14:textId="77777777" w:rsidR="004D5D99" w:rsidRPr="007A38C6" w:rsidRDefault="004D5D99" w:rsidP="004D5D99">
      <w:pPr>
        <w:pStyle w:val="ParagraffRhestr"/>
        <w:rPr>
          <w:rFonts w:cs="Arial"/>
          <w:szCs w:val="24"/>
        </w:rPr>
      </w:pPr>
    </w:p>
    <w:p w14:paraId="23B31911" w14:textId="77777777" w:rsidR="004D5D99" w:rsidRDefault="004D5D99" w:rsidP="004D5D99">
      <w:pPr>
        <w:pStyle w:val="ParagraffRhestr"/>
        <w:numPr>
          <w:ilvl w:val="1"/>
          <w:numId w:val="1"/>
        </w:numPr>
        <w:rPr>
          <w:rFonts w:cs="Arial"/>
          <w:szCs w:val="24"/>
        </w:rPr>
      </w:pPr>
      <w:r>
        <w:rPr>
          <w:rFonts w:cs="Arial"/>
          <w:szCs w:val="24"/>
        </w:rPr>
        <w:t xml:space="preserve">The process for external membership of the sub groups was via self-nomination with details on how to apply published on our web pages. The application process was also circulated to RIWSG members, and was publicised via e-newsletters, including the EU funds, Wales Rural Network and Regional Engagement Teams. It was also promoted widely across Welsh Government so staff could inform the sectors they work with. The deadline for self-nominations was 11 July, with 44 applications submitted in total (9 HE/FE; 7 Third sector; 9 private; and 19 public). </w:t>
      </w:r>
    </w:p>
    <w:p w14:paraId="28D5758C" w14:textId="77777777" w:rsidR="004D5D99" w:rsidRDefault="004D5D99" w:rsidP="004D5D99">
      <w:pPr>
        <w:pStyle w:val="ParagraffRhestr"/>
        <w:numPr>
          <w:ilvl w:val="1"/>
          <w:numId w:val="1"/>
        </w:numPr>
        <w:rPr>
          <w:rFonts w:cs="Arial"/>
          <w:szCs w:val="24"/>
        </w:rPr>
      </w:pPr>
      <w:r>
        <w:rPr>
          <w:rFonts w:cs="Arial"/>
          <w:szCs w:val="24"/>
        </w:rPr>
        <w:t xml:space="preserve">A review of applications is underway, and it is already clear that there are some gaps which need to be addressed so that we achieve the appropriate balance of sector representation, expertise and diversity. For example, there are no applications from groups representing the interests of young people or other under-represented groups. </w:t>
      </w:r>
    </w:p>
    <w:p w14:paraId="200B4391" w14:textId="77777777" w:rsidR="004D5D99" w:rsidRDefault="004D5D99" w:rsidP="004D5D99">
      <w:pPr>
        <w:pStyle w:val="ParagraffRhestr"/>
        <w:numPr>
          <w:ilvl w:val="1"/>
          <w:numId w:val="1"/>
        </w:numPr>
        <w:rPr>
          <w:rFonts w:cs="Arial"/>
          <w:szCs w:val="24"/>
        </w:rPr>
      </w:pPr>
      <w:r w:rsidRPr="00D0440A">
        <w:rPr>
          <w:rFonts w:cs="Arial"/>
          <w:szCs w:val="24"/>
        </w:rPr>
        <w:t xml:space="preserve">We are also mindful that sub groups need to have some members from outside of Wales </w:t>
      </w:r>
      <w:r>
        <w:rPr>
          <w:rFonts w:cs="Arial"/>
          <w:szCs w:val="24"/>
        </w:rPr>
        <w:t>i</w:t>
      </w:r>
      <w:r w:rsidRPr="00D0440A">
        <w:rPr>
          <w:rFonts w:cs="Arial"/>
          <w:szCs w:val="24"/>
        </w:rPr>
        <w:t xml:space="preserve">f we are to learn </w:t>
      </w:r>
      <w:r>
        <w:rPr>
          <w:rFonts w:cs="Arial"/>
          <w:szCs w:val="24"/>
        </w:rPr>
        <w:t xml:space="preserve">lessons and share </w:t>
      </w:r>
      <w:r w:rsidRPr="00D0440A">
        <w:rPr>
          <w:rFonts w:cs="Arial"/>
          <w:szCs w:val="24"/>
        </w:rPr>
        <w:t xml:space="preserve">best practice from </w:t>
      </w:r>
      <w:r>
        <w:rPr>
          <w:rFonts w:cs="Arial"/>
          <w:szCs w:val="24"/>
        </w:rPr>
        <w:t xml:space="preserve">elsewhere. </w:t>
      </w:r>
    </w:p>
    <w:p w14:paraId="6B2BE4FE" w14:textId="77777777" w:rsidR="004D5D99" w:rsidRPr="00D0440A" w:rsidRDefault="004D5D99" w:rsidP="004D5D99">
      <w:pPr>
        <w:pStyle w:val="ParagraffRhestr"/>
        <w:numPr>
          <w:ilvl w:val="1"/>
          <w:numId w:val="1"/>
        </w:numPr>
        <w:rPr>
          <w:rFonts w:cs="Arial"/>
          <w:szCs w:val="24"/>
        </w:rPr>
      </w:pPr>
      <w:r>
        <w:rPr>
          <w:rFonts w:cs="Arial"/>
          <w:szCs w:val="24"/>
        </w:rPr>
        <w:t>W</w:t>
      </w:r>
      <w:r w:rsidRPr="00D0440A">
        <w:rPr>
          <w:rFonts w:cs="Arial"/>
          <w:szCs w:val="24"/>
        </w:rPr>
        <w:t xml:space="preserve">e </w:t>
      </w:r>
      <w:r>
        <w:rPr>
          <w:rFonts w:cs="Arial"/>
          <w:szCs w:val="24"/>
        </w:rPr>
        <w:t xml:space="preserve">will be populating the groups over the coming weeks, but while this is ongoing, we are still keen for </w:t>
      </w:r>
      <w:r w:rsidRPr="00D0440A">
        <w:rPr>
          <w:rFonts w:cs="Arial"/>
          <w:szCs w:val="24"/>
        </w:rPr>
        <w:t xml:space="preserve">first meetings </w:t>
      </w:r>
      <w:r>
        <w:rPr>
          <w:rFonts w:cs="Arial"/>
          <w:szCs w:val="24"/>
        </w:rPr>
        <w:t xml:space="preserve">of the sub groups </w:t>
      </w:r>
      <w:r w:rsidRPr="00D0440A">
        <w:rPr>
          <w:rFonts w:cs="Arial"/>
          <w:szCs w:val="24"/>
        </w:rPr>
        <w:t xml:space="preserve">to be </w:t>
      </w:r>
      <w:r>
        <w:rPr>
          <w:rFonts w:cs="Arial"/>
          <w:szCs w:val="24"/>
        </w:rPr>
        <w:t xml:space="preserve">held from </w:t>
      </w:r>
      <w:r w:rsidRPr="00D0440A">
        <w:rPr>
          <w:rFonts w:cs="Arial"/>
          <w:szCs w:val="24"/>
        </w:rPr>
        <w:t xml:space="preserve">early </w:t>
      </w:r>
      <w:r>
        <w:rPr>
          <w:rFonts w:cs="Arial"/>
          <w:szCs w:val="24"/>
        </w:rPr>
        <w:t>to mid-A</w:t>
      </w:r>
      <w:r w:rsidRPr="00D0440A">
        <w:rPr>
          <w:rFonts w:cs="Arial"/>
          <w:szCs w:val="24"/>
        </w:rPr>
        <w:t xml:space="preserve">ugust </w:t>
      </w:r>
      <w:r>
        <w:rPr>
          <w:rFonts w:cs="Arial"/>
          <w:szCs w:val="24"/>
        </w:rPr>
        <w:t xml:space="preserve">so that </w:t>
      </w:r>
      <w:r w:rsidRPr="00D0440A">
        <w:rPr>
          <w:rFonts w:cs="Arial"/>
          <w:szCs w:val="24"/>
        </w:rPr>
        <w:t xml:space="preserve">work </w:t>
      </w:r>
      <w:r>
        <w:rPr>
          <w:rFonts w:cs="Arial"/>
          <w:szCs w:val="24"/>
        </w:rPr>
        <w:t xml:space="preserve">can get underway </w:t>
      </w:r>
      <w:r w:rsidRPr="00D0440A">
        <w:rPr>
          <w:rFonts w:cs="Arial"/>
          <w:szCs w:val="24"/>
        </w:rPr>
        <w:t xml:space="preserve">promptly. </w:t>
      </w:r>
    </w:p>
    <w:p w14:paraId="0DFCE3E1" w14:textId="77777777" w:rsidR="004D5D99" w:rsidRDefault="004D5D99" w:rsidP="004D5D99">
      <w:pPr>
        <w:pStyle w:val="ParagraffRhestr"/>
        <w:numPr>
          <w:ilvl w:val="1"/>
          <w:numId w:val="1"/>
        </w:numPr>
        <w:rPr>
          <w:rFonts w:cs="Arial"/>
          <w:szCs w:val="24"/>
        </w:rPr>
      </w:pPr>
      <w:r>
        <w:rPr>
          <w:rFonts w:cs="Arial"/>
          <w:szCs w:val="24"/>
        </w:rPr>
        <w:t>By the next meeting of the Steering Group in October, all of the sub groups will have held several meetings, so we will be in a position to provide comprehensive updates then.</w:t>
      </w:r>
      <w:r>
        <w:rPr>
          <w:rFonts w:cs="Arial"/>
          <w:szCs w:val="24"/>
        </w:rPr>
        <w:br/>
      </w:r>
    </w:p>
    <w:p w14:paraId="39BEEF1A" w14:textId="77777777" w:rsidR="004D5D99" w:rsidRPr="00D833F2" w:rsidRDefault="004D5D99" w:rsidP="004D5D99">
      <w:pPr>
        <w:pStyle w:val="ParagraffRhestr"/>
        <w:ind w:left="360"/>
        <w:rPr>
          <w:rFonts w:cs="Arial"/>
          <w:szCs w:val="24"/>
        </w:rPr>
      </w:pPr>
    </w:p>
    <w:p w14:paraId="6CE79368" w14:textId="77777777" w:rsidR="004D5D99" w:rsidRPr="0086175D" w:rsidRDefault="004D5D99" w:rsidP="004D5D99">
      <w:pPr>
        <w:rPr>
          <w:rFonts w:cs="Arial"/>
          <w:b/>
          <w:i/>
          <w:szCs w:val="24"/>
        </w:rPr>
      </w:pPr>
      <w:r w:rsidRPr="0086175D">
        <w:rPr>
          <w:rFonts w:cs="Arial"/>
          <w:b/>
          <w:i/>
          <w:szCs w:val="24"/>
        </w:rPr>
        <w:t>Action – RIWSG members to suggest contacts to Alison Sandford for consideration</w:t>
      </w:r>
    </w:p>
    <w:p w14:paraId="0B0EEA41" w14:textId="77777777" w:rsidR="004D5D99" w:rsidRDefault="004D5D99" w:rsidP="004D5D99">
      <w:pPr>
        <w:pStyle w:val="ParagraffRhestr"/>
        <w:rPr>
          <w:rFonts w:cs="Arial"/>
          <w:szCs w:val="24"/>
        </w:rPr>
      </w:pPr>
    </w:p>
    <w:p w14:paraId="563D81A0" w14:textId="77777777" w:rsidR="004D5D99" w:rsidRDefault="004D5D99" w:rsidP="004D5D99">
      <w:pPr>
        <w:pStyle w:val="ParagraffRhestr"/>
        <w:rPr>
          <w:rFonts w:cs="Arial"/>
          <w:szCs w:val="24"/>
        </w:rPr>
      </w:pPr>
    </w:p>
    <w:p w14:paraId="10A2B1F1" w14:textId="77777777" w:rsidR="004D5D99" w:rsidRDefault="004D5D99" w:rsidP="004D5D99">
      <w:pPr>
        <w:pStyle w:val="ParagraffRhestr"/>
        <w:rPr>
          <w:rFonts w:cs="Arial"/>
          <w:szCs w:val="24"/>
        </w:rPr>
      </w:pPr>
    </w:p>
    <w:p w14:paraId="4C9123B8" w14:textId="77777777" w:rsidR="004D5D99" w:rsidRPr="00071990" w:rsidRDefault="004D5D99" w:rsidP="004D5D99">
      <w:r>
        <w:rPr>
          <w:rFonts w:cs="Arial"/>
          <w:szCs w:val="24"/>
        </w:rPr>
        <w:br/>
      </w:r>
    </w:p>
    <w:p w14:paraId="77143A62" w14:textId="77777777" w:rsidR="004D5D99" w:rsidRPr="00B43E3C" w:rsidRDefault="004D5D99" w:rsidP="004D5D99">
      <w:pPr>
        <w:pStyle w:val="Pennawd2"/>
        <w:numPr>
          <w:ilvl w:val="0"/>
          <w:numId w:val="21"/>
        </w:numPr>
        <w:pBdr>
          <w:top w:val="single" w:sz="4" w:space="1" w:color="auto"/>
          <w:left w:val="single" w:sz="4" w:space="4" w:color="auto"/>
          <w:bottom w:val="single" w:sz="4" w:space="1" w:color="auto"/>
          <w:right w:val="single" w:sz="4" w:space="4" w:color="auto"/>
        </w:pBdr>
        <w:spacing w:before="0"/>
        <w:ind w:left="284"/>
        <w:rPr>
          <w:rFonts w:cs="Arial"/>
          <w:i w:val="0"/>
          <w:szCs w:val="24"/>
        </w:rPr>
      </w:pPr>
      <w:r w:rsidRPr="00B43E3C">
        <w:rPr>
          <w:rFonts w:cs="Arial"/>
          <w:i w:val="0"/>
          <w:szCs w:val="24"/>
        </w:rPr>
        <w:t>Any other business</w:t>
      </w:r>
    </w:p>
    <w:p w14:paraId="5E10BB0F" w14:textId="77777777" w:rsidR="004D5D99" w:rsidRDefault="004D5D99" w:rsidP="004D5D99"/>
    <w:p w14:paraId="42E51939" w14:textId="77777777" w:rsidR="004D5D99" w:rsidRDefault="004D5D99" w:rsidP="004D5D99">
      <w:pPr>
        <w:pStyle w:val="ParagraffRhestr"/>
        <w:numPr>
          <w:ilvl w:val="0"/>
          <w:numId w:val="1"/>
        </w:numPr>
        <w:rPr>
          <w:rFonts w:cs="Arial"/>
          <w:szCs w:val="24"/>
        </w:rPr>
      </w:pPr>
      <w:r>
        <w:rPr>
          <w:rFonts w:cs="Arial"/>
          <w:szCs w:val="24"/>
        </w:rPr>
        <w:t xml:space="preserve">The Chair opened the meeting to any other business. </w:t>
      </w:r>
    </w:p>
    <w:p w14:paraId="6A057353" w14:textId="77777777" w:rsidR="004D5D99" w:rsidRDefault="004D5D99" w:rsidP="004D5D99">
      <w:pPr>
        <w:pStyle w:val="ParagraffRhestr"/>
        <w:ind w:left="426"/>
        <w:rPr>
          <w:rFonts w:cs="Arial"/>
          <w:szCs w:val="24"/>
        </w:rPr>
      </w:pPr>
    </w:p>
    <w:p w14:paraId="6E262C43" w14:textId="77777777" w:rsidR="004D5D99" w:rsidRDefault="004D5D99" w:rsidP="004D5D99">
      <w:pPr>
        <w:pStyle w:val="ParagraffRhestr"/>
        <w:numPr>
          <w:ilvl w:val="1"/>
          <w:numId w:val="1"/>
        </w:numPr>
        <w:rPr>
          <w:rFonts w:cs="Arial"/>
          <w:szCs w:val="24"/>
        </w:rPr>
      </w:pPr>
      <w:r>
        <w:rPr>
          <w:rFonts w:cs="Arial"/>
          <w:szCs w:val="24"/>
        </w:rPr>
        <w:t>A member asked for more detail on engagement plans for the project to be shared. The engagement strategy was presented at a previous meeting and has been published on the Welsh Government web pages. It was agreed, however, that plans to facilitate engagement among the citizen should be presented at a future meeting of the Steering Group.</w:t>
      </w:r>
    </w:p>
    <w:p w14:paraId="497D02DF" w14:textId="77777777" w:rsidR="004D5D99" w:rsidRDefault="004D5D99" w:rsidP="004D5D99">
      <w:pPr>
        <w:ind w:left="720"/>
        <w:rPr>
          <w:rFonts w:cs="Arial"/>
          <w:szCs w:val="24"/>
        </w:rPr>
      </w:pPr>
    </w:p>
    <w:p w14:paraId="5BE3FAA7" w14:textId="77777777" w:rsidR="004D5D99" w:rsidRPr="00532A04" w:rsidRDefault="004D5D99" w:rsidP="004D5D99">
      <w:pPr>
        <w:rPr>
          <w:rFonts w:cs="Arial"/>
          <w:b/>
          <w:i/>
          <w:szCs w:val="24"/>
        </w:rPr>
      </w:pPr>
      <w:r w:rsidRPr="00532A04">
        <w:rPr>
          <w:rFonts w:cs="Arial"/>
          <w:b/>
          <w:i/>
          <w:szCs w:val="24"/>
        </w:rPr>
        <w:t xml:space="preserve">Action: </w:t>
      </w:r>
      <w:r>
        <w:rPr>
          <w:rFonts w:cs="Arial"/>
          <w:b/>
          <w:i/>
          <w:szCs w:val="24"/>
        </w:rPr>
        <w:t>Citizen e</w:t>
      </w:r>
      <w:r w:rsidRPr="00532A04">
        <w:rPr>
          <w:rFonts w:cs="Arial"/>
          <w:b/>
          <w:i/>
          <w:szCs w:val="24"/>
        </w:rPr>
        <w:t xml:space="preserve">ngagement to be </w:t>
      </w:r>
      <w:r>
        <w:rPr>
          <w:rFonts w:cs="Arial"/>
          <w:b/>
          <w:i/>
          <w:szCs w:val="24"/>
        </w:rPr>
        <w:t xml:space="preserve">discussed </w:t>
      </w:r>
      <w:r w:rsidRPr="00532A04">
        <w:rPr>
          <w:rFonts w:cs="Arial"/>
          <w:b/>
          <w:i/>
          <w:szCs w:val="24"/>
        </w:rPr>
        <w:t xml:space="preserve">at a future meeting of the Steering Group  </w:t>
      </w:r>
    </w:p>
    <w:p w14:paraId="5413CA1C" w14:textId="77777777" w:rsidR="004D5D99" w:rsidRDefault="004D5D99" w:rsidP="004D5D99">
      <w:pPr>
        <w:pStyle w:val="ParagraffRhestr"/>
        <w:ind w:left="1440"/>
        <w:rPr>
          <w:rFonts w:cs="Arial"/>
          <w:szCs w:val="24"/>
        </w:rPr>
      </w:pPr>
    </w:p>
    <w:p w14:paraId="163D6E2A" w14:textId="77777777" w:rsidR="004D5D99" w:rsidRDefault="004D5D99" w:rsidP="004D5D99">
      <w:pPr>
        <w:pStyle w:val="ParagraffRhestr"/>
        <w:numPr>
          <w:ilvl w:val="0"/>
          <w:numId w:val="1"/>
        </w:numPr>
        <w:rPr>
          <w:rFonts w:cs="Arial"/>
          <w:szCs w:val="24"/>
        </w:rPr>
      </w:pPr>
      <w:r>
        <w:rPr>
          <w:rFonts w:cs="Arial"/>
          <w:szCs w:val="24"/>
        </w:rPr>
        <w:t xml:space="preserve">The Chair noted that the next meeting is scheduled for 10 October in Llanwrst, Conwy. </w:t>
      </w:r>
    </w:p>
    <w:p w14:paraId="4DB7FA81" w14:textId="77777777" w:rsidR="004D5D99" w:rsidRDefault="004D5D99" w:rsidP="004D5D99">
      <w:pPr>
        <w:pStyle w:val="ParagraffRhestr"/>
        <w:ind w:left="426"/>
        <w:rPr>
          <w:rFonts w:cs="Arial"/>
          <w:szCs w:val="24"/>
        </w:rPr>
      </w:pPr>
    </w:p>
    <w:p w14:paraId="2611F803" w14:textId="77777777" w:rsidR="004D5D99" w:rsidRDefault="004D5D99" w:rsidP="004D5D99">
      <w:pPr>
        <w:pStyle w:val="ParagraffRhestr"/>
        <w:numPr>
          <w:ilvl w:val="0"/>
          <w:numId w:val="1"/>
        </w:numPr>
        <w:rPr>
          <w:rFonts w:cs="Arial"/>
          <w:szCs w:val="24"/>
        </w:rPr>
      </w:pPr>
      <w:r>
        <w:rPr>
          <w:rFonts w:cs="Arial"/>
          <w:szCs w:val="24"/>
        </w:rPr>
        <w:t>The CG&amp;BM thanked members for their views and engagement, and noted that the next six months would be critical for progressing the project.</w:t>
      </w:r>
    </w:p>
    <w:p w14:paraId="1A645A11" w14:textId="77777777" w:rsidR="004D5D99" w:rsidRDefault="004D5D99" w:rsidP="004D5D99">
      <w:pPr>
        <w:pStyle w:val="ParagraffRhestr"/>
        <w:ind w:left="0"/>
        <w:rPr>
          <w:rFonts w:cs="Arial"/>
          <w:szCs w:val="24"/>
        </w:rPr>
      </w:pPr>
    </w:p>
    <w:p w14:paraId="16E002E3" w14:textId="77777777" w:rsidR="004D5D99" w:rsidRDefault="004D5D99" w:rsidP="004D5D99">
      <w:pPr>
        <w:pStyle w:val="ParagraffRhestr"/>
        <w:numPr>
          <w:ilvl w:val="0"/>
          <w:numId w:val="1"/>
        </w:numPr>
        <w:rPr>
          <w:rFonts w:cs="Arial"/>
          <w:szCs w:val="24"/>
        </w:rPr>
      </w:pPr>
      <w:r>
        <w:rPr>
          <w:rFonts w:cs="Arial"/>
          <w:szCs w:val="24"/>
        </w:rPr>
        <w:t>The Chair closed the meeting.</w:t>
      </w:r>
    </w:p>
    <w:p w14:paraId="5360C3EB" w14:textId="230A0911" w:rsidR="005D3C38" w:rsidRDefault="005D3C38">
      <w:pPr>
        <w:spacing w:after="200" w:line="276" w:lineRule="auto"/>
      </w:pPr>
      <w:r>
        <w:br w:type="page"/>
      </w:r>
    </w:p>
    <w:p w14:paraId="5A6B2A08" w14:textId="1634569A" w:rsidR="005D3C38" w:rsidRPr="004753C4" w:rsidRDefault="005139D2" w:rsidP="004D5D99">
      <w:pPr>
        <w:spacing w:after="200" w:line="276" w:lineRule="auto"/>
        <w:jc w:val="right"/>
        <w:rPr>
          <w:rFonts w:cs="Arial"/>
          <w:b/>
          <w:szCs w:val="24"/>
        </w:rPr>
      </w:pPr>
      <w:r w:rsidRPr="005139D2">
        <w:rPr>
          <w:b/>
        </w:rPr>
        <w:lastRenderedPageBreak/>
        <w:t>A</w:t>
      </w:r>
      <w:r w:rsidR="005D3C38" w:rsidRPr="004753C4">
        <w:rPr>
          <w:rFonts w:cs="Arial"/>
          <w:b/>
          <w:szCs w:val="24"/>
        </w:rPr>
        <w:t>NNEX A</w:t>
      </w:r>
    </w:p>
    <w:p w14:paraId="5C3863CD" w14:textId="77777777" w:rsidR="005D3C38" w:rsidRDefault="005D3C38" w:rsidP="005D3C38">
      <w:pPr>
        <w:pStyle w:val="ParagraffRhestr"/>
        <w:jc w:val="center"/>
        <w:rPr>
          <w:rFonts w:cs="Arial"/>
          <w:b/>
          <w:szCs w:val="24"/>
        </w:rPr>
      </w:pPr>
      <w:r w:rsidRPr="004753C4">
        <w:rPr>
          <w:rFonts w:cs="Arial"/>
          <w:b/>
          <w:szCs w:val="24"/>
        </w:rPr>
        <w:t>LIST OF ATTENDEES</w:t>
      </w:r>
    </w:p>
    <w:p w14:paraId="7A598E2E" w14:textId="77777777" w:rsidR="005D3C38" w:rsidRDefault="005D3C38" w:rsidP="005D3C38">
      <w:pPr>
        <w:pStyle w:val="ParagraffRhestr"/>
        <w:jc w:val="center"/>
        <w:rPr>
          <w:rFonts w:cs="Arial"/>
          <w:b/>
          <w:szCs w:val="24"/>
        </w:rPr>
      </w:pPr>
    </w:p>
    <w:p w14:paraId="58B06B54" w14:textId="77777777" w:rsidR="005D3C38" w:rsidRDefault="005D3C38" w:rsidP="005D3C38">
      <w:pPr>
        <w:pStyle w:val="ParagraffRhestr"/>
        <w:rPr>
          <w:rFonts w:cs="Arial"/>
          <w:b/>
          <w:szCs w:val="24"/>
        </w:rPr>
      </w:pPr>
      <w:r>
        <w:rPr>
          <w:rFonts w:cs="Arial"/>
          <w:b/>
          <w:szCs w:val="24"/>
        </w:rPr>
        <w:t>Chair: Huw Irranca-Davies AM</w:t>
      </w:r>
    </w:p>
    <w:p w14:paraId="03124FA9" w14:textId="77777777" w:rsidR="005D3C38" w:rsidRPr="008E223E" w:rsidRDefault="005D3C38" w:rsidP="005D3C38">
      <w:pPr>
        <w:pStyle w:val="ParagraffRhestr"/>
        <w:rPr>
          <w:rFonts w:cs="Arial"/>
          <w:b/>
          <w:szCs w:val="24"/>
        </w:rPr>
      </w:pPr>
    </w:p>
    <w:tbl>
      <w:tblPr>
        <w:tblStyle w:val="GridTabl"/>
        <w:tblW w:w="9067" w:type="dxa"/>
        <w:tblInd w:w="113" w:type="dxa"/>
        <w:tblLook w:val="04A0" w:firstRow="1" w:lastRow="0" w:firstColumn="1" w:lastColumn="0" w:noHBand="0" w:noVBand="1"/>
      </w:tblPr>
      <w:tblGrid>
        <w:gridCol w:w="3060"/>
        <w:gridCol w:w="6007"/>
      </w:tblGrid>
      <w:tr w:rsidR="005D3C38" w:rsidRPr="008E223E" w14:paraId="6CBA3830" w14:textId="77777777" w:rsidTr="005139D2">
        <w:tc>
          <w:tcPr>
            <w:tcW w:w="3060" w:type="dxa"/>
          </w:tcPr>
          <w:p w14:paraId="7086A736" w14:textId="61508AAA" w:rsidR="005D3C38" w:rsidRPr="008E223E" w:rsidRDefault="00DB6278" w:rsidP="00EF29BE">
            <w:pPr>
              <w:spacing w:before="60" w:after="60"/>
              <w:rPr>
                <w:rFonts w:eastAsia="Calibri" w:cs="Arial"/>
                <w:b/>
                <w:szCs w:val="24"/>
              </w:rPr>
            </w:pPr>
            <w:r>
              <w:rPr>
                <w:rFonts w:eastAsia="Calibri" w:cs="Arial"/>
                <w:b/>
                <w:szCs w:val="24"/>
              </w:rPr>
              <w:t>O</w:t>
            </w:r>
            <w:r w:rsidR="005D3C38" w:rsidRPr="008E223E">
              <w:rPr>
                <w:rFonts w:eastAsia="Calibri" w:cs="Arial"/>
                <w:b/>
                <w:szCs w:val="24"/>
              </w:rPr>
              <w:t>rganisation</w:t>
            </w:r>
          </w:p>
        </w:tc>
        <w:tc>
          <w:tcPr>
            <w:tcW w:w="6007" w:type="dxa"/>
          </w:tcPr>
          <w:p w14:paraId="7DF2CCE5" w14:textId="77777777" w:rsidR="005D3C38" w:rsidRDefault="005D3C38" w:rsidP="00EF29BE">
            <w:pPr>
              <w:spacing w:before="60" w:after="60"/>
              <w:rPr>
                <w:rFonts w:eastAsia="Calibri" w:cs="Arial"/>
                <w:b/>
                <w:szCs w:val="24"/>
              </w:rPr>
            </w:pPr>
            <w:r w:rsidRPr="008E223E">
              <w:rPr>
                <w:rFonts w:eastAsia="Calibri" w:cs="Arial"/>
                <w:b/>
                <w:szCs w:val="24"/>
              </w:rPr>
              <w:t>Name</w:t>
            </w:r>
            <w:r>
              <w:rPr>
                <w:rFonts w:eastAsia="Calibri" w:cs="Arial"/>
                <w:b/>
                <w:szCs w:val="24"/>
              </w:rPr>
              <w:t xml:space="preserve"> and role</w:t>
            </w:r>
          </w:p>
          <w:p w14:paraId="78C9B1E3" w14:textId="38285287" w:rsidR="00DB6278" w:rsidRPr="008E223E" w:rsidRDefault="00DB6278" w:rsidP="00EF29BE">
            <w:pPr>
              <w:spacing w:before="60" w:after="60"/>
              <w:rPr>
                <w:rFonts w:eastAsia="Calibri" w:cs="Arial"/>
                <w:b/>
                <w:szCs w:val="24"/>
              </w:rPr>
            </w:pPr>
          </w:p>
        </w:tc>
      </w:tr>
      <w:tr w:rsidR="00304F5B" w:rsidRPr="008E223E" w14:paraId="71D68FB3" w14:textId="77777777" w:rsidTr="005139D2">
        <w:tc>
          <w:tcPr>
            <w:tcW w:w="3060" w:type="dxa"/>
          </w:tcPr>
          <w:p w14:paraId="5C093B6F" w14:textId="5F8C5002" w:rsidR="00304F5B" w:rsidRPr="008E223E" w:rsidRDefault="00304F5B" w:rsidP="00EF29BE">
            <w:pPr>
              <w:spacing w:before="60" w:after="60"/>
              <w:rPr>
                <w:rFonts w:eastAsia="Calibri" w:cs="Arial"/>
                <w:szCs w:val="24"/>
              </w:rPr>
            </w:pPr>
            <w:r>
              <w:rPr>
                <w:rFonts w:eastAsia="Calibri" w:cs="Arial"/>
                <w:szCs w:val="24"/>
              </w:rPr>
              <w:t>Welsh Government</w:t>
            </w:r>
          </w:p>
        </w:tc>
        <w:tc>
          <w:tcPr>
            <w:tcW w:w="6007" w:type="dxa"/>
          </w:tcPr>
          <w:p w14:paraId="693A04C9" w14:textId="0AF9C3A3" w:rsidR="00304F5B" w:rsidRPr="008E223E" w:rsidRDefault="00F079FB" w:rsidP="00EF29BE">
            <w:pPr>
              <w:spacing w:before="60" w:after="60"/>
              <w:rPr>
                <w:rFonts w:eastAsia="Calibri" w:cs="Arial"/>
                <w:szCs w:val="24"/>
              </w:rPr>
            </w:pPr>
            <w:r>
              <w:rPr>
                <w:rFonts w:eastAsia="Calibri" w:cs="Arial"/>
                <w:szCs w:val="24"/>
              </w:rPr>
              <w:t xml:space="preserve">Jeremy Miles AM, </w:t>
            </w:r>
            <w:r w:rsidR="00304F5B">
              <w:rPr>
                <w:rFonts w:eastAsia="Calibri" w:cs="Arial"/>
                <w:szCs w:val="24"/>
              </w:rPr>
              <w:t>Counsel general and Brexit Minister</w:t>
            </w:r>
          </w:p>
        </w:tc>
      </w:tr>
      <w:tr w:rsidR="005D3C38" w:rsidRPr="008E223E" w14:paraId="667E30C2" w14:textId="77777777" w:rsidTr="005139D2">
        <w:tc>
          <w:tcPr>
            <w:tcW w:w="3060" w:type="dxa"/>
          </w:tcPr>
          <w:p w14:paraId="3F0A8AD7" w14:textId="77777777" w:rsidR="005D3C38" w:rsidRPr="008E223E" w:rsidRDefault="005D3C38" w:rsidP="00EF29BE">
            <w:pPr>
              <w:spacing w:before="60" w:after="60"/>
              <w:rPr>
                <w:rFonts w:eastAsia="Calibri" w:cs="Arial"/>
                <w:szCs w:val="24"/>
              </w:rPr>
            </w:pPr>
            <w:r w:rsidRPr="008E223E">
              <w:rPr>
                <w:rFonts w:eastAsia="Calibri" w:cs="Arial"/>
                <w:szCs w:val="24"/>
              </w:rPr>
              <w:t>Universities Wales</w:t>
            </w:r>
          </w:p>
        </w:tc>
        <w:tc>
          <w:tcPr>
            <w:tcW w:w="6007" w:type="dxa"/>
          </w:tcPr>
          <w:p w14:paraId="127D2842" w14:textId="77777777" w:rsidR="005D3C38" w:rsidRPr="008E223E" w:rsidRDefault="005D3C38" w:rsidP="00EF29BE">
            <w:pPr>
              <w:spacing w:before="60" w:after="60"/>
              <w:rPr>
                <w:rFonts w:eastAsia="Calibri" w:cs="Arial"/>
                <w:szCs w:val="24"/>
              </w:rPr>
            </w:pPr>
            <w:r w:rsidRPr="008E223E">
              <w:rPr>
                <w:rFonts w:eastAsia="Calibri" w:cs="Arial"/>
                <w:szCs w:val="24"/>
              </w:rPr>
              <w:t>Amanda Wilkinson</w:t>
            </w:r>
            <w:r>
              <w:rPr>
                <w:rFonts w:eastAsia="Calibri" w:cs="Arial"/>
                <w:szCs w:val="24"/>
              </w:rPr>
              <w:t>, Director</w:t>
            </w:r>
          </w:p>
        </w:tc>
      </w:tr>
      <w:tr w:rsidR="005D3C38" w:rsidRPr="008E223E" w14:paraId="11F3CCA0" w14:textId="77777777" w:rsidTr="005139D2">
        <w:tc>
          <w:tcPr>
            <w:tcW w:w="3060" w:type="dxa"/>
          </w:tcPr>
          <w:p w14:paraId="04B507BA" w14:textId="77777777" w:rsidR="005D3C38" w:rsidRPr="008E223E" w:rsidRDefault="005D3C38" w:rsidP="00EF29BE">
            <w:pPr>
              <w:spacing w:before="60" w:after="60"/>
              <w:rPr>
                <w:rFonts w:eastAsia="Calibri" w:cs="Arial"/>
                <w:szCs w:val="24"/>
              </w:rPr>
            </w:pPr>
            <w:r w:rsidRPr="008E223E">
              <w:rPr>
                <w:rFonts w:eastAsia="Calibri" w:cs="Arial"/>
                <w:szCs w:val="24"/>
              </w:rPr>
              <w:t>Growing Mid Wales Partnership</w:t>
            </w:r>
          </w:p>
        </w:tc>
        <w:tc>
          <w:tcPr>
            <w:tcW w:w="6007" w:type="dxa"/>
          </w:tcPr>
          <w:p w14:paraId="2FF62B9C" w14:textId="252702AC" w:rsidR="005D3C38" w:rsidRPr="008E223E" w:rsidRDefault="00E46C27" w:rsidP="00246CDB">
            <w:pPr>
              <w:spacing w:before="60" w:after="60"/>
              <w:rPr>
                <w:rFonts w:eastAsia="Calibri" w:cs="Arial"/>
                <w:szCs w:val="24"/>
              </w:rPr>
            </w:pPr>
            <w:r>
              <w:rPr>
                <w:rFonts w:eastAsia="Calibri" w:cs="Arial"/>
                <w:szCs w:val="24"/>
              </w:rPr>
              <w:t>Cllr</w:t>
            </w:r>
            <w:r w:rsidR="00246CDB">
              <w:rPr>
                <w:rFonts w:eastAsia="Calibri" w:cs="Arial"/>
                <w:szCs w:val="24"/>
              </w:rPr>
              <w:t xml:space="preserve"> Rhodri Evans</w:t>
            </w:r>
            <w:r w:rsidR="005D3C38">
              <w:rPr>
                <w:rFonts w:eastAsia="Calibri" w:cs="Arial"/>
                <w:szCs w:val="24"/>
              </w:rPr>
              <w:t>, C</w:t>
            </w:r>
            <w:r w:rsidR="00246CDB">
              <w:rPr>
                <w:rFonts w:eastAsia="Calibri" w:cs="Arial"/>
                <w:szCs w:val="24"/>
              </w:rPr>
              <w:t>abinet Member for Economy and Regeneration, Ceredigion Council</w:t>
            </w:r>
          </w:p>
        </w:tc>
      </w:tr>
      <w:tr w:rsidR="005D3C38" w:rsidRPr="008E223E" w14:paraId="6591F048" w14:textId="77777777" w:rsidTr="005139D2">
        <w:tc>
          <w:tcPr>
            <w:tcW w:w="3060" w:type="dxa"/>
          </w:tcPr>
          <w:p w14:paraId="50FDDE81" w14:textId="77777777" w:rsidR="005D3C38" w:rsidRPr="008E223E" w:rsidRDefault="005D3C38" w:rsidP="00EF29BE">
            <w:pPr>
              <w:spacing w:before="60" w:after="60"/>
              <w:rPr>
                <w:rFonts w:eastAsia="Calibri" w:cs="Arial"/>
                <w:szCs w:val="24"/>
              </w:rPr>
            </w:pPr>
            <w:r w:rsidRPr="008E223E">
              <w:rPr>
                <w:rFonts w:eastAsia="Calibri" w:cs="Arial"/>
                <w:szCs w:val="24"/>
              </w:rPr>
              <w:t>Wales Rural Network</w:t>
            </w:r>
          </w:p>
        </w:tc>
        <w:tc>
          <w:tcPr>
            <w:tcW w:w="6007" w:type="dxa"/>
          </w:tcPr>
          <w:p w14:paraId="364DE689" w14:textId="77777777" w:rsidR="005D3C38" w:rsidRPr="008E223E" w:rsidRDefault="005D3C38" w:rsidP="00EF29BE">
            <w:pPr>
              <w:spacing w:before="60" w:after="60"/>
              <w:rPr>
                <w:rFonts w:eastAsia="Calibri" w:cs="Arial"/>
                <w:szCs w:val="24"/>
              </w:rPr>
            </w:pPr>
            <w:r w:rsidRPr="008E223E">
              <w:rPr>
                <w:rFonts w:eastAsia="Calibri" w:cs="Arial"/>
                <w:szCs w:val="24"/>
              </w:rPr>
              <w:t>Eirlys Lloyd</w:t>
            </w:r>
            <w:r>
              <w:rPr>
                <w:rFonts w:eastAsia="Calibri" w:cs="Arial"/>
                <w:szCs w:val="24"/>
              </w:rPr>
              <w:t xml:space="preserve">, </w:t>
            </w:r>
            <w:r w:rsidRPr="008E223E">
              <w:rPr>
                <w:rFonts w:eastAsia="Calibri" w:cs="Arial"/>
                <w:szCs w:val="24"/>
              </w:rPr>
              <w:t>Community Partnerships/Food Centre Wales Manager, Ceredigion County Council</w:t>
            </w:r>
          </w:p>
        </w:tc>
      </w:tr>
      <w:tr w:rsidR="005D3C38" w:rsidRPr="008E223E" w14:paraId="407B9B79" w14:textId="77777777" w:rsidTr="005139D2">
        <w:tc>
          <w:tcPr>
            <w:tcW w:w="3060" w:type="dxa"/>
          </w:tcPr>
          <w:p w14:paraId="2ABBE42E" w14:textId="77777777" w:rsidR="005D3C38" w:rsidRPr="008E223E" w:rsidRDefault="005D3C38" w:rsidP="00EF29BE">
            <w:pPr>
              <w:spacing w:before="60" w:after="60"/>
              <w:rPr>
                <w:rFonts w:eastAsia="Calibri" w:cs="Arial"/>
                <w:szCs w:val="24"/>
              </w:rPr>
            </w:pPr>
            <w:r w:rsidRPr="008E223E">
              <w:rPr>
                <w:rFonts w:eastAsia="Calibri" w:cs="Arial"/>
                <w:szCs w:val="24"/>
              </w:rPr>
              <w:t>Grahame Guilford (independent)</w:t>
            </w:r>
          </w:p>
        </w:tc>
        <w:tc>
          <w:tcPr>
            <w:tcW w:w="6007" w:type="dxa"/>
          </w:tcPr>
          <w:p w14:paraId="052D9361" w14:textId="77777777" w:rsidR="005D3C38" w:rsidRPr="008E223E" w:rsidRDefault="005D3C38" w:rsidP="00EF29BE">
            <w:pPr>
              <w:spacing w:before="60" w:after="60"/>
              <w:rPr>
                <w:rFonts w:eastAsia="Calibri" w:cs="Arial"/>
                <w:szCs w:val="24"/>
              </w:rPr>
            </w:pPr>
            <w:r w:rsidRPr="008E223E">
              <w:rPr>
                <w:rFonts w:eastAsia="Calibri" w:cs="Arial"/>
                <w:szCs w:val="24"/>
              </w:rPr>
              <w:t>Owner, Grahame Guilford and Company Ltd</w:t>
            </w:r>
          </w:p>
        </w:tc>
      </w:tr>
      <w:tr w:rsidR="005D3C38" w:rsidRPr="008E223E" w14:paraId="4988EFDF" w14:textId="77777777" w:rsidTr="005139D2">
        <w:tc>
          <w:tcPr>
            <w:tcW w:w="3060" w:type="dxa"/>
          </w:tcPr>
          <w:p w14:paraId="61084360" w14:textId="77777777" w:rsidR="005D3C38" w:rsidRPr="008E223E" w:rsidRDefault="005D3C38" w:rsidP="00EF29BE">
            <w:pPr>
              <w:spacing w:before="60" w:after="60"/>
              <w:rPr>
                <w:rFonts w:eastAsia="Calibri" w:cs="Arial"/>
                <w:szCs w:val="24"/>
              </w:rPr>
            </w:pPr>
            <w:r w:rsidRPr="008E223E">
              <w:rPr>
                <w:rFonts w:eastAsia="Calibri" w:cs="Arial"/>
                <w:szCs w:val="24"/>
              </w:rPr>
              <w:t>E</w:t>
            </w:r>
            <w:r>
              <w:rPr>
                <w:rFonts w:eastAsia="Calibri" w:cs="Arial"/>
                <w:szCs w:val="24"/>
              </w:rPr>
              <w:t xml:space="preserve">quality and </w:t>
            </w:r>
            <w:r w:rsidRPr="008E223E">
              <w:rPr>
                <w:rFonts w:eastAsia="Calibri" w:cs="Arial"/>
                <w:szCs w:val="24"/>
              </w:rPr>
              <w:t>H</w:t>
            </w:r>
            <w:r>
              <w:rPr>
                <w:rFonts w:eastAsia="Calibri" w:cs="Arial"/>
                <w:szCs w:val="24"/>
              </w:rPr>
              <w:t>uman Rights Commission</w:t>
            </w:r>
          </w:p>
        </w:tc>
        <w:tc>
          <w:tcPr>
            <w:tcW w:w="6007" w:type="dxa"/>
          </w:tcPr>
          <w:p w14:paraId="150DB296" w14:textId="77777777" w:rsidR="005D3C38" w:rsidRPr="008E223E" w:rsidRDefault="005D3C38" w:rsidP="00EF29BE">
            <w:pPr>
              <w:spacing w:before="60" w:after="60"/>
              <w:rPr>
                <w:rFonts w:eastAsia="Calibri" w:cs="Arial"/>
                <w:szCs w:val="24"/>
              </w:rPr>
            </w:pPr>
            <w:r w:rsidRPr="008E223E">
              <w:rPr>
                <w:rFonts w:eastAsia="Calibri" w:cs="Arial"/>
                <w:szCs w:val="24"/>
              </w:rPr>
              <w:t>Hannah Wharf</w:t>
            </w:r>
            <w:r>
              <w:rPr>
                <w:rFonts w:eastAsia="Calibri" w:cs="Arial"/>
                <w:szCs w:val="24"/>
              </w:rPr>
              <w:t>,</w:t>
            </w:r>
            <w:r w:rsidRPr="008E223E">
              <w:rPr>
                <w:rFonts w:eastAsia="Calibri" w:cs="Arial"/>
                <w:szCs w:val="24"/>
              </w:rPr>
              <w:t xml:space="preserve"> Head of External Affairs</w:t>
            </w:r>
          </w:p>
        </w:tc>
      </w:tr>
      <w:tr w:rsidR="005D3C38" w:rsidRPr="008E223E" w14:paraId="6C132420" w14:textId="77777777" w:rsidTr="005139D2">
        <w:tc>
          <w:tcPr>
            <w:tcW w:w="3060" w:type="dxa"/>
          </w:tcPr>
          <w:p w14:paraId="25670D83" w14:textId="77777777" w:rsidR="005D3C38" w:rsidRPr="008E223E" w:rsidRDefault="005D3C38" w:rsidP="00EF29BE">
            <w:pPr>
              <w:spacing w:before="60" w:after="60"/>
              <w:rPr>
                <w:rFonts w:eastAsia="Calibri" w:cs="Arial"/>
                <w:szCs w:val="24"/>
              </w:rPr>
            </w:pPr>
            <w:r w:rsidRPr="008E223E">
              <w:rPr>
                <w:rFonts w:eastAsia="Calibri" w:cs="Arial"/>
                <w:szCs w:val="24"/>
              </w:rPr>
              <w:t>Colleges Wales</w:t>
            </w:r>
          </w:p>
        </w:tc>
        <w:tc>
          <w:tcPr>
            <w:tcW w:w="6007" w:type="dxa"/>
          </w:tcPr>
          <w:p w14:paraId="61B837D7" w14:textId="77777777" w:rsidR="004D5D99" w:rsidRDefault="006867A1" w:rsidP="006867A1">
            <w:pPr>
              <w:spacing w:before="60" w:after="60"/>
              <w:rPr>
                <w:rFonts w:eastAsia="Calibri" w:cs="Arial"/>
                <w:szCs w:val="24"/>
              </w:rPr>
            </w:pPr>
            <w:r w:rsidRPr="00F079FB">
              <w:rPr>
                <w:rFonts w:eastAsia="Times New Roman" w:cs="Arial"/>
                <w:szCs w:val="24"/>
                <w:lang w:eastAsia="en-GB"/>
              </w:rPr>
              <w:t>Iestyn Davies, Chief Executive of Colegau Cymru</w:t>
            </w:r>
            <w:r w:rsidRPr="008E223E">
              <w:rPr>
                <w:rFonts w:eastAsia="Calibri" w:cs="Arial"/>
                <w:szCs w:val="24"/>
              </w:rPr>
              <w:t xml:space="preserve"> </w:t>
            </w:r>
          </w:p>
          <w:p w14:paraId="7D7E29B6" w14:textId="05A9E4B9" w:rsidR="005D3C38" w:rsidRPr="008E223E" w:rsidRDefault="005139D2" w:rsidP="006867A1">
            <w:pPr>
              <w:spacing w:before="60" w:after="60"/>
              <w:rPr>
                <w:rFonts w:eastAsia="Calibri" w:cs="Arial"/>
                <w:szCs w:val="24"/>
              </w:rPr>
            </w:pPr>
            <w:r>
              <w:rPr>
                <w:rFonts w:eastAsia="Calibri" w:cs="Arial"/>
                <w:szCs w:val="24"/>
              </w:rPr>
              <w:t>(on behalf of Lisa Thomas, Head of Merthyr College)</w:t>
            </w:r>
          </w:p>
        </w:tc>
      </w:tr>
      <w:tr w:rsidR="006867A1" w:rsidRPr="008E223E" w14:paraId="2AA65A80" w14:textId="77777777" w:rsidTr="005139D2">
        <w:tc>
          <w:tcPr>
            <w:tcW w:w="3060" w:type="dxa"/>
          </w:tcPr>
          <w:p w14:paraId="355DC6F4" w14:textId="50DE7E51" w:rsidR="006867A1" w:rsidRPr="008E223E" w:rsidRDefault="006867A1" w:rsidP="006867A1">
            <w:pPr>
              <w:spacing w:before="60" w:after="60"/>
              <w:rPr>
                <w:rFonts w:eastAsia="Calibri" w:cs="Arial"/>
                <w:szCs w:val="24"/>
              </w:rPr>
            </w:pPr>
            <w:r w:rsidRPr="00F079FB">
              <w:rPr>
                <w:rFonts w:eastAsia="Times New Roman" w:cs="Arial"/>
                <w:szCs w:val="24"/>
                <w:lang w:eastAsia="en-GB"/>
              </w:rPr>
              <w:t>Higher Education Funding Council for Wales</w:t>
            </w:r>
            <w:r w:rsidR="005847EA">
              <w:rPr>
                <w:rFonts w:eastAsia="Times New Roman" w:cs="Arial"/>
                <w:szCs w:val="24"/>
                <w:lang w:eastAsia="en-GB"/>
              </w:rPr>
              <w:t xml:space="preserve"> (HEFCW)</w:t>
            </w:r>
          </w:p>
        </w:tc>
        <w:tc>
          <w:tcPr>
            <w:tcW w:w="6007" w:type="dxa"/>
          </w:tcPr>
          <w:p w14:paraId="69A644B2" w14:textId="29FD85BD" w:rsidR="006867A1" w:rsidRPr="008E223E" w:rsidRDefault="006867A1" w:rsidP="006867A1">
            <w:pPr>
              <w:spacing w:before="60" w:after="60"/>
              <w:rPr>
                <w:rFonts w:eastAsia="Calibri" w:cs="Arial"/>
                <w:szCs w:val="24"/>
              </w:rPr>
            </w:pPr>
            <w:r w:rsidRPr="00F079FB">
              <w:rPr>
                <w:rFonts w:eastAsia="Times New Roman" w:cs="Arial"/>
                <w:szCs w:val="24"/>
                <w:lang w:eastAsia="en-GB"/>
              </w:rPr>
              <w:t>Dr Alyson Thomas, Director of Policy and Funding</w:t>
            </w:r>
            <w:r w:rsidR="005139D2">
              <w:rPr>
                <w:rFonts w:eastAsia="Times New Roman" w:cs="Arial"/>
                <w:szCs w:val="24"/>
                <w:lang w:eastAsia="en-GB"/>
              </w:rPr>
              <w:t xml:space="preserve"> (on behalf of Bethan Owen, CEO HEFCW)</w:t>
            </w:r>
          </w:p>
        </w:tc>
      </w:tr>
      <w:tr w:rsidR="006867A1" w:rsidRPr="008E223E" w14:paraId="4DBDEEB3" w14:textId="77777777" w:rsidTr="005139D2">
        <w:tc>
          <w:tcPr>
            <w:tcW w:w="3060" w:type="dxa"/>
          </w:tcPr>
          <w:p w14:paraId="4AEAA150" w14:textId="77777777" w:rsidR="006867A1" w:rsidRPr="008E223E" w:rsidRDefault="006867A1" w:rsidP="006867A1">
            <w:pPr>
              <w:spacing w:before="60" w:after="60"/>
              <w:rPr>
                <w:rFonts w:eastAsia="Calibri" w:cs="Arial"/>
                <w:szCs w:val="24"/>
              </w:rPr>
            </w:pPr>
            <w:r w:rsidRPr="008E223E">
              <w:rPr>
                <w:rFonts w:eastAsia="Calibri" w:cs="Arial"/>
                <w:szCs w:val="24"/>
              </w:rPr>
              <w:t>Federation of Small Businesses (FSB) Wales</w:t>
            </w:r>
          </w:p>
        </w:tc>
        <w:tc>
          <w:tcPr>
            <w:tcW w:w="6007" w:type="dxa"/>
          </w:tcPr>
          <w:p w14:paraId="263B5879" w14:textId="77777777" w:rsidR="006867A1" w:rsidRPr="008E223E" w:rsidRDefault="006867A1" w:rsidP="006867A1">
            <w:pPr>
              <w:spacing w:before="60" w:after="60"/>
              <w:rPr>
                <w:rFonts w:eastAsia="Calibri" w:cs="Arial"/>
                <w:szCs w:val="24"/>
              </w:rPr>
            </w:pPr>
            <w:r w:rsidRPr="008E223E">
              <w:rPr>
                <w:rFonts w:eastAsia="Calibri" w:cs="Arial"/>
                <w:szCs w:val="24"/>
              </w:rPr>
              <w:t>Ashley Rogers</w:t>
            </w:r>
            <w:r>
              <w:rPr>
                <w:rFonts w:eastAsia="Calibri" w:cs="Arial"/>
                <w:szCs w:val="24"/>
              </w:rPr>
              <w:t>, Director, Gill and Shaw</w:t>
            </w:r>
          </w:p>
        </w:tc>
      </w:tr>
      <w:tr w:rsidR="006867A1" w:rsidRPr="008E223E" w14:paraId="7A97325E" w14:textId="77777777" w:rsidTr="005139D2">
        <w:tc>
          <w:tcPr>
            <w:tcW w:w="3060" w:type="dxa"/>
          </w:tcPr>
          <w:p w14:paraId="1ABEB33B" w14:textId="4446B370" w:rsidR="006867A1" w:rsidRPr="008E223E" w:rsidRDefault="006867A1" w:rsidP="006867A1">
            <w:pPr>
              <w:spacing w:before="60" w:after="60"/>
              <w:rPr>
                <w:rFonts w:eastAsia="Calibri" w:cs="Arial"/>
                <w:szCs w:val="24"/>
              </w:rPr>
            </w:pPr>
            <w:r w:rsidRPr="008E223E">
              <w:rPr>
                <w:rFonts w:eastAsia="Calibri" w:cs="Arial"/>
                <w:szCs w:val="24"/>
              </w:rPr>
              <w:t>Third Sector Partnership Council</w:t>
            </w:r>
          </w:p>
        </w:tc>
        <w:tc>
          <w:tcPr>
            <w:tcW w:w="6007" w:type="dxa"/>
          </w:tcPr>
          <w:p w14:paraId="64461945" w14:textId="77777777" w:rsidR="004D5D99" w:rsidRDefault="006867A1" w:rsidP="00E46C27">
            <w:pPr>
              <w:spacing w:before="60" w:after="60"/>
              <w:rPr>
                <w:rFonts w:eastAsia="Calibri" w:cs="Arial"/>
                <w:szCs w:val="24"/>
              </w:rPr>
            </w:pPr>
            <w:r>
              <w:t>Phil Fiander,</w:t>
            </w:r>
            <w:r w:rsidRPr="00720D32">
              <w:t xml:space="preserve"> </w:t>
            </w:r>
            <w:r w:rsidR="00EF29BE">
              <w:t>D</w:t>
            </w:r>
            <w:r w:rsidR="00E46C27">
              <w:t>eputy Chief Executive</w:t>
            </w:r>
            <w:r w:rsidR="00EF29BE">
              <w:t xml:space="preserve">, </w:t>
            </w:r>
            <w:r w:rsidRPr="008E223E">
              <w:rPr>
                <w:rFonts w:eastAsia="Calibri" w:cs="Arial"/>
                <w:szCs w:val="24"/>
              </w:rPr>
              <w:t>WCVA</w:t>
            </w:r>
            <w:r w:rsidR="005139D2">
              <w:rPr>
                <w:rFonts w:eastAsia="Calibri" w:cs="Arial"/>
                <w:szCs w:val="24"/>
              </w:rPr>
              <w:t xml:space="preserve"> </w:t>
            </w:r>
          </w:p>
          <w:p w14:paraId="20EE8CAB" w14:textId="23E35BD1" w:rsidR="006867A1" w:rsidRPr="008E223E" w:rsidRDefault="005139D2" w:rsidP="00E46C27">
            <w:pPr>
              <w:spacing w:before="60" w:after="60"/>
              <w:rPr>
                <w:rFonts w:eastAsia="Calibri" w:cs="Arial"/>
                <w:szCs w:val="24"/>
              </w:rPr>
            </w:pPr>
            <w:r>
              <w:rPr>
                <w:rFonts w:eastAsia="Calibri" w:cs="Arial"/>
                <w:szCs w:val="24"/>
              </w:rPr>
              <w:t>(on behalf of Judith Stone, Assistant Director for Sector Development)</w:t>
            </w:r>
          </w:p>
        </w:tc>
      </w:tr>
      <w:tr w:rsidR="006867A1" w:rsidRPr="008E223E" w14:paraId="397628F6" w14:textId="77777777" w:rsidTr="005139D2">
        <w:tc>
          <w:tcPr>
            <w:tcW w:w="3060" w:type="dxa"/>
          </w:tcPr>
          <w:p w14:paraId="15742D79" w14:textId="583EEC8F" w:rsidR="006867A1" w:rsidRPr="008E223E" w:rsidRDefault="00DB6278" w:rsidP="006867A1">
            <w:pPr>
              <w:spacing w:before="60" w:after="60"/>
              <w:rPr>
                <w:rFonts w:eastAsia="Calibri" w:cs="Arial"/>
                <w:szCs w:val="24"/>
              </w:rPr>
            </w:pPr>
            <w:r w:rsidRPr="008E223E">
              <w:rPr>
                <w:rFonts w:eastAsia="Calibri" w:cs="Arial"/>
                <w:szCs w:val="24"/>
              </w:rPr>
              <w:t>Welsh Local Government Association (WLGA)</w:t>
            </w:r>
          </w:p>
        </w:tc>
        <w:tc>
          <w:tcPr>
            <w:tcW w:w="6007" w:type="dxa"/>
          </w:tcPr>
          <w:p w14:paraId="25012F09" w14:textId="2D2E4455" w:rsidR="006867A1" w:rsidRPr="008E223E" w:rsidRDefault="006867A1" w:rsidP="006867A1">
            <w:pPr>
              <w:spacing w:before="60" w:after="60"/>
              <w:rPr>
                <w:rFonts w:eastAsia="Calibri" w:cs="Arial"/>
                <w:szCs w:val="24"/>
              </w:rPr>
            </w:pPr>
            <w:r w:rsidRPr="00E3271F">
              <w:t>Lowri Gwilym</w:t>
            </w:r>
            <w:r w:rsidR="00EF29BE">
              <w:t>, Team Manager Europe and Regeneration</w:t>
            </w:r>
          </w:p>
        </w:tc>
      </w:tr>
      <w:tr w:rsidR="006867A1" w:rsidRPr="008E223E" w14:paraId="72609B45" w14:textId="77777777" w:rsidTr="005139D2">
        <w:tc>
          <w:tcPr>
            <w:tcW w:w="3060" w:type="dxa"/>
          </w:tcPr>
          <w:p w14:paraId="050E4428" w14:textId="77777777" w:rsidR="006867A1" w:rsidRPr="008E223E" w:rsidRDefault="006867A1" w:rsidP="006867A1">
            <w:pPr>
              <w:spacing w:before="60" w:after="60"/>
              <w:rPr>
                <w:rFonts w:eastAsia="Calibri" w:cs="Arial"/>
                <w:szCs w:val="24"/>
              </w:rPr>
            </w:pPr>
            <w:r w:rsidRPr="008E223E">
              <w:rPr>
                <w:rFonts w:eastAsia="Calibri" w:cs="Arial"/>
                <w:szCs w:val="24"/>
              </w:rPr>
              <w:t>South East Wales Partnership</w:t>
            </w:r>
          </w:p>
        </w:tc>
        <w:tc>
          <w:tcPr>
            <w:tcW w:w="6007" w:type="dxa"/>
          </w:tcPr>
          <w:p w14:paraId="66833064" w14:textId="6A7E28D2" w:rsidR="004D5D99" w:rsidRDefault="001022CD" w:rsidP="006867A1">
            <w:pPr>
              <w:spacing w:before="60" w:after="60"/>
              <w:rPr>
                <w:rFonts w:cs="Arial"/>
                <w:szCs w:val="24"/>
              </w:rPr>
            </w:pPr>
            <w:r>
              <w:rPr>
                <w:rFonts w:eastAsia="Calibri" w:cs="Arial"/>
                <w:szCs w:val="24"/>
              </w:rPr>
              <w:t>Nicola Somerville</w:t>
            </w:r>
            <w:r w:rsidR="00246CDB">
              <w:rPr>
                <w:rFonts w:eastAsia="Calibri" w:cs="Arial"/>
                <w:szCs w:val="24"/>
              </w:rPr>
              <w:t xml:space="preserve">, </w:t>
            </w:r>
            <w:r w:rsidR="006867A1" w:rsidRPr="00720D32">
              <w:rPr>
                <w:rFonts w:cs="Arial"/>
                <w:szCs w:val="24"/>
              </w:rPr>
              <w:t>Cardiff Capital Region City Deal</w:t>
            </w:r>
            <w:r w:rsidR="005139D2">
              <w:rPr>
                <w:rFonts w:cs="Arial"/>
                <w:szCs w:val="24"/>
              </w:rPr>
              <w:t xml:space="preserve"> </w:t>
            </w:r>
          </w:p>
          <w:p w14:paraId="0F595D65" w14:textId="74045D7B" w:rsidR="006867A1" w:rsidRPr="008E223E" w:rsidRDefault="005139D2" w:rsidP="006867A1">
            <w:pPr>
              <w:spacing w:before="60" w:after="60"/>
              <w:rPr>
                <w:rFonts w:eastAsia="Calibri" w:cs="Arial"/>
                <w:szCs w:val="24"/>
              </w:rPr>
            </w:pPr>
            <w:r>
              <w:rPr>
                <w:rFonts w:cs="Arial"/>
                <w:szCs w:val="24"/>
              </w:rPr>
              <w:t>(on behalf of Kelly Beirne, Director)</w:t>
            </w:r>
          </w:p>
        </w:tc>
      </w:tr>
      <w:tr w:rsidR="006867A1" w:rsidRPr="008E223E" w14:paraId="5E437A5A" w14:textId="77777777" w:rsidTr="005139D2">
        <w:tc>
          <w:tcPr>
            <w:tcW w:w="3060" w:type="dxa"/>
          </w:tcPr>
          <w:p w14:paraId="68048244" w14:textId="64E8BBC2" w:rsidR="006867A1" w:rsidRPr="008E223E" w:rsidRDefault="006867A1" w:rsidP="006867A1">
            <w:pPr>
              <w:spacing w:before="60" w:after="60"/>
              <w:rPr>
                <w:rFonts w:eastAsia="Calibri" w:cs="Arial"/>
                <w:szCs w:val="24"/>
              </w:rPr>
            </w:pPr>
            <w:r w:rsidRPr="00FB70DB">
              <w:rPr>
                <w:rFonts w:eastAsia="Times New Roman" w:cs="Arial"/>
                <w:szCs w:val="24"/>
                <w:lang w:eastAsia="en-GB"/>
              </w:rPr>
              <w:t>Wales Co-operative Centre</w:t>
            </w:r>
          </w:p>
        </w:tc>
        <w:tc>
          <w:tcPr>
            <w:tcW w:w="6007" w:type="dxa"/>
          </w:tcPr>
          <w:p w14:paraId="100656FA" w14:textId="1CA9F623" w:rsidR="006867A1" w:rsidRPr="00720D32" w:rsidRDefault="006867A1" w:rsidP="006867A1">
            <w:pPr>
              <w:spacing w:before="120" w:after="120"/>
              <w:rPr>
                <w:rFonts w:eastAsia="Times New Roman" w:cs="Arial"/>
                <w:szCs w:val="24"/>
                <w:lang w:eastAsia="en-GB"/>
              </w:rPr>
            </w:pPr>
            <w:r>
              <w:rPr>
                <w:rFonts w:eastAsia="Times New Roman" w:cs="Arial"/>
                <w:szCs w:val="24"/>
                <w:lang w:eastAsia="en-GB"/>
              </w:rPr>
              <w:t>Derek Walker</w:t>
            </w:r>
            <w:r w:rsidR="00E46C27">
              <w:rPr>
                <w:rFonts w:eastAsia="Times New Roman" w:cs="Arial"/>
                <w:szCs w:val="24"/>
                <w:lang w:eastAsia="en-GB"/>
              </w:rPr>
              <w:t>, CEO</w:t>
            </w:r>
          </w:p>
        </w:tc>
      </w:tr>
      <w:tr w:rsidR="006867A1" w:rsidRPr="008E223E" w14:paraId="378674C0" w14:textId="77777777" w:rsidTr="005139D2">
        <w:tc>
          <w:tcPr>
            <w:tcW w:w="3060" w:type="dxa"/>
          </w:tcPr>
          <w:p w14:paraId="06D1C735" w14:textId="0C35CB20" w:rsidR="006867A1" w:rsidRDefault="006867A1" w:rsidP="00DB6278">
            <w:pPr>
              <w:spacing w:before="60" w:after="60"/>
              <w:rPr>
                <w:rFonts w:eastAsia="Times New Roman" w:cs="Arial"/>
                <w:szCs w:val="24"/>
                <w:lang w:eastAsia="en-GB"/>
              </w:rPr>
            </w:pPr>
            <w:r w:rsidRPr="00F508D0">
              <w:rPr>
                <w:rFonts w:eastAsia="Calibri" w:cs="Arial"/>
                <w:szCs w:val="24"/>
              </w:rPr>
              <w:t>Trade Union</w:t>
            </w:r>
          </w:p>
        </w:tc>
        <w:tc>
          <w:tcPr>
            <w:tcW w:w="6007" w:type="dxa"/>
          </w:tcPr>
          <w:p w14:paraId="38D3FC65" w14:textId="3ED67408" w:rsidR="006867A1" w:rsidRDefault="006867A1" w:rsidP="006867A1">
            <w:pPr>
              <w:spacing w:before="120" w:after="120"/>
              <w:rPr>
                <w:rFonts w:eastAsia="Times New Roman" w:cs="Arial"/>
                <w:szCs w:val="24"/>
                <w:lang w:eastAsia="en-GB"/>
              </w:rPr>
            </w:pPr>
            <w:r>
              <w:rPr>
                <w:rFonts w:eastAsia="Calibri" w:cs="Arial"/>
                <w:szCs w:val="24"/>
              </w:rPr>
              <w:t xml:space="preserve">Martin Mansfield, </w:t>
            </w:r>
            <w:r w:rsidRPr="009E0772">
              <w:rPr>
                <w:rFonts w:cs="Arial"/>
              </w:rPr>
              <w:t>General Secretary, Wales TUC</w:t>
            </w:r>
          </w:p>
        </w:tc>
      </w:tr>
    </w:tbl>
    <w:p w14:paraId="5DB9BE1D" w14:textId="77777777" w:rsidR="005D3C38" w:rsidRPr="008E223E" w:rsidRDefault="005D3C38" w:rsidP="005D3C38">
      <w:pPr>
        <w:jc w:val="center"/>
        <w:rPr>
          <w:rFonts w:cs="Arial"/>
          <w:b/>
          <w:szCs w:val="24"/>
        </w:rPr>
      </w:pPr>
    </w:p>
    <w:p w14:paraId="03A2B23A" w14:textId="36A43E12" w:rsidR="00246CDB" w:rsidRDefault="00246CDB" w:rsidP="005D3C38">
      <w:pPr>
        <w:jc w:val="center"/>
        <w:rPr>
          <w:rFonts w:cs="Arial"/>
          <w:b/>
          <w:szCs w:val="24"/>
        </w:rPr>
      </w:pPr>
    </w:p>
    <w:p w14:paraId="55EE02B8" w14:textId="318DE3A4" w:rsidR="005139D2" w:rsidRDefault="005139D2" w:rsidP="005D3C38">
      <w:pPr>
        <w:jc w:val="center"/>
        <w:rPr>
          <w:rFonts w:cs="Arial"/>
          <w:b/>
          <w:szCs w:val="24"/>
        </w:rPr>
      </w:pPr>
    </w:p>
    <w:p w14:paraId="2B62C819" w14:textId="72A9C61A" w:rsidR="005139D2" w:rsidRDefault="005139D2" w:rsidP="005D3C38">
      <w:pPr>
        <w:jc w:val="center"/>
        <w:rPr>
          <w:rFonts w:cs="Arial"/>
          <w:b/>
          <w:szCs w:val="24"/>
        </w:rPr>
      </w:pPr>
    </w:p>
    <w:p w14:paraId="7621C3D6" w14:textId="395D0CBD" w:rsidR="005139D2" w:rsidRDefault="005139D2" w:rsidP="005D3C38">
      <w:pPr>
        <w:jc w:val="center"/>
        <w:rPr>
          <w:rFonts w:cs="Arial"/>
          <w:b/>
          <w:szCs w:val="24"/>
        </w:rPr>
      </w:pPr>
    </w:p>
    <w:p w14:paraId="41BE8248" w14:textId="30C0FBC1" w:rsidR="005139D2" w:rsidRDefault="005139D2" w:rsidP="005D3C38">
      <w:pPr>
        <w:jc w:val="center"/>
        <w:rPr>
          <w:rFonts w:cs="Arial"/>
          <w:b/>
          <w:szCs w:val="24"/>
        </w:rPr>
      </w:pPr>
    </w:p>
    <w:p w14:paraId="7686E630" w14:textId="77777777" w:rsidR="005139D2" w:rsidRDefault="005139D2" w:rsidP="005D3C38">
      <w:pPr>
        <w:jc w:val="center"/>
        <w:rPr>
          <w:rFonts w:cs="Arial"/>
          <w:b/>
          <w:szCs w:val="24"/>
        </w:rPr>
      </w:pPr>
    </w:p>
    <w:p w14:paraId="39BF3C32" w14:textId="5A979101" w:rsidR="005D3C38" w:rsidRDefault="005D3C38" w:rsidP="005D3C38">
      <w:pPr>
        <w:jc w:val="center"/>
        <w:rPr>
          <w:rFonts w:cs="Arial"/>
          <w:b/>
          <w:szCs w:val="24"/>
        </w:rPr>
      </w:pPr>
      <w:r w:rsidRPr="008E223E">
        <w:rPr>
          <w:rFonts w:cs="Arial"/>
          <w:b/>
          <w:szCs w:val="24"/>
        </w:rPr>
        <w:lastRenderedPageBreak/>
        <w:t>Welsh Government attendees</w:t>
      </w:r>
    </w:p>
    <w:p w14:paraId="5EA2F503" w14:textId="77777777" w:rsidR="006867A1" w:rsidRPr="008E223E" w:rsidRDefault="006867A1" w:rsidP="005D3C38">
      <w:pPr>
        <w:jc w:val="center"/>
        <w:rPr>
          <w:rFonts w:cs="Arial"/>
          <w:b/>
          <w:szCs w:val="24"/>
        </w:rPr>
      </w:pPr>
    </w:p>
    <w:tbl>
      <w:tblPr>
        <w:tblStyle w:val="TableGrid1"/>
        <w:tblW w:w="9206" w:type="dxa"/>
        <w:tblLook w:val="04A0" w:firstRow="1" w:lastRow="0" w:firstColumn="1" w:lastColumn="0" w:noHBand="0" w:noVBand="1"/>
      </w:tblPr>
      <w:tblGrid>
        <w:gridCol w:w="2943"/>
        <w:gridCol w:w="6263"/>
      </w:tblGrid>
      <w:tr w:rsidR="005D3C38" w:rsidRPr="008E223E" w14:paraId="7A484FD0" w14:textId="77777777" w:rsidTr="005139D2">
        <w:tc>
          <w:tcPr>
            <w:tcW w:w="2943" w:type="dxa"/>
            <w:tcBorders>
              <w:top w:val="single" w:sz="4" w:space="0" w:color="auto"/>
            </w:tcBorders>
          </w:tcPr>
          <w:p w14:paraId="787525F3" w14:textId="77777777" w:rsidR="005D3C38" w:rsidRPr="008E223E" w:rsidRDefault="005D3C38" w:rsidP="00EF29BE">
            <w:pPr>
              <w:spacing w:before="60" w:after="60"/>
              <w:rPr>
                <w:rFonts w:eastAsia="Calibri" w:cs="Arial"/>
                <w:b/>
                <w:szCs w:val="24"/>
              </w:rPr>
            </w:pPr>
            <w:r w:rsidRPr="008E223E">
              <w:rPr>
                <w:rFonts w:eastAsia="Calibri" w:cs="Arial"/>
                <w:b/>
                <w:szCs w:val="24"/>
              </w:rPr>
              <w:t>Name</w:t>
            </w:r>
          </w:p>
        </w:tc>
        <w:tc>
          <w:tcPr>
            <w:tcW w:w="6263" w:type="dxa"/>
            <w:tcBorders>
              <w:top w:val="single" w:sz="4" w:space="0" w:color="auto"/>
              <w:bottom w:val="single" w:sz="4" w:space="0" w:color="auto"/>
            </w:tcBorders>
          </w:tcPr>
          <w:p w14:paraId="413DC8AC" w14:textId="77777777" w:rsidR="005D3C38" w:rsidRPr="008E223E" w:rsidRDefault="005D3C38" w:rsidP="00EF29BE">
            <w:pPr>
              <w:spacing w:before="60" w:after="60"/>
              <w:rPr>
                <w:rFonts w:eastAsia="Calibri" w:cs="Arial"/>
                <w:b/>
                <w:szCs w:val="24"/>
              </w:rPr>
            </w:pPr>
            <w:r>
              <w:rPr>
                <w:rFonts w:eastAsia="Calibri" w:cs="Arial"/>
                <w:b/>
                <w:szCs w:val="24"/>
              </w:rPr>
              <w:t xml:space="preserve">Role and </w:t>
            </w:r>
            <w:r w:rsidRPr="008E223E">
              <w:rPr>
                <w:rFonts w:eastAsia="Calibri" w:cs="Arial"/>
                <w:b/>
                <w:szCs w:val="24"/>
              </w:rPr>
              <w:t>Department</w:t>
            </w:r>
          </w:p>
        </w:tc>
      </w:tr>
      <w:tr w:rsidR="005D3C38" w:rsidRPr="008E223E" w14:paraId="7C55913C" w14:textId="77777777" w:rsidTr="005139D2">
        <w:tc>
          <w:tcPr>
            <w:tcW w:w="2943" w:type="dxa"/>
          </w:tcPr>
          <w:p w14:paraId="432ADCE4" w14:textId="77777777" w:rsidR="005D3C38" w:rsidRPr="008E223E" w:rsidRDefault="005D3C38" w:rsidP="00EF29BE">
            <w:pPr>
              <w:spacing w:before="60" w:after="60"/>
              <w:rPr>
                <w:rFonts w:eastAsia="Calibri" w:cs="Arial"/>
                <w:szCs w:val="24"/>
              </w:rPr>
            </w:pPr>
            <w:r w:rsidRPr="008E223E">
              <w:rPr>
                <w:rFonts w:eastAsia="Calibri" w:cs="Arial"/>
                <w:szCs w:val="24"/>
              </w:rPr>
              <w:t xml:space="preserve">Peter Ryland </w:t>
            </w:r>
          </w:p>
        </w:tc>
        <w:tc>
          <w:tcPr>
            <w:tcW w:w="6263" w:type="dxa"/>
            <w:tcBorders>
              <w:bottom w:val="single" w:sz="4" w:space="0" w:color="auto"/>
            </w:tcBorders>
          </w:tcPr>
          <w:p w14:paraId="5E68FA42" w14:textId="77777777" w:rsidR="005D3C38" w:rsidRPr="008E223E" w:rsidRDefault="005D3C38" w:rsidP="00EF29BE">
            <w:pPr>
              <w:spacing w:before="60" w:after="60"/>
              <w:rPr>
                <w:rFonts w:eastAsia="Calibri" w:cs="Arial"/>
                <w:szCs w:val="24"/>
              </w:rPr>
            </w:pPr>
            <w:r w:rsidRPr="008E223E">
              <w:rPr>
                <w:rFonts w:eastAsia="Calibri" w:cs="Arial"/>
                <w:szCs w:val="24"/>
              </w:rPr>
              <w:t>Director, WEFO</w:t>
            </w:r>
          </w:p>
        </w:tc>
      </w:tr>
      <w:tr w:rsidR="005D3C38" w:rsidRPr="008E223E" w14:paraId="45144E3D" w14:textId="77777777" w:rsidTr="005139D2">
        <w:tc>
          <w:tcPr>
            <w:tcW w:w="2943" w:type="dxa"/>
          </w:tcPr>
          <w:p w14:paraId="75E51519" w14:textId="3C11569C" w:rsidR="005D3C38" w:rsidRPr="008E223E" w:rsidRDefault="001511E8" w:rsidP="00EF29BE">
            <w:pPr>
              <w:spacing w:before="60" w:after="60"/>
              <w:rPr>
                <w:rFonts w:eastAsia="Calibri" w:cs="Arial"/>
                <w:szCs w:val="24"/>
              </w:rPr>
            </w:pPr>
            <w:r>
              <w:rPr>
                <w:rFonts w:eastAsia="Calibri" w:cs="Arial"/>
                <w:szCs w:val="24"/>
              </w:rPr>
              <w:t>Rachel Garside-</w:t>
            </w:r>
            <w:r w:rsidR="005D3C38">
              <w:rPr>
                <w:rFonts w:eastAsia="Calibri" w:cs="Arial"/>
                <w:szCs w:val="24"/>
              </w:rPr>
              <w:t>Jones</w:t>
            </w:r>
          </w:p>
        </w:tc>
        <w:tc>
          <w:tcPr>
            <w:tcW w:w="6263" w:type="dxa"/>
            <w:tcBorders>
              <w:top w:val="single" w:sz="4" w:space="0" w:color="auto"/>
              <w:bottom w:val="single" w:sz="4" w:space="0" w:color="auto"/>
            </w:tcBorders>
          </w:tcPr>
          <w:p w14:paraId="706746CE" w14:textId="5A6D3D91" w:rsidR="005D3C38" w:rsidRPr="008E223E" w:rsidRDefault="00DB6278" w:rsidP="001511E8">
            <w:pPr>
              <w:spacing w:before="60" w:after="60"/>
              <w:rPr>
                <w:rFonts w:eastAsia="Calibri" w:cs="Arial"/>
                <w:szCs w:val="24"/>
              </w:rPr>
            </w:pPr>
            <w:r>
              <w:rPr>
                <w:rFonts w:eastAsia="Calibri" w:cs="Arial"/>
                <w:szCs w:val="24"/>
              </w:rPr>
              <w:t>Deputy Director</w:t>
            </w:r>
            <w:r w:rsidR="005D3C38" w:rsidRPr="008E223E">
              <w:rPr>
                <w:rFonts w:eastAsia="Calibri" w:cs="Arial"/>
                <w:szCs w:val="24"/>
              </w:rPr>
              <w:t xml:space="preserve">, </w:t>
            </w:r>
            <w:r w:rsidR="001511E8">
              <w:rPr>
                <w:rFonts w:eastAsia="Calibri" w:cs="Arial"/>
                <w:szCs w:val="24"/>
              </w:rPr>
              <w:t>Employability and Skills, ESNR</w:t>
            </w:r>
          </w:p>
        </w:tc>
      </w:tr>
      <w:tr w:rsidR="005D3C38" w:rsidRPr="008E223E" w14:paraId="260BF9EF" w14:textId="77777777" w:rsidTr="005139D2">
        <w:tc>
          <w:tcPr>
            <w:tcW w:w="2943" w:type="dxa"/>
          </w:tcPr>
          <w:p w14:paraId="370A4850" w14:textId="77777777" w:rsidR="005D3C38" w:rsidRPr="008E223E" w:rsidRDefault="005D3C38" w:rsidP="00EF29BE">
            <w:pPr>
              <w:spacing w:before="60" w:after="60"/>
              <w:rPr>
                <w:rFonts w:eastAsia="Calibri" w:cs="Arial"/>
                <w:szCs w:val="24"/>
              </w:rPr>
            </w:pPr>
            <w:r w:rsidRPr="008E223E">
              <w:rPr>
                <w:rFonts w:eastAsia="Calibri" w:cs="Arial"/>
                <w:szCs w:val="24"/>
              </w:rPr>
              <w:t xml:space="preserve">Tom Smithson </w:t>
            </w:r>
          </w:p>
        </w:tc>
        <w:tc>
          <w:tcPr>
            <w:tcW w:w="6263" w:type="dxa"/>
            <w:tcBorders>
              <w:top w:val="single" w:sz="4" w:space="0" w:color="auto"/>
              <w:bottom w:val="single" w:sz="4" w:space="0" w:color="auto"/>
            </w:tcBorders>
          </w:tcPr>
          <w:p w14:paraId="2084E9D9" w14:textId="77777777" w:rsidR="005D3C38" w:rsidRPr="008E223E" w:rsidRDefault="005D3C38" w:rsidP="00EF29BE">
            <w:pPr>
              <w:spacing w:before="60" w:after="60"/>
              <w:rPr>
                <w:rFonts w:eastAsia="Calibri" w:cs="Arial"/>
                <w:szCs w:val="24"/>
              </w:rPr>
            </w:pPr>
            <w:r w:rsidRPr="008E223E">
              <w:rPr>
                <w:rFonts w:eastAsia="Calibri" w:cs="Arial"/>
                <w:szCs w:val="24"/>
              </w:rPr>
              <w:t xml:space="preserve">Head of Regional Investment Policy, WEFO </w:t>
            </w:r>
          </w:p>
        </w:tc>
      </w:tr>
      <w:tr w:rsidR="005D3C38" w:rsidRPr="008E223E" w14:paraId="614AF399" w14:textId="77777777" w:rsidTr="005139D2">
        <w:tc>
          <w:tcPr>
            <w:tcW w:w="2943" w:type="dxa"/>
          </w:tcPr>
          <w:p w14:paraId="347FFFF8" w14:textId="77777777" w:rsidR="005D3C38" w:rsidRPr="008E223E" w:rsidRDefault="005D3C38" w:rsidP="00EF29BE">
            <w:pPr>
              <w:spacing w:before="60" w:after="60"/>
              <w:rPr>
                <w:rFonts w:eastAsia="Calibri" w:cs="Arial"/>
                <w:szCs w:val="24"/>
              </w:rPr>
            </w:pPr>
            <w:r w:rsidRPr="008E223E">
              <w:rPr>
                <w:rFonts w:eastAsia="Calibri" w:cs="Arial"/>
                <w:szCs w:val="24"/>
              </w:rPr>
              <w:t xml:space="preserve">Alison Sandford </w:t>
            </w:r>
          </w:p>
        </w:tc>
        <w:tc>
          <w:tcPr>
            <w:tcW w:w="6263" w:type="dxa"/>
            <w:tcBorders>
              <w:top w:val="single" w:sz="4" w:space="0" w:color="auto"/>
              <w:bottom w:val="single" w:sz="4" w:space="0" w:color="auto"/>
            </w:tcBorders>
          </w:tcPr>
          <w:p w14:paraId="2D8BA523" w14:textId="4C61ABB7" w:rsidR="005D3C38" w:rsidRPr="008E223E" w:rsidRDefault="005D3C38" w:rsidP="00EF29BE">
            <w:pPr>
              <w:spacing w:before="60" w:after="60"/>
              <w:rPr>
                <w:rFonts w:eastAsia="Calibri" w:cs="Arial"/>
                <w:szCs w:val="24"/>
              </w:rPr>
            </w:pPr>
            <w:r w:rsidRPr="008E223E">
              <w:rPr>
                <w:rFonts w:eastAsia="Calibri" w:cs="Arial"/>
                <w:szCs w:val="24"/>
              </w:rPr>
              <w:t xml:space="preserve">Head of Partnership Working, </w:t>
            </w:r>
            <w:r w:rsidR="00652B9D">
              <w:rPr>
                <w:rFonts w:eastAsia="Calibri" w:cs="Arial"/>
                <w:szCs w:val="24"/>
              </w:rPr>
              <w:t xml:space="preserve">Regional Investment, </w:t>
            </w:r>
            <w:r w:rsidRPr="008E223E">
              <w:rPr>
                <w:rFonts w:eastAsia="Calibri" w:cs="Arial"/>
                <w:szCs w:val="24"/>
              </w:rPr>
              <w:t>WEFO</w:t>
            </w:r>
          </w:p>
        </w:tc>
      </w:tr>
      <w:tr w:rsidR="005D3C38" w:rsidRPr="008E223E" w14:paraId="67C397EB" w14:textId="77777777" w:rsidTr="005139D2">
        <w:tc>
          <w:tcPr>
            <w:tcW w:w="2943" w:type="dxa"/>
          </w:tcPr>
          <w:p w14:paraId="191CBD75" w14:textId="77777777" w:rsidR="005D3C38" w:rsidRPr="008E223E" w:rsidRDefault="005D3C38" w:rsidP="00EF29BE">
            <w:pPr>
              <w:spacing w:before="60" w:after="60"/>
              <w:rPr>
                <w:rFonts w:eastAsia="Calibri" w:cs="Arial"/>
                <w:szCs w:val="24"/>
              </w:rPr>
            </w:pPr>
            <w:r w:rsidRPr="008E223E">
              <w:rPr>
                <w:rFonts w:eastAsia="Calibri" w:cs="Arial"/>
                <w:szCs w:val="24"/>
              </w:rPr>
              <w:t>David Rosser</w:t>
            </w:r>
          </w:p>
        </w:tc>
        <w:tc>
          <w:tcPr>
            <w:tcW w:w="6263" w:type="dxa"/>
          </w:tcPr>
          <w:p w14:paraId="7E9CFDDA" w14:textId="77777777" w:rsidR="005D3C38" w:rsidRPr="008E223E" w:rsidRDefault="005D3C38" w:rsidP="00EF29BE">
            <w:pPr>
              <w:spacing w:before="60" w:after="60"/>
              <w:rPr>
                <w:rFonts w:eastAsia="Calibri" w:cs="Arial"/>
                <w:b/>
                <w:szCs w:val="24"/>
                <w:u w:val="single"/>
              </w:rPr>
            </w:pPr>
            <w:r w:rsidRPr="008E223E">
              <w:rPr>
                <w:rFonts w:eastAsia="Calibri" w:cs="Arial"/>
                <w:szCs w:val="24"/>
              </w:rPr>
              <w:t>Chief Regional Officer for S</w:t>
            </w:r>
            <w:r>
              <w:rPr>
                <w:rFonts w:eastAsia="Calibri" w:cs="Arial"/>
                <w:szCs w:val="24"/>
              </w:rPr>
              <w:t xml:space="preserve">outh </w:t>
            </w:r>
            <w:r w:rsidRPr="008E223E">
              <w:rPr>
                <w:rFonts w:eastAsia="Calibri" w:cs="Arial"/>
                <w:szCs w:val="24"/>
              </w:rPr>
              <w:t>E</w:t>
            </w:r>
            <w:r>
              <w:rPr>
                <w:rFonts w:eastAsia="Calibri" w:cs="Arial"/>
                <w:szCs w:val="24"/>
              </w:rPr>
              <w:t>ast</w:t>
            </w:r>
            <w:r w:rsidRPr="008E223E">
              <w:rPr>
                <w:rFonts w:eastAsia="Calibri" w:cs="Arial"/>
                <w:szCs w:val="24"/>
              </w:rPr>
              <w:t xml:space="preserve"> Wales</w:t>
            </w:r>
            <w:r>
              <w:rPr>
                <w:rFonts w:eastAsia="Calibri" w:cs="Arial"/>
                <w:szCs w:val="24"/>
              </w:rPr>
              <w:t>, ESNR</w:t>
            </w:r>
          </w:p>
        </w:tc>
      </w:tr>
      <w:tr w:rsidR="005D3C38" w:rsidRPr="008E223E" w14:paraId="38905EE8" w14:textId="77777777" w:rsidTr="005139D2">
        <w:tc>
          <w:tcPr>
            <w:tcW w:w="2943" w:type="dxa"/>
          </w:tcPr>
          <w:p w14:paraId="55A7F8CC" w14:textId="77777777" w:rsidR="005D3C38" w:rsidRPr="008E223E" w:rsidRDefault="005D3C38" w:rsidP="00EF29BE">
            <w:pPr>
              <w:spacing w:before="60" w:after="60"/>
              <w:rPr>
                <w:rFonts w:eastAsia="Calibri" w:cs="Arial"/>
                <w:szCs w:val="24"/>
              </w:rPr>
            </w:pPr>
            <w:r w:rsidRPr="008E223E">
              <w:rPr>
                <w:rFonts w:eastAsia="Calibri" w:cs="Arial"/>
                <w:szCs w:val="24"/>
              </w:rPr>
              <w:t>Gwenllian Roberts</w:t>
            </w:r>
          </w:p>
        </w:tc>
        <w:tc>
          <w:tcPr>
            <w:tcW w:w="6263" w:type="dxa"/>
          </w:tcPr>
          <w:p w14:paraId="28008F90" w14:textId="77777777" w:rsidR="005D3C38" w:rsidRPr="008E223E" w:rsidRDefault="005D3C38" w:rsidP="00EF29BE">
            <w:pPr>
              <w:spacing w:before="60" w:after="60"/>
              <w:rPr>
                <w:rFonts w:eastAsia="Calibri" w:cs="Arial"/>
                <w:szCs w:val="24"/>
              </w:rPr>
            </w:pPr>
            <w:r w:rsidRPr="008E223E">
              <w:rPr>
                <w:rFonts w:eastAsia="Calibri" w:cs="Arial"/>
                <w:szCs w:val="24"/>
              </w:rPr>
              <w:t>Chief Regional Officer for North Wales</w:t>
            </w:r>
            <w:r>
              <w:rPr>
                <w:rFonts w:eastAsia="Calibri" w:cs="Arial"/>
                <w:szCs w:val="24"/>
              </w:rPr>
              <w:t>, ESNR</w:t>
            </w:r>
          </w:p>
        </w:tc>
      </w:tr>
      <w:tr w:rsidR="005D3C38" w:rsidRPr="008E223E" w14:paraId="41193347" w14:textId="77777777" w:rsidTr="005139D2">
        <w:tc>
          <w:tcPr>
            <w:tcW w:w="2943" w:type="dxa"/>
          </w:tcPr>
          <w:p w14:paraId="1595AAB9" w14:textId="77777777" w:rsidR="005D3C38" w:rsidRPr="008E223E" w:rsidRDefault="005D3C38" w:rsidP="00EF29BE">
            <w:pPr>
              <w:spacing w:before="60" w:after="60"/>
              <w:rPr>
                <w:rFonts w:eastAsia="Calibri" w:cs="Arial"/>
                <w:szCs w:val="24"/>
              </w:rPr>
            </w:pPr>
            <w:r w:rsidRPr="008E223E">
              <w:rPr>
                <w:rFonts w:eastAsia="Calibri" w:cs="Arial"/>
                <w:szCs w:val="24"/>
              </w:rPr>
              <w:t>Huw Morris</w:t>
            </w:r>
          </w:p>
        </w:tc>
        <w:tc>
          <w:tcPr>
            <w:tcW w:w="6263" w:type="dxa"/>
          </w:tcPr>
          <w:p w14:paraId="29C336C7" w14:textId="77777777" w:rsidR="005D3C38" w:rsidRPr="008E223E" w:rsidRDefault="005D3C38" w:rsidP="00EF29BE">
            <w:pPr>
              <w:spacing w:before="60" w:after="60"/>
              <w:rPr>
                <w:rFonts w:eastAsia="Calibri" w:cs="Arial"/>
                <w:b/>
                <w:szCs w:val="24"/>
                <w:u w:val="single"/>
              </w:rPr>
            </w:pPr>
            <w:r w:rsidRPr="008E223E">
              <w:rPr>
                <w:rFonts w:eastAsia="Calibri" w:cs="Arial"/>
                <w:szCs w:val="24"/>
              </w:rPr>
              <w:t>Director, Skills, Higher Education and Lifelong Learning</w:t>
            </w:r>
          </w:p>
        </w:tc>
      </w:tr>
      <w:tr w:rsidR="00C42CD6" w:rsidRPr="008E223E" w14:paraId="7FC9A71F" w14:textId="77777777" w:rsidTr="005139D2">
        <w:tc>
          <w:tcPr>
            <w:tcW w:w="2943" w:type="dxa"/>
          </w:tcPr>
          <w:p w14:paraId="744522F3" w14:textId="1379FADA" w:rsidR="00C42CD6" w:rsidRPr="00C42CD6" w:rsidRDefault="00EF29BE" w:rsidP="00C42CD6">
            <w:pPr>
              <w:rPr>
                <w:rFonts w:cs="Arial"/>
                <w:szCs w:val="24"/>
              </w:rPr>
            </w:pPr>
            <w:r>
              <w:rPr>
                <w:rFonts w:cs="Arial"/>
                <w:szCs w:val="24"/>
              </w:rPr>
              <w:t>Ann Watkin</w:t>
            </w:r>
          </w:p>
        </w:tc>
        <w:tc>
          <w:tcPr>
            <w:tcW w:w="6263" w:type="dxa"/>
          </w:tcPr>
          <w:p w14:paraId="1B5AA71C" w14:textId="25303B2F" w:rsidR="00C42CD6" w:rsidRPr="008E223E" w:rsidRDefault="00EF29BE" w:rsidP="00EF29BE">
            <w:pPr>
              <w:spacing w:before="60" w:after="60"/>
              <w:rPr>
                <w:rFonts w:eastAsia="Calibri" w:cs="Arial"/>
                <w:szCs w:val="24"/>
              </w:rPr>
            </w:pPr>
            <w:r>
              <w:rPr>
                <w:rFonts w:eastAsia="Calibri" w:cs="Arial"/>
                <w:szCs w:val="24"/>
              </w:rPr>
              <w:t>Mid and South West Region, ESNR</w:t>
            </w:r>
          </w:p>
        </w:tc>
      </w:tr>
      <w:tr w:rsidR="00EF29BE" w:rsidRPr="008E223E" w14:paraId="2C647B7D" w14:textId="77777777" w:rsidTr="005139D2">
        <w:tc>
          <w:tcPr>
            <w:tcW w:w="2943" w:type="dxa"/>
          </w:tcPr>
          <w:p w14:paraId="761D5B2D" w14:textId="1D07A24A" w:rsidR="00EF29BE" w:rsidRPr="008E223E" w:rsidRDefault="00EF29BE" w:rsidP="00EF29BE">
            <w:pPr>
              <w:spacing w:before="60" w:after="60"/>
              <w:rPr>
                <w:rFonts w:eastAsia="Calibri" w:cs="Arial"/>
                <w:szCs w:val="24"/>
              </w:rPr>
            </w:pPr>
            <w:r>
              <w:rPr>
                <w:rFonts w:cs="Arial"/>
                <w:szCs w:val="24"/>
              </w:rPr>
              <w:t>Tracey Welland</w:t>
            </w:r>
          </w:p>
        </w:tc>
        <w:tc>
          <w:tcPr>
            <w:tcW w:w="6263" w:type="dxa"/>
          </w:tcPr>
          <w:p w14:paraId="5F3FC48F" w14:textId="1A5718D3" w:rsidR="00EF29BE" w:rsidRPr="008E223E" w:rsidRDefault="00EF29BE" w:rsidP="00EF29BE">
            <w:pPr>
              <w:spacing w:before="60" w:after="60"/>
              <w:rPr>
                <w:rFonts w:eastAsia="Calibri" w:cs="Arial"/>
                <w:szCs w:val="24"/>
              </w:rPr>
            </w:pPr>
            <w:r w:rsidRPr="00F079FB">
              <w:rPr>
                <w:rFonts w:eastAsia="Calibri" w:cs="Arial"/>
                <w:szCs w:val="24"/>
              </w:rPr>
              <w:t>Head of Strategic Implementation</w:t>
            </w:r>
            <w:r>
              <w:rPr>
                <w:rFonts w:eastAsia="Calibri" w:cs="Arial"/>
                <w:szCs w:val="24"/>
              </w:rPr>
              <w:t xml:space="preserve">, </w:t>
            </w:r>
            <w:r w:rsidR="00652B9D">
              <w:rPr>
                <w:rFonts w:eastAsia="Calibri" w:cs="Arial"/>
                <w:szCs w:val="24"/>
              </w:rPr>
              <w:t xml:space="preserve">Regional Investment, </w:t>
            </w:r>
            <w:r>
              <w:rPr>
                <w:rFonts w:eastAsia="Calibri" w:cs="Arial"/>
                <w:szCs w:val="24"/>
              </w:rPr>
              <w:t>WEFO</w:t>
            </w:r>
          </w:p>
        </w:tc>
      </w:tr>
      <w:tr w:rsidR="00EF29BE" w:rsidRPr="008E223E" w14:paraId="272635BC" w14:textId="77777777" w:rsidTr="005139D2">
        <w:tc>
          <w:tcPr>
            <w:tcW w:w="2943" w:type="dxa"/>
          </w:tcPr>
          <w:p w14:paraId="25E24693" w14:textId="4FE82DFB" w:rsidR="00EF29BE" w:rsidRPr="00C42CD6" w:rsidRDefault="00EF29BE" w:rsidP="00EF29BE">
            <w:pPr>
              <w:rPr>
                <w:rFonts w:cs="Arial"/>
                <w:szCs w:val="24"/>
              </w:rPr>
            </w:pPr>
            <w:r>
              <w:rPr>
                <w:rFonts w:cs="Arial"/>
                <w:szCs w:val="24"/>
              </w:rPr>
              <w:t>Sheilah Seymour</w:t>
            </w:r>
          </w:p>
        </w:tc>
        <w:tc>
          <w:tcPr>
            <w:tcW w:w="6263" w:type="dxa"/>
          </w:tcPr>
          <w:p w14:paraId="74BA38E9" w14:textId="15C78522" w:rsidR="00EF29BE" w:rsidRPr="008E223E" w:rsidRDefault="00EF29BE" w:rsidP="00EF29BE">
            <w:pPr>
              <w:spacing w:before="60" w:after="60"/>
              <w:rPr>
                <w:rFonts w:eastAsia="Calibri" w:cs="Arial"/>
                <w:szCs w:val="24"/>
              </w:rPr>
            </w:pPr>
            <w:r w:rsidRPr="00F079FB">
              <w:rPr>
                <w:rFonts w:eastAsia="Calibri" w:cs="Arial"/>
                <w:szCs w:val="24"/>
              </w:rPr>
              <w:t>Head of Research and Analysis</w:t>
            </w:r>
            <w:r>
              <w:rPr>
                <w:rFonts w:eastAsia="Calibri" w:cs="Arial"/>
                <w:szCs w:val="24"/>
              </w:rPr>
              <w:t xml:space="preserve">, </w:t>
            </w:r>
            <w:r w:rsidR="00652B9D">
              <w:rPr>
                <w:rFonts w:eastAsia="Calibri" w:cs="Arial"/>
                <w:szCs w:val="24"/>
              </w:rPr>
              <w:t xml:space="preserve">Regional Investment, </w:t>
            </w:r>
            <w:r>
              <w:rPr>
                <w:rFonts w:eastAsia="Calibri" w:cs="Arial"/>
                <w:szCs w:val="24"/>
              </w:rPr>
              <w:t>WEFO</w:t>
            </w:r>
          </w:p>
        </w:tc>
      </w:tr>
      <w:tr w:rsidR="00246CDB" w:rsidRPr="008E223E" w14:paraId="2AAF9A55" w14:textId="77777777" w:rsidTr="005139D2">
        <w:tc>
          <w:tcPr>
            <w:tcW w:w="2943" w:type="dxa"/>
          </w:tcPr>
          <w:p w14:paraId="321A5A11" w14:textId="6917EC0D" w:rsidR="00246CDB" w:rsidRDefault="00246CDB" w:rsidP="00EF29BE">
            <w:pPr>
              <w:rPr>
                <w:rFonts w:cs="Arial"/>
                <w:szCs w:val="24"/>
              </w:rPr>
            </w:pPr>
            <w:r>
              <w:rPr>
                <w:rFonts w:cs="Arial"/>
                <w:szCs w:val="24"/>
              </w:rPr>
              <w:t>Tom Brown</w:t>
            </w:r>
          </w:p>
        </w:tc>
        <w:tc>
          <w:tcPr>
            <w:tcW w:w="6263" w:type="dxa"/>
          </w:tcPr>
          <w:p w14:paraId="37FE1D1C" w14:textId="61835DC4" w:rsidR="00246CDB" w:rsidRDefault="00246CDB" w:rsidP="00EF29BE">
            <w:pPr>
              <w:spacing w:before="60" w:after="60"/>
              <w:rPr>
                <w:rFonts w:eastAsia="Calibri" w:cs="Arial"/>
                <w:szCs w:val="24"/>
              </w:rPr>
            </w:pPr>
            <w:r>
              <w:rPr>
                <w:rFonts w:eastAsia="Calibri" w:cs="Arial"/>
                <w:szCs w:val="24"/>
              </w:rPr>
              <w:t>Senior Policy Manager, Regional Investment, WEFO</w:t>
            </w:r>
          </w:p>
        </w:tc>
      </w:tr>
      <w:tr w:rsidR="00EF29BE" w:rsidRPr="008E223E" w14:paraId="3E139611" w14:textId="77777777" w:rsidTr="005139D2">
        <w:tc>
          <w:tcPr>
            <w:tcW w:w="2943" w:type="dxa"/>
          </w:tcPr>
          <w:p w14:paraId="65D4E82A" w14:textId="77777777" w:rsidR="00EF29BE" w:rsidRDefault="00EF29BE" w:rsidP="00EF29BE">
            <w:pPr>
              <w:rPr>
                <w:rFonts w:cs="Arial"/>
                <w:szCs w:val="24"/>
              </w:rPr>
            </w:pPr>
            <w:r>
              <w:rPr>
                <w:rFonts w:cs="Arial"/>
                <w:szCs w:val="24"/>
              </w:rPr>
              <w:t>Ashley Davis</w:t>
            </w:r>
          </w:p>
          <w:p w14:paraId="082FBE9B" w14:textId="77777777" w:rsidR="00EF29BE" w:rsidRDefault="00EF29BE" w:rsidP="00EF29BE">
            <w:pPr>
              <w:rPr>
                <w:rFonts w:cs="Arial"/>
                <w:szCs w:val="24"/>
              </w:rPr>
            </w:pPr>
          </w:p>
        </w:tc>
        <w:tc>
          <w:tcPr>
            <w:tcW w:w="6263" w:type="dxa"/>
          </w:tcPr>
          <w:p w14:paraId="2AB00744" w14:textId="42B1F6FB" w:rsidR="00EF29BE" w:rsidRPr="00F079FB" w:rsidRDefault="00652B9D" w:rsidP="00EF29BE">
            <w:pPr>
              <w:spacing w:before="60" w:after="60"/>
              <w:rPr>
                <w:rFonts w:eastAsia="Calibri" w:cs="Arial"/>
                <w:szCs w:val="24"/>
              </w:rPr>
            </w:pPr>
            <w:r>
              <w:rPr>
                <w:rFonts w:eastAsia="Calibri" w:cs="Arial"/>
                <w:szCs w:val="24"/>
              </w:rPr>
              <w:t xml:space="preserve">Policy Manager, </w:t>
            </w:r>
            <w:r w:rsidR="00EF29BE" w:rsidRPr="008E223E">
              <w:rPr>
                <w:rFonts w:eastAsia="Calibri" w:cs="Arial"/>
                <w:szCs w:val="24"/>
              </w:rPr>
              <w:t xml:space="preserve">Regional </w:t>
            </w:r>
            <w:r w:rsidR="00246CDB">
              <w:rPr>
                <w:rFonts w:eastAsia="Calibri" w:cs="Arial"/>
                <w:szCs w:val="24"/>
              </w:rPr>
              <w:t>Investment</w:t>
            </w:r>
            <w:r w:rsidR="00EF29BE" w:rsidRPr="008E223E">
              <w:rPr>
                <w:rFonts w:eastAsia="Calibri" w:cs="Arial"/>
                <w:szCs w:val="24"/>
              </w:rPr>
              <w:t>, WEFO</w:t>
            </w:r>
          </w:p>
        </w:tc>
      </w:tr>
    </w:tbl>
    <w:p w14:paraId="7ED11377" w14:textId="77777777" w:rsidR="005D3C38" w:rsidRPr="008E223E" w:rsidRDefault="005D3C38" w:rsidP="005D3C38">
      <w:pPr>
        <w:jc w:val="center"/>
        <w:rPr>
          <w:rFonts w:cs="Arial"/>
          <w:b/>
          <w:szCs w:val="24"/>
        </w:rPr>
      </w:pPr>
    </w:p>
    <w:p w14:paraId="35E4B2EB" w14:textId="4BD6CDAD" w:rsidR="005D3C38" w:rsidRDefault="005D3C38" w:rsidP="005D3C38">
      <w:pPr>
        <w:jc w:val="center"/>
        <w:rPr>
          <w:rFonts w:cs="Arial"/>
          <w:b/>
          <w:szCs w:val="24"/>
        </w:rPr>
      </w:pPr>
      <w:r w:rsidRPr="008E223E">
        <w:rPr>
          <w:rFonts w:cs="Arial"/>
          <w:b/>
          <w:szCs w:val="24"/>
        </w:rPr>
        <w:t>Apologies received</w:t>
      </w:r>
    </w:p>
    <w:p w14:paraId="0A9D307B" w14:textId="77777777" w:rsidR="006867A1" w:rsidRPr="008E223E" w:rsidRDefault="006867A1" w:rsidP="005D3C38">
      <w:pPr>
        <w:jc w:val="center"/>
        <w:rPr>
          <w:rFonts w:cs="Arial"/>
          <w:szCs w:val="24"/>
        </w:rPr>
      </w:pPr>
    </w:p>
    <w:tbl>
      <w:tblPr>
        <w:tblStyle w:val="GridTabl"/>
        <w:tblW w:w="9214" w:type="dxa"/>
        <w:tblInd w:w="-34" w:type="dxa"/>
        <w:tblLook w:val="04A0" w:firstRow="1" w:lastRow="0" w:firstColumn="1" w:lastColumn="0" w:noHBand="0" w:noVBand="1"/>
      </w:tblPr>
      <w:tblGrid>
        <w:gridCol w:w="2977"/>
        <w:gridCol w:w="6237"/>
      </w:tblGrid>
      <w:tr w:rsidR="00304F5B" w:rsidRPr="008E223E" w14:paraId="0B77F676" w14:textId="77777777" w:rsidTr="005139D2">
        <w:tc>
          <w:tcPr>
            <w:tcW w:w="2977" w:type="dxa"/>
          </w:tcPr>
          <w:p w14:paraId="21B0B06C" w14:textId="5C629D84" w:rsidR="00304F5B" w:rsidRPr="008E223E" w:rsidRDefault="00EF29BE" w:rsidP="00EF29BE">
            <w:pPr>
              <w:spacing w:before="60" w:after="60"/>
              <w:rPr>
                <w:rFonts w:eastAsia="Calibri" w:cs="Arial"/>
                <w:b/>
                <w:szCs w:val="24"/>
              </w:rPr>
            </w:pPr>
            <w:r>
              <w:rPr>
                <w:rFonts w:eastAsia="Calibri" w:cs="Arial"/>
                <w:b/>
                <w:szCs w:val="24"/>
              </w:rPr>
              <w:t>O</w:t>
            </w:r>
            <w:r w:rsidR="00304F5B" w:rsidRPr="008E223E">
              <w:rPr>
                <w:rFonts w:eastAsia="Calibri" w:cs="Arial"/>
                <w:b/>
                <w:szCs w:val="24"/>
              </w:rPr>
              <w:t>rganisation</w:t>
            </w:r>
          </w:p>
        </w:tc>
        <w:tc>
          <w:tcPr>
            <w:tcW w:w="6237" w:type="dxa"/>
          </w:tcPr>
          <w:p w14:paraId="126CEAEA" w14:textId="04F29928" w:rsidR="00304F5B" w:rsidRPr="008E223E" w:rsidRDefault="00304F5B" w:rsidP="00EF29BE">
            <w:pPr>
              <w:spacing w:before="60" w:after="60"/>
              <w:rPr>
                <w:rFonts w:eastAsia="Calibri" w:cs="Arial"/>
                <w:b/>
                <w:szCs w:val="24"/>
              </w:rPr>
            </w:pPr>
            <w:r w:rsidRPr="008E223E">
              <w:rPr>
                <w:rFonts w:eastAsia="Calibri" w:cs="Arial"/>
                <w:b/>
                <w:szCs w:val="24"/>
              </w:rPr>
              <w:t>Name</w:t>
            </w:r>
            <w:r>
              <w:rPr>
                <w:rFonts w:eastAsia="Calibri" w:cs="Arial"/>
                <w:b/>
                <w:szCs w:val="24"/>
              </w:rPr>
              <w:t xml:space="preserve"> and Role</w:t>
            </w:r>
          </w:p>
        </w:tc>
      </w:tr>
      <w:tr w:rsidR="00304F5B" w:rsidRPr="008E223E" w14:paraId="6321C678" w14:textId="77777777" w:rsidTr="005139D2">
        <w:tc>
          <w:tcPr>
            <w:tcW w:w="2977" w:type="dxa"/>
          </w:tcPr>
          <w:p w14:paraId="27AACE80" w14:textId="1DE0D7FA" w:rsidR="00304F5B" w:rsidRPr="008E223E" w:rsidRDefault="00304F5B" w:rsidP="00304F5B">
            <w:pPr>
              <w:spacing w:before="60" w:after="60"/>
              <w:rPr>
                <w:rFonts w:eastAsia="Calibri" w:cs="Arial"/>
                <w:szCs w:val="24"/>
              </w:rPr>
            </w:pPr>
            <w:r w:rsidRPr="008E223E">
              <w:rPr>
                <w:rFonts w:eastAsia="Calibri" w:cs="Arial"/>
                <w:szCs w:val="24"/>
              </w:rPr>
              <w:t>Natural Resources Wales</w:t>
            </w:r>
          </w:p>
        </w:tc>
        <w:tc>
          <w:tcPr>
            <w:tcW w:w="6237" w:type="dxa"/>
          </w:tcPr>
          <w:p w14:paraId="5EC0C995" w14:textId="4B5E4B74" w:rsidR="00304F5B" w:rsidRPr="008E223E" w:rsidRDefault="00304F5B" w:rsidP="00304F5B">
            <w:pPr>
              <w:spacing w:before="60" w:after="60"/>
              <w:rPr>
                <w:rFonts w:eastAsia="Calibri" w:cs="Arial"/>
                <w:szCs w:val="24"/>
              </w:rPr>
            </w:pPr>
            <w:r w:rsidRPr="008E223E">
              <w:rPr>
                <w:rFonts w:eastAsia="Calibri" w:cs="Arial"/>
                <w:szCs w:val="24"/>
              </w:rPr>
              <w:t>Ceri Davies</w:t>
            </w:r>
            <w:r>
              <w:rPr>
                <w:rFonts w:eastAsia="Calibri" w:cs="Arial"/>
                <w:szCs w:val="24"/>
              </w:rPr>
              <w:t xml:space="preserve">, </w:t>
            </w:r>
            <w:r w:rsidRPr="008E223E">
              <w:rPr>
                <w:rFonts w:eastAsia="Calibri" w:cs="Arial"/>
                <w:szCs w:val="24"/>
              </w:rPr>
              <w:t>Executive Director of Evidence, Policy and Permitting</w:t>
            </w:r>
          </w:p>
        </w:tc>
      </w:tr>
      <w:tr w:rsidR="00C42CD6" w:rsidRPr="008E223E" w14:paraId="4B0E83F5" w14:textId="77777777" w:rsidTr="005139D2">
        <w:tc>
          <w:tcPr>
            <w:tcW w:w="2977" w:type="dxa"/>
          </w:tcPr>
          <w:p w14:paraId="21C7C323" w14:textId="28F72695" w:rsidR="00C42CD6" w:rsidRPr="008E223E" w:rsidRDefault="00C42CD6" w:rsidP="005847EA">
            <w:pPr>
              <w:spacing w:before="60" w:after="60"/>
              <w:rPr>
                <w:rFonts w:eastAsia="Calibri" w:cs="Arial"/>
                <w:szCs w:val="24"/>
              </w:rPr>
            </w:pPr>
            <w:r w:rsidRPr="00B40C7F">
              <w:t>C</w:t>
            </w:r>
            <w:r w:rsidR="005847EA">
              <w:t xml:space="preserve">onfederation of </w:t>
            </w:r>
            <w:r w:rsidRPr="00B40C7F">
              <w:t>B</w:t>
            </w:r>
            <w:r w:rsidR="005847EA">
              <w:t xml:space="preserve">ritish </w:t>
            </w:r>
            <w:r w:rsidRPr="00B40C7F">
              <w:t>I</w:t>
            </w:r>
            <w:r w:rsidR="005847EA">
              <w:t xml:space="preserve">ndustry (CBI) </w:t>
            </w:r>
            <w:r w:rsidRPr="00B40C7F">
              <w:t>Wales</w:t>
            </w:r>
          </w:p>
        </w:tc>
        <w:tc>
          <w:tcPr>
            <w:tcW w:w="6237" w:type="dxa"/>
          </w:tcPr>
          <w:p w14:paraId="0795CB84" w14:textId="21126FFA" w:rsidR="00C42CD6" w:rsidRDefault="00C42CD6" w:rsidP="00C42CD6">
            <w:pPr>
              <w:spacing w:before="60" w:after="60"/>
              <w:rPr>
                <w:rFonts w:eastAsia="Calibri" w:cs="Arial"/>
                <w:szCs w:val="24"/>
              </w:rPr>
            </w:pPr>
            <w:r w:rsidRPr="00B40C7F">
              <w:t>Nick Speed, British Telecom</w:t>
            </w:r>
          </w:p>
        </w:tc>
      </w:tr>
      <w:tr w:rsidR="00E46C27" w:rsidRPr="008E223E" w14:paraId="6A088CF9" w14:textId="77777777" w:rsidTr="005139D2">
        <w:tc>
          <w:tcPr>
            <w:tcW w:w="2977" w:type="dxa"/>
          </w:tcPr>
          <w:p w14:paraId="09425077" w14:textId="6FA368DC" w:rsidR="00E46C27" w:rsidRDefault="005847EA" w:rsidP="00C42CD6">
            <w:pPr>
              <w:spacing w:before="60" w:after="60"/>
            </w:pPr>
            <w:r>
              <w:t>Professor Kevin Morgan (independent)</w:t>
            </w:r>
          </w:p>
        </w:tc>
        <w:tc>
          <w:tcPr>
            <w:tcW w:w="6237" w:type="dxa"/>
          </w:tcPr>
          <w:p w14:paraId="5015A931" w14:textId="3A0E41A3" w:rsidR="00E46C27" w:rsidRDefault="00E46C27" w:rsidP="00C42CD6">
            <w:pPr>
              <w:spacing w:before="60" w:after="60"/>
            </w:pPr>
            <w:r>
              <w:t>Professor Kevin Morgan</w:t>
            </w:r>
            <w:r w:rsidR="00246CDB">
              <w:t xml:space="preserve">, </w:t>
            </w:r>
            <w:r w:rsidR="001511E8">
              <w:t xml:space="preserve">Governance and Development, </w:t>
            </w:r>
            <w:r w:rsidR="00246CDB">
              <w:t>Cardiff University</w:t>
            </w:r>
          </w:p>
        </w:tc>
      </w:tr>
      <w:tr w:rsidR="00E46C27" w:rsidRPr="008E223E" w14:paraId="0CB1A456" w14:textId="77777777" w:rsidTr="005139D2">
        <w:tc>
          <w:tcPr>
            <w:tcW w:w="2977" w:type="dxa"/>
          </w:tcPr>
          <w:p w14:paraId="643AD760" w14:textId="45A87120" w:rsidR="00E46C27" w:rsidRDefault="00E46C27" w:rsidP="00C42CD6">
            <w:pPr>
              <w:spacing w:before="60" w:after="60"/>
            </w:pPr>
            <w:r>
              <w:t>North Wales Partnership</w:t>
            </w:r>
          </w:p>
        </w:tc>
        <w:tc>
          <w:tcPr>
            <w:tcW w:w="6237" w:type="dxa"/>
          </w:tcPr>
          <w:p w14:paraId="406563C7" w14:textId="61F7AA97" w:rsidR="00E46C27" w:rsidRPr="00652B9D" w:rsidRDefault="00652B9D" w:rsidP="00C42CD6">
            <w:pPr>
              <w:spacing w:before="60" w:after="60"/>
              <w:rPr>
                <w:rFonts w:cs="Arial"/>
              </w:rPr>
            </w:pPr>
            <w:r w:rsidRPr="00652B9D">
              <w:rPr>
                <w:rFonts w:cs="Arial"/>
                <w:szCs w:val="24"/>
              </w:rPr>
              <w:t>Cllr Dyfrig Siencyn</w:t>
            </w:r>
            <w:r>
              <w:rPr>
                <w:rFonts w:cs="Arial"/>
                <w:szCs w:val="24"/>
              </w:rPr>
              <w:t>, Chair of North Wales Economic Ambition Board</w:t>
            </w:r>
          </w:p>
        </w:tc>
      </w:tr>
      <w:tr w:rsidR="00C42CD6" w:rsidRPr="008E223E" w14:paraId="27E3535C" w14:textId="77777777" w:rsidTr="005139D2">
        <w:tc>
          <w:tcPr>
            <w:tcW w:w="2977" w:type="dxa"/>
          </w:tcPr>
          <w:p w14:paraId="3E6333CA" w14:textId="637EB6FA" w:rsidR="00C42CD6" w:rsidRPr="00B40C7F" w:rsidRDefault="00E46C27" w:rsidP="00C42CD6">
            <w:pPr>
              <w:spacing w:before="60" w:after="60"/>
            </w:pPr>
            <w:r>
              <w:t>South West Wales Partnership</w:t>
            </w:r>
          </w:p>
        </w:tc>
        <w:tc>
          <w:tcPr>
            <w:tcW w:w="6237" w:type="dxa"/>
          </w:tcPr>
          <w:p w14:paraId="7EC6B38E" w14:textId="10BBD2C1" w:rsidR="00C42CD6" w:rsidRPr="00B40C7F" w:rsidRDefault="00E46C27" w:rsidP="00652B9D">
            <w:pPr>
              <w:spacing w:before="60" w:after="60"/>
            </w:pPr>
            <w:r>
              <w:t>Cllr Rob Stewart (Swansea); Cllr Emlyn Dole (</w:t>
            </w:r>
            <w:r w:rsidR="00652B9D">
              <w:t>Carmarthenshire</w:t>
            </w:r>
            <w:r>
              <w:t xml:space="preserve">); and </w:t>
            </w:r>
            <w:r w:rsidR="00652B9D">
              <w:t xml:space="preserve">Cllr </w:t>
            </w:r>
            <w:r w:rsidR="00DB6278">
              <w:t>David Simpson (</w:t>
            </w:r>
            <w:r w:rsidR="00652B9D">
              <w:t>Pembrokeshire</w:t>
            </w:r>
            <w:r w:rsidR="00DB6278">
              <w:t>)</w:t>
            </w:r>
          </w:p>
        </w:tc>
      </w:tr>
      <w:tr w:rsidR="00246CDB" w:rsidRPr="008E223E" w14:paraId="7EDA86B8" w14:textId="77777777" w:rsidTr="005139D2">
        <w:tc>
          <w:tcPr>
            <w:tcW w:w="2977" w:type="dxa"/>
          </w:tcPr>
          <w:p w14:paraId="463EAE55" w14:textId="39CA6B07" w:rsidR="00246CDB" w:rsidRDefault="001511E8" w:rsidP="00E46C27">
            <w:pPr>
              <w:spacing w:before="60" w:after="60"/>
              <w:rPr>
                <w:rFonts w:eastAsia="Calibri" w:cs="Arial"/>
                <w:szCs w:val="24"/>
              </w:rPr>
            </w:pPr>
            <w:r>
              <w:rPr>
                <w:rFonts w:eastAsia="Calibri" w:cs="Arial"/>
                <w:szCs w:val="24"/>
              </w:rPr>
              <w:t>Future Generations Commissioner</w:t>
            </w:r>
          </w:p>
        </w:tc>
        <w:tc>
          <w:tcPr>
            <w:tcW w:w="6237" w:type="dxa"/>
          </w:tcPr>
          <w:p w14:paraId="6DB2C91E" w14:textId="35A885F7" w:rsidR="00246CDB" w:rsidRDefault="001511E8" w:rsidP="00E46C27">
            <w:pPr>
              <w:spacing w:before="60" w:after="60"/>
              <w:rPr>
                <w:rFonts w:eastAsia="Calibri" w:cs="Arial"/>
                <w:szCs w:val="24"/>
              </w:rPr>
            </w:pPr>
            <w:r>
              <w:rPr>
                <w:rFonts w:eastAsia="Calibri" w:cs="Arial"/>
                <w:szCs w:val="24"/>
              </w:rPr>
              <w:t>Professor Rachel Ashworth, Dean and Head of Cardiff Business School, Cardiff University</w:t>
            </w:r>
          </w:p>
        </w:tc>
      </w:tr>
      <w:tr w:rsidR="00E46C27" w:rsidRPr="008E223E" w14:paraId="215C39F3" w14:textId="77777777" w:rsidTr="005139D2">
        <w:tc>
          <w:tcPr>
            <w:tcW w:w="2977" w:type="dxa"/>
          </w:tcPr>
          <w:p w14:paraId="63632878" w14:textId="23BA0CCC" w:rsidR="00E46C27" w:rsidRDefault="00E46C27" w:rsidP="00E46C27">
            <w:pPr>
              <w:spacing w:before="60" w:after="60"/>
            </w:pPr>
            <w:r>
              <w:rPr>
                <w:rFonts w:eastAsia="Calibri" w:cs="Arial"/>
                <w:szCs w:val="24"/>
              </w:rPr>
              <w:t>Welsh Government</w:t>
            </w:r>
          </w:p>
        </w:tc>
        <w:tc>
          <w:tcPr>
            <w:tcW w:w="6237" w:type="dxa"/>
          </w:tcPr>
          <w:p w14:paraId="6E1471BC" w14:textId="196EC866" w:rsidR="00E46C27" w:rsidRDefault="005139D2" w:rsidP="005139D2">
            <w:pPr>
              <w:spacing w:before="60" w:after="60"/>
            </w:pPr>
            <w:r>
              <w:rPr>
                <w:rFonts w:eastAsia="Calibri" w:cs="Arial"/>
                <w:szCs w:val="24"/>
              </w:rPr>
              <w:t>Sioned Evans, Director, ESNR</w:t>
            </w:r>
          </w:p>
        </w:tc>
      </w:tr>
      <w:tr w:rsidR="00E46C27" w:rsidRPr="008E223E" w14:paraId="64D8B1EA" w14:textId="77777777" w:rsidTr="005139D2">
        <w:tc>
          <w:tcPr>
            <w:tcW w:w="2977" w:type="dxa"/>
          </w:tcPr>
          <w:p w14:paraId="5701C52A" w14:textId="4FD3BDF9" w:rsidR="00E46C27" w:rsidRPr="00B40C7F" w:rsidRDefault="00E46C27" w:rsidP="00E46C27">
            <w:pPr>
              <w:spacing w:before="60" w:after="60"/>
            </w:pPr>
            <w:r>
              <w:t>Welsh Government</w:t>
            </w:r>
          </w:p>
        </w:tc>
        <w:tc>
          <w:tcPr>
            <w:tcW w:w="6237" w:type="dxa"/>
          </w:tcPr>
          <w:p w14:paraId="79F5C6CD" w14:textId="1A42BA49" w:rsidR="00E46C27" w:rsidRPr="00B40C7F" w:rsidRDefault="00E46C27" w:rsidP="00E46C27">
            <w:pPr>
              <w:spacing w:before="60" w:after="60"/>
            </w:pPr>
            <w:r>
              <w:t xml:space="preserve">Marcella Maxwell, Deputy Director, </w:t>
            </w:r>
            <w:r w:rsidRPr="00C42CD6">
              <w:t>Economic Strategy</w:t>
            </w:r>
            <w:r>
              <w:t>, ESNR</w:t>
            </w:r>
          </w:p>
        </w:tc>
      </w:tr>
      <w:tr w:rsidR="00E46C27" w:rsidRPr="008E223E" w14:paraId="4A346221" w14:textId="77777777" w:rsidTr="005139D2">
        <w:tc>
          <w:tcPr>
            <w:tcW w:w="2977" w:type="dxa"/>
          </w:tcPr>
          <w:p w14:paraId="5A0B7264" w14:textId="39136E2E" w:rsidR="00E46C27" w:rsidRDefault="00E46C27" w:rsidP="00E46C27">
            <w:pPr>
              <w:spacing w:before="60" w:after="60"/>
            </w:pPr>
            <w:r>
              <w:t>Welsh Government</w:t>
            </w:r>
          </w:p>
        </w:tc>
        <w:tc>
          <w:tcPr>
            <w:tcW w:w="6237" w:type="dxa"/>
          </w:tcPr>
          <w:p w14:paraId="043040D8" w14:textId="3DB59F8F" w:rsidR="00E46C27" w:rsidRPr="00EF29BE" w:rsidRDefault="00E46C27" w:rsidP="00E46C27">
            <w:pPr>
              <w:rPr>
                <w:rFonts w:cs="Arial"/>
              </w:rPr>
            </w:pPr>
            <w:r>
              <w:rPr>
                <w:rFonts w:cs="Arial"/>
              </w:rPr>
              <w:t>Ruth Studley, De</w:t>
            </w:r>
            <w:r w:rsidR="005139D2">
              <w:rPr>
                <w:rFonts w:cs="Arial"/>
              </w:rPr>
              <w:t>puty Director, Rural Economy and</w:t>
            </w:r>
            <w:r>
              <w:rPr>
                <w:rFonts w:cs="Arial"/>
              </w:rPr>
              <w:t xml:space="preserve"> </w:t>
            </w:r>
            <w:r>
              <w:rPr>
                <w:rFonts w:cs="Arial"/>
              </w:rPr>
              <w:lastRenderedPageBreak/>
              <w:t>Legislation</w:t>
            </w:r>
          </w:p>
        </w:tc>
      </w:tr>
      <w:tr w:rsidR="00E46C27" w:rsidRPr="008E223E" w14:paraId="6A340D48" w14:textId="77777777" w:rsidTr="005139D2">
        <w:tc>
          <w:tcPr>
            <w:tcW w:w="2977" w:type="dxa"/>
          </w:tcPr>
          <w:p w14:paraId="682E3932" w14:textId="4DC7D481" w:rsidR="00E46C27" w:rsidRPr="00B40C7F" w:rsidRDefault="00E46C27" w:rsidP="00E46C27">
            <w:pPr>
              <w:spacing w:before="60" w:after="60"/>
            </w:pPr>
            <w:r>
              <w:lastRenderedPageBreak/>
              <w:t>Welsh Government</w:t>
            </w:r>
          </w:p>
        </w:tc>
        <w:tc>
          <w:tcPr>
            <w:tcW w:w="6237" w:type="dxa"/>
          </w:tcPr>
          <w:p w14:paraId="50550F2D" w14:textId="470084C6" w:rsidR="00E46C27" w:rsidRPr="00EF29BE" w:rsidRDefault="00E46C27" w:rsidP="00E46C27">
            <w:pPr>
              <w:rPr>
                <w:rFonts w:eastAsia="Times New Roman" w:cs="Arial"/>
                <w:color w:val="000000"/>
                <w:szCs w:val="24"/>
                <w:lang w:val="en" w:eastAsia="en-GB"/>
              </w:rPr>
            </w:pPr>
            <w:r w:rsidRPr="00EF29BE">
              <w:rPr>
                <w:rFonts w:cs="Arial"/>
              </w:rPr>
              <w:t xml:space="preserve">John Howells, </w:t>
            </w:r>
            <w:r w:rsidRPr="00EF29BE">
              <w:rPr>
                <w:rFonts w:eastAsia="Times New Roman" w:cs="Arial"/>
                <w:color w:val="000000"/>
                <w:szCs w:val="24"/>
                <w:lang w:val="en" w:eastAsia="en-GB"/>
              </w:rPr>
              <w:t>Director of Housing and Regeneration</w:t>
            </w:r>
          </w:p>
        </w:tc>
      </w:tr>
      <w:tr w:rsidR="00E46C27" w:rsidRPr="008E223E" w14:paraId="0F8BF233" w14:textId="77777777" w:rsidTr="005139D2">
        <w:tc>
          <w:tcPr>
            <w:tcW w:w="2977" w:type="dxa"/>
          </w:tcPr>
          <w:p w14:paraId="07948D98" w14:textId="2A58FD04" w:rsidR="00E46C27" w:rsidRPr="00B40C7F" w:rsidRDefault="00E46C27" w:rsidP="00E46C27">
            <w:pPr>
              <w:spacing w:before="60" w:after="60"/>
            </w:pPr>
            <w:r>
              <w:t>Welsh Government</w:t>
            </w:r>
          </w:p>
        </w:tc>
        <w:tc>
          <w:tcPr>
            <w:tcW w:w="6237" w:type="dxa"/>
          </w:tcPr>
          <w:p w14:paraId="6908BEC8" w14:textId="05396B38" w:rsidR="00E46C27" w:rsidRPr="00EF29BE" w:rsidRDefault="00E46C27" w:rsidP="001511E8">
            <w:pPr>
              <w:spacing w:before="60" w:after="60"/>
              <w:rPr>
                <w:rFonts w:cs="Arial"/>
              </w:rPr>
            </w:pPr>
            <w:r>
              <w:rPr>
                <w:rFonts w:cs="Arial"/>
              </w:rPr>
              <w:t>Andrew Clark, Dep</w:t>
            </w:r>
            <w:r w:rsidR="001511E8">
              <w:rPr>
                <w:rFonts w:cs="Arial"/>
              </w:rPr>
              <w:t>uty</w:t>
            </w:r>
            <w:r>
              <w:rPr>
                <w:rFonts w:cs="Arial"/>
              </w:rPr>
              <w:t xml:space="preserve"> Director, F</w:t>
            </w:r>
            <w:r w:rsidR="001511E8">
              <w:rPr>
                <w:rFonts w:cs="Arial"/>
              </w:rPr>
              <w:t>urther Education</w:t>
            </w:r>
            <w:r>
              <w:rPr>
                <w:rFonts w:cs="Arial"/>
              </w:rPr>
              <w:t xml:space="preserve"> and Apprenticeships</w:t>
            </w:r>
          </w:p>
        </w:tc>
      </w:tr>
    </w:tbl>
    <w:p w14:paraId="091229BC" w14:textId="4EBAC4B7" w:rsidR="006867A1" w:rsidRDefault="006867A1" w:rsidP="00F079FB">
      <w:pPr>
        <w:jc w:val="right"/>
        <w:rPr>
          <w:b/>
        </w:rPr>
      </w:pPr>
    </w:p>
    <w:p w14:paraId="10552B1D" w14:textId="77777777" w:rsidR="006867A1" w:rsidRDefault="006867A1" w:rsidP="00F079FB">
      <w:pPr>
        <w:jc w:val="right"/>
        <w:rPr>
          <w:b/>
        </w:rPr>
      </w:pPr>
    </w:p>
    <w:p w14:paraId="3C096AA9" w14:textId="6DA8C486" w:rsidR="002214A5" w:rsidRDefault="00E46C27" w:rsidP="00F079FB">
      <w:pPr>
        <w:jc w:val="right"/>
        <w:rPr>
          <w:b/>
        </w:rPr>
      </w:pPr>
      <w:r>
        <w:rPr>
          <w:b/>
        </w:rPr>
        <w:t>ANNEX</w:t>
      </w:r>
      <w:r w:rsidR="00F079FB" w:rsidRPr="00F079FB">
        <w:rPr>
          <w:b/>
        </w:rPr>
        <w:t xml:space="preserve"> B</w:t>
      </w:r>
    </w:p>
    <w:p w14:paraId="00661FAC" w14:textId="77777777" w:rsidR="00E46C27" w:rsidRDefault="00E46C27" w:rsidP="00F079FB">
      <w:pPr>
        <w:jc w:val="right"/>
        <w:rPr>
          <w:b/>
        </w:rPr>
      </w:pPr>
    </w:p>
    <w:p w14:paraId="67172D41" w14:textId="30157ADA" w:rsidR="00525671" w:rsidRDefault="00525671" w:rsidP="00EF14A9">
      <w:pPr>
        <w:pStyle w:val="Pennawd1"/>
        <w:jc w:val="center"/>
        <w:rPr>
          <w:rFonts w:ascii="Times New Roman" w:hAnsi="Times New Roman"/>
          <w:color w:val="FF0000"/>
          <w:sz w:val="40"/>
          <w:szCs w:val="40"/>
        </w:rPr>
      </w:pPr>
      <w:r>
        <w:rPr>
          <w:noProof/>
          <w:lang w:eastAsia="en-GB"/>
        </w:rPr>
        <mc:AlternateContent>
          <mc:Choice Requires="wps">
            <w:drawing>
              <wp:anchor distT="0" distB="0" distL="114300" distR="114300" simplePos="0" relativeHeight="251662336" behindDoc="0" locked="0" layoutInCell="0" allowOverlap="1" wp14:anchorId="091B20FE" wp14:editId="70CD5476">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DBFB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r>
        <w:rPr>
          <w:rFonts w:ascii="Times New Roman" w:hAnsi="Times New Roman"/>
          <w:color w:val="FF0000"/>
          <w:sz w:val="40"/>
          <w:szCs w:val="40"/>
        </w:rPr>
        <w:t>WRITTEN STATEMENT</w:t>
      </w:r>
    </w:p>
    <w:p w14:paraId="7F300BA6" w14:textId="77777777" w:rsidR="00525671" w:rsidRDefault="00525671" w:rsidP="00525671">
      <w:pPr>
        <w:pStyle w:val="Pennawd1"/>
        <w:jc w:val="center"/>
        <w:rPr>
          <w:rFonts w:ascii="Times New Roman" w:hAnsi="Times New Roman"/>
          <w:color w:val="FF0000"/>
          <w:sz w:val="40"/>
          <w:szCs w:val="40"/>
        </w:rPr>
      </w:pPr>
      <w:r>
        <w:rPr>
          <w:rFonts w:ascii="Times New Roman" w:hAnsi="Times New Roman"/>
          <w:color w:val="FF0000"/>
          <w:sz w:val="40"/>
          <w:szCs w:val="40"/>
        </w:rPr>
        <w:t>BY</w:t>
      </w:r>
    </w:p>
    <w:p w14:paraId="713BD4DD" w14:textId="77777777" w:rsidR="00525671" w:rsidRDefault="00525671" w:rsidP="00525671">
      <w:pPr>
        <w:pStyle w:val="Pennawd1"/>
        <w:jc w:val="center"/>
        <w:rPr>
          <w:rFonts w:ascii="Times New Roman" w:hAnsi="Times New Roman"/>
          <w:color w:val="FF0000"/>
          <w:sz w:val="40"/>
          <w:szCs w:val="40"/>
        </w:rPr>
      </w:pPr>
      <w:r>
        <w:rPr>
          <w:rFonts w:ascii="Times New Roman" w:hAnsi="Times New Roman"/>
          <w:color w:val="FF0000"/>
          <w:sz w:val="40"/>
          <w:szCs w:val="40"/>
        </w:rPr>
        <w:t>THE WELSH GOVERNMENT</w:t>
      </w:r>
    </w:p>
    <w:p w14:paraId="1F622257" w14:textId="77777777" w:rsidR="00525671" w:rsidRPr="00CE48F3" w:rsidRDefault="00525671" w:rsidP="00525671">
      <w:pPr>
        <w:rPr>
          <w:b/>
          <w:color w:val="FF0000"/>
        </w:rPr>
      </w:pPr>
      <w:r>
        <w:rPr>
          <w:b/>
          <w:noProof/>
          <w:lang w:eastAsia="en-GB"/>
        </w:rPr>
        <mc:AlternateContent>
          <mc:Choice Requires="wps">
            <w:drawing>
              <wp:anchor distT="0" distB="0" distL="114300" distR="114300" simplePos="0" relativeHeight="251663360" behindDoc="0" locked="0" layoutInCell="0" allowOverlap="1" wp14:anchorId="102E28CF" wp14:editId="55E03D14">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7E495"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Ww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PZNJ3OJi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OGS&#10;dbA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525671" w:rsidRPr="00A011A1" w14:paraId="20540049" w14:textId="77777777" w:rsidTr="00EF29BE">
        <w:tc>
          <w:tcPr>
            <w:tcW w:w="1383" w:type="dxa"/>
            <w:tcBorders>
              <w:top w:val="nil"/>
              <w:left w:val="nil"/>
              <w:bottom w:val="nil"/>
              <w:right w:val="nil"/>
            </w:tcBorders>
            <w:vAlign w:val="center"/>
          </w:tcPr>
          <w:p w14:paraId="12CC276B" w14:textId="77777777" w:rsidR="00525671" w:rsidRDefault="00525671" w:rsidP="00EF29BE">
            <w:pPr>
              <w:spacing w:before="120" w:after="120"/>
              <w:rPr>
                <w:rFonts w:cs="Arial"/>
                <w:b/>
                <w:bCs/>
                <w:szCs w:val="24"/>
              </w:rPr>
            </w:pPr>
          </w:p>
          <w:p w14:paraId="3D10F61C" w14:textId="77777777" w:rsidR="00525671" w:rsidRPr="00BB62A8" w:rsidRDefault="00525671" w:rsidP="00EF29BE">
            <w:pPr>
              <w:spacing w:before="120" w:after="120"/>
              <w:rPr>
                <w:rFonts w:cs="Arial"/>
                <w:b/>
                <w:bCs/>
                <w:szCs w:val="24"/>
              </w:rPr>
            </w:pPr>
            <w:r>
              <w:rPr>
                <w:rFonts w:cs="Arial"/>
                <w:b/>
                <w:bCs/>
                <w:szCs w:val="24"/>
              </w:rPr>
              <w:t>TITLE</w:t>
            </w:r>
            <w:r w:rsidRPr="00BB62A8">
              <w:rPr>
                <w:rFonts w:cs="Arial"/>
                <w:b/>
                <w:bCs/>
                <w:szCs w:val="24"/>
              </w:rPr>
              <w:t xml:space="preserve"> </w:t>
            </w:r>
          </w:p>
        </w:tc>
        <w:tc>
          <w:tcPr>
            <w:tcW w:w="7656" w:type="dxa"/>
            <w:tcBorders>
              <w:top w:val="nil"/>
              <w:left w:val="nil"/>
              <w:bottom w:val="nil"/>
              <w:right w:val="nil"/>
            </w:tcBorders>
            <w:vAlign w:val="center"/>
          </w:tcPr>
          <w:p w14:paraId="4EBE5987" w14:textId="77777777" w:rsidR="00525671" w:rsidRPr="00670227" w:rsidRDefault="00525671" w:rsidP="00EF29BE">
            <w:pPr>
              <w:spacing w:before="120" w:after="120"/>
              <w:rPr>
                <w:rFonts w:cs="Arial"/>
                <w:b/>
                <w:bCs/>
                <w:szCs w:val="24"/>
              </w:rPr>
            </w:pPr>
          </w:p>
          <w:p w14:paraId="777D6336" w14:textId="77777777" w:rsidR="00525671" w:rsidRPr="00670227" w:rsidRDefault="00525671" w:rsidP="00EF29BE">
            <w:pPr>
              <w:spacing w:before="120" w:after="120"/>
              <w:rPr>
                <w:rFonts w:cs="Arial"/>
                <w:b/>
                <w:bCs/>
                <w:szCs w:val="24"/>
              </w:rPr>
            </w:pPr>
            <w:r>
              <w:rPr>
                <w:rFonts w:cs="Arial"/>
                <w:b/>
                <w:bCs/>
                <w:szCs w:val="24"/>
              </w:rPr>
              <w:t>Update on the Future of Regional Investment in Wales after Brexit</w:t>
            </w:r>
          </w:p>
        </w:tc>
      </w:tr>
      <w:tr w:rsidR="00525671" w:rsidRPr="00A011A1" w14:paraId="20ED3842" w14:textId="77777777" w:rsidTr="00EF29BE">
        <w:tc>
          <w:tcPr>
            <w:tcW w:w="1383" w:type="dxa"/>
            <w:tcBorders>
              <w:top w:val="nil"/>
              <w:left w:val="nil"/>
              <w:bottom w:val="nil"/>
              <w:right w:val="nil"/>
            </w:tcBorders>
            <w:vAlign w:val="center"/>
          </w:tcPr>
          <w:p w14:paraId="519BB920" w14:textId="77777777" w:rsidR="00525671" w:rsidRPr="00BB62A8" w:rsidRDefault="00525671" w:rsidP="00EF29BE">
            <w:pPr>
              <w:spacing w:before="120" w:after="120"/>
              <w:rPr>
                <w:rFonts w:cs="Arial"/>
                <w:b/>
                <w:bCs/>
                <w:szCs w:val="24"/>
              </w:rPr>
            </w:pPr>
            <w:r>
              <w:rPr>
                <w:rFonts w:cs="Arial"/>
                <w:b/>
                <w:bCs/>
                <w:szCs w:val="24"/>
              </w:rPr>
              <w:t>DATE</w:t>
            </w:r>
            <w:r w:rsidRPr="00BB62A8">
              <w:rPr>
                <w:rFonts w:cs="Arial"/>
                <w:b/>
                <w:bCs/>
                <w:szCs w:val="24"/>
              </w:rPr>
              <w:t xml:space="preserve"> </w:t>
            </w:r>
          </w:p>
        </w:tc>
        <w:tc>
          <w:tcPr>
            <w:tcW w:w="7656" w:type="dxa"/>
            <w:tcBorders>
              <w:top w:val="nil"/>
              <w:left w:val="nil"/>
              <w:bottom w:val="nil"/>
              <w:right w:val="nil"/>
            </w:tcBorders>
            <w:vAlign w:val="center"/>
          </w:tcPr>
          <w:p w14:paraId="5E19DAD6" w14:textId="77777777" w:rsidR="00525671" w:rsidRPr="00670227" w:rsidRDefault="00525671" w:rsidP="00EF29BE">
            <w:pPr>
              <w:spacing w:before="120" w:after="120"/>
              <w:rPr>
                <w:rFonts w:cs="Arial"/>
                <w:b/>
                <w:bCs/>
                <w:szCs w:val="24"/>
              </w:rPr>
            </w:pPr>
            <w:r>
              <w:rPr>
                <w:rFonts w:cs="Arial"/>
                <w:b/>
                <w:bCs/>
                <w:szCs w:val="24"/>
              </w:rPr>
              <w:t>18 July 2019</w:t>
            </w:r>
          </w:p>
        </w:tc>
      </w:tr>
      <w:tr w:rsidR="00525671" w:rsidRPr="00A011A1" w14:paraId="2DD9BFB2" w14:textId="77777777" w:rsidTr="00EF29BE">
        <w:tc>
          <w:tcPr>
            <w:tcW w:w="1383" w:type="dxa"/>
            <w:tcBorders>
              <w:top w:val="nil"/>
              <w:left w:val="nil"/>
              <w:bottom w:val="nil"/>
              <w:right w:val="nil"/>
            </w:tcBorders>
            <w:vAlign w:val="center"/>
          </w:tcPr>
          <w:p w14:paraId="479400C3" w14:textId="77777777" w:rsidR="00525671" w:rsidRPr="00BB62A8" w:rsidRDefault="00525671" w:rsidP="00EF29BE">
            <w:pPr>
              <w:spacing w:before="120" w:after="120"/>
              <w:rPr>
                <w:rFonts w:cs="Arial"/>
                <w:b/>
                <w:bCs/>
                <w:szCs w:val="24"/>
              </w:rPr>
            </w:pPr>
            <w:r>
              <w:rPr>
                <w:rFonts w:cs="Arial"/>
                <w:b/>
                <w:bCs/>
                <w:szCs w:val="24"/>
              </w:rPr>
              <w:t>BY</w:t>
            </w:r>
          </w:p>
        </w:tc>
        <w:tc>
          <w:tcPr>
            <w:tcW w:w="7656" w:type="dxa"/>
            <w:tcBorders>
              <w:top w:val="nil"/>
              <w:left w:val="nil"/>
              <w:bottom w:val="nil"/>
              <w:right w:val="nil"/>
            </w:tcBorders>
            <w:vAlign w:val="center"/>
          </w:tcPr>
          <w:p w14:paraId="13EE08F1" w14:textId="77777777" w:rsidR="00525671" w:rsidRPr="00670227" w:rsidRDefault="00525671" w:rsidP="00EF29BE">
            <w:pPr>
              <w:spacing w:before="120" w:after="120"/>
              <w:rPr>
                <w:rFonts w:cs="Arial"/>
                <w:b/>
                <w:bCs/>
                <w:szCs w:val="24"/>
              </w:rPr>
            </w:pPr>
            <w:r>
              <w:rPr>
                <w:rFonts w:cs="Arial"/>
                <w:b/>
                <w:bCs/>
                <w:szCs w:val="24"/>
              </w:rPr>
              <w:t>Ken Skates, Minister for the Economy and Transport and Jeremy Miles, Counsel General and Brexit Minister</w:t>
            </w:r>
          </w:p>
        </w:tc>
      </w:tr>
    </w:tbl>
    <w:p w14:paraId="159BE7B5" w14:textId="77777777" w:rsidR="00525671" w:rsidRPr="00A011A1" w:rsidRDefault="00525671" w:rsidP="00525671"/>
    <w:p w14:paraId="1914CEA4" w14:textId="77777777" w:rsidR="00525671" w:rsidRPr="00A94A17" w:rsidRDefault="00525671" w:rsidP="00525671">
      <w:pPr>
        <w:rPr>
          <w:rFonts w:cs="Arial"/>
          <w:spacing w:val="20"/>
          <w:szCs w:val="24"/>
        </w:rPr>
      </w:pPr>
      <w:r w:rsidRPr="00A94A17">
        <w:rPr>
          <w:rFonts w:cs="Arial"/>
          <w:spacing w:val="20"/>
          <w:szCs w:val="24"/>
        </w:rPr>
        <w:t>EU fu</w:t>
      </w:r>
      <w:r w:rsidRPr="008237F9">
        <w:rPr>
          <w:rFonts w:cs="Arial"/>
          <w:spacing w:val="20"/>
          <w:szCs w:val="24"/>
        </w:rPr>
        <w:t>ndin</w:t>
      </w:r>
      <w:r w:rsidRPr="00A94A17">
        <w:rPr>
          <w:rFonts w:cs="Arial"/>
          <w:spacing w:val="20"/>
          <w:szCs w:val="24"/>
        </w:rPr>
        <w:t>g programmes have had a significant impact on the lives of people of Wales for over 20 years, supporting people into employment and providing the conditions for new and better jobs.</w:t>
      </w:r>
    </w:p>
    <w:p w14:paraId="4E4832C8" w14:textId="77777777" w:rsidR="00525671" w:rsidRPr="00A94A17" w:rsidRDefault="00525671" w:rsidP="00525671">
      <w:pPr>
        <w:rPr>
          <w:rFonts w:cs="Arial"/>
          <w:spacing w:val="20"/>
          <w:szCs w:val="24"/>
        </w:rPr>
      </w:pPr>
    </w:p>
    <w:p w14:paraId="42D10E41" w14:textId="77777777" w:rsidR="00525671" w:rsidRPr="00A94A17" w:rsidRDefault="00525671" w:rsidP="00525671">
      <w:pPr>
        <w:rPr>
          <w:rFonts w:cs="Arial"/>
          <w:spacing w:val="20"/>
          <w:szCs w:val="24"/>
        </w:rPr>
      </w:pPr>
      <w:r w:rsidRPr="00A94A17">
        <w:rPr>
          <w:rFonts w:cs="Arial"/>
          <w:spacing w:val="20"/>
          <w:szCs w:val="24"/>
        </w:rPr>
        <w:t xml:space="preserve">Since the referendum in 2016 we have sought to advance discussions with the UK Government on replacing this vital needs-based funding in Wales. Our frustration at the UK Government’s lack of progress and clarity since is shared by the National Assembly for Wales which passed a motion on 11 June reiterating the consistent calls from the Welsh Government and our partners. </w:t>
      </w:r>
    </w:p>
    <w:p w14:paraId="691CA728" w14:textId="77777777" w:rsidR="00525671" w:rsidRPr="00A94A17" w:rsidRDefault="00525671" w:rsidP="00525671">
      <w:pPr>
        <w:ind w:left="360"/>
        <w:rPr>
          <w:rFonts w:cs="Arial"/>
          <w:spacing w:val="20"/>
          <w:szCs w:val="24"/>
        </w:rPr>
      </w:pPr>
    </w:p>
    <w:p w14:paraId="0B4597AE" w14:textId="77777777" w:rsidR="00525671" w:rsidRPr="00A94A17" w:rsidRDefault="00525671" w:rsidP="00525671">
      <w:pPr>
        <w:rPr>
          <w:rFonts w:cs="Arial"/>
          <w:spacing w:val="20"/>
          <w:szCs w:val="24"/>
        </w:rPr>
      </w:pPr>
      <w:r w:rsidRPr="00A94A17">
        <w:rPr>
          <w:rFonts w:cs="Arial"/>
          <w:spacing w:val="20"/>
          <w:szCs w:val="24"/>
        </w:rPr>
        <w:t xml:space="preserve">We continue to press for not a penny less than we would have expected within the EU – simply asking for promises made to the people of Wales during the 2016 referendum to be honoured.  </w:t>
      </w:r>
    </w:p>
    <w:p w14:paraId="07D8A224" w14:textId="77777777" w:rsidR="00525671" w:rsidRPr="00A94A17" w:rsidRDefault="00525671" w:rsidP="00525671">
      <w:pPr>
        <w:rPr>
          <w:rFonts w:cs="Arial"/>
          <w:spacing w:val="20"/>
          <w:szCs w:val="24"/>
        </w:rPr>
      </w:pPr>
    </w:p>
    <w:p w14:paraId="1CD0EDD6" w14:textId="77777777" w:rsidR="00525671" w:rsidRPr="00A94A17" w:rsidRDefault="00525671" w:rsidP="00525671">
      <w:pPr>
        <w:rPr>
          <w:rFonts w:cs="Arial"/>
          <w:spacing w:val="20"/>
          <w:szCs w:val="24"/>
        </w:rPr>
      </w:pPr>
      <w:r w:rsidRPr="00A94A17">
        <w:rPr>
          <w:rFonts w:cs="Arial"/>
          <w:spacing w:val="20"/>
          <w:szCs w:val="24"/>
        </w:rPr>
        <w:t xml:space="preserve">We are also calling for the Welsh Government to retain autonomy in the development and delivery of successor arrangements – simply asking for devolution, voted for twice by the people of Wales, to be respected. </w:t>
      </w:r>
    </w:p>
    <w:p w14:paraId="1640EB68" w14:textId="77777777" w:rsidR="00525671" w:rsidRPr="00A94A17" w:rsidRDefault="00525671" w:rsidP="00525671">
      <w:pPr>
        <w:rPr>
          <w:rFonts w:cs="Arial"/>
          <w:spacing w:val="20"/>
          <w:szCs w:val="24"/>
        </w:rPr>
      </w:pPr>
    </w:p>
    <w:p w14:paraId="5393C541" w14:textId="77777777" w:rsidR="00525671" w:rsidRPr="00A94A17" w:rsidRDefault="00525671" w:rsidP="00525671">
      <w:pPr>
        <w:rPr>
          <w:rFonts w:cs="Arial"/>
          <w:spacing w:val="20"/>
          <w:szCs w:val="24"/>
        </w:rPr>
      </w:pPr>
      <w:r w:rsidRPr="00A94A17">
        <w:rPr>
          <w:rFonts w:cs="Arial"/>
          <w:spacing w:val="20"/>
          <w:szCs w:val="24"/>
        </w:rPr>
        <w:lastRenderedPageBreak/>
        <w:t xml:space="preserve">Following the debate, the Minister for Finance and Trefnydd wrote to UK Ministers again on these points, and Welsh Ministers will continue to press for our long-held positions with the UK Government and with the new Prime Minister once in place. </w:t>
      </w:r>
    </w:p>
    <w:p w14:paraId="67032B99" w14:textId="77777777" w:rsidR="00525671" w:rsidRPr="00A94A17" w:rsidRDefault="00525671" w:rsidP="00525671">
      <w:pPr>
        <w:ind w:left="360"/>
        <w:rPr>
          <w:rFonts w:cs="Arial"/>
          <w:spacing w:val="20"/>
          <w:szCs w:val="24"/>
        </w:rPr>
      </w:pPr>
    </w:p>
    <w:p w14:paraId="7FAC7661" w14:textId="77777777" w:rsidR="00525671" w:rsidRPr="00A94A17" w:rsidRDefault="00525671" w:rsidP="00525671">
      <w:pPr>
        <w:rPr>
          <w:rFonts w:cs="Arial"/>
          <w:spacing w:val="20"/>
          <w:szCs w:val="24"/>
        </w:rPr>
      </w:pPr>
      <w:r w:rsidRPr="00A94A17">
        <w:rPr>
          <w:rFonts w:cs="Arial"/>
          <w:spacing w:val="20"/>
          <w:szCs w:val="24"/>
        </w:rPr>
        <w:t xml:space="preserve">In the absence of any meaningful debate to date on the future of this vital funding, the Welsh Government is maintaining momentum in the development of a future investment framework in Wales so that </w:t>
      </w:r>
      <w:r>
        <w:rPr>
          <w:rFonts w:cs="Arial"/>
          <w:spacing w:val="20"/>
          <w:szCs w:val="24"/>
        </w:rPr>
        <w:t xml:space="preserve">there </w:t>
      </w:r>
      <w:r w:rsidRPr="00A94A17">
        <w:rPr>
          <w:rFonts w:cs="Arial"/>
          <w:spacing w:val="20"/>
          <w:szCs w:val="24"/>
        </w:rPr>
        <w:t>is no gap in investment to businesses, people and communities.</w:t>
      </w:r>
    </w:p>
    <w:p w14:paraId="1646535D" w14:textId="77777777" w:rsidR="00525671" w:rsidRPr="00A94A17" w:rsidRDefault="00525671" w:rsidP="00525671">
      <w:pPr>
        <w:rPr>
          <w:rFonts w:cs="Arial"/>
          <w:spacing w:val="20"/>
          <w:szCs w:val="24"/>
        </w:rPr>
      </w:pPr>
    </w:p>
    <w:p w14:paraId="22F8CE75" w14:textId="77777777" w:rsidR="00525671" w:rsidRPr="00A94A17" w:rsidRDefault="00525671" w:rsidP="00525671">
      <w:pPr>
        <w:rPr>
          <w:rFonts w:cs="Arial"/>
          <w:spacing w:val="20"/>
          <w:szCs w:val="24"/>
        </w:rPr>
      </w:pPr>
      <w:r w:rsidRPr="00A94A17">
        <w:rPr>
          <w:rFonts w:cs="Arial"/>
          <w:spacing w:val="20"/>
          <w:szCs w:val="24"/>
        </w:rPr>
        <w:t xml:space="preserve">While this work is contingent on our calls for full funding and autonomy to be met by the UK Government, we cannot wait if we are serious about developing successor arrangements in close partnership with stakeholders across Wales. </w:t>
      </w:r>
    </w:p>
    <w:p w14:paraId="3E1536C5" w14:textId="77777777" w:rsidR="00525671" w:rsidRPr="00A94A17" w:rsidRDefault="00525671" w:rsidP="00525671">
      <w:pPr>
        <w:rPr>
          <w:rFonts w:cs="Arial"/>
          <w:spacing w:val="20"/>
          <w:szCs w:val="24"/>
        </w:rPr>
      </w:pPr>
    </w:p>
    <w:p w14:paraId="4EE2FC5B" w14:textId="77777777" w:rsidR="00525671" w:rsidRPr="00A94A17" w:rsidRDefault="00525671" w:rsidP="00525671">
      <w:pPr>
        <w:rPr>
          <w:rFonts w:cs="Arial"/>
          <w:spacing w:val="20"/>
          <w:szCs w:val="24"/>
        </w:rPr>
      </w:pPr>
      <w:r w:rsidRPr="00A94A17">
        <w:rPr>
          <w:rFonts w:cs="Arial"/>
          <w:spacing w:val="20"/>
          <w:szCs w:val="24"/>
        </w:rPr>
        <w:t xml:space="preserve">This statement provides an update on the work we have been undertaking with partners across Wales. We have taken on board a range of views, which has helped to inform the direction of travel recently agreed by Cabinet to steer further development work over the summer and autumn. </w:t>
      </w:r>
    </w:p>
    <w:p w14:paraId="74F81243" w14:textId="77777777" w:rsidR="00525671" w:rsidRPr="00A94A17" w:rsidRDefault="00525671" w:rsidP="00525671">
      <w:pPr>
        <w:ind w:left="1080"/>
        <w:rPr>
          <w:rFonts w:cs="Arial"/>
          <w:spacing w:val="20"/>
          <w:szCs w:val="24"/>
        </w:rPr>
      </w:pPr>
    </w:p>
    <w:p w14:paraId="6BE1810F" w14:textId="77777777" w:rsidR="00525671" w:rsidRPr="00A94A17" w:rsidRDefault="00525671" w:rsidP="00525671">
      <w:pPr>
        <w:rPr>
          <w:rFonts w:cs="Arial"/>
          <w:spacing w:val="20"/>
          <w:szCs w:val="24"/>
          <w:lang w:val="en"/>
        </w:rPr>
      </w:pPr>
      <w:r w:rsidRPr="00A94A17">
        <w:rPr>
          <w:rFonts w:cs="Arial"/>
          <w:spacing w:val="20"/>
          <w:szCs w:val="24"/>
        </w:rPr>
        <w:t xml:space="preserve">Over the last 18 months </w:t>
      </w:r>
      <w:r w:rsidRPr="00A94A17">
        <w:rPr>
          <w:rFonts w:cs="Arial"/>
          <w:spacing w:val="20"/>
          <w:szCs w:val="24"/>
          <w:lang w:val="en"/>
        </w:rPr>
        <w:t xml:space="preserve">we have held detailed discussions on successor arrangements in Wales with </w:t>
      </w:r>
      <w:r w:rsidRPr="00A94A17">
        <w:rPr>
          <w:rFonts w:cs="Arial"/>
          <w:spacing w:val="20"/>
          <w:szCs w:val="24"/>
        </w:rPr>
        <w:t xml:space="preserve">stakeholders. We have had detailed and thoughtful contributions from Assembly Committees, in particular the External Affairs and Additional Legislation Committee and the Finance Committee. Our calls for replacement funding in Wales were set out in January 2017 in Securing Wales’ Future. We responded to initial views from stakeholders in December 2017 with </w:t>
      </w:r>
      <w:r w:rsidRPr="00A94A17">
        <w:rPr>
          <w:rFonts w:cs="Arial"/>
          <w:spacing w:val="20"/>
          <w:szCs w:val="24"/>
          <w:lang w:val="en"/>
        </w:rPr>
        <w:t>proposals in our Brexit policy paper 'Regional Investment in Wales after Brexit'. We published an independent report on engagement linked to that paper in July 2018.</w:t>
      </w:r>
    </w:p>
    <w:p w14:paraId="45210BDE" w14:textId="77777777" w:rsidR="00525671" w:rsidRPr="00A94A17" w:rsidRDefault="00525671" w:rsidP="00525671">
      <w:pPr>
        <w:rPr>
          <w:rFonts w:cs="Arial"/>
          <w:spacing w:val="20"/>
          <w:szCs w:val="24"/>
          <w:lang w:val="en"/>
        </w:rPr>
      </w:pPr>
    </w:p>
    <w:p w14:paraId="1FD12163" w14:textId="77777777" w:rsidR="00525671" w:rsidRPr="00A94A17" w:rsidRDefault="00525671" w:rsidP="00525671">
      <w:pPr>
        <w:rPr>
          <w:rFonts w:cs="Arial"/>
          <w:spacing w:val="20"/>
          <w:szCs w:val="24"/>
          <w:lang w:val="en"/>
        </w:rPr>
      </w:pPr>
      <w:r w:rsidRPr="00A94A17">
        <w:rPr>
          <w:rFonts w:cs="Arial"/>
          <w:spacing w:val="20"/>
          <w:szCs w:val="24"/>
        </w:rPr>
        <w:t xml:space="preserve">Last October, in response to those views from stakeholders, the then Cabinet Secretary for Finance, Mark Drakeford, announced the intention to work with the Organisation for Economic Co-operation and Development (OECD), and to establish a Regional Investment for Wales Steering Group (the ‘Steering Group’), chaired by Huw Irranca-Davies AM. This is intended to ensure that future arrangements are developed in genuine partnership and build on international best practice. The Cabinet Secretary for Finance also confirmed that replacement funding would be used for regional economic development and to tackle inequalities, would continue to be planned and delivered on a multi-annual basis, and would be more outcome-focused. </w:t>
      </w:r>
    </w:p>
    <w:p w14:paraId="34FA8F5C" w14:textId="77777777" w:rsidR="00525671" w:rsidRPr="00A94A17" w:rsidRDefault="00525671" w:rsidP="00525671">
      <w:pPr>
        <w:rPr>
          <w:rFonts w:cs="Arial"/>
          <w:spacing w:val="20"/>
          <w:szCs w:val="24"/>
          <w:lang w:val="en"/>
        </w:rPr>
      </w:pPr>
    </w:p>
    <w:p w14:paraId="0B5A7F56" w14:textId="77777777" w:rsidR="00525671" w:rsidRPr="00A94A17" w:rsidRDefault="00525671" w:rsidP="00525671">
      <w:pPr>
        <w:rPr>
          <w:rFonts w:cs="Arial"/>
          <w:spacing w:val="20"/>
          <w:szCs w:val="24"/>
        </w:rPr>
      </w:pPr>
      <w:r w:rsidRPr="00A94A17">
        <w:rPr>
          <w:rFonts w:cs="Arial"/>
          <w:spacing w:val="20"/>
          <w:szCs w:val="24"/>
        </w:rPr>
        <w:t xml:space="preserve">Discussions with our partners in Wales have continued, including through the Steering Group which has discussed and advised on areas such as policy scope, integrated outcomes, different delivery models, as well as wider engagement plans. The Steering Group has met twice so far, in February and May this year, and will be meeting again this </w:t>
      </w:r>
      <w:r w:rsidRPr="00A94A17">
        <w:rPr>
          <w:rFonts w:cs="Arial"/>
          <w:spacing w:val="20"/>
          <w:szCs w:val="24"/>
        </w:rPr>
        <w:lastRenderedPageBreak/>
        <w:t xml:space="preserve">week (18 July). We are being open and transparent about this work, and final papers and minutes are published </w:t>
      </w:r>
      <w:hyperlink r:id="rId13" w:history="1">
        <w:r w:rsidRPr="006B293E">
          <w:rPr>
            <w:rStyle w:val="Hyperddolen"/>
            <w:rFonts w:cs="Arial"/>
            <w:spacing w:val="20"/>
            <w:szCs w:val="24"/>
          </w:rPr>
          <w:t>here</w:t>
        </w:r>
      </w:hyperlink>
      <w:r w:rsidRPr="00A94A17">
        <w:rPr>
          <w:rFonts w:cs="Arial"/>
          <w:spacing w:val="20"/>
          <w:szCs w:val="24"/>
        </w:rPr>
        <w:t xml:space="preserve">. </w:t>
      </w:r>
    </w:p>
    <w:p w14:paraId="29D3C196" w14:textId="77777777" w:rsidR="00525671" w:rsidRPr="00A94A17" w:rsidRDefault="00525671" w:rsidP="00525671">
      <w:pPr>
        <w:rPr>
          <w:rFonts w:cs="Arial"/>
          <w:spacing w:val="20"/>
          <w:szCs w:val="24"/>
        </w:rPr>
      </w:pPr>
    </w:p>
    <w:p w14:paraId="3BB66BF0" w14:textId="77777777" w:rsidR="00525671" w:rsidRPr="00A94A17" w:rsidRDefault="00525671" w:rsidP="00525671">
      <w:pPr>
        <w:rPr>
          <w:rFonts w:cs="Arial"/>
          <w:spacing w:val="20"/>
          <w:szCs w:val="24"/>
        </w:rPr>
      </w:pPr>
      <w:r w:rsidRPr="00A94A17">
        <w:rPr>
          <w:rFonts w:cs="Arial"/>
          <w:spacing w:val="20"/>
          <w:szCs w:val="24"/>
        </w:rPr>
        <w:t xml:space="preserve">Our work with the OECD is a two-year project to ensure international best practice on regional development and governance </w:t>
      </w:r>
      <w:r>
        <w:rPr>
          <w:rFonts w:cs="Arial"/>
          <w:spacing w:val="20"/>
          <w:szCs w:val="24"/>
        </w:rPr>
        <w:t>is</w:t>
      </w:r>
      <w:r w:rsidRPr="00A94A17">
        <w:rPr>
          <w:rFonts w:cs="Arial"/>
          <w:spacing w:val="20"/>
          <w:szCs w:val="24"/>
        </w:rPr>
        <w:t xml:space="preserve"> built into our future plans. The OECD began their work in January and </w:t>
      </w:r>
      <w:r>
        <w:rPr>
          <w:rFonts w:cs="Arial"/>
          <w:spacing w:val="20"/>
          <w:szCs w:val="24"/>
        </w:rPr>
        <w:t>has</w:t>
      </w:r>
      <w:r w:rsidRPr="00A94A17">
        <w:rPr>
          <w:rFonts w:cs="Arial"/>
          <w:spacing w:val="20"/>
          <w:szCs w:val="24"/>
        </w:rPr>
        <w:t xml:space="preserve"> recently completed a study mission to Wales to hear directly from government and stakeholders in Wales. We intend to hold a seminar by the end of the year to present early findings and </w:t>
      </w:r>
      <w:r>
        <w:rPr>
          <w:rFonts w:cs="Arial"/>
          <w:spacing w:val="20"/>
          <w:szCs w:val="24"/>
        </w:rPr>
        <w:t xml:space="preserve">obtain </w:t>
      </w:r>
      <w:r w:rsidRPr="00A94A17">
        <w:rPr>
          <w:rFonts w:cs="Arial"/>
          <w:spacing w:val="20"/>
          <w:szCs w:val="24"/>
        </w:rPr>
        <w:t xml:space="preserve">further feedback. </w:t>
      </w:r>
    </w:p>
    <w:p w14:paraId="6057A4DC" w14:textId="77777777" w:rsidR="00525671" w:rsidRPr="00A94A17" w:rsidRDefault="00525671" w:rsidP="00525671">
      <w:pPr>
        <w:ind w:left="360"/>
        <w:rPr>
          <w:rFonts w:cs="Arial"/>
          <w:spacing w:val="20"/>
          <w:szCs w:val="24"/>
        </w:rPr>
      </w:pPr>
    </w:p>
    <w:p w14:paraId="1D5C817D" w14:textId="77777777" w:rsidR="00525671" w:rsidRPr="00A94A17" w:rsidRDefault="00525671" w:rsidP="00525671">
      <w:pPr>
        <w:rPr>
          <w:rFonts w:cs="Arial"/>
          <w:spacing w:val="20"/>
          <w:szCs w:val="24"/>
        </w:rPr>
      </w:pPr>
      <w:r w:rsidRPr="00A94A17">
        <w:rPr>
          <w:rFonts w:cs="Arial"/>
          <w:spacing w:val="20"/>
          <w:szCs w:val="24"/>
        </w:rPr>
        <w:t>Cabinet has reflected on these discussions and has agreed a set of key areas covering priorities for future investment and a mix of national, regional and local delivery approaches. These are not the final word</w:t>
      </w:r>
      <w:r>
        <w:rPr>
          <w:rFonts w:cs="Arial"/>
          <w:spacing w:val="20"/>
          <w:szCs w:val="24"/>
        </w:rPr>
        <w:t>s</w:t>
      </w:r>
      <w:r w:rsidRPr="00A94A17">
        <w:rPr>
          <w:rFonts w:cs="Arial"/>
          <w:spacing w:val="20"/>
          <w:szCs w:val="24"/>
        </w:rPr>
        <w:t xml:space="preserve"> in these areas, but provide</w:t>
      </w:r>
      <w:r>
        <w:rPr>
          <w:rFonts w:cs="Arial"/>
          <w:spacing w:val="20"/>
          <w:szCs w:val="24"/>
        </w:rPr>
        <w:t>s</w:t>
      </w:r>
      <w:r w:rsidRPr="00A94A17">
        <w:rPr>
          <w:rFonts w:cs="Arial"/>
          <w:spacing w:val="20"/>
          <w:szCs w:val="24"/>
        </w:rPr>
        <w:t xml:space="preserve"> us with a framework to progress work with our partners over the summer and autumn. Subject to discussions with the UK Government, we aim to launch a consultation document in early 2020, in order to put in place successor arrangements from 2021.  </w:t>
      </w:r>
    </w:p>
    <w:p w14:paraId="00E04BAA" w14:textId="77777777" w:rsidR="00525671" w:rsidRPr="00A94A17" w:rsidRDefault="00525671" w:rsidP="00525671">
      <w:pPr>
        <w:rPr>
          <w:rFonts w:cs="Arial"/>
          <w:spacing w:val="20"/>
          <w:szCs w:val="24"/>
        </w:rPr>
      </w:pPr>
    </w:p>
    <w:p w14:paraId="37C37587" w14:textId="77777777" w:rsidR="00525671" w:rsidRPr="00A94A17" w:rsidRDefault="00525671" w:rsidP="00525671">
      <w:pPr>
        <w:rPr>
          <w:rFonts w:cs="Arial"/>
          <w:spacing w:val="20"/>
          <w:szCs w:val="24"/>
        </w:rPr>
      </w:pPr>
      <w:r w:rsidRPr="00A94A17">
        <w:rPr>
          <w:rFonts w:cs="Arial"/>
          <w:spacing w:val="20"/>
          <w:szCs w:val="24"/>
        </w:rPr>
        <w:t xml:space="preserve">We agree with our partners across Wales that the Well-being of Future Generations Act must be at their heart of our plans, and that we need to take this opportunity to integrate funding streams and policies to better tackle inequalities and support sustainable and inclusive growth in all parts of Wales. </w:t>
      </w:r>
    </w:p>
    <w:p w14:paraId="60807B6F" w14:textId="77777777" w:rsidR="00525671" w:rsidRPr="00A94A17" w:rsidRDefault="00525671" w:rsidP="00525671">
      <w:pPr>
        <w:rPr>
          <w:rFonts w:cs="Arial"/>
          <w:spacing w:val="20"/>
          <w:szCs w:val="24"/>
        </w:rPr>
      </w:pPr>
    </w:p>
    <w:p w14:paraId="3C0C29E4" w14:textId="77777777" w:rsidR="00525671" w:rsidRPr="00A94A17" w:rsidRDefault="00525671" w:rsidP="00525671">
      <w:pPr>
        <w:rPr>
          <w:rFonts w:cs="Arial"/>
          <w:spacing w:val="20"/>
          <w:szCs w:val="24"/>
        </w:rPr>
      </w:pPr>
      <w:r w:rsidRPr="00A94A17">
        <w:rPr>
          <w:rFonts w:cs="Arial"/>
          <w:spacing w:val="20"/>
          <w:szCs w:val="24"/>
        </w:rPr>
        <w:t>We have agreed four broad priority areas to provide a focus for further development work, based on those discussed in the Steering Group. They have been designed to meet previous commitments for a more outcome-focused approach to regional investment, greater opportunities for integration, and a simpler and more flexible framework. Those areas are:</w:t>
      </w:r>
    </w:p>
    <w:p w14:paraId="39AFDE21" w14:textId="77777777" w:rsidR="00525671" w:rsidRPr="00A94A17" w:rsidRDefault="00525671" w:rsidP="00525671">
      <w:pPr>
        <w:rPr>
          <w:rFonts w:cs="Arial"/>
          <w:spacing w:val="20"/>
          <w:szCs w:val="24"/>
        </w:rPr>
      </w:pPr>
    </w:p>
    <w:p w14:paraId="2AE96AB6" w14:textId="77777777" w:rsidR="00525671" w:rsidRPr="00A94A17" w:rsidRDefault="00525671" w:rsidP="00525671">
      <w:pPr>
        <w:pStyle w:val="ParagraffRhestr"/>
        <w:numPr>
          <w:ilvl w:val="0"/>
          <w:numId w:val="30"/>
        </w:numPr>
        <w:rPr>
          <w:rFonts w:cs="Arial"/>
          <w:spacing w:val="20"/>
          <w:szCs w:val="24"/>
        </w:rPr>
      </w:pPr>
      <w:r w:rsidRPr="00A94A17">
        <w:rPr>
          <w:rFonts w:cs="Arial"/>
          <w:spacing w:val="20"/>
          <w:szCs w:val="24"/>
        </w:rPr>
        <w:t>Reducing income inequalities for people, analysing the factors that create income inequality and reduce disposable and discretionary income.</w:t>
      </w:r>
    </w:p>
    <w:p w14:paraId="57AF8FF9" w14:textId="77777777" w:rsidR="00525671" w:rsidRPr="00A94A17" w:rsidRDefault="00525671" w:rsidP="00525671">
      <w:pPr>
        <w:pStyle w:val="ParagraffRhestr"/>
        <w:rPr>
          <w:rFonts w:cs="Arial"/>
          <w:spacing w:val="20"/>
          <w:szCs w:val="24"/>
        </w:rPr>
      </w:pPr>
      <w:r w:rsidRPr="00A94A17">
        <w:rPr>
          <w:rFonts w:cs="Arial"/>
          <w:spacing w:val="20"/>
          <w:szCs w:val="24"/>
        </w:rPr>
        <w:t xml:space="preserve"> </w:t>
      </w:r>
    </w:p>
    <w:p w14:paraId="053324B8" w14:textId="77777777" w:rsidR="00525671" w:rsidRPr="00A94A17" w:rsidRDefault="00525671" w:rsidP="00525671">
      <w:pPr>
        <w:pStyle w:val="ParagraffRhestr"/>
        <w:numPr>
          <w:ilvl w:val="0"/>
          <w:numId w:val="30"/>
        </w:numPr>
        <w:rPr>
          <w:rFonts w:cs="Arial"/>
          <w:spacing w:val="20"/>
          <w:szCs w:val="24"/>
        </w:rPr>
      </w:pPr>
      <w:r w:rsidRPr="00A94A17">
        <w:rPr>
          <w:rFonts w:cs="Arial"/>
          <w:spacing w:val="20"/>
          <w:szCs w:val="24"/>
        </w:rPr>
        <w:t xml:space="preserve">More productive and competitive businesses, including the vital role of innovation and research as well as alternative business models. </w:t>
      </w:r>
    </w:p>
    <w:p w14:paraId="1614517B" w14:textId="77777777" w:rsidR="00525671" w:rsidRPr="00A94A17" w:rsidRDefault="00525671" w:rsidP="00525671">
      <w:pPr>
        <w:pStyle w:val="ParagraffRhestr"/>
        <w:rPr>
          <w:rFonts w:cs="Arial"/>
          <w:spacing w:val="20"/>
          <w:szCs w:val="24"/>
        </w:rPr>
      </w:pPr>
    </w:p>
    <w:p w14:paraId="24869CB9" w14:textId="77777777" w:rsidR="00525671" w:rsidRPr="00A94A17" w:rsidRDefault="00525671" w:rsidP="00525671">
      <w:pPr>
        <w:pStyle w:val="ParagraffRhestr"/>
        <w:numPr>
          <w:ilvl w:val="0"/>
          <w:numId w:val="30"/>
        </w:numPr>
        <w:rPr>
          <w:rFonts w:cs="Arial"/>
          <w:spacing w:val="20"/>
          <w:szCs w:val="24"/>
        </w:rPr>
      </w:pPr>
      <w:r w:rsidRPr="00A94A17">
        <w:rPr>
          <w:rFonts w:cs="Arial"/>
          <w:spacing w:val="20"/>
          <w:szCs w:val="24"/>
        </w:rPr>
        <w:t xml:space="preserve">Transition to a zero-Carbon economy, taking advantage of the opportunities this creates as well as reducing negative effects, </w:t>
      </w:r>
    </w:p>
    <w:p w14:paraId="5B373228" w14:textId="77777777" w:rsidR="00525671" w:rsidRPr="00A94A17" w:rsidRDefault="00525671" w:rsidP="00525671">
      <w:pPr>
        <w:pStyle w:val="ParagraffRhestr"/>
        <w:rPr>
          <w:rFonts w:cs="Arial"/>
          <w:spacing w:val="20"/>
          <w:szCs w:val="24"/>
        </w:rPr>
      </w:pPr>
    </w:p>
    <w:p w14:paraId="6F8C1746" w14:textId="77777777" w:rsidR="00525671" w:rsidRPr="00A94A17" w:rsidRDefault="00525671" w:rsidP="00525671">
      <w:pPr>
        <w:pStyle w:val="ParagraffRhestr"/>
        <w:numPr>
          <w:ilvl w:val="0"/>
          <w:numId w:val="30"/>
        </w:numPr>
        <w:rPr>
          <w:rFonts w:cs="Arial"/>
          <w:spacing w:val="20"/>
          <w:szCs w:val="24"/>
        </w:rPr>
      </w:pPr>
      <w:r w:rsidRPr="00A94A17">
        <w:rPr>
          <w:rFonts w:cs="Arial"/>
          <w:spacing w:val="20"/>
          <w:szCs w:val="24"/>
        </w:rPr>
        <w:t xml:space="preserve">Healthier and more sustainable communities, recognising different challenges in different communities and the role of local areas in identifying priorities in their places. </w:t>
      </w:r>
    </w:p>
    <w:p w14:paraId="6C65C419" w14:textId="77777777" w:rsidR="00525671" w:rsidRPr="00A94A17" w:rsidRDefault="00525671" w:rsidP="00525671">
      <w:pPr>
        <w:rPr>
          <w:rFonts w:cs="Arial"/>
          <w:spacing w:val="20"/>
          <w:szCs w:val="24"/>
        </w:rPr>
      </w:pPr>
    </w:p>
    <w:p w14:paraId="1720F409" w14:textId="77777777" w:rsidR="00525671" w:rsidRPr="00A94A17" w:rsidRDefault="00525671" w:rsidP="00525671">
      <w:pPr>
        <w:rPr>
          <w:rFonts w:cs="Arial"/>
          <w:spacing w:val="20"/>
          <w:szCs w:val="24"/>
        </w:rPr>
      </w:pPr>
      <w:r w:rsidRPr="00A94A17">
        <w:rPr>
          <w:rFonts w:cs="Arial"/>
          <w:spacing w:val="20"/>
          <w:szCs w:val="24"/>
        </w:rPr>
        <w:t xml:space="preserve">We will work with our partners to look at the evidence in these areas and learn from what works. We will develop a set of outcomes in each area, suitable measures of success, and identify priorities for investment. There are areas like infrastructure and skills investment </w:t>
      </w:r>
      <w:r w:rsidRPr="00A94A17">
        <w:rPr>
          <w:rFonts w:cs="Arial"/>
          <w:spacing w:val="20"/>
          <w:szCs w:val="24"/>
        </w:rPr>
        <w:lastRenderedPageBreak/>
        <w:t xml:space="preserve">that will be important in all priority areas. We are also committed to maintaining a strong cross-cutting approach to equality, sustainable development and supporting the Welsh language. </w:t>
      </w:r>
    </w:p>
    <w:p w14:paraId="663EC7F9" w14:textId="77777777" w:rsidR="00525671" w:rsidRDefault="00525671" w:rsidP="00525671">
      <w:pPr>
        <w:rPr>
          <w:rFonts w:cs="Arial"/>
          <w:spacing w:val="20"/>
          <w:szCs w:val="24"/>
        </w:rPr>
      </w:pPr>
    </w:p>
    <w:p w14:paraId="118A78F8" w14:textId="77777777" w:rsidR="00525671" w:rsidRDefault="00525671" w:rsidP="00525671">
      <w:pPr>
        <w:rPr>
          <w:rFonts w:cs="Arial"/>
          <w:spacing w:val="20"/>
          <w:szCs w:val="24"/>
        </w:rPr>
      </w:pPr>
      <w:r w:rsidRPr="00A94A17">
        <w:rPr>
          <w:rFonts w:cs="Arial"/>
          <w:spacing w:val="20"/>
          <w:szCs w:val="24"/>
        </w:rPr>
        <w:t xml:space="preserve">Cabinet has also agreed that the delivery model we adopt must </w:t>
      </w:r>
      <w:r>
        <w:rPr>
          <w:rFonts w:cs="Arial"/>
          <w:spacing w:val="20"/>
          <w:szCs w:val="24"/>
        </w:rPr>
        <w:t xml:space="preserve">achieve </w:t>
      </w:r>
      <w:r w:rsidRPr="00A94A17">
        <w:rPr>
          <w:rFonts w:cs="Arial"/>
          <w:spacing w:val="20"/>
          <w:szCs w:val="24"/>
        </w:rPr>
        <w:t xml:space="preserve">the right balance between national, regional and local planning and delivery. Our priority areas will provide the basis for a national (all-Wales) framework to prioritise national investments (e.g. the provision of access to finance for businesses), which can contribute to a shared set of outcomes and create significant regional and local benefits. This national framework will remain flexible enough to allow for regional and local priorities to be identified. </w:t>
      </w:r>
    </w:p>
    <w:p w14:paraId="084F8FF3" w14:textId="77777777" w:rsidR="00525671" w:rsidRPr="00A94A17" w:rsidRDefault="00525671" w:rsidP="00525671">
      <w:pPr>
        <w:rPr>
          <w:rFonts w:cs="Arial"/>
          <w:spacing w:val="20"/>
          <w:szCs w:val="24"/>
        </w:rPr>
      </w:pPr>
    </w:p>
    <w:p w14:paraId="6F520630" w14:textId="77777777" w:rsidR="00525671" w:rsidRDefault="00525671" w:rsidP="00525671">
      <w:pPr>
        <w:rPr>
          <w:rFonts w:cs="Arial"/>
          <w:spacing w:val="20"/>
          <w:szCs w:val="24"/>
        </w:rPr>
      </w:pPr>
      <w:r w:rsidRPr="00A94A17">
        <w:rPr>
          <w:rFonts w:cs="Arial"/>
          <w:spacing w:val="20"/>
          <w:szCs w:val="24"/>
        </w:rPr>
        <w:t>At the regional level we want to see greater planning and decision-making within our regions</w:t>
      </w:r>
      <w:r>
        <w:rPr>
          <w:rFonts w:cs="Arial"/>
          <w:spacing w:val="20"/>
          <w:szCs w:val="24"/>
        </w:rPr>
        <w:t>. Cabinet has agreed to commit to the principle of some funding being allocated regionally and decentralised, in line with regional economic frameworks and reflecting the proposals for regional working</w:t>
      </w:r>
      <w:r w:rsidRPr="00DD0253">
        <w:rPr>
          <w:rFonts w:cs="Arial"/>
          <w:szCs w:val="24"/>
        </w:rPr>
        <w:t>.</w:t>
      </w:r>
      <w:r w:rsidRPr="00A94A17">
        <w:rPr>
          <w:rFonts w:cs="Arial"/>
          <w:spacing w:val="20"/>
          <w:szCs w:val="24"/>
        </w:rPr>
        <w:t xml:space="preserve"> The work we are doing with the OECD </w:t>
      </w:r>
      <w:r>
        <w:rPr>
          <w:rFonts w:cs="Arial"/>
          <w:spacing w:val="20"/>
          <w:szCs w:val="24"/>
        </w:rPr>
        <w:t xml:space="preserve">and </w:t>
      </w:r>
      <w:r w:rsidRPr="00A94A17">
        <w:rPr>
          <w:rFonts w:cs="Arial"/>
          <w:spacing w:val="20"/>
          <w:szCs w:val="24"/>
        </w:rPr>
        <w:t xml:space="preserve">WLGA on regional working and governance will help us put in place the right structures and build capacity, so that regional bodies are able to manage funding effectively and are supported by representative partnerships. The regional economic frameworks under development as part of the Economic Action Plan can provide the basis for prioritisation of opportunities and needs in each region, in the same way the national framework will reflect national policy objectives. </w:t>
      </w:r>
    </w:p>
    <w:p w14:paraId="38C44005" w14:textId="77777777" w:rsidR="00525671" w:rsidRPr="00A94A17" w:rsidRDefault="00525671" w:rsidP="00525671">
      <w:pPr>
        <w:rPr>
          <w:rFonts w:cs="Arial"/>
          <w:spacing w:val="20"/>
          <w:szCs w:val="24"/>
        </w:rPr>
      </w:pPr>
    </w:p>
    <w:p w14:paraId="5BD8DEE6" w14:textId="77777777" w:rsidR="00525671" w:rsidRPr="00A94A17" w:rsidRDefault="00525671" w:rsidP="00525671">
      <w:pPr>
        <w:rPr>
          <w:rFonts w:cs="Arial"/>
          <w:spacing w:val="20"/>
          <w:szCs w:val="24"/>
        </w:rPr>
      </w:pPr>
      <w:r w:rsidRPr="00A94A17">
        <w:rPr>
          <w:rFonts w:cs="Arial"/>
          <w:spacing w:val="20"/>
          <w:szCs w:val="24"/>
        </w:rPr>
        <w:t>Cabinet has also agreed that future development work for regional investment should develop a model for community-led local development, so that communities have a say in how investment is targeted within their local areas. This work provides an opportunity to build on experiences such as the LEADER approa</w:t>
      </w:r>
      <w:r>
        <w:rPr>
          <w:rFonts w:cs="Arial"/>
          <w:spacing w:val="20"/>
          <w:szCs w:val="24"/>
        </w:rPr>
        <w:t>ch under the Rural Development P</w:t>
      </w:r>
      <w:r w:rsidRPr="00A94A17">
        <w:rPr>
          <w:rFonts w:cs="Arial"/>
          <w:spacing w:val="20"/>
          <w:szCs w:val="24"/>
        </w:rPr>
        <w:t xml:space="preserve">rogramme. </w:t>
      </w:r>
    </w:p>
    <w:p w14:paraId="29EC0AA7" w14:textId="77777777" w:rsidR="00525671" w:rsidRPr="00A94A17" w:rsidRDefault="00525671" w:rsidP="00525671">
      <w:pPr>
        <w:rPr>
          <w:rFonts w:cs="Arial"/>
          <w:spacing w:val="20"/>
          <w:szCs w:val="24"/>
        </w:rPr>
      </w:pPr>
    </w:p>
    <w:p w14:paraId="5F616E20" w14:textId="77777777" w:rsidR="00525671" w:rsidRPr="00A94A17" w:rsidRDefault="00525671" w:rsidP="00525671">
      <w:pPr>
        <w:rPr>
          <w:rFonts w:cs="Arial"/>
          <w:spacing w:val="20"/>
          <w:szCs w:val="24"/>
        </w:rPr>
      </w:pPr>
      <w:r w:rsidRPr="00A94A17">
        <w:rPr>
          <w:rFonts w:cs="Arial"/>
          <w:spacing w:val="20"/>
          <w:szCs w:val="24"/>
        </w:rPr>
        <w:t>The Steering Group will continue to meet and provide advice to Ministers on plans. To support this work, technical working groups, comprising external and internal experts, are being set up this month to look at specific issues in more detail. These include working groups on the national framework, implementation and delivery, research</w:t>
      </w:r>
      <w:r>
        <w:rPr>
          <w:rFonts w:cs="Arial"/>
          <w:spacing w:val="20"/>
          <w:szCs w:val="24"/>
        </w:rPr>
        <w:t>,</w:t>
      </w:r>
      <w:r w:rsidRPr="00A94A17">
        <w:rPr>
          <w:rFonts w:cs="Arial"/>
          <w:spacing w:val="20"/>
          <w:szCs w:val="24"/>
        </w:rPr>
        <w:t xml:space="preserve"> monitoring and evaluation, and international and cross-border working (in particular with England). </w:t>
      </w:r>
    </w:p>
    <w:p w14:paraId="37CAAA13" w14:textId="77777777" w:rsidR="00525671" w:rsidRPr="00A94A17" w:rsidRDefault="00525671" w:rsidP="00525671">
      <w:pPr>
        <w:rPr>
          <w:rFonts w:cs="Arial"/>
          <w:spacing w:val="20"/>
          <w:szCs w:val="24"/>
        </w:rPr>
      </w:pPr>
    </w:p>
    <w:p w14:paraId="74EB7CAE" w14:textId="77777777" w:rsidR="00525671" w:rsidRPr="00A94A17" w:rsidRDefault="00525671" w:rsidP="00525671">
      <w:pPr>
        <w:rPr>
          <w:rFonts w:cs="Arial"/>
          <w:spacing w:val="20"/>
          <w:szCs w:val="24"/>
        </w:rPr>
      </w:pPr>
      <w:r w:rsidRPr="00A94A17">
        <w:rPr>
          <w:rFonts w:cs="Arial"/>
          <w:spacing w:val="20"/>
          <w:szCs w:val="24"/>
          <w:lang w:val="en"/>
        </w:rPr>
        <w:t xml:space="preserve">We should not underestimate the challenge of replacing policy and funding arrangements in the area of regional investment in Wales. </w:t>
      </w:r>
      <w:r w:rsidRPr="00A94A17">
        <w:rPr>
          <w:rFonts w:cs="Arial"/>
          <w:spacing w:val="20"/>
          <w:szCs w:val="24"/>
        </w:rPr>
        <w:t xml:space="preserve">We need to build upon our shared experience, gained over several decades, of developing and implementing successful EU-funded investment programmes. We must also learn lessons, both positive and negative, from different approaches across the UK and internationally. </w:t>
      </w:r>
      <w:r w:rsidRPr="00A94A17">
        <w:rPr>
          <w:rFonts w:cs="Arial"/>
          <w:spacing w:val="20"/>
          <w:szCs w:val="24"/>
          <w:lang w:val="en"/>
        </w:rPr>
        <w:t>There is a lot of work for us to do to develop successor arrangements for delivery in 2021, and the key areas agreed by Cabinet provides the focus of our further work with stakeholders in Wales.</w:t>
      </w:r>
    </w:p>
    <w:p w14:paraId="3BF165EF" w14:textId="77777777" w:rsidR="00F079FB" w:rsidRPr="00F079FB" w:rsidRDefault="00F079FB" w:rsidP="00525671">
      <w:pPr>
        <w:jc w:val="right"/>
        <w:rPr>
          <w:sz w:val="22"/>
        </w:rPr>
      </w:pPr>
    </w:p>
    <w:sectPr w:rsidR="00F079FB" w:rsidRPr="00F079FB" w:rsidSect="00EB71A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39B6" w14:textId="77777777" w:rsidR="00B61E6C" w:rsidRDefault="00B61E6C" w:rsidP="00EE305B">
      <w:r>
        <w:separator/>
      </w:r>
    </w:p>
  </w:endnote>
  <w:endnote w:type="continuationSeparator" w:id="0">
    <w:p w14:paraId="18265A0F" w14:textId="77777777" w:rsidR="00B61E6C" w:rsidRDefault="00B61E6C" w:rsidP="00EE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1B41" w14:textId="77777777" w:rsidR="0048207E" w:rsidRDefault="0048207E">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901271"/>
      <w:docPartObj>
        <w:docPartGallery w:val="Page Numbers (Bottom of Page)"/>
        <w:docPartUnique/>
      </w:docPartObj>
    </w:sdtPr>
    <w:sdtEndPr/>
    <w:sdtContent>
      <w:sdt>
        <w:sdtPr>
          <w:id w:val="1728636285"/>
          <w:docPartObj>
            <w:docPartGallery w:val="Page Numbers (Top of Page)"/>
            <w:docPartUnique/>
          </w:docPartObj>
        </w:sdtPr>
        <w:sdtEndPr/>
        <w:sdtContent>
          <w:p w14:paraId="1A6C04B1" w14:textId="58BEB6BA" w:rsidR="00EF29BE" w:rsidRDefault="00EF29BE">
            <w:pPr>
              <w:pStyle w:val="Troedyn"/>
              <w:jc w:val="center"/>
            </w:pPr>
            <w:r>
              <w:t xml:space="preserve">Page </w:t>
            </w:r>
            <w:r>
              <w:rPr>
                <w:b/>
                <w:bCs/>
                <w:szCs w:val="24"/>
              </w:rPr>
              <w:fldChar w:fldCharType="begin"/>
            </w:r>
            <w:r>
              <w:rPr>
                <w:b/>
                <w:bCs/>
              </w:rPr>
              <w:instrText xml:space="preserve"> PAGE </w:instrText>
            </w:r>
            <w:r>
              <w:rPr>
                <w:b/>
                <w:bCs/>
                <w:szCs w:val="24"/>
              </w:rPr>
              <w:fldChar w:fldCharType="separate"/>
            </w:r>
            <w:r w:rsidR="00CC732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C7326">
              <w:rPr>
                <w:b/>
                <w:bCs/>
                <w:noProof/>
              </w:rPr>
              <w:t>19</w:t>
            </w:r>
            <w:r>
              <w:rPr>
                <w:b/>
                <w:bCs/>
                <w:szCs w:val="24"/>
              </w:rPr>
              <w:fldChar w:fldCharType="end"/>
            </w:r>
          </w:p>
        </w:sdtContent>
      </w:sdt>
    </w:sdtContent>
  </w:sdt>
  <w:p w14:paraId="556EC3D8" w14:textId="77777777" w:rsidR="00EF29BE" w:rsidRDefault="00EF29BE">
    <w:pPr>
      <w:pStyle w:val="Troedy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FB2D" w14:textId="77777777" w:rsidR="0048207E" w:rsidRDefault="0048207E">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7A9EA" w14:textId="77777777" w:rsidR="00B61E6C" w:rsidRDefault="00B61E6C" w:rsidP="00EE305B">
      <w:r>
        <w:separator/>
      </w:r>
    </w:p>
  </w:footnote>
  <w:footnote w:type="continuationSeparator" w:id="0">
    <w:p w14:paraId="57F8AF53" w14:textId="77777777" w:rsidR="00B61E6C" w:rsidRDefault="00B61E6C" w:rsidP="00EE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884B" w14:textId="77777777" w:rsidR="0048207E" w:rsidRDefault="0048207E">
    <w:pPr>
      <w:pStyle w:val="Penny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1F49B" w14:textId="3B62D1C0" w:rsidR="00EF29BE" w:rsidRDefault="00EF29BE" w:rsidP="004C0B0E">
    <w:pPr>
      <w:pStyle w:val="Pennyn"/>
      <w:jc w:val="center"/>
      <w:rPr>
        <w:rFonts w:cs="Arial"/>
        <w:b/>
        <w:szCs w:val="24"/>
      </w:rPr>
    </w:pPr>
    <w:r>
      <w:rPr>
        <w:rFonts w:cs="Arial"/>
        <w:b/>
        <w:szCs w:val="24"/>
      </w:rPr>
      <w:tab/>
    </w:r>
    <w:r>
      <w:rPr>
        <w:rFonts w:cs="Arial"/>
        <w:b/>
        <w:szCs w:val="24"/>
      </w:rPr>
      <w:tab/>
      <w:t>M0</w:t>
    </w:r>
    <w:r w:rsidR="0048207E">
      <w:rPr>
        <w:rFonts w:cs="Arial"/>
        <w:b/>
        <w:szCs w:val="24"/>
      </w:rPr>
      <w:t>3</w:t>
    </w:r>
    <w:r>
      <w:rPr>
        <w:rFonts w:cs="Arial"/>
        <w:b/>
        <w:szCs w:val="24"/>
      </w:rPr>
      <w:t>/19</w:t>
    </w:r>
  </w:p>
  <w:p w14:paraId="238E0F4C" w14:textId="0A207815" w:rsidR="00EF29BE" w:rsidRPr="006A2E3A" w:rsidRDefault="00EF29BE" w:rsidP="00EE305B">
    <w:pPr>
      <w:pStyle w:val="Pennyn"/>
      <w:jc w:val="right"/>
      <w:rPr>
        <w:rFonts w:cs="Arial"/>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A9F2" w14:textId="36668B1C" w:rsidR="00EF29BE" w:rsidRDefault="00EF29BE" w:rsidP="004C0B0E">
    <w:pPr>
      <w:pStyle w:val="Pennyn"/>
      <w:jc w:val="center"/>
      <w:rPr>
        <w:rFonts w:cs="Arial"/>
        <w:b/>
        <w:szCs w:val="24"/>
      </w:rPr>
    </w:pPr>
    <w:r>
      <w:rPr>
        <w:rFonts w:cs="Arial"/>
        <w:b/>
        <w:szCs w:val="24"/>
      </w:rPr>
      <w:tab/>
    </w:r>
    <w:r>
      <w:rPr>
        <w:rFonts w:cs="Arial"/>
        <w:b/>
        <w:szCs w:val="24"/>
      </w:rPr>
      <w:tab/>
      <w:t>M0</w:t>
    </w:r>
    <w:r w:rsidR="00E61E7F">
      <w:rPr>
        <w:rFonts w:cs="Arial"/>
        <w:b/>
        <w:szCs w:val="24"/>
      </w:rPr>
      <w:t>3</w:t>
    </w:r>
    <w:r>
      <w:rPr>
        <w:rFonts w:cs="Arial"/>
        <w:b/>
        <w:szCs w:val="24"/>
      </w:rPr>
      <w:t>/19</w:t>
    </w:r>
  </w:p>
  <w:p w14:paraId="56589E2D" w14:textId="77777777" w:rsidR="00EF29BE" w:rsidRDefault="00EF29BE" w:rsidP="004C0B0E">
    <w:pPr>
      <w:pStyle w:val="Pennyn"/>
      <w:jc w:val="center"/>
      <w:rPr>
        <w:rFonts w:cs="Arial"/>
        <w:b/>
        <w:szCs w:val="24"/>
      </w:rPr>
    </w:pPr>
  </w:p>
  <w:p w14:paraId="20B90874" w14:textId="77777777" w:rsidR="00EF29BE" w:rsidRPr="001D5C0A" w:rsidRDefault="00EF29BE" w:rsidP="004C0B0E">
    <w:pPr>
      <w:pStyle w:val="Pennyn"/>
      <w:jc w:val="center"/>
      <w:rPr>
        <w:rFonts w:cs="Arial"/>
        <w:b/>
        <w:szCs w:val="24"/>
      </w:rPr>
    </w:pPr>
    <w:r w:rsidRPr="001D5C0A">
      <w:rPr>
        <w:rFonts w:cs="Arial"/>
        <w:b/>
        <w:szCs w:val="24"/>
      </w:rPr>
      <w:t>Regional Investment for Wales Steering Group</w:t>
    </w:r>
  </w:p>
  <w:p w14:paraId="75861764" w14:textId="4298AF1A" w:rsidR="00EF29BE" w:rsidRPr="00A4081B" w:rsidRDefault="00EF29BE" w:rsidP="004C0B0E">
    <w:pPr>
      <w:pStyle w:val="Pennyn"/>
      <w:jc w:val="center"/>
      <w:rPr>
        <w:rFonts w:cs="Arial"/>
        <w:b/>
        <w:szCs w:val="24"/>
      </w:rPr>
    </w:pPr>
    <w:r w:rsidRPr="001D5C0A">
      <w:rPr>
        <w:rFonts w:cs="Arial"/>
        <w:b/>
        <w:szCs w:val="24"/>
      </w:rPr>
      <w:t xml:space="preserve">Minutes of the meeting held on 18 </w:t>
    </w:r>
    <w:r>
      <w:rPr>
        <w:rFonts w:cs="Arial"/>
        <w:b/>
        <w:szCs w:val="24"/>
      </w:rPr>
      <w:t xml:space="preserve">July </w:t>
    </w:r>
    <w:r w:rsidRPr="001D5C0A">
      <w:rPr>
        <w:rFonts w:cs="Arial"/>
        <w:b/>
        <w:szCs w:val="24"/>
      </w:rPr>
      <w:t>2019</w:t>
    </w:r>
  </w:p>
  <w:p w14:paraId="46B99A4D" w14:textId="77777777" w:rsidR="00EF29BE" w:rsidRDefault="00EF29BE">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ACD"/>
    <w:multiLevelType w:val="hybridMultilevel"/>
    <w:tmpl w:val="0062F040"/>
    <w:lvl w:ilvl="0" w:tplc="6182291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87DCE"/>
    <w:multiLevelType w:val="hybridMultilevel"/>
    <w:tmpl w:val="2E2EEA20"/>
    <w:lvl w:ilvl="0" w:tplc="D2464706">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579B9"/>
    <w:multiLevelType w:val="hybridMultilevel"/>
    <w:tmpl w:val="EBB8A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74F8E"/>
    <w:multiLevelType w:val="hybridMultilevel"/>
    <w:tmpl w:val="6650773A"/>
    <w:lvl w:ilvl="0" w:tplc="C31CB1DC">
      <w:start w:val="1"/>
      <w:numFmt w:val="bullet"/>
      <w:lvlText w:val=""/>
      <w:lvlJc w:val="left"/>
      <w:pPr>
        <w:ind w:left="720" w:hanging="360"/>
      </w:pPr>
      <w:rPr>
        <w:rFonts w:ascii="Symbol" w:hAnsi="Symbol" w:hint="default"/>
      </w:rPr>
    </w:lvl>
    <w:lvl w:ilvl="1" w:tplc="D6783CFA" w:tentative="1">
      <w:start w:val="1"/>
      <w:numFmt w:val="bullet"/>
      <w:lvlText w:val="o"/>
      <w:lvlJc w:val="left"/>
      <w:pPr>
        <w:ind w:left="1440" w:hanging="360"/>
      </w:pPr>
      <w:rPr>
        <w:rFonts w:ascii="Courier New" w:hAnsi="Courier New" w:cs="Courier New" w:hint="default"/>
      </w:rPr>
    </w:lvl>
    <w:lvl w:ilvl="2" w:tplc="BA1078D8" w:tentative="1">
      <w:start w:val="1"/>
      <w:numFmt w:val="bullet"/>
      <w:lvlText w:val=""/>
      <w:lvlJc w:val="left"/>
      <w:pPr>
        <w:ind w:left="2160" w:hanging="360"/>
      </w:pPr>
      <w:rPr>
        <w:rFonts w:ascii="Wingdings" w:hAnsi="Wingdings" w:hint="default"/>
      </w:rPr>
    </w:lvl>
    <w:lvl w:ilvl="3" w:tplc="7F4AB1A4" w:tentative="1">
      <w:start w:val="1"/>
      <w:numFmt w:val="bullet"/>
      <w:lvlText w:val=""/>
      <w:lvlJc w:val="left"/>
      <w:pPr>
        <w:ind w:left="2880" w:hanging="360"/>
      </w:pPr>
      <w:rPr>
        <w:rFonts w:ascii="Symbol" w:hAnsi="Symbol" w:hint="default"/>
      </w:rPr>
    </w:lvl>
    <w:lvl w:ilvl="4" w:tplc="8D6495D4" w:tentative="1">
      <w:start w:val="1"/>
      <w:numFmt w:val="bullet"/>
      <w:lvlText w:val="o"/>
      <w:lvlJc w:val="left"/>
      <w:pPr>
        <w:ind w:left="3600" w:hanging="360"/>
      </w:pPr>
      <w:rPr>
        <w:rFonts w:ascii="Courier New" w:hAnsi="Courier New" w:cs="Courier New" w:hint="default"/>
      </w:rPr>
    </w:lvl>
    <w:lvl w:ilvl="5" w:tplc="751E9698" w:tentative="1">
      <w:start w:val="1"/>
      <w:numFmt w:val="bullet"/>
      <w:lvlText w:val=""/>
      <w:lvlJc w:val="left"/>
      <w:pPr>
        <w:ind w:left="4320" w:hanging="360"/>
      </w:pPr>
      <w:rPr>
        <w:rFonts w:ascii="Wingdings" w:hAnsi="Wingdings" w:hint="default"/>
      </w:rPr>
    </w:lvl>
    <w:lvl w:ilvl="6" w:tplc="AD460BBA" w:tentative="1">
      <w:start w:val="1"/>
      <w:numFmt w:val="bullet"/>
      <w:lvlText w:val=""/>
      <w:lvlJc w:val="left"/>
      <w:pPr>
        <w:ind w:left="5040" w:hanging="360"/>
      </w:pPr>
      <w:rPr>
        <w:rFonts w:ascii="Symbol" w:hAnsi="Symbol" w:hint="default"/>
      </w:rPr>
    </w:lvl>
    <w:lvl w:ilvl="7" w:tplc="26E44D7A" w:tentative="1">
      <w:start w:val="1"/>
      <w:numFmt w:val="bullet"/>
      <w:lvlText w:val="o"/>
      <w:lvlJc w:val="left"/>
      <w:pPr>
        <w:ind w:left="5760" w:hanging="360"/>
      </w:pPr>
      <w:rPr>
        <w:rFonts w:ascii="Courier New" w:hAnsi="Courier New" w:cs="Courier New" w:hint="default"/>
      </w:rPr>
    </w:lvl>
    <w:lvl w:ilvl="8" w:tplc="CFFEBADC" w:tentative="1">
      <w:start w:val="1"/>
      <w:numFmt w:val="bullet"/>
      <w:lvlText w:val=""/>
      <w:lvlJc w:val="left"/>
      <w:pPr>
        <w:ind w:left="6480" w:hanging="360"/>
      </w:pPr>
      <w:rPr>
        <w:rFonts w:ascii="Wingdings" w:hAnsi="Wingdings" w:hint="default"/>
      </w:rPr>
    </w:lvl>
  </w:abstractNum>
  <w:abstractNum w:abstractNumId="4" w15:restartNumberingAfterBreak="0">
    <w:nsid w:val="1B6B045F"/>
    <w:multiLevelType w:val="hybridMultilevel"/>
    <w:tmpl w:val="B9C41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A3ED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627A9A"/>
    <w:multiLevelType w:val="hybridMultilevel"/>
    <w:tmpl w:val="FC6EA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6677A"/>
    <w:multiLevelType w:val="hybridMultilevel"/>
    <w:tmpl w:val="FBFA70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50FA1"/>
    <w:multiLevelType w:val="hybridMultilevel"/>
    <w:tmpl w:val="5CF204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038DD"/>
    <w:multiLevelType w:val="hybridMultilevel"/>
    <w:tmpl w:val="74A41C8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37597D6C"/>
    <w:multiLevelType w:val="hybridMultilevel"/>
    <w:tmpl w:val="EAA0B69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AFB70DD"/>
    <w:multiLevelType w:val="multilevel"/>
    <w:tmpl w:val="4C3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93D0F"/>
    <w:multiLevelType w:val="multilevel"/>
    <w:tmpl w:val="4C5A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C7DE1"/>
    <w:multiLevelType w:val="hybridMultilevel"/>
    <w:tmpl w:val="DEE4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D328D0"/>
    <w:multiLevelType w:val="hybridMultilevel"/>
    <w:tmpl w:val="DB700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6309FF"/>
    <w:multiLevelType w:val="hybridMultilevel"/>
    <w:tmpl w:val="B52A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D7E5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A30A38"/>
    <w:multiLevelType w:val="hybridMultilevel"/>
    <w:tmpl w:val="F5FEA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42684"/>
    <w:multiLevelType w:val="multilevel"/>
    <w:tmpl w:val="B400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2216F"/>
    <w:multiLevelType w:val="hybridMultilevel"/>
    <w:tmpl w:val="4C2CA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729C2"/>
    <w:multiLevelType w:val="hybridMultilevel"/>
    <w:tmpl w:val="4A0E8870"/>
    <w:lvl w:ilvl="0" w:tplc="385EEBD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D4150A2"/>
    <w:multiLevelType w:val="hybridMultilevel"/>
    <w:tmpl w:val="49885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CA0111"/>
    <w:multiLevelType w:val="hybridMultilevel"/>
    <w:tmpl w:val="4614C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2D24B5"/>
    <w:multiLevelType w:val="hybridMultilevel"/>
    <w:tmpl w:val="BFB618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83956"/>
    <w:multiLevelType w:val="hybridMultilevel"/>
    <w:tmpl w:val="8D7E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B64E5"/>
    <w:multiLevelType w:val="hybridMultilevel"/>
    <w:tmpl w:val="E53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24BDB"/>
    <w:multiLevelType w:val="hybridMultilevel"/>
    <w:tmpl w:val="C638D908"/>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779E29C3"/>
    <w:multiLevelType w:val="hybridMultilevel"/>
    <w:tmpl w:val="C610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4A7AD8"/>
    <w:multiLevelType w:val="hybridMultilevel"/>
    <w:tmpl w:val="FADC9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71057"/>
    <w:multiLevelType w:val="multilevel"/>
    <w:tmpl w:val="29E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7"/>
  </w:num>
  <w:num w:numId="3">
    <w:abstractNumId w:val="23"/>
  </w:num>
  <w:num w:numId="4">
    <w:abstractNumId w:val="7"/>
  </w:num>
  <w:num w:numId="5">
    <w:abstractNumId w:val="2"/>
  </w:num>
  <w:num w:numId="6">
    <w:abstractNumId w:val="26"/>
  </w:num>
  <w:num w:numId="7">
    <w:abstractNumId w:val="1"/>
  </w:num>
  <w:num w:numId="8">
    <w:abstractNumId w:val="15"/>
  </w:num>
  <w:num w:numId="9">
    <w:abstractNumId w:val="4"/>
  </w:num>
  <w:num w:numId="10">
    <w:abstractNumId w:val="25"/>
  </w:num>
  <w:num w:numId="11">
    <w:abstractNumId w:val="17"/>
  </w:num>
  <w:num w:numId="12">
    <w:abstractNumId w:val="13"/>
  </w:num>
  <w:num w:numId="13">
    <w:abstractNumId w:val="20"/>
  </w:num>
  <w:num w:numId="14">
    <w:abstractNumId w:val="28"/>
  </w:num>
  <w:num w:numId="15">
    <w:abstractNumId w:val="9"/>
  </w:num>
  <w:num w:numId="16">
    <w:abstractNumId w:val="19"/>
  </w:num>
  <w:num w:numId="17">
    <w:abstractNumId w:val="21"/>
  </w:num>
  <w:num w:numId="18">
    <w:abstractNumId w:val="6"/>
  </w:num>
  <w:num w:numId="19">
    <w:abstractNumId w:val="10"/>
  </w:num>
  <w:num w:numId="20">
    <w:abstractNumId w:val="8"/>
  </w:num>
  <w:num w:numId="21">
    <w:abstractNumId w:val="0"/>
  </w:num>
  <w:num w:numId="22">
    <w:abstractNumId w:val="14"/>
  </w:num>
  <w:num w:numId="23">
    <w:abstractNumId w:val="22"/>
  </w:num>
  <w:num w:numId="24">
    <w:abstractNumId w:val="24"/>
  </w:num>
  <w:num w:numId="25">
    <w:abstractNumId w:val="5"/>
  </w:num>
  <w:num w:numId="26">
    <w:abstractNumId w:val="11"/>
  </w:num>
  <w:num w:numId="27">
    <w:abstractNumId w:val="29"/>
  </w:num>
  <w:num w:numId="28">
    <w:abstractNumId w:val="18"/>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39"/>
    <w:rsid w:val="000015C9"/>
    <w:rsid w:val="00010E7D"/>
    <w:rsid w:val="000135C0"/>
    <w:rsid w:val="0002587C"/>
    <w:rsid w:val="00033560"/>
    <w:rsid w:val="00041037"/>
    <w:rsid w:val="00041AE3"/>
    <w:rsid w:val="000530E5"/>
    <w:rsid w:val="00054FF0"/>
    <w:rsid w:val="0006484E"/>
    <w:rsid w:val="000665CB"/>
    <w:rsid w:val="00071990"/>
    <w:rsid w:val="000829C9"/>
    <w:rsid w:val="00083580"/>
    <w:rsid w:val="00086FB2"/>
    <w:rsid w:val="00087A41"/>
    <w:rsid w:val="00096342"/>
    <w:rsid w:val="000C3A2A"/>
    <w:rsid w:val="000C6491"/>
    <w:rsid w:val="000C6E23"/>
    <w:rsid w:val="000D4A60"/>
    <w:rsid w:val="000E423E"/>
    <w:rsid w:val="000E460A"/>
    <w:rsid w:val="000E7115"/>
    <w:rsid w:val="000F07B7"/>
    <w:rsid w:val="001022CD"/>
    <w:rsid w:val="0011402B"/>
    <w:rsid w:val="00123A10"/>
    <w:rsid w:val="00127C9B"/>
    <w:rsid w:val="001313A8"/>
    <w:rsid w:val="001456E3"/>
    <w:rsid w:val="001511E8"/>
    <w:rsid w:val="00156A89"/>
    <w:rsid w:val="0015723A"/>
    <w:rsid w:val="0016411B"/>
    <w:rsid w:val="00167CAE"/>
    <w:rsid w:val="001705AC"/>
    <w:rsid w:val="001729B9"/>
    <w:rsid w:val="001757E1"/>
    <w:rsid w:val="001778B5"/>
    <w:rsid w:val="001B0817"/>
    <w:rsid w:val="001B7AF1"/>
    <w:rsid w:val="001D2CDA"/>
    <w:rsid w:val="001E1798"/>
    <w:rsid w:val="001E3FD7"/>
    <w:rsid w:val="001F2F6C"/>
    <w:rsid w:val="001F3727"/>
    <w:rsid w:val="001F5B99"/>
    <w:rsid w:val="00204AEB"/>
    <w:rsid w:val="002150E2"/>
    <w:rsid w:val="002214A5"/>
    <w:rsid w:val="00221C4A"/>
    <w:rsid w:val="00221CF9"/>
    <w:rsid w:val="00225E52"/>
    <w:rsid w:val="002271DB"/>
    <w:rsid w:val="00233C2C"/>
    <w:rsid w:val="00237E6B"/>
    <w:rsid w:val="00246CDB"/>
    <w:rsid w:val="00250815"/>
    <w:rsid w:val="0025193C"/>
    <w:rsid w:val="00252AAD"/>
    <w:rsid w:val="00254810"/>
    <w:rsid w:val="00275E70"/>
    <w:rsid w:val="002940C0"/>
    <w:rsid w:val="002A0F35"/>
    <w:rsid w:val="002A16D0"/>
    <w:rsid w:val="002B1402"/>
    <w:rsid w:val="002C162A"/>
    <w:rsid w:val="002C1C00"/>
    <w:rsid w:val="002C3FFB"/>
    <w:rsid w:val="002D3841"/>
    <w:rsid w:val="002E0E89"/>
    <w:rsid w:val="002F05E6"/>
    <w:rsid w:val="0030041D"/>
    <w:rsid w:val="00304F5B"/>
    <w:rsid w:val="0031372E"/>
    <w:rsid w:val="00326ACD"/>
    <w:rsid w:val="0033098D"/>
    <w:rsid w:val="003355C1"/>
    <w:rsid w:val="003413E7"/>
    <w:rsid w:val="00350E73"/>
    <w:rsid w:val="00356382"/>
    <w:rsid w:val="00365144"/>
    <w:rsid w:val="00366130"/>
    <w:rsid w:val="00367E31"/>
    <w:rsid w:val="0037069C"/>
    <w:rsid w:val="00372FED"/>
    <w:rsid w:val="00375702"/>
    <w:rsid w:val="00383C6A"/>
    <w:rsid w:val="00384A5E"/>
    <w:rsid w:val="003A5372"/>
    <w:rsid w:val="003B0E33"/>
    <w:rsid w:val="003B3518"/>
    <w:rsid w:val="003D47FB"/>
    <w:rsid w:val="003D7F07"/>
    <w:rsid w:val="003F5F00"/>
    <w:rsid w:val="00402A64"/>
    <w:rsid w:val="00403928"/>
    <w:rsid w:val="0040594F"/>
    <w:rsid w:val="00436023"/>
    <w:rsid w:val="004368A1"/>
    <w:rsid w:val="00462C3C"/>
    <w:rsid w:val="00464E6A"/>
    <w:rsid w:val="0048207E"/>
    <w:rsid w:val="0048318D"/>
    <w:rsid w:val="0048659E"/>
    <w:rsid w:val="00490419"/>
    <w:rsid w:val="004A039C"/>
    <w:rsid w:val="004B5FBD"/>
    <w:rsid w:val="004C0B0E"/>
    <w:rsid w:val="004D5D99"/>
    <w:rsid w:val="004E03DA"/>
    <w:rsid w:val="004F1864"/>
    <w:rsid w:val="004F21C7"/>
    <w:rsid w:val="004F7F2D"/>
    <w:rsid w:val="0050009E"/>
    <w:rsid w:val="005034C0"/>
    <w:rsid w:val="00505C18"/>
    <w:rsid w:val="00505F15"/>
    <w:rsid w:val="00507F0E"/>
    <w:rsid w:val="005106C4"/>
    <w:rsid w:val="005139D2"/>
    <w:rsid w:val="005214DF"/>
    <w:rsid w:val="00525671"/>
    <w:rsid w:val="00532A04"/>
    <w:rsid w:val="0054119D"/>
    <w:rsid w:val="00541FD7"/>
    <w:rsid w:val="005525E9"/>
    <w:rsid w:val="00553E49"/>
    <w:rsid w:val="00562687"/>
    <w:rsid w:val="00566FA5"/>
    <w:rsid w:val="00574A35"/>
    <w:rsid w:val="00576F2F"/>
    <w:rsid w:val="005820DB"/>
    <w:rsid w:val="005847EA"/>
    <w:rsid w:val="005A4158"/>
    <w:rsid w:val="005A6EEF"/>
    <w:rsid w:val="005C661D"/>
    <w:rsid w:val="005D3C38"/>
    <w:rsid w:val="005F31FF"/>
    <w:rsid w:val="005F3A33"/>
    <w:rsid w:val="005F3E94"/>
    <w:rsid w:val="005F77F7"/>
    <w:rsid w:val="006007F8"/>
    <w:rsid w:val="00610693"/>
    <w:rsid w:val="00614533"/>
    <w:rsid w:val="00620D1F"/>
    <w:rsid w:val="00620E5B"/>
    <w:rsid w:val="006248B8"/>
    <w:rsid w:val="006333B7"/>
    <w:rsid w:val="00637EC7"/>
    <w:rsid w:val="0064056E"/>
    <w:rsid w:val="00642A82"/>
    <w:rsid w:val="00647CE5"/>
    <w:rsid w:val="00652B9D"/>
    <w:rsid w:val="0065352A"/>
    <w:rsid w:val="006606D9"/>
    <w:rsid w:val="006725E1"/>
    <w:rsid w:val="006824FF"/>
    <w:rsid w:val="00685D5D"/>
    <w:rsid w:val="006862AC"/>
    <w:rsid w:val="006867A1"/>
    <w:rsid w:val="00690520"/>
    <w:rsid w:val="006909A5"/>
    <w:rsid w:val="006942CE"/>
    <w:rsid w:val="006A2E3A"/>
    <w:rsid w:val="006B07E6"/>
    <w:rsid w:val="006B552A"/>
    <w:rsid w:val="006C1357"/>
    <w:rsid w:val="006C3C20"/>
    <w:rsid w:val="006C5A0F"/>
    <w:rsid w:val="006D1D42"/>
    <w:rsid w:val="006E5B45"/>
    <w:rsid w:val="006E6069"/>
    <w:rsid w:val="006F015D"/>
    <w:rsid w:val="006F0C4E"/>
    <w:rsid w:val="006F3E7D"/>
    <w:rsid w:val="00700C5A"/>
    <w:rsid w:val="0070335A"/>
    <w:rsid w:val="00706F51"/>
    <w:rsid w:val="00712A05"/>
    <w:rsid w:val="00725736"/>
    <w:rsid w:val="007404B2"/>
    <w:rsid w:val="0074599B"/>
    <w:rsid w:val="00753104"/>
    <w:rsid w:val="007619BE"/>
    <w:rsid w:val="00765B6D"/>
    <w:rsid w:val="00766AB7"/>
    <w:rsid w:val="007737D1"/>
    <w:rsid w:val="00774217"/>
    <w:rsid w:val="007810B8"/>
    <w:rsid w:val="00784A93"/>
    <w:rsid w:val="00784CAD"/>
    <w:rsid w:val="0079048E"/>
    <w:rsid w:val="0079652D"/>
    <w:rsid w:val="007A3540"/>
    <w:rsid w:val="007A38C6"/>
    <w:rsid w:val="007A38EE"/>
    <w:rsid w:val="007A60D3"/>
    <w:rsid w:val="007C765E"/>
    <w:rsid w:val="007D3AA1"/>
    <w:rsid w:val="007E1119"/>
    <w:rsid w:val="007F08EC"/>
    <w:rsid w:val="00815915"/>
    <w:rsid w:val="00815F51"/>
    <w:rsid w:val="008215CE"/>
    <w:rsid w:val="00826C9C"/>
    <w:rsid w:val="00827873"/>
    <w:rsid w:val="00833B69"/>
    <w:rsid w:val="00836905"/>
    <w:rsid w:val="00840013"/>
    <w:rsid w:val="0084076D"/>
    <w:rsid w:val="0085120C"/>
    <w:rsid w:val="008512EC"/>
    <w:rsid w:val="00856391"/>
    <w:rsid w:val="0085770F"/>
    <w:rsid w:val="0086175D"/>
    <w:rsid w:val="00862A8C"/>
    <w:rsid w:val="00871DEE"/>
    <w:rsid w:val="00872FD0"/>
    <w:rsid w:val="0087739F"/>
    <w:rsid w:val="00882E44"/>
    <w:rsid w:val="00883388"/>
    <w:rsid w:val="00885AD9"/>
    <w:rsid w:val="008905BB"/>
    <w:rsid w:val="0089060C"/>
    <w:rsid w:val="008A193B"/>
    <w:rsid w:val="008B31C9"/>
    <w:rsid w:val="008B4DB2"/>
    <w:rsid w:val="008B5582"/>
    <w:rsid w:val="008B5EF4"/>
    <w:rsid w:val="008B684A"/>
    <w:rsid w:val="008C1C3F"/>
    <w:rsid w:val="008D38DA"/>
    <w:rsid w:val="008D6B4E"/>
    <w:rsid w:val="009000F5"/>
    <w:rsid w:val="00906246"/>
    <w:rsid w:val="00915A20"/>
    <w:rsid w:val="00923D5D"/>
    <w:rsid w:val="00925F9E"/>
    <w:rsid w:val="00955B0F"/>
    <w:rsid w:val="0096313B"/>
    <w:rsid w:val="00971249"/>
    <w:rsid w:val="00977038"/>
    <w:rsid w:val="00983DE6"/>
    <w:rsid w:val="00997D63"/>
    <w:rsid w:val="009A0635"/>
    <w:rsid w:val="009C1703"/>
    <w:rsid w:val="009C2380"/>
    <w:rsid w:val="009D543B"/>
    <w:rsid w:val="009E07E8"/>
    <w:rsid w:val="00A00936"/>
    <w:rsid w:val="00A109C8"/>
    <w:rsid w:val="00A14B4F"/>
    <w:rsid w:val="00A20568"/>
    <w:rsid w:val="00A21762"/>
    <w:rsid w:val="00A22407"/>
    <w:rsid w:val="00A3060D"/>
    <w:rsid w:val="00A4236F"/>
    <w:rsid w:val="00A476D6"/>
    <w:rsid w:val="00A51640"/>
    <w:rsid w:val="00A533F4"/>
    <w:rsid w:val="00A621CB"/>
    <w:rsid w:val="00A65F22"/>
    <w:rsid w:val="00A6623A"/>
    <w:rsid w:val="00A72057"/>
    <w:rsid w:val="00A875F3"/>
    <w:rsid w:val="00A87680"/>
    <w:rsid w:val="00A93C4B"/>
    <w:rsid w:val="00AA1915"/>
    <w:rsid w:val="00AA34FC"/>
    <w:rsid w:val="00AA5D25"/>
    <w:rsid w:val="00AA7BCC"/>
    <w:rsid w:val="00AB30A7"/>
    <w:rsid w:val="00AD17C0"/>
    <w:rsid w:val="00AD45E2"/>
    <w:rsid w:val="00AE096F"/>
    <w:rsid w:val="00AE18DC"/>
    <w:rsid w:val="00AE6BFE"/>
    <w:rsid w:val="00B0212B"/>
    <w:rsid w:val="00B02E17"/>
    <w:rsid w:val="00B106A6"/>
    <w:rsid w:val="00B13B98"/>
    <w:rsid w:val="00B24051"/>
    <w:rsid w:val="00B24E56"/>
    <w:rsid w:val="00B33374"/>
    <w:rsid w:val="00B43E3C"/>
    <w:rsid w:val="00B4417F"/>
    <w:rsid w:val="00B46C1F"/>
    <w:rsid w:val="00B5297F"/>
    <w:rsid w:val="00B5770F"/>
    <w:rsid w:val="00B61E6C"/>
    <w:rsid w:val="00B63D48"/>
    <w:rsid w:val="00B6587E"/>
    <w:rsid w:val="00B67499"/>
    <w:rsid w:val="00B77D94"/>
    <w:rsid w:val="00B90A93"/>
    <w:rsid w:val="00B91941"/>
    <w:rsid w:val="00B97AFF"/>
    <w:rsid w:val="00BC03F3"/>
    <w:rsid w:val="00BD067D"/>
    <w:rsid w:val="00BD06CF"/>
    <w:rsid w:val="00BD07AA"/>
    <w:rsid w:val="00C02EC1"/>
    <w:rsid w:val="00C251CE"/>
    <w:rsid w:val="00C35639"/>
    <w:rsid w:val="00C42CD6"/>
    <w:rsid w:val="00C45366"/>
    <w:rsid w:val="00C554DD"/>
    <w:rsid w:val="00C60F8F"/>
    <w:rsid w:val="00C65D76"/>
    <w:rsid w:val="00C751F7"/>
    <w:rsid w:val="00C77045"/>
    <w:rsid w:val="00C86466"/>
    <w:rsid w:val="00C9089E"/>
    <w:rsid w:val="00C95DF1"/>
    <w:rsid w:val="00CA271B"/>
    <w:rsid w:val="00CA3056"/>
    <w:rsid w:val="00CC1303"/>
    <w:rsid w:val="00CC7326"/>
    <w:rsid w:val="00CD11F1"/>
    <w:rsid w:val="00CD4D1D"/>
    <w:rsid w:val="00CE0914"/>
    <w:rsid w:val="00CE0E39"/>
    <w:rsid w:val="00D007A7"/>
    <w:rsid w:val="00D008E6"/>
    <w:rsid w:val="00D04062"/>
    <w:rsid w:val="00D165DF"/>
    <w:rsid w:val="00D44181"/>
    <w:rsid w:val="00D45753"/>
    <w:rsid w:val="00D56D6A"/>
    <w:rsid w:val="00D57AA6"/>
    <w:rsid w:val="00D601A7"/>
    <w:rsid w:val="00D7176A"/>
    <w:rsid w:val="00D7250A"/>
    <w:rsid w:val="00D73949"/>
    <w:rsid w:val="00D740F3"/>
    <w:rsid w:val="00D76845"/>
    <w:rsid w:val="00D82797"/>
    <w:rsid w:val="00D858FF"/>
    <w:rsid w:val="00D86845"/>
    <w:rsid w:val="00D92B81"/>
    <w:rsid w:val="00DB029B"/>
    <w:rsid w:val="00DB55C5"/>
    <w:rsid w:val="00DB6278"/>
    <w:rsid w:val="00DD14AF"/>
    <w:rsid w:val="00DD442F"/>
    <w:rsid w:val="00DD556F"/>
    <w:rsid w:val="00DE7ABF"/>
    <w:rsid w:val="00DF6236"/>
    <w:rsid w:val="00E10D0A"/>
    <w:rsid w:val="00E134E3"/>
    <w:rsid w:val="00E171B5"/>
    <w:rsid w:val="00E22289"/>
    <w:rsid w:val="00E225FC"/>
    <w:rsid w:val="00E229FD"/>
    <w:rsid w:val="00E306C7"/>
    <w:rsid w:val="00E3431D"/>
    <w:rsid w:val="00E3691E"/>
    <w:rsid w:val="00E46C27"/>
    <w:rsid w:val="00E4752C"/>
    <w:rsid w:val="00E509F3"/>
    <w:rsid w:val="00E5569C"/>
    <w:rsid w:val="00E61E7F"/>
    <w:rsid w:val="00E84DFF"/>
    <w:rsid w:val="00E87A04"/>
    <w:rsid w:val="00EA217C"/>
    <w:rsid w:val="00EA355B"/>
    <w:rsid w:val="00EB2EFE"/>
    <w:rsid w:val="00EB6C86"/>
    <w:rsid w:val="00EB71AA"/>
    <w:rsid w:val="00EC3302"/>
    <w:rsid w:val="00EC6966"/>
    <w:rsid w:val="00ED0987"/>
    <w:rsid w:val="00ED20BE"/>
    <w:rsid w:val="00EE2BE3"/>
    <w:rsid w:val="00EE305B"/>
    <w:rsid w:val="00EE49BA"/>
    <w:rsid w:val="00EE62D5"/>
    <w:rsid w:val="00EE68E9"/>
    <w:rsid w:val="00EF14A9"/>
    <w:rsid w:val="00EF29BE"/>
    <w:rsid w:val="00EF4B83"/>
    <w:rsid w:val="00F00E58"/>
    <w:rsid w:val="00F079FB"/>
    <w:rsid w:val="00F16722"/>
    <w:rsid w:val="00F16F7E"/>
    <w:rsid w:val="00F239BC"/>
    <w:rsid w:val="00F25EE7"/>
    <w:rsid w:val="00F35D1B"/>
    <w:rsid w:val="00F40B28"/>
    <w:rsid w:val="00F5534D"/>
    <w:rsid w:val="00F664EC"/>
    <w:rsid w:val="00F7302B"/>
    <w:rsid w:val="00F746CA"/>
    <w:rsid w:val="00F75019"/>
    <w:rsid w:val="00F854F1"/>
    <w:rsid w:val="00FA0A30"/>
    <w:rsid w:val="00FB1D73"/>
    <w:rsid w:val="00FB1E9B"/>
    <w:rsid w:val="00FB225A"/>
    <w:rsid w:val="00FB7D7F"/>
    <w:rsid w:val="00FC0093"/>
    <w:rsid w:val="00FD0176"/>
    <w:rsid w:val="00FD185F"/>
    <w:rsid w:val="00FD515A"/>
    <w:rsid w:val="00FF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5697B"/>
  <w15:docId w15:val="{DB1FA710-FA64-412F-B10B-200953CA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A5"/>
    <w:pPr>
      <w:spacing w:after="0" w:line="240" w:lineRule="auto"/>
    </w:pPr>
    <w:rPr>
      <w:rFonts w:ascii="Arial" w:hAnsi="Arial"/>
      <w:sz w:val="24"/>
    </w:rPr>
  </w:style>
  <w:style w:type="paragraph" w:styleId="Pennawd1">
    <w:name w:val="heading 1"/>
    <w:basedOn w:val="Normal"/>
    <w:next w:val="Normal"/>
    <w:link w:val="Pennawd1Nod"/>
    <w:uiPriority w:val="9"/>
    <w:qFormat/>
    <w:rsid w:val="008905BB"/>
    <w:pPr>
      <w:keepNext/>
      <w:keepLines/>
      <w:spacing w:before="480"/>
      <w:outlineLvl w:val="0"/>
    </w:pPr>
    <w:rPr>
      <w:rFonts w:eastAsiaTheme="majorEastAsia" w:cstheme="majorBidi"/>
      <w:b/>
      <w:bCs/>
      <w:color w:val="000000" w:themeColor="text1"/>
      <w:szCs w:val="28"/>
      <w:u w:val="single"/>
    </w:rPr>
  </w:style>
  <w:style w:type="paragraph" w:styleId="Pennawd2">
    <w:name w:val="heading 2"/>
    <w:basedOn w:val="Normal"/>
    <w:next w:val="Normal"/>
    <w:link w:val="Pennawd2Nod"/>
    <w:uiPriority w:val="9"/>
    <w:unhideWhenUsed/>
    <w:qFormat/>
    <w:rsid w:val="008905BB"/>
    <w:pPr>
      <w:keepNext/>
      <w:keepLines/>
      <w:spacing w:before="200"/>
      <w:outlineLvl w:val="1"/>
    </w:pPr>
    <w:rPr>
      <w:rFonts w:eastAsiaTheme="majorEastAsia" w:cstheme="majorBidi"/>
      <w:b/>
      <w:bCs/>
      <w:i/>
      <w:color w:val="000000" w:themeColor="text1"/>
      <w:szCs w:val="2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ParagraffRhestrNod"/>
    <w:uiPriority w:val="34"/>
    <w:qFormat/>
    <w:rsid w:val="00CE0E39"/>
    <w:pPr>
      <w:ind w:left="720"/>
      <w:contextualSpacing/>
    </w:pPr>
  </w:style>
  <w:style w:type="character" w:customStyle="1" w:styleId="Pennawd2Nod">
    <w:name w:val="Pennawd 2 Nod"/>
    <w:basedOn w:val="FfontParagraffDdiofyn"/>
    <w:link w:val="Pennawd2"/>
    <w:uiPriority w:val="9"/>
    <w:rsid w:val="008905BB"/>
    <w:rPr>
      <w:rFonts w:ascii="Arial" w:eastAsiaTheme="majorEastAsia" w:hAnsi="Arial" w:cstheme="majorBidi"/>
      <w:b/>
      <w:bCs/>
      <w:i/>
      <w:color w:val="000000" w:themeColor="text1"/>
      <w:szCs w:val="26"/>
    </w:rPr>
  </w:style>
  <w:style w:type="character" w:customStyle="1" w:styleId="Pennawd1Nod">
    <w:name w:val="Pennawd 1 Nod"/>
    <w:basedOn w:val="FfontParagraffDdiofyn"/>
    <w:link w:val="Pennawd1"/>
    <w:uiPriority w:val="9"/>
    <w:rsid w:val="008905BB"/>
    <w:rPr>
      <w:rFonts w:ascii="Arial" w:eastAsiaTheme="majorEastAsia" w:hAnsi="Arial" w:cstheme="majorBidi"/>
      <w:b/>
      <w:bCs/>
      <w:color w:val="000000" w:themeColor="text1"/>
      <w:sz w:val="24"/>
      <w:szCs w:val="28"/>
      <w:u w:val="single"/>
    </w:rPr>
  </w:style>
  <w:style w:type="paragraph" w:styleId="Teitl">
    <w:name w:val="Title"/>
    <w:basedOn w:val="Normal"/>
    <w:next w:val="Normal"/>
    <w:link w:val="TeitlNod"/>
    <w:uiPriority w:val="10"/>
    <w:qFormat/>
    <w:rsid w:val="006C1357"/>
    <w:pPr>
      <w:pBdr>
        <w:bottom w:val="single" w:sz="4" w:space="1" w:color="auto"/>
      </w:pBdr>
      <w:contextualSpacing/>
    </w:pPr>
    <w:rPr>
      <w:rFonts w:asciiTheme="majorHAnsi" w:eastAsiaTheme="majorEastAsia" w:hAnsiTheme="majorHAnsi" w:cstheme="majorBidi"/>
      <w:spacing w:val="-10"/>
      <w:kern w:val="28"/>
      <w:sz w:val="48"/>
      <w:szCs w:val="56"/>
    </w:rPr>
  </w:style>
  <w:style w:type="character" w:customStyle="1" w:styleId="TeitlNod">
    <w:name w:val="Teitl Nod"/>
    <w:basedOn w:val="FfontParagraffDdiofyn"/>
    <w:link w:val="Teitl"/>
    <w:uiPriority w:val="10"/>
    <w:rsid w:val="006C1357"/>
    <w:rPr>
      <w:rFonts w:asciiTheme="majorHAnsi" w:eastAsiaTheme="majorEastAsia" w:hAnsiTheme="majorHAnsi" w:cstheme="majorBidi"/>
      <w:spacing w:val="-10"/>
      <w:kern w:val="28"/>
      <w:sz w:val="48"/>
      <w:szCs w:val="56"/>
    </w:rPr>
  </w:style>
  <w:style w:type="paragraph" w:styleId="Pennyn">
    <w:name w:val="header"/>
    <w:basedOn w:val="Normal"/>
    <w:link w:val="PennynNod"/>
    <w:uiPriority w:val="99"/>
    <w:unhideWhenUsed/>
    <w:rsid w:val="00EE305B"/>
    <w:pPr>
      <w:tabs>
        <w:tab w:val="center" w:pos="4513"/>
        <w:tab w:val="right" w:pos="9026"/>
      </w:tabs>
    </w:pPr>
  </w:style>
  <w:style w:type="character" w:customStyle="1" w:styleId="PennynNod">
    <w:name w:val="Pennyn Nod"/>
    <w:basedOn w:val="FfontParagraffDdiofyn"/>
    <w:link w:val="Pennyn"/>
    <w:uiPriority w:val="99"/>
    <w:rsid w:val="00EE305B"/>
  </w:style>
  <w:style w:type="paragraph" w:styleId="Troedyn">
    <w:name w:val="footer"/>
    <w:basedOn w:val="Normal"/>
    <w:link w:val="TroedynNod"/>
    <w:uiPriority w:val="99"/>
    <w:unhideWhenUsed/>
    <w:rsid w:val="00EE305B"/>
    <w:pPr>
      <w:tabs>
        <w:tab w:val="center" w:pos="4513"/>
        <w:tab w:val="right" w:pos="9026"/>
      </w:tabs>
    </w:pPr>
  </w:style>
  <w:style w:type="character" w:customStyle="1" w:styleId="TroedynNod">
    <w:name w:val="Troedyn Nod"/>
    <w:basedOn w:val="FfontParagraffDdiofyn"/>
    <w:link w:val="Troedyn"/>
    <w:uiPriority w:val="99"/>
    <w:rsid w:val="00EE305B"/>
  </w:style>
  <w:style w:type="character" w:customStyle="1" w:styleId="ParagraffRhestrNod">
    <w:name w:val="Paragraff Rhestr Nod"/>
    <w:aliases w:val="Dot pt Nod,No Spacing1 Nod,List Paragraph Char Char Char Nod,Indicator Text Nod,Numbered Para 1 Nod,List Paragraph1 Nod,Bullet 1 Nod,Bullet Points Nod,MAIN CONTENT Nod,OBC Bullet Nod,List Paragraph12 Nod,F5 List Paragraph Nod"/>
    <w:link w:val="ParagraffRhestr"/>
    <w:uiPriority w:val="34"/>
    <w:qFormat/>
    <w:locked/>
    <w:rsid w:val="00350E73"/>
  </w:style>
  <w:style w:type="paragraph" w:styleId="TestunmewnSwigen">
    <w:name w:val="Balloon Text"/>
    <w:basedOn w:val="Normal"/>
    <w:link w:val="TestunmewnSwigenNod"/>
    <w:uiPriority w:val="99"/>
    <w:semiHidden/>
    <w:unhideWhenUsed/>
    <w:rsid w:val="00C35639"/>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C35639"/>
    <w:rPr>
      <w:rFonts w:ascii="Tahoma" w:hAnsi="Tahoma" w:cs="Tahoma"/>
      <w:sz w:val="16"/>
      <w:szCs w:val="16"/>
    </w:rPr>
  </w:style>
  <w:style w:type="character" w:styleId="Hyperddolen">
    <w:name w:val="Hyperlink"/>
    <w:basedOn w:val="FfontParagraffDdiofyn"/>
    <w:uiPriority w:val="99"/>
    <w:unhideWhenUsed/>
    <w:rsid w:val="0050009E"/>
    <w:rPr>
      <w:color w:val="0000FF" w:themeColor="hyperlink"/>
      <w:u w:val="single"/>
    </w:rPr>
  </w:style>
  <w:style w:type="character" w:styleId="HyperddolenWediiDilyn">
    <w:name w:val="FollowedHyperlink"/>
    <w:basedOn w:val="FfontParagraffDdiofyn"/>
    <w:uiPriority w:val="99"/>
    <w:semiHidden/>
    <w:unhideWhenUsed/>
    <w:rsid w:val="00690520"/>
    <w:rPr>
      <w:color w:val="800080" w:themeColor="followedHyperlink"/>
      <w:u w:val="single"/>
    </w:rPr>
  </w:style>
  <w:style w:type="character" w:styleId="CyfeirnodSylw">
    <w:name w:val="annotation reference"/>
    <w:basedOn w:val="FfontParagraffDdiofyn"/>
    <w:uiPriority w:val="99"/>
    <w:semiHidden/>
    <w:unhideWhenUsed/>
    <w:rsid w:val="00CA271B"/>
    <w:rPr>
      <w:sz w:val="16"/>
      <w:szCs w:val="16"/>
    </w:rPr>
  </w:style>
  <w:style w:type="paragraph" w:styleId="TestunSylw">
    <w:name w:val="annotation text"/>
    <w:basedOn w:val="Normal"/>
    <w:link w:val="TestunSylwNod"/>
    <w:uiPriority w:val="99"/>
    <w:semiHidden/>
    <w:unhideWhenUsed/>
    <w:rsid w:val="00CA271B"/>
    <w:rPr>
      <w:sz w:val="20"/>
      <w:szCs w:val="20"/>
    </w:rPr>
  </w:style>
  <w:style w:type="character" w:customStyle="1" w:styleId="TestunSylwNod">
    <w:name w:val="Testun Sylw Nod"/>
    <w:basedOn w:val="FfontParagraffDdiofyn"/>
    <w:link w:val="TestunSylw"/>
    <w:uiPriority w:val="99"/>
    <w:semiHidden/>
    <w:rsid w:val="00CA271B"/>
    <w:rPr>
      <w:sz w:val="20"/>
      <w:szCs w:val="20"/>
    </w:rPr>
  </w:style>
  <w:style w:type="paragraph" w:styleId="PwncSylw">
    <w:name w:val="annotation subject"/>
    <w:basedOn w:val="TestunSylw"/>
    <w:next w:val="TestunSylw"/>
    <w:link w:val="PwncSylwNod"/>
    <w:uiPriority w:val="99"/>
    <w:semiHidden/>
    <w:unhideWhenUsed/>
    <w:rsid w:val="00CA271B"/>
    <w:rPr>
      <w:b/>
      <w:bCs/>
    </w:rPr>
  </w:style>
  <w:style w:type="character" w:customStyle="1" w:styleId="PwncSylwNod">
    <w:name w:val="Pwnc Sylw Nod"/>
    <w:basedOn w:val="TestunSylwNod"/>
    <w:link w:val="PwncSylw"/>
    <w:uiPriority w:val="99"/>
    <w:semiHidden/>
    <w:rsid w:val="00CA271B"/>
    <w:rPr>
      <w:b/>
      <w:bCs/>
      <w:sz w:val="20"/>
      <w:szCs w:val="20"/>
    </w:rPr>
  </w:style>
  <w:style w:type="table" w:styleId="GridTabl">
    <w:name w:val="Table Grid"/>
    <w:basedOn w:val="TablNormal"/>
    <w:uiPriority w:val="39"/>
    <w:rsid w:val="005F3E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olygiad">
    <w:name w:val="Revision"/>
    <w:hidden/>
    <w:uiPriority w:val="99"/>
    <w:semiHidden/>
    <w:rsid w:val="00A875F3"/>
    <w:pPr>
      <w:spacing w:after="0" w:line="240" w:lineRule="auto"/>
    </w:pPr>
    <w:rPr>
      <w:rFonts w:ascii="Arial" w:hAnsi="Arial"/>
      <w:sz w:val="24"/>
    </w:rPr>
  </w:style>
  <w:style w:type="table" w:customStyle="1" w:styleId="TableGrid1">
    <w:name w:val="Table Grid1"/>
    <w:basedOn w:val="TablNormal"/>
    <w:next w:val="GridTabl"/>
    <w:uiPriority w:val="39"/>
    <w:rsid w:val="005D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semiHidden/>
    <w:unhideWhenUsed/>
    <w:rsid w:val="00F079FB"/>
    <w:pPr>
      <w:spacing w:after="300" w:line="390" w:lineRule="atLeast"/>
    </w:pPr>
    <w:rPr>
      <w:rFonts w:ascii="Times New Roman" w:eastAsia="Times New Roman" w:hAnsi="Times New Roman" w:cs="Times New Roman"/>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1089">
      <w:bodyDiv w:val="1"/>
      <w:marLeft w:val="0"/>
      <w:marRight w:val="0"/>
      <w:marTop w:val="0"/>
      <w:marBottom w:val="0"/>
      <w:divBdr>
        <w:top w:val="none" w:sz="0" w:space="0" w:color="auto"/>
        <w:left w:val="none" w:sz="0" w:space="0" w:color="auto"/>
        <w:bottom w:val="none" w:sz="0" w:space="0" w:color="auto"/>
        <w:right w:val="none" w:sz="0" w:space="0" w:color="auto"/>
      </w:divBdr>
      <w:divsChild>
        <w:div w:id="357240724">
          <w:marLeft w:val="0"/>
          <w:marRight w:val="0"/>
          <w:marTop w:val="0"/>
          <w:marBottom w:val="0"/>
          <w:divBdr>
            <w:top w:val="none" w:sz="0" w:space="0" w:color="auto"/>
            <w:left w:val="none" w:sz="0" w:space="0" w:color="auto"/>
            <w:bottom w:val="none" w:sz="0" w:space="0" w:color="auto"/>
            <w:right w:val="none" w:sz="0" w:space="0" w:color="auto"/>
          </w:divBdr>
          <w:divsChild>
            <w:div w:id="1880894017">
              <w:marLeft w:val="0"/>
              <w:marRight w:val="0"/>
              <w:marTop w:val="0"/>
              <w:marBottom w:val="0"/>
              <w:divBdr>
                <w:top w:val="none" w:sz="0" w:space="0" w:color="auto"/>
                <w:left w:val="none" w:sz="0" w:space="0" w:color="auto"/>
                <w:bottom w:val="none" w:sz="0" w:space="0" w:color="auto"/>
                <w:right w:val="none" w:sz="0" w:space="0" w:color="auto"/>
              </w:divBdr>
              <w:divsChild>
                <w:div w:id="697387663">
                  <w:marLeft w:val="0"/>
                  <w:marRight w:val="0"/>
                  <w:marTop w:val="0"/>
                  <w:marBottom w:val="0"/>
                  <w:divBdr>
                    <w:top w:val="none" w:sz="0" w:space="0" w:color="auto"/>
                    <w:left w:val="none" w:sz="0" w:space="0" w:color="auto"/>
                    <w:bottom w:val="none" w:sz="0" w:space="0" w:color="auto"/>
                    <w:right w:val="none" w:sz="0" w:space="0" w:color="auto"/>
                  </w:divBdr>
                  <w:divsChild>
                    <w:div w:id="1567717659">
                      <w:marLeft w:val="0"/>
                      <w:marRight w:val="0"/>
                      <w:marTop w:val="0"/>
                      <w:marBottom w:val="0"/>
                      <w:divBdr>
                        <w:top w:val="none" w:sz="0" w:space="0" w:color="auto"/>
                        <w:left w:val="none" w:sz="0" w:space="0" w:color="auto"/>
                        <w:bottom w:val="none" w:sz="0" w:space="0" w:color="auto"/>
                        <w:right w:val="none" w:sz="0" w:space="0" w:color="auto"/>
                      </w:divBdr>
                      <w:divsChild>
                        <w:div w:id="2095005199">
                          <w:marLeft w:val="0"/>
                          <w:marRight w:val="0"/>
                          <w:marTop w:val="0"/>
                          <w:marBottom w:val="0"/>
                          <w:divBdr>
                            <w:top w:val="none" w:sz="0" w:space="0" w:color="auto"/>
                            <w:left w:val="none" w:sz="0" w:space="0" w:color="auto"/>
                            <w:bottom w:val="none" w:sz="0" w:space="0" w:color="auto"/>
                            <w:right w:val="none" w:sz="0" w:space="0" w:color="auto"/>
                          </w:divBdr>
                          <w:divsChild>
                            <w:div w:id="1905406222">
                              <w:marLeft w:val="0"/>
                              <w:marRight w:val="0"/>
                              <w:marTop w:val="0"/>
                              <w:marBottom w:val="0"/>
                              <w:divBdr>
                                <w:top w:val="none" w:sz="0" w:space="0" w:color="auto"/>
                                <w:left w:val="none" w:sz="0" w:space="0" w:color="auto"/>
                                <w:bottom w:val="none" w:sz="0" w:space="0" w:color="auto"/>
                                <w:right w:val="none" w:sz="0" w:space="0" w:color="auto"/>
                              </w:divBdr>
                              <w:divsChild>
                                <w:div w:id="739601378">
                                  <w:marLeft w:val="-300"/>
                                  <w:marRight w:val="-300"/>
                                  <w:marTop w:val="0"/>
                                  <w:marBottom w:val="0"/>
                                  <w:divBdr>
                                    <w:top w:val="none" w:sz="0" w:space="0" w:color="auto"/>
                                    <w:left w:val="none" w:sz="0" w:space="0" w:color="auto"/>
                                    <w:bottom w:val="none" w:sz="0" w:space="0" w:color="auto"/>
                                    <w:right w:val="none" w:sz="0" w:space="0" w:color="auto"/>
                                  </w:divBdr>
                                  <w:divsChild>
                                    <w:div w:id="998508395">
                                      <w:marLeft w:val="0"/>
                                      <w:marRight w:val="0"/>
                                      <w:marTop w:val="0"/>
                                      <w:marBottom w:val="0"/>
                                      <w:divBdr>
                                        <w:top w:val="none" w:sz="0" w:space="0" w:color="auto"/>
                                        <w:left w:val="none" w:sz="0" w:space="0" w:color="auto"/>
                                        <w:bottom w:val="none" w:sz="0" w:space="0" w:color="auto"/>
                                        <w:right w:val="none" w:sz="0" w:space="0" w:color="auto"/>
                                      </w:divBdr>
                                      <w:divsChild>
                                        <w:div w:id="792017075">
                                          <w:marLeft w:val="0"/>
                                          <w:marRight w:val="0"/>
                                          <w:marTop w:val="0"/>
                                          <w:marBottom w:val="0"/>
                                          <w:divBdr>
                                            <w:top w:val="none" w:sz="0" w:space="0" w:color="auto"/>
                                            <w:left w:val="none" w:sz="0" w:space="0" w:color="auto"/>
                                            <w:bottom w:val="none" w:sz="0" w:space="0" w:color="auto"/>
                                            <w:right w:val="none" w:sz="0" w:space="0" w:color="auto"/>
                                          </w:divBdr>
                                          <w:divsChild>
                                            <w:div w:id="1008364766">
                                              <w:marLeft w:val="0"/>
                                              <w:marRight w:val="0"/>
                                              <w:marTop w:val="0"/>
                                              <w:marBottom w:val="0"/>
                                              <w:divBdr>
                                                <w:top w:val="none" w:sz="0" w:space="0" w:color="auto"/>
                                                <w:left w:val="none" w:sz="0" w:space="0" w:color="auto"/>
                                                <w:bottom w:val="none" w:sz="0" w:space="0" w:color="auto"/>
                                                <w:right w:val="none" w:sz="0" w:space="0" w:color="auto"/>
                                              </w:divBdr>
                                              <w:divsChild>
                                                <w:div w:id="1704939567">
                                                  <w:marLeft w:val="0"/>
                                                  <w:marRight w:val="0"/>
                                                  <w:marTop w:val="0"/>
                                                  <w:marBottom w:val="0"/>
                                                  <w:divBdr>
                                                    <w:top w:val="none" w:sz="0" w:space="0" w:color="auto"/>
                                                    <w:left w:val="none" w:sz="0" w:space="0" w:color="auto"/>
                                                    <w:bottom w:val="none" w:sz="0" w:space="0" w:color="auto"/>
                                                    <w:right w:val="none" w:sz="0" w:space="0" w:color="auto"/>
                                                  </w:divBdr>
                                                  <w:divsChild>
                                                    <w:div w:id="322899001">
                                                      <w:marLeft w:val="0"/>
                                                      <w:marRight w:val="0"/>
                                                      <w:marTop w:val="0"/>
                                                      <w:marBottom w:val="0"/>
                                                      <w:divBdr>
                                                        <w:top w:val="none" w:sz="0" w:space="0" w:color="auto"/>
                                                        <w:left w:val="none" w:sz="0" w:space="0" w:color="auto"/>
                                                        <w:bottom w:val="none" w:sz="0" w:space="0" w:color="auto"/>
                                                        <w:right w:val="none" w:sz="0" w:space="0" w:color="auto"/>
                                                      </w:divBdr>
                                                      <w:divsChild>
                                                        <w:div w:id="9779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057617">
      <w:bodyDiv w:val="1"/>
      <w:marLeft w:val="0"/>
      <w:marRight w:val="0"/>
      <w:marTop w:val="0"/>
      <w:marBottom w:val="0"/>
      <w:divBdr>
        <w:top w:val="none" w:sz="0" w:space="0" w:color="auto"/>
        <w:left w:val="none" w:sz="0" w:space="0" w:color="auto"/>
        <w:bottom w:val="none" w:sz="0" w:space="0" w:color="auto"/>
        <w:right w:val="none" w:sz="0" w:space="0" w:color="auto"/>
      </w:divBdr>
      <w:divsChild>
        <w:div w:id="1051924149">
          <w:marLeft w:val="0"/>
          <w:marRight w:val="0"/>
          <w:marTop w:val="0"/>
          <w:marBottom w:val="0"/>
          <w:divBdr>
            <w:top w:val="none" w:sz="0" w:space="0" w:color="auto"/>
            <w:left w:val="none" w:sz="0" w:space="0" w:color="auto"/>
            <w:bottom w:val="none" w:sz="0" w:space="0" w:color="auto"/>
            <w:right w:val="none" w:sz="0" w:space="0" w:color="auto"/>
          </w:divBdr>
          <w:divsChild>
            <w:div w:id="1359744606">
              <w:marLeft w:val="0"/>
              <w:marRight w:val="0"/>
              <w:marTop w:val="0"/>
              <w:marBottom w:val="0"/>
              <w:divBdr>
                <w:top w:val="none" w:sz="0" w:space="0" w:color="auto"/>
                <w:left w:val="none" w:sz="0" w:space="0" w:color="auto"/>
                <w:bottom w:val="none" w:sz="0" w:space="0" w:color="auto"/>
                <w:right w:val="none" w:sz="0" w:space="0" w:color="auto"/>
              </w:divBdr>
              <w:divsChild>
                <w:div w:id="1589196062">
                  <w:marLeft w:val="0"/>
                  <w:marRight w:val="0"/>
                  <w:marTop w:val="0"/>
                  <w:marBottom w:val="0"/>
                  <w:divBdr>
                    <w:top w:val="none" w:sz="0" w:space="0" w:color="auto"/>
                    <w:left w:val="none" w:sz="0" w:space="0" w:color="auto"/>
                    <w:bottom w:val="none" w:sz="0" w:space="0" w:color="auto"/>
                    <w:right w:val="none" w:sz="0" w:space="0" w:color="auto"/>
                  </w:divBdr>
                  <w:divsChild>
                    <w:div w:id="16008336">
                      <w:marLeft w:val="0"/>
                      <w:marRight w:val="0"/>
                      <w:marTop w:val="0"/>
                      <w:marBottom w:val="0"/>
                      <w:divBdr>
                        <w:top w:val="none" w:sz="0" w:space="0" w:color="auto"/>
                        <w:left w:val="none" w:sz="0" w:space="0" w:color="auto"/>
                        <w:bottom w:val="none" w:sz="0" w:space="0" w:color="auto"/>
                        <w:right w:val="none" w:sz="0" w:space="0" w:color="auto"/>
                      </w:divBdr>
                      <w:divsChild>
                        <w:div w:id="1822576769">
                          <w:marLeft w:val="0"/>
                          <w:marRight w:val="0"/>
                          <w:marTop w:val="0"/>
                          <w:marBottom w:val="0"/>
                          <w:divBdr>
                            <w:top w:val="none" w:sz="0" w:space="0" w:color="auto"/>
                            <w:left w:val="none" w:sz="0" w:space="0" w:color="auto"/>
                            <w:bottom w:val="none" w:sz="0" w:space="0" w:color="auto"/>
                            <w:right w:val="none" w:sz="0" w:space="0" w:color="auto"/>
                          </w:divBdr>
                          <w:divsChild>
                            <w:div w:id="2112628631">
                              <w:marLeft w:val="0"/>
                              <w:marRight w:val="0"/>
                              <w:marTop w:val="0"/>
                              <w:marBottom w:val="0"/>
                              <w:divBdr>
                                <w:top w:val="none" w:sz="0" w:space="0" w:color="auto"/>
                                <w:left w:val="none" w:sz="0" w:space="0" w:color="auto"/>
                                <w:bottom w:val="none" w:sz="0" w:space="0" w:color="auto"/>
                                <w:right w:val="none" w:sz="0" w:space="0" w:color="auto"/>
                              </w:divBdr>
                              <w:divsChild>
                                <w:div w:id="890075358">
                                  <w:marLeft w:val="0"/>
                                  <w:marRight w:val="0"/>
                                  <w:marTop w:val="0"/>
                                  <w:marBottom w:val="0"/>
                                  <w:divBdr>
                                    <w:top w:val="none" w:sz="0" w:space="0" w:color="auto"/>
                                    <w:left w:val="none" w:sz="0" w:space="0" w:color="auto"/>
                                    <w:bottom w:val="none" w:sz="0" w:space="0" w:color="auto"/>
                                    <w:right w:val="none" w:sz="0" w:space="0" w:color="auto"/>
                                  </w:divBdr>
                                  <w:divsChild>
                                    <w:div w:id="25108964">
                                      <w:marLeft w:val="0"/>
                                      <w:marRight w:val="0"/>
                                      <w:marTop w:val="300"/>
                                      <w:marBottom w:val="300"/>
                                      <w:divBdr>
                                        <w:top w:val="none" w:sz="0" w:space="0" w:color="auto"/>
                                        <w:left w:val="none" w:sz="0" w:space="0" w:color="auto"/>
                                        <w:bottom w:val="none" w:sz="0" w:space="0" w:color="auto"/>
                                        <w:right w:val="none" w:sz="0" w:space="0" w:color="auto"/>
                                      </w:divBdr>
                                      <w:divsChild>
                                        <w:div w:id="898327399">
                                          <w:marLeft w:val="0"/>
                                          <w:marRight w:val="0"/>
                                          <w:marTop w:val="0"/>
                                          <w:marBottom w:val="0"/>
                                          <w:divBdr>
                                            <w:top w:val="none" w:sz="0" w:space="0" w:color="auto"/>
                                            <w:left w:val="none" w:sz="0" w:space="0" w:color="auto"/>
                                            <w:bottom w:val="none" w:sz="0" w:space="0" w:color="auto"/>
                                            <w:right w:val="none" w:sz="0" w:space="0" w:color="auto"/>
                                          </w:divBdr>
                                          <w:divsChild>
                                            <w:div w:id="1626041673">
                                              <w:marLeft w:val="0"/>
                                              <w:marRight w:val="0"/>
                                              <w:marTop w:val="0"/>
                                              <w:marBottom w:val="0"/>
                                              <w:divBdr>
                                                <w:top w:val="none" w:sz="0" w:space="0" w:color="auto"/>
                                                <w:left w:val="none" w:sz="0" w:space="0" w:color="auto"/>
                                                <w:bottom w:val="none" w:sz="0" w:space="0" w:color="auto"/>
                                                <w:right w:val="none" w:sz="0" w:space="0" w:color="auto"/>
                                              </w:divBdr>
                                              <w:divsChild>
                                                <w:div w:id="964041305">
                                                  <w:marLeft w:val="0"/>
                                                  <w:marRight w:val="0"/>
                                                  <w:marTop w:val="0"/>
                                                  <w:marBottom w:val="0"/>
                                                  <w:divBdr>
                                                    <w:top w:val="none" w:sz="0" w:space="0" w:color="auto"/>
                                                    <w:left w:val="none" w:sz="0" w:space="0" w:color="auto"/>
                                                    <w:bottom w:val="none" w:sz="0" w:space="0" w:color="auto"/>
                                                    <w:right w:val="none" w:sz="0" w:space="0" w:color="auto"/>
                                                  </w:divBdr>
                                                  <w:divsChild>
                                                    <w:div w:id="1171530819">
                                                      <w:marLeft w:val="0"/>
                                                      <w:marRight w:val="0"/>
                                                      <w:marTop w:val="0"/>
                                                      <w:marBottom w:val="0"/>
                                                      <w:divBdr>
                                                        <w:top w:val="none" w:sz="0" w:space="0" w:color="auto"/>
                                                        <w:left w:val="none" w:sz="0" w:space="0" w:color="auto"/>
                                                        <w:bottom w:val="none" w:sz="0" w:space="0" w:color="auto"/>
                                                        <w:right w:val="none" w:sz="0" w:space="0" w:color="auto"/>
                                                      </w:divBdr>
                                                      <w:divsChild>
                                                        <w:div w:id="422799716">
                                                          <w:marLeft w:val="0"/>
                                                          <w:marRight w:val="0"/>
                                                          <w:marTop w:val="0"/>
                                                          <w:marBottom w:val="0"/>
                                                          <w:divBdr>
                                                            <w:top w:val="none" w:sz="0" w:space="0" w:color="auto"/>
                                                            <w:left w:val="none" w:sz="0" w:space="0" w:color="auto"/>
                                                            <w:bottom w:val="none" w:sz="0" w:space="0" w:color="auto"/>
                                                            <w:right w:val="none" w:sz="0" w:space="0" w:color="auto"/>
                                                          </w:divBdr>
                                                          <w:divsChild>
                                                            <w:div w:id="629552529">
                                                              <w:marLeft w:val="0"/>
                                                              <w:marRight w:val="0"/>
                                                              <w:marTop w:val="0"/>
                                                              <w:marBottom w:val="0"/>
                                                              <w:divBdr>
                                                                <w:top w:val="none" w:sz="0" w:space="0" w:color="auto"/>
                                                                <w:left w:val="none" w:sz="0" w:space="0" w:color="auto"/>
                                                                <w:bottom w:val="none" w:sz="0" w:space="0" w:color="auto"/>
                                                                <w:right w:val="none" w:sz="0" w:space="0" w:color="auto"/>
                                                              </w:divBdr>
                                                              <w:divsChild>
                                                                <w:div w:id="10545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weddill.gov.wales/funding/regional-investment-in-wales-after-brexit/riwsg/?lang=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oecd.org/regional/making-decentralisation-work-g2g9faa7-en.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A27020226</value>
    </field>
    <field name="Objective-Title">
      <value order="0">RIWSG - 2018-07-18 - Minutes</value>
    </field>
    <field name="Objective-Description">
      <value order="0"/>
    </field>
    <field name="Objective-CreationStamp">
      <value order="0">2019-07-18T13:30:30Z</value>
    </field>
    <field name="Objective-IsApproved">
      <value order="0">false</value>
    </field>
    <field name="Objective-IsPublished">
      <value order="0">false</value>
    </field>
    <field name="Objective-DatePublished">
      <value order="0"/>
    </field>
    <field name="Objective-ModificationStamp">
      <value order="0">2019-10-28T13:55:17Z</value>
    </field>
    <field name="Objective-Owner">
      <value order="0">Davis, Ashley (OFM - WEFO)</value>
    </field>
    <field name="Objective-Path">
      <value order="0">Objective Global Folder:Business File Plan:Office of the First Minister (OFM):Office of the First Minister (OFM) - WEFO - Wales European Funding Office:1 - Save:Regional Investment Policy:Post 2013 Programme Development (2014-2020) - Regional Economic Development Policy - File Duration - 2012-2017:RIWSG - 2019-07-18 - Papers</value>
    </field>
    <field name="Objective-Parent">
      <value order="0">RIWSG - 2019-07-18 - Papers</value>
    </field>
    <field name="Objective-State">
      <value order="0">Being Edited</value>
    </field>
    <field name="Objective-VersionId">
      <value order="0">vA55615228</value>
    </field>
    <field name="Objective-Version">
      <value order="0">23.1</value>
    </field>
    <field name="Objective-VersionNumber">
      <value order="0">30</value>
    </field>
    <field name="Objective-VersionComment">
      <value order="0"/>
    </field>
    <field name="Objective-FileNumber">
      <value order="0">qA1278075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A215F170211E434C93A736543666F688" ma:contentTypeVersion="7" ma:contentTypeDescription="Create a new document." ma:contentTypeScope="" ma:versionID="f15475b37c25d32f6168ead881564d51">
  <xsd:schema xmlns:xsd="http://www.w3.org/2001/XMLSchema" xmlns:xs="http://www.w3.org/2001/XMLSchema" xmlns:p="http://schemas.microsoft.com/office/2006/metadata/properties" xmlns:ns3="52b571ab-1c57-44cd-b9db-d3085f02c05b" targetNamespace="http://schemas.microsoft.com/office/2006/metadata/properties" ma:root="true" ma:fieldsID="b22fd78d4c44e9b5a3a75a28063e19e2" ns3:_="">
    <xsd:import namespace="52b571ab-1c57-44cd-b9db-d3085f02c0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571ab-1c57-44cd-b9db-d3085f02c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C619CE3-5940-4695-94B0-942B0C537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571ab-1c57-44cd-b9db-d3085f02c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3949D-9364-4D93-8186-8563B1A6DB1E}">
  <ds:schemaRefs>
    <ds:schemaRef ds:uri="http://schemas.microsoft.com/sharepoint/v3/contenttype/forms"/>
  </ds:schemaRefs>
</ds:datastoreItem>
</file>

<file path=customXml/itemProps4.xml><?xml version="1.0" encoding="utf-8"?>
<ds:datastoreItem xmlns:ds="http://schemas.openxmlformats.org/officeDocument/2006/customXml" ds:itemID="{184B63B6-A305-4D57-BBD6-4B0871B43897}">
  <ds:schemaRefs>
    <ds:schemaRef ds:uri="http://schemas.microsoft.com/office/infopath/2007/PartnerControls"/>
    <ds:schemaRef ds:uri="http://purl.org/dc/elements/1.1/"/>
    <ds:schemaRef ds:uri="http://schemas.microsoft.com/office/2006/metadata/properties"/>
    <ds:schemaRef ds:uri="52b571ab-1c57-44cd-b9db-d3085f02c05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9484389F-9AF3-415E-9B2F-693C6A64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5993</Words>
  <Characters>34161</Characters>
  <Application>Microsoft Office Word</Application>
  <DocSecurity>0</DocSecurity>
  <Lines>284</Lines>
  <Paragraphs>80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Welsh Government</Company>
  <LinksUpToDate>false</LinksUpToDate>
  <CharactersWithSpaces>40074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Ashley (OFMCO - Cabinet Division)</dc:creator>
  <cp:lastModifiedBy>Wyn, Sioned (OFM - Communications)</cp:lastModifiedBy>
  <cp:revision>2</cp:revision>
  <cp:lastPrinted>2019-02-12T14:20:00Z</cp:lastPrinted>
  <dcterms:created xsi:type="dcterms:W3CDTF">2019-10-28T14:24:00Z</dcterms:created>
  <dcterms:modified xsi:type="dcterms:W3CDTF">2019-10-28T14:24:00Z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A27020226</vt:lpwstr>
  </property>
  <property fmtid="{D5CDD505-2E9C-101B-9397-08002B2CF9AE}" pid="4" name="Objective-Title">
    <vt:lpwstr>RIWSG - 2018-07-18 - Minutes</vt:lpwstr>
  </property>
  <property fmtid="{D5CDD505-2E9C-101B-9397-08002B2CF9AE}" pid="5" name="Objective-Description">
    <vt:lpwstr/>
  </property>
  <property fmtid="{D5CDD505-2E9C-101B-9397-08002B2CF9AE}" pid="6" name="Objective-CreationStamp">
    <vt:filetime>2019-07-30T11:21:46Z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2019-10-28T13:55:17Z</vt:filetime>
  </property>
  <property fmtid="{D5CDD505-2E9C-101B-9397-08002B2CF9AE}" pid="11" name="Objective-Owner">
    <vt:lpwstr>Davis, Ashley (OFM - WEFO)</vt:lpwstr>
  </property>
  <property fmtid="{D5CDD505-2E9C-101B-9397-08002B2CF9AE}" pid="12" name="Objective-Path">
    <vt:lpwstr>Objective Global Folder:Business File Plan:Office of the First Minister (OFM):Office of the First Minister (OFM) - WEFO - Wales European Funding Office:1 - Save:Regional Investment Policy:Post 2013 Programme Development (2014-2020) - Regional Economic Dev</vt:lpwstr>
  </property>
  <property fmtid="{D5CDD505-2E9C-101B-9397-08002B2CF9AE}" pid="13" name="Objective-Parent">
    <vt:lpwstr>RIWSG - 2019-07-18 - Papers</vt:lpwstr>
  </property>
  <property fmtid="{D5CDD505-2E9C-101B-9397-08002B2CF9AE}" pid="14" name="Objective-State">
    <vt:lpwstr>Being Edited</vt:lpwstr>
  </property>
  <property fmtid="{D5CDD505-2E9C-101B-9397-08002B2CF9AE}" pid="15" name="Objective-VersionId">
    <vt:lpwstr>vA55615228</vt:lpwstr>
  </property>
  <property fmtid="{D5CDD505-2E9C-101B-9397-08002B2CF9AE}" pid="16" name="Objective-Version">
    <vt:lpwstr>23.1</vt:lpwstr>
  </property>
  <property fmtid="{D5CDD505-2E9C-101B-9397-08002B2CF9AE}" pid="17" name="Objective-VersionNumber">
    <vt:r8>30</vt:r8>
  </property>
  <property fmtid="{D5CDD505-2E9C-101B-9397-08002B2CF9AE}" pid="18" name="Objective-VersionComment">
    <vt:lpwstr/>
  </property>
  <property fmtid="{D5CDD505-2E9C-101B-9397-08002B2CF9AE}" pid="19" name="Objective-FileNumber">
    <vt:lpwstr>qA1278075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0x010100A215F170211E434C93A736543666F688</vt:lpwstr>
  </property>
</Properties>
</file>