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1318" w14:textId="77777777" w:rsidR="0038056D" w:rsidRDefault="00280C4C">
      <w:bookmarkStart w:id="0" w:name="_GoBack"/>
      <w:bookmarkEnd w:id="0"/>
      <w:r>
        <w:t xml:space="preserve">                                                                                                                    </w:t>
      </w:r>
    </w:p>
    <w:p w14:paraId="3FF17881" w14:textId="77777777" w:rsidR="00C113CB" w:rsidRDefault="00C113CB"/>
    <w:p w14:paraId="2DA8BF36" w14:textId="77777777" w:rsidR="00C113CB" w:rsidRDefault="000027FE" w:rsidP="00705A25">
      <w:r>
        <w:rPr>
          <w:noProof/>
          <w:lang w:val="en-GB" w:eastAsia="en-GB"/>
        </w:rPr>
        <w:drawing>
          <wp:inline distT="0" distB="0" distL="0" distR="0" wp14:anchorId="5ED11CF8" wp14:editId="1751321C">
            <wp:extent cx="5731510" cy="147256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C45FF" w14:textId="77777777" w:rsidR="00705A25" w:rsidRPr="00705A25" w:rsidRDefault="00640C63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11BF" wp14:editId="0141A15C">
                <wp:simplePos x="0" y="0"/>
                <wp:positionH relativeFrom="margin">
                  <wp:posOffset>-249593</wp:posOffset>
                </wp:positionH>
                <wp:positionV relativeFrom="paragraph">
                  <wp:posOffset>154031</wp:posOffset>
                </wp:positionV>
                <wp:extent cx="5854065" cy="512445"/>
                <wp:effectExtent l="0" t="0" r="0" b="0"/>
                <wp:wrapNone/>
                <wp:docPr id="2" name="Tit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904811C-7A78-4EFE-9D3E-283BD1BF80E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54065" cy="5124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DA370C" w14:textId="77777777" w:rsidR="00705A25" w:rsidRPr="00705A25" w:rsidRDefault="00705A25" w:rsidP="00705A25">
                            <w:pPr>
                              <w:pStyle w:val="NormalWeb"/>
                              <w:spacing w:before="0" w:beforeAutospacing="0" w:after="0" w:afterAutospacing="0" w:line="216" w:lineRule="auto"/>
                              <w:jc w:val="both"/>
                              <w:rPr>
                                <w:sz w:val="28"/>
                              </w:rPr>
                            </w:pPr>
                            <w:r w:rsidRPr="00705A25">
                              <w:rPr>
                                <w:rFonts w:ascii="Arial" w:eastAsiaTheme="majorEastAsia" w:hAnsi="Arial" w:cs="Arial"/>
                                <w:color w:val="000000" w:themeColor="text1"/>
                                <w:spacing w:val="20"/>
                                <w:kern w:val="24"/>
                                <w:sz w:val="32"/>
                                <w:szCs w:val="28"/>
                              </w:rPr>
                              <w:t>This leaflet explains why you are being discharged from hospital an what you might expect after your discharge.</w:t>
                            </w:r>
                          </w:p>
                        </w:txbxContent>
                      </wps:txbx>
                      <wps:bodyPr vert="horz" lIns="91440" tIns="45720" rIns="91440" bIns="45720" rtlCol="0" anchor="b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CA8D9" id="Title 1" o:spid="_x0000_s1026" style="position:absolute;margin-left:-19.65pt;margin-top:12.15pt;width:460.95pt;height:40.3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" filled="f" stroked="f">
                <v:path arrowok="t"/>
                <o:lock v:ext="edit" grouping="t"/>
                <v:textbox>
                  <w:txbxContent>
                    <w:p w:rsidR="00705A25" w:rsidRPr="00705A25" w:rsidRDefault="00705A25" w:rsidP="00705A25">
                      <w:pPr>
                        <w:pStyle w:val="NormalWeb"/>
                        <w:spacing w:before="0" w:beforeAutospacing="0" w:after="0" w:afterAutospacing="0" w:line="216" w:lineRule="auto"/>
                        <w:jc w:val="both"/>
                        <w:rPr>
                          <w:sz w:val="28"/>
                        </w:rPr>
                      </w:pPr>
                      <w:r w:rsidRPr="00705A25">
                        <w:rPr>
                          <w:rFonts w:ascii="Arial" w:eastAsiaTheme="majorEastAsia" w:hAnsi="Arial" w:cs="Arial"/>
                          <w:color w:val="000000" w:themeColor="text1"/>
                          <w:spacing w:val="20"/>
                          <w:kern w:val="24"/>
                          <w:sz w:val="32"/>
                          <w:szCs w:val="28"/>
                        </w:rPr>
                        <w:t>This leaflet explains why you are being discharged from hospital an what you might expect after your discharge.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D61722" w14:textId="77777777" w:rsidR="00705A25" w:rsidRPr="00705A25" w:rsidRDefault="00705A25" w:rsidP="00705A25"/>
    <w:p w14:paraId="024268D8" w14:textId="77777777" w:rsidR="00705A25" w:rsidRPr="00705A25" w:rsidRDefault="00705A25" w:rsidP="00705A25"/>
    <w:p w14:paraId="48BCD2C0" w14:textId="77777777" w:rsidR="003E05A6" w:rsidRPr="00705A25" w:rsidRDefault="003E05A6" w:rsidP="00705A25"/>
    <w:p w14:paraId="0EEDF702" w14:textId="77777777" w:rsidR="00C113CB" w:rsidRDefault="00BB55CC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7F926" wp14:editId="717DFF85">
                <wp:simplePos x="0" y="0"/>
                <wp:positionH relativeFrom="column">
                  <wp:posOffset>-298450</wp:posOffset>
                </wp:positionH>
                <wp:positionV relativeFrom="paragraph">
                  <wp:posOffset>69850</wp:posOffset>
                </wp:positionV>
                <wp:extent cx="2901950" cy="6635750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B6811F-9F37-48BB-A652-F67B18E05AAE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901950" cy="663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06839" w14:textId="77777777" w:rsidR="00705A25" w:rsidRPr="00640C63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sz w:val="22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</w:rPr>
                              <w:t>Why am I being discharged from hospital?</w:t>
                            </w:r>
                          </w:p>
                          <w:p w14:paraId="348B2DBF" w14:textId="77777777" w:rsidR="000027FE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You are being discharged from hospital as your health team have agreed that</w:t>
                            </w:r>
                            <w:r w:rsidR="003260E9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you are now able to continue your recovery in another care setting.</w:t>
                            </w:r>
                          </w:p>
                          <w:p w14:paraId="5A66C676" w14:textId="77777777" w:rsidR="00BB55CC" w:rsidRPr="000027FE" w:rsidRDefault="00BB55CC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3D8810C" w14:textId="77777777" w:rsidR="00705A25" w:rsidRPr="00640C63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sz w:val="22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</w:rPr>
                              <w:t>Why can’t I stay in hospital?</w:t>
                            </w:r>
                          </w:p>
                          <w:p w14:paraId="13DB7D95" w14:textId="77777777" w:rsidR="00705A25" w:rsidRPr="00640C63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 health system is busy helping patients affected by coronavirus (COVID-19). This is a new illness that can affect the lungs and airways and some people who contract the illness will need to be admitted to hospital. It is important that our hospital</w:t>
                            </w:r>
                            <w:r w:rsidR="00BB55C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</w:t>
                            </w: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are ready to look after those people who need this hospital care. </w:t>
                            </w:r>
                          </w:p>
                          <w:p w14:paraId="666D76E6" w14:textId="77777777" w:rsidR="000027FE" w:rsidRDefault="00705A25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Because of this, you will not have a choice over your discharge. You will not be able to remain in hospital if you choose not to accept the care that is being offered to you.</w:t>
                            </w:r>
                          </w:p>
                          <w:p w14:paraId="1077311F" w14:textId="77777777" w:rsidR="00BB55CC" w:rsidRDefault="00BB55CC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7A42463" w14:textId="77777777" w:rsidR="000027FE" w:rsidRPr="00640C63" w:rsidRDefault="000027FE" w:rsidP="000027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It is our priority to ensure that you are discharged safely from hospital and to the most appropriate available place. </w:t>
                            </w:r>
                          </w:p>
                          <w:p w14:paraId="7F14D7A8" w14:textId="77777777" w:rsidR="000027FE" w:rsidRPr="00640C63" w:rsidRDefault="000027FE" w:rsidP="00705A25">
                            <w:pPr>
                              <w:pStyle w:val="NormalWeb"/>
                              <w:spacing w:before="150" w:beforeAutospacing="0" w:after="0" w:afterAutospacing="0" w:line="216" w:lineRule="auto"/>
                            </w:pPr>
                          </w:p>
                        </w:txbxContent>
                      </wps:txbx>
                      <wps:bodyPr vert="horz" lIns="91440" tIns="45720" rIns="91440" bIns="4572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2CE04" id="Subtitle 2" o:spid="_x0000_s1027" style="position:absolute;margin-left:-23.5pt;margin-top:5.5pt;width:228.5pt;height:5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" filled="f" stroked="f">
                <v:path arrowok="t"/>
                <o:lock v:ext="edit" grouping="t"/>
                <v:textbox>
                  <w:txbxContent>
                    <w:p w:rsidR="00705A25" w:rsidRPr="00640C63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sz w:val="22"/>
                        </w:rPr>
                      </w:pPr>
                      <w:r w:rsidRPr="00640C63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</w:rPr>
                        <w:t>Why am I being discharged from hospital?</w:t>
                      </w:r>
                    </w:p>
                    <w:p w:rsidR="000027FE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You are being discharged from hospital as your health team have agreed that</w:t>
                      </w:r>
                      <w:r w:rsidR="003260E9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you are now able to continue your recovery in another care setting.</w:t>
                      </w:r>
                    </w:p>
                    <w:p w:rsidR="00BB55CC" w:rsidRPr="000027FE" w:rsidRDefault="00BB55CC" w:rsidP="00705A25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705A25" w:rsidRPr="00640C63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sz w:val="22"/>
                        </w:rPr>
                      </w:pPr>
                      <w:r w:rsidRPr="00640C63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</w:rPr>
                        <w:t>Why can’t I stay in hospital?</w:t>
                      </w:r>
                    </w:p>
                    <w:p w:rsidR="00705A25" w:rsidRPr="00640C63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 health system is busy helping patients affected by coronavirus (COVID-19). This is a new illness that can affect the lungs and airways and some people who contract the illness will need to be admitted to hospital. It is important that our hospital</w:t>
                      </w:r>
                      <w:r w:rsidR="00BB55CC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</w:t>
                      </w: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are ready to look after those people who need this hospital care. </w:t>
                      </w:r>
                    </w:p>
                    <w:p w:rsidR="000027FE" w:rsidRDefault="00705A25" w:rsidP="00705A25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Because of this, you will not have a choice over your discharge. You will not be able to remain in hospital if you choose not to accept the care that is being offered to you.</w:t>
                      </w:r>
                    </w:p>
                    <w:p w:rsidR="00BB55CC" w:rsidRDefault="00BB55CC" w:rsidP="00705A25">
                      <w:pPr>
                        <w:pStyle w:val="NormalWeb"/>
                        <w:spacing w:before="150" w:beforeAutospacing="0" w:after="0" w:afterAutospacing="0" w:line="216" w:lineRule="auto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0027FE" w:rsidRPr="00640C63" w:rsidRDefault="000027FE" w:rsidP="000027FE">
                      <w:pPr>
                        <w:pStyle w:val="NormalWeb"/>
                        <w:spacing w:before="0" w:beforeAutospacing="0" w:after="0" w:afterAutospacing="0"/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It is our priority to ensure that you are discharged safely from hospital and to the most appropriate available place. </w:t>
                      </w:r>
                    </w:p>
                    <w:p w:rsidR="000027FE" w:rsidRPr="00640C63" w:rsidRDefault="000027FE" w:rsidP="00705A25">
                      <w:pPr>
                        <w:pStyle w:val="NormalWeb"/>
                        <w:spacing w:before="150" w:beforeAutospacing="0" w:after="0" w:afterAutospacing="0" w:line="21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14:paraId="5A29B761" w14:textId="77777777" w:rsidR="00705A25" w:rsidRPr="00705A25" w:rsidRDefault="000027FE" w:rsidP="00705A25"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C07905" wp14:editId="37EF7747">
                <wp:simplePos x="0" y="0"/>
                <wp:positionH relativeFrom="margin">
                  <wp:posOffset>2965450</wp:posOffset>
                </wp:positionH>
                <wp:positionV relativeFrom="paragraph">
                  <wp:posOffset>6985</wp:posOffset>
                </wp:positionV>
                <wp:extent cx="3263900" cy="60261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6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D47555-2B65-4A1E-B1B5-5DA907EA2F9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63900" cy="6026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46FCB8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</w:rPr>
                              <w:t>What can I expect?</w:t>
                            </w:r>
                          </w:p>
                          <w:p w14:paraId="7F59E439" w14:textId="77777777" w:rsidR="00705A25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Your discharge and transport arrangements </w:t>
                            </w:r>
                            <w:r w:rsidR="00BB55CC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will be discussed </w:t>
                            </w: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with you (and a family member, f</w:t>
                            </w:r>
                            <w:r w:rsidR="00C113C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riend or carer if you wish) and you will be discharged with the care and support you need, to a bed in the community</w:t>
                            </w: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695668E" w14:textId="77777777" w:rsidR="00C113CB" w:rsidRPr="00640C63" w:rsidRDefault="00C113CB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C8C1534" w14:textId="77777777" w:rsidR="00705A25" w:rsidRDefault="00BB55CC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The</w:t>
                            </w:r>
                            <w:r w:rsidR="00705A25"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care provided will be free of charge for a period of time to support your recovery. After this time you may be required to contribute to the cost of your care.</w:t>
                            </w:r>
                          </w:p>
                          <w:p w14:paraId="45162789" w14:textId="77777777" w:rsidR="00C113CB" w:rsidRDefault="00C113CB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DF77CB8" w14:textId="77777777" w:rsidR="00C113CB" w:rsidRPr="00640C63" w:rsidRDefault="00C113CB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It is possible that you may be moved more than once after your discharge. This is because we will be trying to find the best place for your long-term care. Your health team are here to answer any questions you might have.</w:t>
                            </w:r>
                          </w:p>
                          <w:p w14:paraId="1A78A9C3" w14:textId="77777777" w:rsidR="00705A25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22156EB1" w14:textId="77777777" w:rsidR="00BB55CC" w:rsidRPr="00640C63" w:rsidRDefault="00BB55CC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2B442F67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40C63">
                              <w:rPr>
                                <w:rFonts w:ascii="Arial" w:hAnsi="Arial" w:cs="Arial"/>
                                <w:b/>
                                <w:bCs/>
                                <w:color w:val="0071C1"/>
                                <w:kern w:val="24"/>
                                <w:sz w:val="32"/>
                                <w:szCs w:val="36"/>
                              </w:rPr>
                              <w:t>Who can I contact?</w:t>
                            </w:r>
                          </w:p>
                          <w:p w14:paraId="71DB579C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40C63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After you have been discharged, if you have any concerns or need to speak to someone a</w:t>
                            </w:r>
                            <w:r w:rsidR="006F11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bout your care you can contact </w:t>
                            </w:r>
                            <w:r w:rsidR="006F114F" w:rsidRPr="006F11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(</w:t>
                            </w:r>
                            <w:r w:rsidRPr="006F114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highlight w:val="yellow"/>
                              </w:rPr>
                              <w:t>insert locally agreed details e.g. team name &amp; contact number)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0D3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33.5pt;margin-top:.55pt;width:257pt;height:474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" filled="f" stroked="f">
                <v:path arrowok="t"/>
                <v:textbox>
                  <w:txbxContent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40C63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</w:rPr>
                        <w:t>What can I expect?</w:t>
                      </w:r>
                    </w:p>
                    <w:p w:rsidR="00705A25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Your discharge and transport arrangements </w:t>
                      </w:r>
                      <w:r w:rsidR="00BB55CC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will be discussed </w:t>
                      </w: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with you (and a family member, f</w:t>
                      </w:r>
                      <w:r w:rsidR="00C113CB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riend or carer if you wish) and you will be discharged with the care and support you need, to a bed in the community</w:t>
                      </w: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C113CB" w:rsidRPr="00640C63" w:rsidRDefault="00C113CB" w:rsidP="00705A25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705A25" w:rsidRDefault="00BB55CC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The</w:t>
                      </w:r>
                      <w:r w:rsidR="00705A25"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care provided will be free of charge for a period of time to support your recovery. After this time you may be required to contribute to the cost of your care.</w:t>
                      </w:r>
                    </w:p>
                    <w:p w:rsidR="00C113CB" w:rsidRDefault="00C113CB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C113CB" w:rsidRPr="00640C63" w:rsidRDefault="00C113CB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It is possible that you may be moved more than once after your discharge. This is because we will be trying to find the best place for your long-term care. Your health team are here to answer any questions you might have.</w:t>
                      </w:r>
                    </w:p>
                    <w:p w:rsidR="00705A25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</w:rPr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</w:p>
                    <w:p w:rsidR="00BB55CC" w:rsidRPr="00640C63" w:rsidRDefault="00BB55CC" w:rsidP="00705A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40C63">
                        <w:rPr>
                          <w:rFonts w:ascii="Arial" w:hAnsi="Arial" w:cs="Arial"/>
                          <w:b/>
                          <w:bCs/>
                          <w:color w:val="0071C1"/>
                          <w:kern w:val="24"/>
                          <w:sz w:val="32"/>
                          <w:szCs w:val="36"/>
                        </w:rPr>
                        <w:t>Who can I contact?</w:t>
                      </w:r>
                    </w:p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</w:pPr>
                      <w:r w:rsidRPr="00640C63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After you have been discharged, if you have any concerns or need to speak to someone a</w:t>
                      </w:r>
                      <w:r w:rsidR="006F11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bout your care you can contact </w:t>
                      </w:r>
                      <w:r w:rsidR="006F114F" w:rsidRPr="006F11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</w:rPr>
                        <w:t>(</w:t>
                      </w:r>
                      <w:r w:rsidRPr="006F114F">
                        <w:rPr>
                          <w:rFonts w:ascii="Arial" w:hAnsi="Arial" w:cs="Arial"/>
                          <w:color w:val="000000" w:themeColor="text1"/>
                          <w:kern w:val="24"/>
                          <w:sz w:val="28"/>
                          <w:szCs w:val="28"/>
                          <w:highlight w:val="yellow"/>
                        </w:rPr>
                        <w:t>insert locally agreed details e.g. team name &amp; contact number)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D6CF229" w14:textId="77777777" w:rsidR="00705A25" w:rsidRPr="00705A25" w:rsidRDefault="00705A25" w:rsidP="00705A25"/>
    <w:p w14:paraId="2792D448" w14:textId="77777777" w:rsidR="00705A25" w:rsidRPr="00705A25" w:rsidRDefault="00705A25" w:rsidP="00705A25"/>
    <w:p w14:paraId="46E68946" w14:textId="77777777" w:rsidR="00705A25" w:rsidRPr="00705A25" w:rsidRDefault="00705A25" w:rsidP="00705A25"/>
    <w:p w14:paraId="152D2856" w14:textId="77777777" w:rsidR="00705A25" w:rsidRDefault="00705A25" w:rsidP="00705A25"/>
    <w:p w14:paraId="00711FEC" w14:textId="77777777" w:rsidR="00705A25" w:rsidRDefault="00705A25" w:rsidP="00705A25"/>
    <w:p w14:paraId="0EE24873" w14:textId="77777777" w:rsidR="00705A25" w:rsidRDefault="00705A25" w:rsidP="00705A25"/>
    <w:p w14:paraId="1A022199" w14:textId="77777777" w:rsidR="00C113CB" w:rsidRDefault="00C113CB" w:rsidP="00705A25">
      <w:pPr>
        <w:tabs>
          <w:tab w:val="left" w:pos="6556"/>
        </w:tabs>
      </w:pPr>
    </w:p>
    <w:p w14:paraId="5ECFA3F0" w14:textId="77777777" w:rsidR="00705A25" w:rsidRPr="00705A25" w:rsidRDefault="00640C63" w:rsidP="00705A25">
      <w:pPr>
        <w:tabs>
          <w:tab w:val="left" w:pos="6556"/>
        </w:tabs>
      </w:pPr>
      <w:r w:rsidRPr="00705A2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FBD0D" wp14:editId="6EC488E4">
                <wp:simplePos x="0" y="0"/>
                <wp:positionH relativeFrom="page">
                  <wp:align>left</wp:align>
                </wp:positionH>
                <wp:positionV relativeFrom="paragraph">
                  <wp:posOffset>5188585</wp:posOffset>
                </wp:positionV>
                <wp:extent cx="7562850" cy="584775"/>
                <wp:effectExtent l="0" t="0" r="0" b="3175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7B2F34-BA3B-487A-8FD2-804ADBFDC7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584775"/>
                        </a:xfrm>
                        <a:prstGeom prst="rect">
                          <a:avLst/>
                        </a:prstGeom>
                        <a:solidFill>
                          <a:srgbClr val="0071C1"/>
                        </a:solidFill>
                      </wps:spPr>
                      <wps:txbx>
                        <w:txbxContent>
                          <w:p w14:paraId="185D117A" w14:textId="77777777" w:rsidR="00705A25" w:rsidRPr="00640C63" w:rsidRDefault="00705A25" w:rsidP="00705A2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640C6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To find out more about coronavirus (COVID-19) and find out how to avoid catching or spreading it, visit www.nhs.uk/coronavirus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7BC024" id="TextBox 6" o:spid="_x0000_s1029" type="#_x0000_t202" style="position:absolute;margin-left:0;margin-top:408.55pt;width:595.5pt;height:46.05pt;z-index:251666432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" fillcolor="#0071c1" stroked="f">
                <v:textbox style="mso-fit-shape-to-text:t">
                  <w:txbxContent>
                    <w:p w:rsidR="00705A25" w:rsidRPr="00640C63" w:rsidRDefault="00705A25" w:rsidP="00705A25">
                      <w:pPr>
                        <w:pStyle w:val="NormalWeb"/>
                        <w:spacing w:before="0" w:beforeAutospacing="0" w:after="0" w:afterAutospacing="0"/>
                      </w:pPr>
                      <w:r w:rsidRPr="00640C63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To find out more about coronavirus (COVID-19) and find out how to avoid catching or spreading it, visit www.nhs.uk/coronavirus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05A25" w:rsidRPr="00705A2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ABDBB" w14:textId="77777777" w:rsidR="00DB4CB7" w:rsidRDefault="00DB4CB7" w:rsidP="00640C63">
      <w:r>
        <w:separator/>
      </w:r>
    </w:p>
  </w:endnote>
  <w:endnote w:type="continuationSeparator" w:id="0">
    <w:p w14:paraId="72226727" w14:textId="77777777" w:rsidR="00DB4CB7" w:rsidRDefault="00DB4CB7" w:rsidP="0064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9C2AD" w14:textId="77777777" w:rsidR="00DB4CB7" w:rsidRDefault="00DB4CB7" w:rsidP="00640C63">
      <w:r>
        <w:separator/>
      </w:r>
    </w:p>
  </w:footnote>
  <w:footnote w:type="continuationSeparator" w:id="0">
    <w:p w14:paraId="33B1008F" w14:textId="77777777" w:rsidR="00DB4CB7" w:rsidRDefault="00DB4CB7" w:rsidP="0064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D51D" w14:textId="77777777" w:rsidR="00640C63" w:rsidRDefault="00640C63">
    <w:pPr>
      <w:pStyle w:val="Header"/>
    </w:pPr>
    <w:r w:rsidRPr="00280C4C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17791EE" wp14:editId="73263C16">
          <wp:simplePos x="0" y="0"/>
          <wp:positionH relativeFrom="margin">
            <wp:align>left</wp:align>
          </wp:positionH>
          <wp:positionV relativeFrom="paragraph">
            <wp:posOffset>-218440</wp:posOffset>
          </wp:positionV>
          <wp:extent cx="1214755" cy="685165"/>
          <wp:effectExtent l="0" t="0" r="4445" b="635"/>
          <wp:wrapSquare wrapText="bothSides"/>
          <wp:docPr id="1" name="Picture 1" descr="C:\Users\Ly094287\AppData\Local\Microsoft\Windows\INetCache\Content.Outlook\9YNYY4U3\NHS LOGO 4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y094287\AppData\Local\Microsoft\Windows\INetCache\Content.Outlook\9YNYY4U3\NHS LOGO 4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0C4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CDC1606" wp14:editId="4245ABBD">
          <wp:simplePos x="0" y="0"/>
          <wp:positionH relativeFrom="margin">
            <wp:align>right</wp:align>
          </wp:positionH>
          <wp:positionV relativeFrom="paragraph">
            <wp:posOffset>-288214</wp:posOffset>
          </wp:positionV>
          <wp:extent cx="793750" cy="756115"/>
          <wp:effectExtent l="0" t="0" r="6350" b="6350"/>
          <wp:wrapSquare wrapText="bothSides"/>
          <wp:docPr id="5" name="Picture 5" descr="C:\Users\Ly094287\AppData\Local\Microsoft\Windows\INetCache\Content.Outlook\9YNYY4U3\WG_positive_4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y094287\AppData\Local\Microsoft\Windows\INetCache\Content.Outlook\9YNYY4U3\WG_positive_40m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5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25"/>
    <w:rsid w:val="000027FE"/>
    <w:rsid w:val="000C6A53"/>
    <w:rsid w:val="00175658"/>
    <w:rsid w:val="00280C4C"/>
    <w:rsid w:val="003260E9"/>
    <w:rsid w:val="0038056D"/>
    <w:rsid w:val="003A22E6"/>
    <w:rsid w:val="003E05A6"/>
    <w:rsid w:val="003E3784"/>
    <w:rsid w:val="004723A0"/>
    <w:rsid w:val="00561FDC"/>
    <w:rsid w:val="00640C63"/>
    <w:rsid w:val="006F114F"/>
    <w:rsid w:val="00705A25"/>
    <w:rsid w:val="0074510F"/>
    <w:rsid w:val="00A9101A"/>
    <w:rsid w:val="00BB55CC"/>
    <w:rsid w:val="00C113CB"/>
    <w:rsid w:val="00CA3D2F"/>
    <w:rsid w:val="00DB4CB7"/>
    <w:rsid w:val="00D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211D"/>
  <w15:chartTrackingRefBased/>
  <w15:docId w15:val="{2EFF22F7-7F2F-4CD6-95F4-07ADC980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7565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75658"/>
    <w:pPr>
      <w:ind w:left="9482"/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link w:val="Heading2Char"/>
    <w:uiPriority w:val="1"/>
    <w:unhideWhenUsed/>
    <w:qFormat/>
    <w:rsid w:val="00175658"/>
    <w:pPr>
      <w:spacing w:before="77"/>
      <w:ind w:left="152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658"/>
  </w:style>
  <w:style w:type="character" w:customStyle="1" w:styleId="Heading1Char">
    <w:name w:val="Heading 1 Char"/>
    <w:basedOn w:val="DefaultParagraphFont"/>
    <w:link w:val="Heading1"/>
    <w:uiPriority w:val="1"/>
    <w:rsid w:val="00175658"/>
    <w:rPr>
      <w:rFonts w:ascii="Arial" w:eastAsia="Arial" w:hAnsi="Arial"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75658"/>
    <w:rPr>
      <w:rFonts w:ascii="Arial" w:eastAsia="Arial" w:hAnsi="Arial"/>
      <w:b/>
      <w:bCs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175658"/>
    <w:pPr>
      <w:spacing w:before="77"/>
      <w:ind w:left="3545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75658"/>
    <w:rPr>
      <w:rFonts w:ascii="Arial" w:eastAsia="Arial" w:hAnsi="Arial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175658"/>
  </w:style>
  <w:style w:type="paragraph" w:styleId="NormalWeb">
    <w:name w:val="Normal (Web)"/>
    <w:basedOn w:val="Normal"/>
    <w:uiPriority w:val="99"/>
    <w:semiHidden/>
    <w:unhideWhenUsed/>
    <w:rsid w:val="00705A2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6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0C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6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A29605392</value>
    </field>
    <field name="Objective-Title">
      <value order="0">Hospital Discharge Leaflet B2</value>
    </field>
    <field name="Objective-Description">
      <value order="0"/>
    </field>
    <field name="Objective-CreationStamp">
      <value order="0">2020-04-06T08:57:45Z</value>
    </field>
    <field name="Objective-IsApproved">
      <value order="0">false</value>
    </field>
    <field name="Objective-IsPublished">
      <value order="0">true</value>
    </field>
    <field name="Objective-DatePublished">
      <value order="0">2020-04-06T09:53:10Z</value>
    </field>
    <field name="Objective-ModificationStamp">
      <value order="0">2020-04-06T09:53:10Z</value>
    </field>
    <field name="Objective-Owner">
      <value order="0">Bale, Sarah (HSS - Delivery and Performance).</value>
    </field>
    <field name="Objective-Path">
      <value order="0"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 Team - COVID-19 - 2020:Hospital discharge service requirements</value>
    </field>
    <field name="Objective-Parent">
      <value order="0">Hospital discharge service requirements</value>
    </field>
    <field name="Objective-State">
      <value order="0">Published</value>
    </field>
    <field name="Objective-VersionId">
      <value order="0">vA59030028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qA1424412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2020-04-05T23:00:00Z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59fa2b8db54bc022ae5e263b73805349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1b5bd7f9609a662525f3804e87fd176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84C294F-4965-4944-9D1E-283E5D043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A0A6B-39B6-475A-987F-81858A97C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091F98-E3A4-4513-82DB-A3C9A0810A5A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fad5256b-9034-4098-a484-2992d39a62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Chandler</dc:creator>
  <cp:keywords/>
  <dc:description/>
  <cp:lastModifiedBy>Allan, Roland (OFM - Communications)</cp:lastModifiedBy>
  <cp:revision>2</cp:revision>
  <dcterms:created xsi:type="dcterms:W3CDTF">2020-04-07T19:14:00Z</dcterms:created>
  <dcterms:modified xsi:type="dcterms:W3CDTF">2020-04-07T19:14:00Z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A29605392</vt:lpwstr>
  </property>
  <property fmtid="{D5CDD505-2E9C-101B-9397-08002B2CF9AE}" pid="4" name="Objective-Title">
    <vt:lpwstr>Hospital Discharge Leaflet B2</vt:lpwstr>
  </property>
  <property fmtid="{D5CDD505-2E9C-101B-9397-08002B2CF9AE}" pid="5" name="Objective-Description">
    <vt:lpwstr/>
  </property>
  <property fmtid="{D5CDD505-2E9C-101B-9397-08002B2CF9AE}" pid="6" name="Objective-CreationStamp">
    <vt:filetime>2020-04-06T08:58:07Z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2020-04-06T09:53:10Z</vt:filetime>
  </property>
  <property fmtid="{D5CDD505-2E9C-101B-9397-08002B2CF9AE}" pid="10" name="Objective-ModificationStamp">
    <vt:filetime>2020-04-06T09:53:10Z</vt:filetime>
  </property>
  <property fmtid="{D5CDD505-2E9C-101B-9397-08002B2CF9AE}" pid="11" name="Objective-Owner">
    <vt:lpwstr>Bale, Sarah (HSS - Delivery and Performance).</vt:lpwstr>
  </property>
  <property fmtid="{D5CDD505-2E9C-101B-9397-08002B2CF9AE}" pid="12" name="Objective-Path">
    <vt:lpwstr>Objective Global Folder:Business File Plan:Health &amp; Social Services (HSS):Health &amp; Social Services (HSS) - D&amp;P - Delivery &amp; Performance:1 - Save:Admin &amp; Corporate Commissions:Delivery &amp; Performance:Unscheduled &amp; Emergency Care:Unscheduled &amp; Emergency Care</vt:lpwstr>
  </property>
  <property fmtid="{D5CDD505-2E9C-101B-9397-08002B2CF9AE}" pid="13" name="Objective-Parent">
    <vt:lpwstr>Hospital discharge service requirements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vA59030028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qA1424412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2020-04-05T23:00:00Z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ContentTypeId">
    <vt:lpwstr>0x010100031D1E98B3209D4493493866D5B8328A</vt:lpwstr>
  </property>
</Properties>
</file>