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7C68" w14:textId="58F3C2B5" w:rsidR="003B70AF" w:rsidRDefault="003B70AF" w:rsidP="004F380E">
      <w:pPr>
        <w:rPr>
          <w:rFonts w:ascii="Arial" w:hAnsi="Arial" w:cs="Arial"/>
          <w:b/>
          <w:sz w:val="32"/>
          <w:szCs w:val="32"/>
        </w:rPr>
      </w:pPr>
      <w:r w:rsidRPr="00BA2B68">
        <w:rPr>
          <w:rFonts w:ascii="Arial" w:hAnsi="Arial" w:cs="Arial"/>
          <w:b/>
          <w:sz w:val="32"/>
          <w:szCs w:val="32"/>
        </w:rPr>
        <w:t xml:space="preserve">Maintaining learning continuity: </w:t>
      </w:r>
      <w:r w:rsidR="006B609A">
        <w:rPr>
          <w:rFonts w:ascii="Arial" w:hAnsi="Arial" w:cs="Arial"/>
          <w:b/>
          <w:sz w:val="32"/>
          <w:szCs w:val="32"/>
        </w:rPr>
        <w:t>T</w:t>
      </w:r>
      <w:r w:rsidR="00821F17" w:rsidRPr="00BA2B68">
        <w:rPr>
          <w:rFonts w:ascii="Arial" w:hAnsi="Arial" w:cs="Arial"/>
          <w:b/>
          <w:sz w:val="32"/>
          <w:szCs w:val="32"/>
        </w:rPr>
        <w:t xml:space="preserve">emplate </w:t>
      </w:r>
      <w:r w:rsidRPr="00BA2B68">
        <w:rPr>
          <w:rFonts w:ascii="Arial" w:hAnsi="Arial" w:cs="Arial"/>
          <w:b/>
          <w:sz w:val="32"/>
          <w:szCs w:val="32"/>
        </w:rPr>
        <w:t>for schools</w:t>
      </w:r>
    </w:p>
    <w:p w14:paraId="6D2BB4AF" w14:textId="62B29061" w:rsidR="004D1913" w:rsidRDefault="004D1913" w:rsidP="004D1913">
      <w:pPr>
        <w:spacing w:line="240" w:lineRule="auto"/>
        <w:rPr>
          <w:rFonts w:ascii="Arial" w:hAnsi="Arial" w:cs="Arial"/>
          <w:sz w:val="24"/>
          <w:szCs w:val="24"/>
        </w:rPr>
      </w:pPr>
      <w:r w:rsidRPr="00BA2B68">
        <w:rPr>
          <w:rFonts w:ascii="Arial" w:hAnsi="Arial" w:cs="Arial"/>
          <w:sz w:val="24"/>
          <w:szCs w:val="24"/>
        </w:rPr>
        <w:t>These templates have been designed to support schools when considering planning for learning continuity. Schools may use the templates as they are</w:t>
      </w:r>
      <w:r w:rsidR="00301056">
        <w:rPr>
          <w:rFonts w:ascii="Arial" w:hAnsi="Arial" w:cs="Arial"/>
          <w:sz w:val="24"/>
          <w:szCs w:val="24"/>
        </w:rPr>
        <w:t>,</w:t>
      </w:r>
      <w:r w:rsidRPr="00BA2B68">
        <w:rPr>
          <w:rFonts w:ascii="Arial" w:hAnsi="Arial" w:cs="Arial"/>
          <w:sz w:val="24"/>
          <w:szCs w:val="24"/>
        </w:rPr>
        <w:t xml:space="preserve"> </w:t>
      </w:r>
      <w:r w:rsidR="00505EA2">
        <w:rPr>
          <w:rFonts w:ascii="Arial" w:hAnsi="Arial" w:cs="Arial"/>
          <w:sz w:val="24"/>
          <w:szCs w:val="24"/>
        </w:rPr>
        <w:t xml:space="preserve">or they may wish to </w:t>
      </w:r>
      <w:r w:rsidRPr="00BA2B68">
        <w:rPr>
          <w:rFonts w:ascii="Arial" w:hAnsi="Arial" w:cs="Arial"/>
          <w:sz w:val="24"/>
          <w:szCs w:val="24"/>
        </w:rPr>
        <w:t>adjust them for their own use</w:t>
      </w:r>
      <w:r w:rsidR="00565C4E">
        <w:rPr>
          <w:rFonts w:ascii="Arial" w:hAnsi="Arial" w:cs="Arial"/>
          <w:sz w:val="24"/>
          <w:szCs w:val="24"/>
        </w:rPr>
        <w:t>,</w:t>
      </w:r>
      <w:r w:rsidRPr="00BA2B68">
        <w:rPr>
          <w:rFonts w:ascii="Arial" w:hAnsi="Arial" w:cs="Arial"/>
          <w:sz w:val="24"/>
          <w:szCs w:val="24"/>
        </w:rPr>
        <w:t xml:space="preserve"> design and methods to create their own plans. It is advisable that the plans are reviewed yearly, aligned to the school’s </w:t>
      </w:r>
      <w:r w:rsidR="00505EA2">
        <w:rPr>
          <w:rFonts w:ascii="Arial" w:hAnsi="Arial" w:cs="Arial"/>
          <w:sz w:val="24"/>
          <w:szCs w:val="24"/>
        </w:rPr>
        <w:t>b</w:t>
      </w:r>
      <w:r w:rsidRPr="00BA2B68">
        <w:rPr>
          <w:rFonts w:ascii="Arial" w:hAnsi="Arial" w:cs="Arial"/>
          <w:sz w:val="24"/>
          <w:szCs w:val="24"/>
        </w:rPr>
        <w:t xml:space="preserve">usiness </w:t>
      </w:r>
      <w:r w:rsidR="00505EA2">
        <w:rPr>
          <w:rFonts w:ascii="Arial" w:hAnsi="Arial" w:cs="Arial"/>
          <w:sz w:val="24"/>
          <w:szCs w:val="24"/>
        </w:rPr>
        <w:t>c</w:t>
      </w:r>
      <w:r w:rsidRPr="00BA2B68">
        <w:rPr>
          <w:rFonts w:ascii="Arial" w:hAnsi="Arial" w:cs="Arial"/>
          <w:sz w:val="24"/>
          <w:szCs w:val="24"/>
        </w:rPr>
        <w:t xml:space="preserve">ontinuity </w:t>
      </w:r>
      <w:r w:rsidR="00505EA2">
        <w:rPr>
          <w:rFonts w:ascii="Arial" w:hAnsi="Arial" w:cs="Arial"/>
          <w:sz w:val="24"/>
          <w:szCs w:val="24"/>
        </w:rPr>
        <w:t>p</w:t>
      </w:r>
      <w:r w:rsidRPr="00BA2B68">
        <w:rPr>
          <w:rFonts w:ascii="Arial" w:hAnsi="Arial" w:cs="Arial"/>
          <w:sz w:val="24"/>
          <w:szCs w:val="24"/>
        </w:rPr>
        <w:t>lan</w:t>
      </w:r>
      <w:r w:rsidR="004B6155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4835" w:type="dxa"/>
        <w:tblInd w:w="-5" w:type="dxa"/>
        <w:tblLook w:val="04A0" w:firstRow="1" w:lastRow="0" w:firstColumn="1" w:lastColumn="0" w:noHBand="0" w:noVBand="1"/>
      </w:tblPr>
      <w:tblGrid>
        <w:gridCol w:w="5098"/>
        <w:gridCol w:w="4395"/>
        <w:gridCol w:w="5342"/>
      </w:tblGrid>
      <w:tr w:rsidR="004239BE" w:rsidRPr="00A47F1E" w14:paraId="7510F909" w14:textId="77777777" w:rsidTr="00F00588">
        <w:tc>
          <w:tcPr>
            <w:tcW w:w="5098" w:type="dxa"/>
            <w:shd w:val="clear" w:color="auto" w:fill="auto"/>
          </w:tcPr>
          <w:p w14:paraId="54AA7516" w14:textId="77777777" w:rsidR="004239BE" w:rsidRPr="007539D7" w:rsidRDefault="004239BE" w:rsidP="006013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39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Criteria </w:t>
            </w:r>
          </w:p>
          <w:p w14:paraId="018FEF60" w14:textId="4762F5FF" w:rsidR="004239BE" w:rsidRPr="007539D7" w:rsidRDefault="004239BE" w:rsidP="006013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7BF1277" w14:textId="63B1A022" w:rsidR="004239BE" w:rsidRPr="007539D7" w:rsidRDefault="00E30A83" w:rsidP="00624B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 schools should consider the following areas and ensure that they are addressed in their learning continuity planning. </w:t>
            </w:r>
          </w:p>
        </w:tc>
        <w:tc>
          <w:tcPr>
            <w:tcW w:w="5342" w:type="dxa"/>
            <w:shd w:val="clear" w:color="auto" w:fill="auto"/>
          </w:tcPr>
          <w:p w14:paraId="53D387E3" w14:textId="754C2F37" w:rsidR="004239BE" w:rsidRPr="007539D7" w:rsidRDefault="004239BE" w:rsidP="006013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39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Specific school notes </w:t>
            </w:r>
          </w:p>
        </w:tc>
      </w:tr>
      <w:tr w:rsidR="00B96CEA" w:rsidRPr="00A47F1E" w14:paraId="1490E4A9" w14:textId="77777777" w:rsidTr="000F1936">
        <w:trPr>
          <w:trHeight w:val="2516"/>
        </w:trPr>
        <w:tc>
          <w:tcPr>
            <w:tcW w:w="5098" w:type="dxa"/>
            <w:shd w:val="clear" w:color="auto" w:fill="auto"/>
          </w:tcPr>
          <w:p w14:paraId="1164640B" w14:textId="77777777" w:rsidR="00B96CEA" w:rsidRPr="00BA2B68" w:rsidRDefault="00B96CEA" w:rsidP="00E421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B68">
              <w:rPr>
                <w:rFonts w:ascii="Arial" w:hAnsi="Arial" w:cs="Arial"/>
                <w:b/>
                <w:bCs/>
                <w:sz w:val="24"/>
                <w:szCs w:val="24"/>
              </w:rPr>
              <w:t>1. Learner access</w:t>
            </w:r>
          </w:p>
          <w:p w14:paraId="73AD3B8E" w14:textId="4701814A" w:rsidR="00B96CEA" w:rsidRPr="00B96CEA" w:rsidRDefault="00B96CEA" w:rsidP="00601388">
            <w:pPr>
              <w:rPr>
                <w:rFonts w:ascii="Arial" w:hAnsi="Arial" w:cs="Arial"/>
                <w:sz w:val="24"/>
                <w:szCs w:val="24"/>
              </w:rPr>
            </w:pPr>
            <w:r w:rsidRPr="00BA2B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B1D4DF" w14:textId="1FC9CCE6" w:rsidR="00B96CEA" w:rsidRPr="00BA2B68" w:rsidRDefault="00B96CEA" w:rsidP="00601388">
            <w:pPr>
              <w:rPr>
                <w:rFonts w:ascii="Arial" w:hAnsi="Arial" w:cs="Arial"/>
                <w:sz w:val="24"/>
                <w:szCs w:val="24"/>
              </w:rPr>
            </w:pPr>
            <w:r w:rsidRPr="00BA2B68">
              <w:rPr>
                <w:rFonts w:ascii="Arial" w:hAnsi="Arial" w:cs="Arial"/>
                <w:sz w:val="24"/>
                <w:szCs w:val="24"/>
              </w:rPr>
              <w:t>All learners know how to log in, access, complete, upload and log out of schools virtual learning system (</w:t>
            </w:r>
            <w:r>
              <w:rPr>
                <w:rFonts w:ascii="Arial" w:hAnsi="Arial" w:cs="Arial"/>
                <w:sz w:val="24"/>
                <w:szCs w:val="24"/>
              </w:rPr>
              <w:t>for example,</w:t>
            </w:r>
            <w:r w:rsidRPr="00BA2B68">
              <w:rPr>
                <w:rFonts w:ascii="Arial" w:hAnsi="Arial" w:cs="Arial"/>
                <w:sz w:val="24"/>
                <w:szCs w:val="24"/>
              </w:rPr>
              <w:t xml:space="preserve"> Hwb)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6E401CA4" w14:textId="202617E0" w:rsidR="00B96CEA" w:rsidRPr="00BA2B68" w:rsidRDefault="00B96CEA" w:rsidP="00BA2B68">
            <w:pPr>
              <w:pStyle w:val="ListParagraph"/>
              <w:numPr>
                <w:ilvl w:val="0"/>
                <w:numId w:val="15"/>
              </w:numPr>
              <w:ind w:left="322" w:hanging="322"/>
              <w:rPr>
                <w:rFonts w:ascii="Arial" w:hAnsi="Arial" w:cs="Arial"/>
                <w:sz w:val="24"/>
                <w:szCs w:val="24"/>
              </w:rPr>
            </w:pPr>
            <w:r w:rsidRPr="00BA2B68">
              <w:rPr>
                <w:rFonts w:ascii="Arial" w:hAnsi="Arial" w:cs="Arial"/>
                <w:sz w:val="24"/>
                <w:szCs w:val="24"/>
              </w:rPr>
              <w:t>All learners provided with a log in and access to the school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BA2B68">
              <w:rPr>
                <w:rFonts w:ascii="Arial" w:hAnsi="Arial" w:cs="Arial"/>
                <w:sz w:val="24"/>
                <w:szCs w:val="24"/>
              </w:rPr>
              <w:t>s preferred virtual learning platform (</w:t>
            </w:r>
            <w:r>
              <w:rPr>
                <w:rFonts w:ascii="Arial" w:hAnsi="Arial" w:cs="Arial"/>
                <w:sz w:val="24"/>
                <w:szCs w:val="24"/>
              </w:rPr>
              <w:t>for example,</w:t>
            </w:r>
            <w:r w:rsidRPr="00BA2B68">
              <w:rPr>
                <w:rFonts w:ascii="Arial" w:hAnsi="Arial" w:cs="Arial"/>
                <w:sz w:val="24"/>
                <w:szCs w:val="24"/>
              </w:rPr>
              <w:t xml:space="preserve"> Hwb).</w:t>
            </w:r>
          </w:p>
          <w:p w14:paraId="5274A68C" w14:textId="30558A05" w:rsidR="00B96CEA" w:rsidRPr="00BA2B68" w:rsidRDefault="00B96CEA" w:rsidP="00BA2B68">
            <w:pPr>
              <w:pStyle w:val="ListParagraph"/>
              <w:numPr>
                <w:ilvl w:val="0"/>
                <w:numId w:val="15"/>
              </w:numPr>
              <w:ind w:left="322" w:hanging="322"/>
              <w:rPr>
                <w:rFonts w:ascii="Arial" w:hAnsi="Arial" w:cs="Arial"/>
                <w:sz w:val="24"/>
                <w:szCs w:val="24"/>
              </w:rPr>
            </w:pPr>
            <w:r w:rsidRPr="00BA2B68">
              <w:rPr>
                <w:rFonts w:ascii="Arial" w:hAnsi="Arial" w:cs="Arial"/>
                <w:sz w:val="24"/>
                <w:szCs w:val="24"/>
              </w:rPr>
              <w:t>Learning design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BA2B68">
              <w:rPr>
                <w:rFonts w:ascii="Arial" w:hAnsi="Arial" w:cs="Arial"/>
                <w:sz w:val="24"/>
                <w:szCs w:val="24"/>
              </w:rPr>
              <w:t xml:space="preserve">activities provide regular opportunities for learners to use and become familiar with Hwb tools. </w:t>
            </w:r>
          </w:p>
        </w:tc>
        <w:tc>
          <w:tcPr>
            <w:tcW w:w="5342" w:type="dxa"/>
            <w:shd w:val="clear" w:color="auto" w:fill="auto"/>
          </w:tcPr>
          <w:p w14:paraId="12BA6A68" w14:textId="77777777" w:rsidR="00B96CEA" w:rsidRPr="00BA2B68" w:rsidRDefault="00B96CEA" w:rsidP="00601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EA" w:rsidRPr="00A47F1E" w14:paraId="2184CC1D" w14:textId="77777777" w:rsidTr="00C43C85">
        <w:trPr>
          <w:trHeight w:val="2346"/>
        </w:trPr>
        <w:tc>
          <w:tcPr>
            <w:tcW w:w="5098" w:type="dxa"/>
            <w:shd w:val="clear" w:color="auto" w:fill="auto"/>
          </w:tcPr>
          <w:p w14:paraId="548E6D26" w14:textId="77777777" w:rsidR="00B96CEA" w:rsidRPr="00BA2B68" w:rsidRDefault="00B96CEA" w:rsidP="006013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B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Learner equipment </w:t>
            </w:r>
          </w:p>
          <w:p w14:paraId="12B05300" w14:textId="609BD0CF" w:rsidR="00B96CEA" w:rsidRPr="00B96CEA" w:rsidRDefault="00B96CEA" w:rsidP="006013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07175" w14:textId="76FE3E7E" w:rsidR="00B96CEA" w:rsidRPr="00BA2B68" w:rsidRDefault="00B96CEA" w:rsidP="00601388">
            <w:pPr>
              <w:rPr>
                <w:rFonts w:ascii="Arial" w:hAnsi="Arial" w:cs="Arial"/>
                <w:sz w:val="24"/>
                <w:szCs w:val="24"/>
              </w:rPr>
            </w:pPr>
            <w:r w:rsidRPr="00BA2B68">
              <w:rPr>
                <w:rFonts w:ascii="Arial" w:hAnsi="Arial" w:cs="Arial"/>
                <w:sz w:val="24"/>
                <w:szCs w:val="24"/>
              </w:rPr>
              <w:t xml:space="preserve">All learners have access to ICT hardware and an internet connection. </w:t>
            </w:r>
          </w:p>
        </w:tc>
        <w:tc>
          <w:tcPr>
            <w:tcW w:w="4395" w:type="dxa"/>
            <w:shd w:val="clear" w:color="auto" w:fill="auto"/>
          </w:tcPr>
          <w:p w14:paraId="597D6A65" w14:textId="59FFB1C5" w:rsidR="00B96CEA" w:rsidRPr="00BA2B68" w:rsidRDefault="00B96CEA" w:rsidP="00BA2B68">
            <w:pPr>
              <w:pStyle w:val="ListParagraph"/>
              <w:numPr>
                <w:ilvl w:val="0"/>
                <w:numId w:val="16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BA2B68">
              <w:rPr>
                <w:rFonts w:ascii="Arial" w:hAnsi="Arial" w:cs="Arial"/>
                <w:sz w:val="24"/>
                <w:szCs w:val="24"/>
              </w:rPr>
              <w:t xml:space="preserve">Audit school community periodically. </w:t>
            </w:r>
          </w:p>
          <w:p w14:paraId="20787AF0" w14:textId="40439AE3" w:rsidR="00B96CEA" w:rsidRPr="00BA2B68" w:rsidRDefault="00B96CEA" w:rsidP="00BA2B68">
            <w:pPr>
              <w:pStyle w:val="ListParagraph"/>
              <w:numPr>
                <w:ilvl w:val="0"/>
                <w:numId w:val="16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BA2B68">
              <w:rPr>
                <w:rFonts w:ascii="Arial" w:hAnsi="Arial" w:cs="Arial"/>
                <w:sz w:val="24"/>
                <w:szCs w:val="24"/>
              </w:rPr>
              <w:t xml:space="preserve">Monitor learner engagement with digital home learning. </w:t>
            </w:r>
          </w:p>
          <w:p w14:paraId="49111730" w14:textId="04DD587B" w:rsidR="00B96CEA" w:rsidRPr="00BA2B68" w:rsidRDefault="00B96CEA" w:rsidP="00BA2B68">
            <w:pPr>
              <w:pStyle w:val="ListParagraph"/>
              <w:numPr>
                <w:ilvl w:val="0"/>
                <w:numId w:val="16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BA2B68">
              <w:rPr>
                <w:rFonts w:ascii="Arial" w:hAnsi="Arial" w:cs="Arial"/>
                <w:sz w:val="24"/>
                <w:szCs w:val="24"/>
              </w:rPr>
              <w:t xml:space="preserve">Engage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the local authority </w:t>
            </w:r>
            <w:r w:rsidRPr="00BA2B68">
              <w:rPr>
                <w:rFonts w:ascii="Arial" w:hAnsi="Arial" w:cs="Arial"/>
                <w:sz w:val="24"/>
                <w:szCs w:val="24"/>
              </w:rPr>
              <w:t xml:space="preserve">to create solutions for those learners who are digitally excluded. </w:t>
            </w:r>
          </w:p>
        </w:tc>
        <w:tc>
          <w:tcPr>
            <w:tcW w:w="5342" w:type="dxa"/>
            <w:shd w:val="clear" w:color="auto" w:fill="auto"/>
          </w:tcPr>
          <w:p w14:paraId="508BE2B3" w14:textId="77777777" w:rsidR="00B96CEA" w:rsidRPr="00BA2B68" w:rsidRDefault="00B96CEA" w:rsidP="00601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BC" w:rsidRPr="00A47F1E" w14:paraId="661F553F" w14:textId="77777777" w:rsidTr="00D27CC7">
        <w:trPr>
          <w:trHeight w:val="2760"/>
        </w:trPr>
        <w:tc>
          <w:tcPr>
            <w:tcW w:w="5098" w:type="dxa"/>
            <w:shd w:val="clear" w:color="auto" w:fill="auto"/>
          </w:tcPr>
          <w:p w14:paraId="68F5B87B" w14:textId="77777777" w:rsidR="00EE04BC" w:rsidRPr="00077B4F" w:rsidRDefault="00EE04BC" w:rsidP="006013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7B4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3. Regular curriculum content </w:t>
            </w:r>
          </w:p>
          <w:p w14:paraId="37EFF871" w14:textId="4E5CD5B3" w:rsidR="00EE04BC" w:rsidRPr="00EE04BC" w:rsidRDefault="00EE04BC" w:rsidP="006013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EC71C" w14:textId="5A7F138F" w:rsidR="00EE04BC" w:rsidRPr="00077B4F" w:rsidRDefault="00EE04BC" w:rsidP="00601388">
            <w:pPr>
              <w:rPr>
                <w:rFonts w:ascii="Arial" w:hAnsi="Arial" w:cs="Arial"/>
                <w:sz w:val="24"/>
                <w:szCs w:val="24"/>
              </w:rPr>
            </w:pPr>
            <w:r w:rsidRPr="00077B4F">
              <w:rPr>
                <w:rFonts w:ascii="Arial" w:hAnsi="Arial" w:cs="Arial"/>
                <w:sz w:val="24"/>
                <w:szCs w:val="24"/>
              </w:rPr>
              <w:t xml:space="preserve">Schools’ normal curriculum offer, teaching and learning design should provide regular opportunities for learners to be both taught and apply new digital skills in a range of </w:t>
            </w:r>
            <w:r>
              <w:rPr>
                <w:rFonts w:ascii="Arial" w:hAnsi="Arial" w:cs="Arial"/>
                <w:sz w:val="24"/>
                <w:szCs w:val="24"/>
              </w:rPr>
              <w:t>areas of learning and experience</w:t>
            </w:r>
            <w:r w:rsidRPr="00077B4F">
              <w:rPr>
                <w:rFonts w:ascii="Arial" w:hAnsi="Arial" w:cs="Arial"/>
                <w:sz w:val="24"/>
                <w:szCs w:val="24"/>
              </w:rPr>
              <w:t xml:space="preserve">. This should happen both in and beyond the school building. </w:t>
            </w:r>
          </w:p>
        </w:tc>
        <w:tc>
          <w:tcPr>
            <w:tcW w:w="4395" w:type="dxa"/>
            <w:shd w:val="clear" w:color="auto" w:fill="auto"/>
          </w:tcPr>
          <w:p w14:paraId="3B294661" w14:textId="581E457E" w:rsidR="00EE04BC" w:rsidRPr="00077B4F" w:rsidRDefault="00EE04BC" w:rsidP="00077B4F">
            <w:pPr>
              <w:pStyle w:val="ListParagraph"/>
              <w:numPr>
                <w:ilvl w:val="0"/>
                <w:numId w:val="17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077B4F">
              <w:rPr>
                <w:rFonts w:ascii="Arial" w:hAnsi="Arial" w:cs="Arial"/>
                <w:sz w:val="24"/>
                <w:szCs w:val="24"/>
              </w:rPr>
              <w:t>Long- and medium-term planning identifies opportunities for blended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077B4F">
              <w:rPr>
                <w:rFonts w:ascii="Arial" w:hAnsi="Arial" w:cs="Arial"/>
                <w:sz w:val="24"/>
                <w:szCs w:val="24"/>
              </w:rPr>
              <w:t xml:space="preserve">digital skills to be taught in lessons. </w:t>
            </w:r>
          </w:p>
          <w:p w14:paraId="4941B9A5" w14:textId="77777777" w:rsidR="00EE04BC" w:rsidRPr="00077B4F" w:rsidRDefault="00EE04BC" w:rsidP="00077B4F">
            <w:pPr>
              <w:pStyle w:val="ListParagraph"/>
              <w:numPr>
                <w:ilvl w:val="0"/>
                <w:numId w:val="17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077B4F">
              <w:rPr>
                <w:rFonts w:ascii="Arial" w:hAnsi="Arial" w:cs="Arial"/>
                <w:sz w:val="24"/>
                <w:szCs w:val="24"/>
              </w:rPr>
              <w:t xml:space="preserve">School teaching and learning policy reflects the importance of blended approaches to learning. </w:t>
            </w:r>
          </w:p>
        </w:tc>
        <w:tc>
          <w:tcPr>
            <w:tcW w:w="5342" w:type="dxa"/>
            <w:shd w:val="clear" w:color="auto" w:fill="auto"/>
          </w:tcPr>
          <w:p w14:paraId="1CE3B18E" w14:textId="77777777" w:rsidR="00EE04BC" w:rsidRPr="00077B4F" w:rsidRDefault="00EE04BC" w:rsidP="00601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E0B" w:rsidRPr="00A47F1E" w14:paraId="2BC563D4" w14:textId="77777777" w:rsidTr="00C43C85">
        <w:trPr>
          <w:trHeight w:val="1894"/>
        </w:trPr>
        <w:tc>
          <w:tcPr>
            <w:tcW w:w="5098" w:type="dxa"/>
            <w:shd w:val="clear" w:color="auto" w:fill="auto"/>
          </w:tcPr>
          <w:p w14:paraId="39261CAC" w14:textId="77777777" w:rsidR="00557E0B" w:rsidRPr="00077B4F" w:rsidRDefault="00557E0B" w:rsidP="00557E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7B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Highly skilled workforce </w:t>
            </w:r>
          </w:p>
          <w:p w14:paraId="0626CD27" w14:textId="77777777" w:rsidR="00557E0B" w:rsidRPr="00644744" w:rsidRDefault="00557E0B" w:rsidP="00557E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1B3AB" w14:textId="679582CA" w:rsidR="00557E0B" w:rsidRPr="00077B4F" w:rsidRDefault="00557E0B" w:rsidP="00557E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7B4F">
              <w:rPr>
                <w:rFonts w:ascii="Arial" w:hAnsi="Arial" w:cs="Arial"/>
                <w:sz w:val="24"/>
                <w:szCs w:val="24"/>
              </w:rPr>
              <w:t>All members of the workforce have opportunities for high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77B4F">
              <w:rPr>
                <w:rFonts w:ascii="Arial" w:hAnsi="Arial" w:cs="Arial"/>
                <w:sz w:val="24"/>
                <w:szCs w:val="24"/>
              </w:rPr>
              <w:t xml:space="preserve">quality professional learning to develop their own personal digital skills. </w:t>
            </w:r>
          </w:p>
        </w:tc>
        <w:tc>
          <w:tcPr>
            <w:tcW w:w="4395" w:type="dxa"/>
            <w:shd w:val="clear" w:color="auto" w:fill="auto"/>
          </w:tcPr>
          <w:p w14:paraId="1D17CDD7" w14:textId="77777777" w:rsidR="00557E0B" w:rsidRPr="00885F08" w:rsidRDefault="00557E0B" w:rsidP="00557E0B">
            <w:pPr>
              <w:pStyle w:val="ListParagraph"/>
              <w:numPr>
                <w:ilvl w:val="0"/>
                <w:numId w:val="18"/>
              </w:numPr>
              <w:ind w:left="319" w:hanging="284"/>
              <w:rPr>
                <w:rFonts w:ascii="Arial" w:hAnsi="Arial" w:cs="Arial"/>
                <w:sz w:val="24"/>
                <w:szCs w:val="24"/>
              </w:rPr>
            </w:pPr>
            <w:r w:rsidRPr="00885F08">
              <w:rPr>
                <w:rFonts w:ascii="Arial" w:hAnsi="Arial" w:cs="Arial"/>
                <w:sz w:val="24"/>
                <w:szCs w:val="24"/>
              </w:rPr>
              <w:t xml:space="preserve">Audit of staff skills periodically. </w:t>
            </w:r>
          </w:p>
          <w:p w14:paraId="35408374" w14:textId="77777777" w:rsidR="00557E0B" w:rsidRPr="00077B4F" w:rsidRDefault="00557E0B" w:rsidP="00557E0B">
            <w:pPr>
              <w:pStyle w:val="ListParagraph"/>
              <w:numPr>
                <w:ilvl w:val="0"/>
                <w:numId w:val="18"/>
              </w:numPr>
              <w:ind w:left="319" w:hanging="284"/>
              <w:rPr>
                <w:rFonts w:ascii="Arial" w:hAnsi="Arial" w:cs="Arial"/>
                <w:sz w:val="24"/>
                <w:szCs w:val="24"/>
              </w:rPr>
            </w:pPr>
            <w:r w:rsidRPr="00077B4F">
              <w:rPr>
                <w:rFonts w:ascii="Arial" w:hAnsi="Arial" w:cs="Arial"/>
                <w:sz w:val="24"/>
                <w:szCs w:val="24"/>
              </w:rPr>
              <w:t xml:space="preserve">Professional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077B4F">
              <w:rPr>
                <w:rFonts w:ascii="Arial" w:hAnsi="Arial" w:cs="Arial"/>
                <w:sz w:val="24"/>
                <w:szCs w:val="24"/>
              </w:rPr>
              <w:t xml:space="preserve">earning calendar to identify opportunities to share good practice and develop new skills. </w:t>
            </w:r>
          </w:p>
          <w:p w14:paraId="4A46902C" w14:textId="06FFC486" w:rsidR="00557E0B" w:rsidRPr="00077B4F" w:rsidRDefault="00557E0B" w:rsidP="00557E0B">
            <w:pPr>
              <w:pStyle w:val="ListParagraph"/>
              <w:numPr>
                <w:ilvl w:val="0"/>
                <w:numId w:val="17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077B4F">
              <w:rPr>
                <w:rFonts w:ascii="Arial" w:hAnsi="Arial" w:cs="Arial"/>
                <w:sz w:val="24"/>
                <w:szCs w:val="24"/>
              </w:rPr>
              <w:t xml:space="preserve">Engagement at regional level to access quality professional learning. </w:t>
            </w:r>
          </w:p>
        </w:tc>
        <w:tc>
          <w:tcPr>
            <w:tcW w:w="5342" w:type="dxa"/>
            <w:shd w:val="clear" w:color="auto" w:fill="auto"/>
          </w:tcPr>
          <w:p w14:paraId="1015B4CA" w14:textId="77777777" w:rsidR="00557E0B" w:rsidRPr="00077B4F" w:rsidRDefault="00557E0B" w:rsidP="00557E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B9178C" w14:textId="5920A11C" w:rsidR="00644744" w:rsidRPr="00077B4F" w:rsidRDefault="006B609A" w:rsidP="003B70A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644744" w:rsidRPr="00077B4F">
        <w:rPr>
          <w:rFonts w:ascii="Arial" w:hAnsi="Arial" w:cs="Arial"/>
          <w:b/>
          <w:bCs/>
          <w:sz w:val="28"/>
          <w:szCs w:val="28"/>
        </w:rPr>
        <w:t>Learner absence</w:t>
      </w:r>
    </w:p>
    <w:p w14:paraId="1017B15A" w14:textId="1A8190AB" w:rsidR="00644744" w:rsidRPr="00077B4F" w:rsidRDefault="003A1D12" w:rsidP="003B7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 suggestions set out </w:t>
      </w:r>
      <w:r w:rsidR="002F20AA">
        <w:rPr>
          <w:rFonts w:ascii="Arial" w:hAnsi="Arial" w:cs="Arial"/>
          <w:sz w:val="24"/>
          <w:szCs w:val="24"/>
        </w:rPr>
        <w:t xml:space="preserve">in the table </w:t>
      </w:r>
      <w:r>
        <w:rPr>
          <w:rFonts w:ascii="Arial" w:hAnsi="Arial" w:cs="Arial"/>
          <w:sz w:val="24"/>
          <w:szCs w:val="24"/>
        </w:rPr>
        <w:t xml:space="preserve">above, all learning continuity planning </w:t>
      </w:r>
      <w:r w:rsidR="002F20AA">
        <w:rPr>
          <w:rFonts w:ascii="Arial" w:hAnsi="Arial" w:cs="Arial"/>
          <w:sz w:val="24"/>
          <w:szCs w:val="24"/>
        </w:rPr>
        <w:t xml:space="preserve">should </w:t>
      </w:r>
      <w:r>
        <w:rPr>
          <w:rFonts w:ascii="Arial" w:hAnsi="Arial" w:cs="Arial"/>
          <w:sz w:val="24"/>
          <w:szCs w:val="24"/>
        </w:rPr>
        <w:t>address</w:t>
      </w:r>
      <w:r w:rsidR="00A90DFC">
        <w:rPr>
          <w:rFonts w:ascii="Arial" w:hAnsi="Arial" w:cs="Arial"/>
          <w:sz w:val="24"/>
          <w:szCs w:val="24"/>
        </w:rPr>
        <w:t xml:space="preserve"> how </w:t>
      </w:r>
      <w:r>
        <w:rPr>
          <w:rFonts w:ascii="Arial" w:hAnsi="Arial" w:cs="Arial"/>
          <w:sz w:val="24"/>
          <w:szCs w:val="24"/>
        </w:rPr>
        <w:t xml:space="preserve">schools </w:t>
      </w:r>
      <w:r w:rsidR="00A90DFC">
        <w:rPr>
          <w:rFonts w:ascii="Arial" w:hAnsi="Arial" w:cs="Arial"/>
          <w:sz w:val="24"/>
          <w:szCs w:val="24"/>
        </w:rPr>
        <w:t xml:space="preserve">will support </w:t>
      </w:r>
      <w:r w:rsidR="00644744" w:rsidRPr="002C4C2D">
        <w:rPr>
          <w:rFonts w:ascii="Arial" w:hAnsi="Arial" w:cs="Arial"/>
          <w:sz w:val="24"/>
          <w:szCs w:val="24"/>
        </w:rPr>
        <w:t>learner</w:t>
      </w:r>
      <w:r w:rsidR="002F20AA">
        <w:rPr>
          <w:rFonts w:ascii="Arial" w:hAnsi="Arial" w:cs="Arial"/>
          <w:sz w:val="24"/>
          <w:szCs w:val="24"/>
        </w:rPr>
        <w:t>s</w:t>
      </w:r>
      <w:r w:rsidR="00644744" w:rsidRPr="002C4C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are </w:t>
      </w:r>
      <w:r w:rsidR="00644744" w:rsidRPr="002C4C2D">
        <w:rPr>
          <w:rFonts w:ascii="Arial" w:hAnsi="Arial" w:cs="Arial"/>
          <w:sz w:val="24"/>
          <w:szCs w:val="24"/>
        </w:rPr>
        <w:t>absen</w:t>
      </w:r>
      <w:r>
        <w:rPr>
          <w:rFonts w:ascii="Arial" w:hAnsi="Arial" w:cs="Arial"/>
          <w:sz w:val="24"/>
          <w:szCs w:val="24"/>
        </w:rPr>
        <w:t>t</w:t>
      </w:r>
      <w:r w:rsidR="00644744" w:rsidRPr="002C4C2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Learner absence</w:t>
      </w:r>
      <w:r w:rsidR="00A90DFC">
        <w:rPr>
          <w:rFonts w:ascii="Arial" w:hAnsi="Arial" w:cs="Arial"/>
          <w:sz w:val="24"/>
          <w:szCs w:val="24"/>
        </w:rPr>
        <w:t xml:space="preserve"> should be included in the school’s learning continuity plan or within the school’s existing planning systems</w:t>
      </w:r>
      <w:r>
        <w:rPr>
          <w:rFonts w:ascii="Arial" w:hAnsi="Arial" w:cs="Arial"/>
          <w:sz w:val="24"/>
          <w:szCs w:val="24"/>
        </w:rPr>
        <w:t xml:space="preserve">. </w:t>
      </w:r>
      <w:r w:rsidR="00644744" w:rsidRPr="002C4C2D">
        <w:rPr>
          <w:rFonts w:ascii="Arial" w:hAnsi="Arial" w:cs="Arial"/>
          <w:sz w:val="24"/>
          <w:szCs w:val="24"/>
        </w:rPr>
        <w:t xml:space="preserve">The table below is designed </w:t>
      </w:r>
      <w:r w:rsidR="00A90DFC">
        <w:rPr>
          <w:rFonts w:ascii="Arial" w:hAnsi="Arial" w:cs="Arial"/>
          <w:sz w:val="24"/>
          <w:szCs w:val="24"/>
        </w:rPr>
        <w:t xml:space="preserve">as a prompt </w:t>
      </w:r>
      <w:r w:rsidR="00644744" w:rsidRPr="002C4C2D">
        <w:rPr>
          <w:rFonts w:ascii="Arial" w:hAnsi="Arial" w:cs="Arial"/>
          <w:sz w:val="24"/>
          <w:szCs w:val="24"/>
        </w:rPr>
        <w:t xml:space="preserve">to help </w:t>
      </w:r>
      <w:r w:rsidR="00A90DFC">
        <w:rPr>
          <w:rFonts w:ascii="Arial" w:hAnsi="Arial" w:cs="Arial"/>
          <w:sz w:val="24"/>
          <w:szCs w:val="24"/>
        </w:rPr>
        <w:t xml:space="preserve">to </w:t>
      </w:r>
      <w:r w:rsidR="00644744" w:rsidRPr="002C4C2D">
        <w:rPr>
          <w:rFonts w:ascii="Arial" w:hAnsi="Arial" w:cs="Arial"/>
          <w:sz w:val="24"/>
          <w:szCs w:val="24"/>
        </w:rPr>
        <w:t>support th</w:t>
      </w:r>
      <w:r>
        <w:rPr>
          <w:rFonts w:ascii="Arial" w:hAnsi="Arial" w:cs="Arial"/>
          <w:sz w:val="24"/>
          <w:szCs w:val="24"/>
        </w:rPr>
        <w:t>e</w:t>
      </w:r>
      <w:r w:rsidR="00644744" w:rsidRPr="002C4C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planning </w:t>
      </w:r>
      <w:r w:rsidR="00644744" w:rsidRPr="00077B4F">
        <w:rPr>
          <w:rFonts w:ascii="Arial" w:hAnsi="Arial" w:cs="Arial"/>
          <w:sz w:val="24"/>
          <w:szCs w:val="24"/>
        </w:rPr>
        <w:t>process.</w:t>
      </w:r>
    </w:p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5240"/>
        <w:gridCol w:w="4394"/>
        <w:gridCol w:w="5103"/>
      </w:tblGrid>
      <w:tr w:rsidR="003B70AF" w:rsidRPr="005A57AC" w14:paraId="140D2B8E" w14:textId="77777777" w:rsidTr="00077B4F">
        <w:trPr>
          <w:jc w:val="center"/>
        </w:trPr>
        <w:tc>
          <w:tcPr>
            <w:tcW w:w="5240" w:type="dxa"/>
          </w:tcPr>
          <w:p w14:paraId="118ED735" w14:textId="50348093" w:rsidR="003B70AF" w:rsidRPr="00077B4F" w:rsidRDefault="003B70AF" w:rsidP="00077B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7B4F">
              <w:rPr>
                <w:rFonts w:ascii="Arial" w:hAnsi="Arial" w:cs="Arial"/>
                <w:b/>
                <w:bCs/>
                <w:sz w:val="24"/>
                <w:szCs w:val="24"/>
              </w:rPr>
              <w:t>Individual</w:t>
            </w:r>
          </w:p>
        </w:tc>
        <w:tc>
          <w:tcPr>
            <w:tcW w:w="4394" w:type="dxa"/>
          </w:tcPr>
          <w:p w14:paraId="2FE2B4DE" w14:textId="021CC6C1" w:rsidR="003B70AF" w:rsidRPr="00077B4F" w:rsidRDefault="003B70AF" w:rsidP="00077B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7B4F">
              <w:rPr>
                <w:rFonts w:ascii="Arial" w:hAnsi="Arial" w:cs="Arial"/>
                <w:b/>
                <w:bCs/>
                <w:sz w:val="24"/>
                <w:szCs w:val="24"/>
              </w:rPr>
              <w:t>Groups/</w:t>
            </w:r>
            <w:r w:rsidR="00AA03BE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077B4F">
              <w:rPr>
                <w:rFonts w:ascii="Arial" w:hAnsi="Arial" w:cs="Arial"/>
                <w:b/>
                <w:bCs/>
                <w:sz w:val="24"/>
                <w:szCs w:val="24"/>
              </w:rPr>
              <w:t>ohorts</w:t>
            </w:r>
          </w:p>
        </w:tc>
        <w:tc>
          <w:tcPr>
            <w:tcW w:w="5103" w:type="dxa"/>
          </w:tcPr>
          <w:p w14:paraId="27416D5C" w14:textId="7DBF7E92" w:rsidR="003B70AF" w:rsidRPr="00077B4F" w:rsidRDefault="003B70AF" w:rsidP="00077B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7B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Whole </w:t>
            </w:r>
            <w:r w:rsidR="00AA03B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077B4F">
              <w:rPr>
                <w:rFonts w:ascii="Arial" w:hAnsi="Arial" w:cs="Arial"/>
                <w:b/>
                <w:bCs/>
                <w:sz w:val="24"/>
                <w:szCs w:val="24"/>
              </w:rPr>
              <w:t>chool</w:t>
            </w:r>
          </w:p>
        </w:tc>
      </w:tr>
      <w:tr w:rsidR="003B70AF" w:rsidRPr="005A57AC" w14:paraId="7E25DB1C" w14:textId="77777777" w:rsidTr="00077B4F">
        <w:trPr>
          <w:jc w:val="center"/>
        </w:trPr>
        <w:tc>
          <w:tcPr>
            <w:tcW w:w="5240" w:type="dxa"/>
          </w:tcPr>
          <w:p w14:paraId="664299CB" w14:textId="13B85165" w:rsidR="003B70AF" w:rsidRPr="00077B4F" w:rsidRDefault="003B70AF" w:rsidP="00077B4F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77B4F">
              <w:rPr>
                <w:rFonts w:ascii="Arial" w:hAnsi="Arial" w:cs="Arial"/>
                <w:sz w:val="24"/>
                <w:szCs w:val="24"/>
              </w:rPr>
              <w:t xml:space="preserve">Sickness beyond 1 week </w:t>
            </w:r>
          </w:p>
          <w:p w14:paraId="21174139" w14:textId="2633E770" w:rsidR="003B70AF" w:rsidRPr="00132D69" w:rsidRDefault="003B70AF" w:rsidP="00077B4F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77B4F">
              <w:rPr>
                <w:rFonts w:ascii="Arial" w:hAnsi="Arial" w:cs="Arial"/>
                <w:sz w:val="24"/>
                <w:szCs w:val="24"/>
              </w:rPr>
              <w:t>Medical reasons resulting in absence from school</w:t>
            </w:r>
            <w:r w:rsidR="00F176C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A03BE">
              <w:rPr>
                <w:rFonts w:ascii="Arial" w:hAnsi="Arial" w:cs="Arial"/>
                <w:sz w:val="24"/>
                <w:szCs w:val="24"/>
              </w:rPr>
              <w:t>for example</w:t>
            </w:r>
            <w:r w:rsidR="00BE117C">
              <w:rPr>
                <w:rFonts w:ascii="Arial" w:hAnsi="Arial" w:cs="Arial"/>
                <w:sz w:val="24"/>
                <w:szCs w:val="24"/>
              </w:rPr>
              <w:t>,</w:t>
            </w:r>
            <w:r w:rsidRPr="00132D69">
              <w:rPr>
                <w:rFonts w:ascii="Arial" w:hAnsi="Arial" w:cs="Arial"/>
                <w:sz w:val="24"/>
                <w:szCs w:val="24"/>
              </w:rPr>
              <w:t xml:space="preserve"> hospital stay or recovery period</w:t>
            </w:r>
            <w:r w:rsidR="00F176C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EE5B6CE" w14:textId="30427926" w:rsidR="003B70AF" w:rsidRPr="002C4C2D" w:rsidRDefault="003B70AF" w:rsidP="00077B4F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132D69">
              <w:rPr>
                <w:rFonts w:ascii="Arial" w:hAnsi="Arial" w:cs="Arial"/>
                <w:sz w:val="24"/>
                <w:szCs w:val="24"/>
              </w:rPr>
              <w:t>School</w:t>
            </w:r>
            <w:r w:rsidR="006A10DC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132D69">
              <w:rPr>
                <w:rFonts w:ascii="Arial" w:hAnsi="Arial" w:cs="Arial"/>
                <w:sz w:val="24"/>
                <w:szCs w:val="24"/>
              </w:rPr>
              <w:t xml:space="preserve">public transport issues beyond </w:t>
            </w:r>
            <w:r w:rsidR="00AA03BE">
              <w:rPr>
                <w:rFonts w:ascii="Arial" w:hAnsi="Arial" w:cs="Arial"/>
                <w:sz w:val="24"/>
                <w:szCs w:val="24"/>
              </w:rPr>
              <w:br/>
            </w:r>
            <w:r w:rsidRPr="002C4C2D">
              <w:rPr>
                <w:rFonts w:ascii="Arial" w:hAnsi="Arial" w:cs="Arial"/>
                <w:sz w:val="24"/>
                <w:szCs w:val="24"/>
              </w:rPr>
              <w:t xml:space="preserve">2 days </w:t>
            </w:r>
          </w:p>
          <w:p w14:paraId="584CA4DA" w14:textId="222EFE29" w:rsidR="003B70AF" w:rsidRPr="002C4C2D" w:rsidRDefault="003B70AF" w:rsidP="00077B4F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C4C2D">
              <w:rPr>
                <w:rFonts w:ascii="Arial" w:hAnsi="Arial" w:cs="Arial"/>
                <w:sz w:val="24"/>
                <w:szCs w:val="24"/>
              </w:rPr>
              <w:t xml:space="preserve">Bereavement or compassionate leave </w:t>
            </w:r>
          </w:p>
        </w:tc>
        <w:tc>
          <w:tcPr>
            <w:tcW w:w="4394" w:type="dxa"/>
          </w:tcPr>
          <w:p w14:paraId="18B4BB77" w14:textId="3C65DAD8" w:rsidR="003B70AF" w:rsidRPr="002C4C2D" w:rsidRDefault="003B70AF" w:rsidP="002C4C2D">
            <w:pPr>
              <w:pStyle w:val="ListParagraph"/>
              <w:numPr>
                <w:ilvl w:val="0"/>
                <w:numId w:val="3"/>
              </w:numPr>
              <w:ind w:left="333" w:hanging="284"/>
              <w:rPr>
                <w:rFonts w:ascii="Arial" w:hAnsi="Arial" w:cs="Arial"/>
                <w:sz w:val="24"/>
                <w:szCs w:val="24"/>
              </w:rPr>
            </w:pPr>
            <w:r w:rsidRPr="002C4C2D">
              <w:rPr>
                <w:rFonts w:ascii="Arial" w:hAnsi="Arial" w:cs="Arial"/>
                <w:sz w:val="24"/>
                <w:szCs w:val="24"/>
              </w:rPr>
              <w:t>Illness of a group</w:t>
            </w:r>
            <w:r w:rsidR="00E61E1F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2C4C2D">
              <w:rPr>
                <w:rFonts w:ascii="Arial" w:hAnsi="Arial" w:cs="Arial"/>
                <w:sz w:val="24"/>
                <w:szCs w:val="24"/>
              </w:rPr>
              <w:t xml:space="preserve">cohort beyond 3 days </w:t>
            </w:r>
          </w:p>
          <w:p w14:paraId="52E47155" w14:textId="2A895F4C" w:rsidR="003B70AF" w:rsidRPr="002C4C2D" w:rsidRDefault="003B70AF" w:rsidP="002C4C2D">
            <w:pPr>
              <w:pStyle w:val="ListParagraph"/>
              <w:numPr>
                <w:ilvl w:val="0"/>
                <w:numId w:val="3"/>
              </w:numPr>
              <w:ind w:left="333" w:hanging="284"/>
              <w:rPr>
                <w:rFonts w:ascii="Arial" w:hAnsi="Arial" w:cs="Arial"/>
                <w:sz w:val="24"/>
                <w:szCs w:val="24"/>
              </w:rPr>
            </w:pPr>
            <w:r w:rsidRPr="002C4C2D">
              <w:rPr>
                <w:rFonts w:ascii="Arial" w:hAnsi="Arial" w:cs="Arial"/>
                <w:sz w:val="24"/>
                <w:szCs w:val="24"/>
              </w:rPr>
              <w:t>School</w:t>
            </w:r>
            <w:r w:rsidR="00E61E1F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2C4C2D">
              <w:rPr>
                <w:rFonts w:ascii="Arial" w:hAnsi="Arial" w:cs="Arial"/>
                <w:sz w:val="24"/>
                <w:szCs w:val="24"/>
              </w:rPr>
              <w:t xml:space="preserve">public transport issues beyond 2 days </w:t>
            </w:r>
          </w:p>
          <w:p w14:paraId="2E1B0257" w14:textId="7434F97C" w:rsidR="003B70AF" w:rsidRPr="002C4C2D" w:rsidRDefault="00E23F61" w:rsidP="002C4C2D">
            <w:pPr>
              <w:pStyle w:val="ListParagraph"/>
              <w:numPr>
                <w:ilvl w:val="0"/>
                <w:numId w:val="3"/>
              </w:numPr>
              <w:ind w:left="333" w:hanging="284"/>
              <w:rPr>
                <w:rFonts w:ascii="Arial" w:hAnsi="Arial" w:cs="Arial"/>
                <w:sz w:val="24"/>
                <w:szCs w:val="24"/>
              </w:rPr>
            </w:pPr>
            <w:r w:rsidRPr="002C4C2D">
              <w:rPr>
                <w:rFonts w:ascii="Arial" w:hAnsi="Arial" w:cs="Arial"/>
                <w:sz w:val="24"/>
                <w:szCs w:val="24"/>
              </w:rPr>
              <w:t>Unexpected c</w:t>
            </w:r>
            <w:r w:rsidR="003B70AF" w:rsidRPr="002C4C2D">
              <w:rPr>
                <w:rFonts w:ascii="Arial" w:hAnsi="Arial" w:cs="Arial"/>
                <w:sz w:val="24"/>
                <w:szCs w:val="24"/>
              </w:rPr>
              <w:t>ritical staffing levels resulting in partial school closure</w:t>
            </w:r>
            <w:r w:rsidR="00E61E1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A03BE">
              <w:rPr>
                <w:rFonts w:ascii="Arial" w:hAnsi="Arial" w:cs="Arial"/>
                <w:sz w:val="24"/>
                <w:szCs w:val="24"/>
              </w:rPr>
              <w:t>for example</w:t>
            </w:r>
            <w:r w:rsidR="00BE117C">
              <w:rPr>
                <w:rFonts w:ascii="Arial" w:hAnsi="Arial" w:cs="Arial"/>
                <w:sz w:val="24"/>
                <w:szCs w:val="24"/>
              </w:rPr>
              <w:t>,</w:t>
            </w:r>
            <w:r w:rsidRPr="002C4C2D">
              <w:rPr>
                <w:rFonts w:ascii="Arial" w:hAnsi="Arial" w:cs="Arial"/>
                <w:sz w:val="24"/>
                <w:szCs w:val="24"/>
              </w:rPr>
              <w:t xml:space="preserve"> high levels of </w:t>
            </w:r>
            <w:r w:rsidR="00441942" w:rsidRPr="002C4C2D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Pr="002C4C2D">
              <w:rPr>
                <w:rFonts w:ascii="Arial" w:hAnsi="Arial" w:cs="Arial"/>
                <w:sz w:val="24"/>
                <w:szCs w:val="24"/>
              </w:rPr>
              <w:t>illness or sever</w:t>
            </w:r>
            <w:r w:rsidR="00441942" w:rsidRPr="002C4C2D">
              <w:rPr>
                <w:rFonts w:ascii="Arial" w:hAnsi="Arial" w:cs="Arial"/>
                <w:sz w:val="24"/>
                <w:szCs w:val="24"/>
              </w:rPr>
              <w:t>e</w:t>
            </w:r>
            <w:r w:rsidRPr="002C4C2D">
              <w:rPr>
                <w:rFonts w:ascii="Arial" w:hAnsi="Arial" w:cs="Arial"/>
                <w:sz w:val="24"/>
                <w:szCs w:val="24"/>
              </w:rPr>
              <w:t xml:space="preserve"> weather disruption</w:t>
            </w:r>
            <w:r w:rsidR="00E61E1F">
              <w:rPr>
                <w:rFonts w:ascii="Arial" w:hAnsi="Arial" w:cs="Arial"/>
                <w:sz w:val="24"/>
                <w:szCs w:val="24"/>
              </w:rPr>
              <w:t>)</w:t>
            </w:r>
            <w:r w:rsidR="003B70AF" w:rsidRPr="002C4C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5D16DD" w14:textId="432BCCD3" w:rsidR="003B70AF" w:rsidRPr="006011E1" w:rsidRDefault="003B70AF" w:rsidP="002C4C2D">
            <w:pPr>
              <w:pStyle w:val="ListParagraph"/>
              <w:numPr>
                <w:ilvl w:val="0"/>
                <w:numId w:val="3"/>
              </w:numPr>
              <w:ind w:left="333" w:hanging="284"/>
              <w:rPr>
                <w:rFonts w:ascii="Arial" w:hAnsi="Arial" w:cs="Arial"/>
                <w:sz w:val="24"/>
                <w:szCs w:val="24"/>
              </w:rPr>
            </w:pPr>
            <w:r w:rsidRPr="002C4C2D">
              <w:rPr>
                <w:rFonts w:ascii="Arial" w:hAnsi="Arial" w:cs="Arial"/>
                <w:sz w:val="24"/>
                <w:szCs w:val="24"/>
              </w:rPr>
              <w:t>Isolated building issues</w:t>
            </w:r>
            <w:r w:rsidR="00E61E1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A03BE">
              <w:rPr>
                <w:rFonts w:ascii="Arial" w:hAnsi="Arial" w:cs="Arial"/>
                <w:sz w:val="24"/>
                <w:szCs w:val="24"/>
              </w:rPr>
              <w:t>for example</w:t>
            </w:r>
            <w:r w:rsidR="00BE117C">
              <w:rPr>
                <w:rFonts w:ascii="Arial" w:hAnsi="Arial" w:cs="Arial"/>
                <w:sz w:val="24"/>
                <w:szCs w:val="24"/>
              </w:rPr>
              <w:t>,</w:t>
            </w:r>
            <w:r w:rsidR="00305433" w:rsidRPr="002C4C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C2D">
              <w:rPr>
                <w:rFonts w:ascii="Arial" w:hAnsi="Arial" w:cs="Arial"/>
                <w:sz w:val="24"/>
                <w:szCs w:val="24"/>
              </w:rPr>
              <w:t xml:space="preserve">part of the building </w:t>
            </w:r>
            <w:r w:rsidRPr="002C4C2D">
              <w:rPr>
                <w:rFonts w:ascii="Arial" w:hAnsi="Arial" w:cs="Arial"/>
                <w:sz w:val="24"/>
                <w:szCs w:val="24"/>
              </w:rPr>
              <w:lastRenderedPageBreak/>
              <w:t>unusable so full capacity on</w:t>
            </w:r>
            <w:r w:rsidR="00BE1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11E1">
              <w:rPr>
                <w:rFonts w:ascii="Arial" w:hAnsi="Arial" w:cs="Arial"/>
                <w:sz w:val="24"/>
                <w:szCs w:val="24"/>
              </w:rPr>
              <w:t>site not possible</w:t>
            </w:r>
            <w:r w:rsidR="00E61E1F">
              <w:rPr>
                <w:rFonts w:ascii="Arial" w:hAnsi="Arial" w:cs="Arial"/>
                <w:sz w:val="24"/>
                <w:szCs w:val="24"/>
              </w:rPr>
              <w:t>)</w:t>
            </w:r>
            <w:r w:rsidRPr="006011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24744399" w14:textId="1119832C" w:rsidR="003B70AF" w:rsidRPr="006011E1" w:rsidRDefault="003B70AF" w:rsidP="006011E1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lastRenderedPageBreak/>
              <w:t xml:space="preserve">Illness of significant number of </w:t>
            </w:r>
            <w:r w:rsidR="00AA03BE">
              <w:rPr>
                <w:rFonts w:ascii="Arial" w:hAnsi="Arial" w:cs="Arial"/>
                <w:sz w:val="24"/>
                <w:szCs w:val="24"/>
              </w:rPr>
              <w:t>learners</w:t>
            </w:r>
            <w:r w:rsidR="00AA03BE" w:rsidRPr="006011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11E1">
              <w:rPr>
                <w:rFonts w:ascii="Arial" w:hAnsi="Arial" w:cs="Arial"/>
                <w:sz w:val="24"/>
                <w:szCs w:val="24"/>
              </w:rPr>
              <w:t xml:space="preserve">resulting in full school closure </w:t>
            </w:r>
          </w:p>
          <w:p w14:paraId="480DA18F" w14:textId="070258B2" w:rsidR="003B70AF" w:rsidRPr="006011E1" w:rsidRDefault="003B70AF" w:rsidP="006011E1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t xml:space="preserve">Community illness and instruction to close whole school </w:t>
            </w:r>
          </w:p>
          <w:p w14:paraId="00115453" w14:textId="71CA26F0" w:rsidR="003B70AF" w:rsidRPr="006011E1" w:rsidRDefault="0098008F" w:rsidP="006011E1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t>Unexpected c</w:t>
            </w:r>
            <w:r w:rsidR="003B70AF" w:rsidRPr="006011E1">
              <w:rPr>
                <w:rFonts w:ascii="Arial" w:hAnsi="Arial" w:cs="Arial"/>
                <w:sz w:val="24"/>
                <w:szCs w:val="24"/>
              </w:rPr>
              <w:t>ritical staffing levels resulting in whole school closure</w:t>
            </w:r>
            <w:r w:rsidR="00BE117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A03BE">
              <w:rPr>
                <w:rFonts w:ascii="Arial" w:hAnsi="Arial" w:cs="Arial"/>
                <w:sz w:val="24"/>
                <w:szCs w:val="24"/>
              </w:rPr>
              <w:t>for example</w:t>
            </w:r>
            <w:r w:rsidR="00BE117C">
              <w:rPr>
                <w:rFonts w:ascii="Arial" w:hAnsi="Arial" w:cs="Arial"/>
                <w:sz w:val="24"/>
                <w:szCs w:val="24"/>
              </w:rPr>
              <w:t>,</w:t>
            </w:r>
            <w:r w:rsidRPr="006011E1">
              <w:rPr>
                <w:rFonts w:ascii="Arial" w:hAnsi="Arial" w:cs="Arial"/>
                <w:sz w:val="24"/>
                <w:szCs w:val="24"/>
              </w:rPr>
              <w:t xml:space="preserve"> high levels of </w:t>
            </w:r>
            <w:r w:rsidR="00441942" w:rsidRPr="006011E1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Pr="006011E1">
              <w:rPr>
                <w:rFonts w:ascii="Arial" w:hAnsi="Arial" w:cs="Arial"/>
                <w:sz w:val="24"/>
                <w:szCs w:val="24"/>
              </w:rPr>
              <w:t>illness or sever</w:t>
            </w:r>
            <w:r w:rsidR="00441942" w:rsidRPr="006011E1">
              <w:rPr>
                <w:rFonts w:ascii="Arial" w:hAnsi="Arial" w:cs="Arial"/>
                <w:sz w:val="24"/>
                <w:szCs w:val="24"/>
              </w:rPr>
              <w:t>e</w:t>
            </w:r>
            <w:r w:rsidRPr="006011E1">
              <w:rPr>
                <w:rFonts w:ascii="Arial" w:hAnsi="Arial" w:cs="Arial"/>
                <w:sz w:val="24"/>
                <w:szCs w:val="24"/>
              </w:rPr>
              <w:t xml:space="preserve"> weather disruption</w:t>
            </w:r>
            <w:r w:rsidR="00BE117C">
              <w:rPr>
                <w:rFonts w:ascii="Arial" w:hAnsi="Arial" w:cs="Arial"/>
                <w:sz w:val="24"/>
                <w:szCs w:val="24"/>
              </w:rPr>
              <w:t>)</w:t>
            </w:r>
            <w:r w:rsidR="003B70AF" w:rsidRPr="006011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331B75" w14:textId="7344AB50" w:rsidR="003B70AF" w:rsidRPr="006011E1" w:rsidRDefault="003B70AF" w:rsidP="006011E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t>Significant school</w:t>
            </w:r>
            <w:r w:rsidR="00BE117C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6011E1">
              <w:rPr>
                <w:rFonts w:ascii="Arial" w:hAnsi="Arial" w:cs="Arial"/>
                <w:sz w:val="24"/>
                <w:szCs w:val="24"/>
              </w:rPr>
              <w:t xml:space="preserve">public transport issues beyond 2 days </w:t>
            </w:r>
          </w:p>
          <w:p w14:paraId="0142E3B2" w14:textId="13DC45B8" w:rsidR="003B70AF" w:rsidRPr="006011E1" w:rsidRDefault="003B70AF" w:rsidP="006011E1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lastRenderedPageBreak/>
              <w:t xml:space="preserve">Poor weather resulting in more than 3 days of school closure </w:t>
            </w:r>
          </w:p>
        </w:tc>
      </w:tr>
    </w:tbl>
    <w:p w14:paraId="0424B305" w14:textId="77777777" w:rsidR="003B70AF" w:rsidRPr="006011E1" w:rsidRDefault="003B70AF" w:rsidP="003B70AF">
      <w:pPr>
        <w:rPr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075"/>
        <w:gridCol w:w="1423"/>
        <w:gridCol w:w="5098"/>
      </w:tblGrid>
      <w:tr w:rsidR="007F57D3" w:rsidRPr="009E3936" w14:paraId="7B6B7AE3" w14:textId="77777777" w:rsidTr="006011E1">
        <w:tc>
          <w:tcPr>
            <w:tcW w:w="8075" w:type="dxa"/>
            <w:shd w:val="clear" w:color="auto" w:fill="auto"/>
          </w:tcPr>
          <w:p w14:paraId="41D28B5C" w14:textId="2C6D0C15" w:rsidR="007F57D3" w:rsidRPr="006011E1" w:rsidRDefault="007F57D3" w:rsidP="003B70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1E1">
              <w:rPr>
                <w:rFonts w:ascii="Arial" w:hAnsi="Arial" w:cs="Arial"/>
                <w:b/>
                <w:bCs/>
                <w:sz w:val="24"/>
                <w:szCs w:val="24"/>
              </w:rPr>
              <w:t>Has the school considered</w:t>
            </w:r>
            <w:r w:rsidR="00FD7F4D" w:rsidRPr="006011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… </w:t>
            </w:r>
            <w:r w:rsidRPr="006011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14:paraId="45392C9A" w14:textId="281A03B5" w:rsidR="007F57D3" w:rsidRPr="006011E1" w:rsidRDefault="00FD7F4D" w:rsidP="006011E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1E1">
              <w:rPr>
                <w:rFonts w:ascii="Arial" w:hAnsi="Arial" w:cs="Arial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098" w:type="dxa"/>
            <w:shd w:val="clear" w:color="auto" w:fill="auto"/>
          </w:tcPr>
          <w:p w14:paraId="2EEDFF64" w14:textId="02926060" w:rsidR="007F57D3" w:rsidRPr="006011E1" w:rsidRDefault="007F57D3" w:rsidP="003B70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1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specific notes (if appropriate) </w:t>
            </w:r>
          </w:p>
        </w:tc>
      </w:tr>
      <w:tr w:rsidR="007F57D3" w:rsidRPr="009E3936" w14:paraId="7F9A03F5" w14:textId="77777777" w:rsidTr="006011E1">
        <w:trPr>
          <w:trHeight w:val="454"/>
        </w:trPr>
        <w:tc>
          <w:tcPr>
            <w:tcW w:w="8075" w:type="dxa"/>
          </w:tcPr>
          <w:p w14:paraId="2668CCBD" w14:textId="50DB9B96" w:rsidR="007F57D3" w:rsidRPr="006011E1" w:rsidRDefault="007F57D3" w:rsidP="003548A4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t>its preferred virtual learning platform that is appropriate for the age of the learner</w:t>
            </w:r>
            <w:r w:rsidR="00FD7F4D">
              <w:rPr>
                <w:rFonts w:ascii="Arial" w:hAnsi="Arial" w:cs="Arial"/>
                <w:sz w:val="24"/>
                <w:szCs w:val="24"/>
              </w:rPr>
              <w:t xml:space="preserve"> (f</w:t>
            </w:r>
            <w:r w:rsidRPr="006011E1">
              <w:rPr>
                <w:rFonts w:ascii="Arial" w:hAnsi="Arial" w:cs="Arial"/>
                <w:sz w:val="24"/>
                <w:szCs w:val="24"/>
              </w:rPr>
              <w:t>or example, Hwb</w:t>
            </w:r>
            <w:r w:rsidR="00FD7F4D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1423" w:type="dxa"/>
          </w:tcPr>
          <w:p w14:paraId="1D83243C" w14:textId="50BAC453" w:rsidR="007F57D3" w:rsidRPr="006011E1" w:rsidRDefault="007F57D3" w:rsidP="006011E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011E1">
              <w:rPr>
                <w:rFonts w:ascii="Arial" w:hAnsi="Arial" w:cs="Arial"/>
                <w:noProof/>
                <w:sz w:val="24"/>
                <w:szCs w:val="24"/>
              </w:rPr>
              <w:t>Learner</w:t>
            </w:r>
          </w:p>
        </w:tc>
        <w:tc>
          <w:tcPr>
            <w:tcW w:w="5098" w:type="dxa"/>
            <w:shd w:val="clear" w:color="auto" w:fill="auto"/>
          </w:tcPr>
          <w:p w14:paraId="08CEC64C" w14:textId="77777777" w:rsidR="007F57D3" w:rsidRPr="006011E1" w:rsidRDefault="007F57D3" w:rsidP="003B70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00F31A92" w14:textId="77777777" w:rsidTr="006011E1">
        <w:trPr>
          <w:trHeight w:val="454"/>
        </w:trPr>
        <w:tc>
          <w:tcPr>
            <w:tcW w:w="8075" w:type="dxa"/>
          </w:tcPr>
          <w:p w14:paraId="192C7769" w14:textId="78D27F15" w:rsidR="007F57D3" w:rsidRPr="006011E1" w:rsidRDefault="007F57D3" w:rsidP="003548A4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t xml:space="preserve">how learners </w:t>
            </w:r>
            <w:r w:rsidR="00FD7F4D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6011E1">
              <w:rPr>
                <w:rFonts w:ascii="Arial" w:hAnsi="Arial" w:cs="Arial"/>
                <w:sz w:val="24"/>
                <w:szCs w:val="24"/>
              </w:rPr>
              <w:t>taught to log in and access the school</w:t>
            </w:r>
            <w:r w:rsidR="00FD7F4D">
              <w:rPr>
                <w:rFonts w:ascii="Arial" w:hAnsi="Arial" w:cs="Arial"/>
                <w:sz w:val="24"/>
                <w:szCs w:val="24"/>
              </w:rPr>
              <w:t>’</w:t>
            </w:r>
            <w:r w:rsidRPr="006011E1">
              <w:rPr>
                <w:rFonts w:ascii="Arial" w:hAnsi="Arial" w:cs="Arial"/>
                <w:sz w:val="24"/>
                <w:szCs w:val="24"/>
              </w:rPr>
              <w:t>s preferred virtual learning platform with increasing independence?</w:t>
            </w:r>
          </w:p>
        </w:tc>
        <w:tc>
          <w:tcPr>
            <w:tcW w:w="1423" w:type="dxa"/>
          </w:tcPr>
          <w:p w14:paraId="59EDB722" w14:textId="3D26B7E7" w:rsidR="007F57D3" w:rsidRPr="006011E1" w:rsidRDefault="007F57D3" w:rsidP="006011E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011E1">
              <w:rPr>
                <w:rFonts w:ascii="Arial" w:hAnsi="Arial" w:cs="Arial"/>
                <w:noProof/>
                <w:sz w:val="24"/>
                <w:szCs w:val="24"/>
              </w:rPr>
              <w:t>Learner</w:t>
            </w:r>
          </w:p>
        </w:tc>
        <w:tc>
          <w:tcPr>
            <w:tcW w:w="5098" w:type="dxa"/>
            <w:shd w:val="clear" w:color="auto" w:fill="auto"/>
          </w:tcPr>
          <w:p w14:paraId="3FF6FA74" w14:textId="77777777" w:rsidR="007F57D3" w:rsidRPr="006011E1" w:rsidRDefault="007F57D3" w:rsidP="00512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7D680065" w14:textId="77777777" w:rsidTr="006011E1">
        <w:trPr>
          <w:trHeight w:val="454"/>
        </w:trPr>
        <w:tc>
          <w:tcPr>
            <w:tcW w:w="8075" w:type="dxa"/>
          </w:tcPr>
          <w:p w14:paraId="2606917E" w14:textId="595D7E79" w:rsidR="007F57D3" w:rsidRPr="006011E1" w:rsidRDefault="007F57D3" w:rsidP="003548A4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11568C" w:rsidRPr="006011E1">
              <w:rPr>
                <w:rFonts w:ascii="Arial" w:hAnsi="Arial" w:cs="Arial"/>
                <w:sz w:val="24"/>
                <w:szCs w:val="24"/>
              </w:rPr>
              <w:t>learners</w:t>
            </w:r>
            <w:r w:rsidRPr="006011E1">
              <w:rPr>
                <w:rFonts w:ascii="Arial" w:hAnsi="Arial" w:cs="Arial"/>
                <w:sz w:val="24"/>
                <w:szCs w:val="24"/>
              </w:rPr>
              <w:t xml:space="preserve"> access, use and save on the school’s preferred learning platform? </w:t>
            </w:r>
          </w:p>
        </w:tc>
        <w:tc>
          <w:tcPr>
            <w:tcW w:w="1423" w:type="dxa"/>
          </w:tcPr>
          <w:p w14:paraId="65084BB0" w14:textId="30DF3926" w:rsidR="007F57D3" w:rsidRPr="006011E1" w:rsidRDefault="007F57D3" w:rsidP="006011E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011E1">
              <w:rPr>
                <w:rFonts w:ascii="Arial" w:hAnsi="Arial" w:cs="Arial"/>
                <w:noProof/>
                <w:sz w:val="24"/>
                <w:szCs w:val="24"/>
              </w:rPr>
              <w:t>Learner</w:t>
            </w:r>
          </w:p>
        </w:tc>
        <w:tc>
          <w:tcPr>
            <w:tcW w:w="5098" w:type="dxa"/>
            <w:shd w:val="clear" w:color="auto" w:fill="auto"/>
          </w:tcPr>
          <w:p w14:paraId="36A1EF59" w14:textId="77777777" w:rsidR="007F57D3" w:rsidRPr="006011E1" w:rsidRDefault="007F57D3" w:rsidP="00512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014FB43E" w14:textId="77777777" w:rsidTr="006011E1">
        <w:trPr>
          <w:trHeight w:val="410"/>
        </w:trPr>
        <w:tc>
          <w:tcPr>
            <w:tcW w:w="8075" w:type="dxa"/>
          </w:tcPr>
          <w:p w14:paraId="231B7B14" w14:textId="2247651F" w:rsidR="007F57D3" w:rsidRPr="006011E1" w:rsidRDefault="007F57D3" w:rsidP="007B2DD7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t>individual learners</w:t>
            </w:r>
            <w:r w:rsidR="006B609A" w:rsidRPr="006011E1">
              <w:rPr>
                <w:rFonts w:ascii="Arial" w:hAnsi="Arial" w:cs="Arial"/>
                <w:sz w:val="24"/>
                <w:szCs w:val="24"/>
              </w:rPr>
              <w:t>’</w:t>
            </w:r>
            <w:r w:rsidR="00FD7F4D" w:rsidRPr="006B609A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6011E1">
              <w:rPr>
                <w:rFonts w:ascii="Arial" w:hAnsi="Arial" w:cs="Arial"/>
                <w:sz w:val="24"/>
                <w:szCs w:val="24"/>
              </w:rPr>
              <w:t>families</w:t>
            </w:r>
            <w:r w:rsidR="006B609A" w:rsidRPr="006011E1">
              <w:rPr>
                <w:rFonts w:ascii="Arial" w:hAnsi="Arial" w:cs="Arial"/>
                <w:sz w:val="24"/>
                <w:szCs w:val="24"/>
              </w:rPr>
              <w:t xml:space="preserve">’ access to </w:t>
            </w:r>
            <w:r w:rsidRPr="006011E1">
              <w:rPr>
                <w:rFonts w:ascii="Arial" w:hAnsi="Arial" w:cs="Arial"/>
                <w:sz w:val="24"/>
                <w:szCs w:val="24"/>
              </w:rPr>
              <w:t>ICT equipment?</w:t>
            </w:r>
          </w:p>
        </w:tc>
        <w:tc>
          <w:tcPr>
            <w:tcW w:w="1423" w:type="dxa"/>
          </w:tcPr>
          <w:p w14:paraId="704D737F" w14:textId="53CC74CD" w:rsidR="007F57D3" w:rsidRPr="006011E1" w:rsidRDefault="007F57D3" w:rsidP="006011E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011E1">
              <w:rPr>
                <w:rFonts w:ascii="Arial" w:hAnsi="Arial" w:cs="Arial"/>
                <w:noProof/>
                <w:sz w:val="24"/>
                <w:szCs w:val="24"/>
              </w:rPr>
              <w:t>Learner</w:t>
            </w:r>
          </w:p>
        </w:tc>
        <w:tc>
          <w:tcPr>
            <w:tcW w:w="5098" w:type="dxa"/>
            <w:shd w:val="clear" w:color="auto" w:fill="auto"/>
          </w:tcPr>
          <w:p w14:paraId="5DB19937" w14:textId="77777777" w:rsidR="007F57D3" w:rsidRPr="006011E1" w:rsidRDefault="007F57D3" w:rsidP="007B2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7366564D" w14:textId="77777777" w:rsidTr="006011E1">
        <w:trPr>
          <w:trHeight w:val="373"/>
        </w:trPr>
        <w:tc>
          <w:tcPr>
            <w:tcW w:w="8075" w:type="dxa"/>
          </w:tcPr>
          <w:p w14:paraId="479F548B" w14:textId="27FF2B4F" w:rsidR="007F57D3" w:rsidRPr="006011E1" w:rsidRDefault="007F57D3" w:rsidP="007B2DD7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t>individual learners</w:t>
            </w:r>
            <w:r w:rsidR="006B609A" w:rsidRPr="006011E1">
              <w:rPr>
                <w:rFonts w:ascii="Arial" w:hAnsi="Arial" w:cs="Arial"/>
                <w:sz w:val="24"/>
                <w:szCs w:val="24"/>
              </w:rPr>
              <w:t xml:space="preserve">’ or </w:t>
            </w:r>
            <w:r w:rsidRPr="006011E1">
              <w:rPr>
                <w:rFonts w:ascii="Arial" w:hAnsi="Arial" w:cs="Arial"/>
                <w:sz w:val="24"/>
                <w:szCs w:val="24"/>
              </w:rPr>
              <w:t xml:space="preserve">families’ access to connectivity? </w:t>
            </w:r>
          </w:p>
        </w:tc>
        <w:tc>
          <w:tcPr>
            <w:tcW w:w="1423" w:type="dxa"/>
          </w:tcPr>
          <w:p w14:paraId="467B3DCD" w14:textId="032D2F66" w:rsidR="007F57D3" w:rsidRPr="006011E1" w:rsidRDefault="007F57D3" w:rsidP="006011E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011E1">
              <w:rPr>
                <w:rFonts w:ascii="Arial" w:hAnsi="Arial" w:cs="Arial"/>
                <w:noProof/>
                <w:sz w:val="24"/>
                <w:szCs w:val="24"/>
              </w:rPr>
              <w:t>Learner</w:t>
            </w:r>
          </w:p>
        </w:tc>
        <w:tc>
          <w:tcPr>
            <w:tcW w:w="5098" w:type="dxa"/>
            <w:shd w:val="clear" w:color="auto" w:fill="auto"/>
          </w:tcPr>
          <w:p w14:paraId="44F7D9AB" w14:textId="77777777" w:rsidR="007F57D3" w:rsidRPr="006011E1" w:rsidRDefault="007F57D3" w:rsidP="007B2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47F3F08F" w14:textId="77777777" w:rsidTr="006011E1">
        <w:trPr>
          <w:trHeight w:val="454"/>
        </w:trPr>
        <w:tc>
          <w:tcPr>
            <w:tcW w:w="8075" w:type="dxa"/>
          </w:tcPr>
          <w:p w14:paraId="679764C5" w14:textId="77800A48" w:rsidR="007F57D3" w:rsidRPr="006011E1" w:rsidRDefault="007F57D3" w:rsidP="00E80694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t>how to identify vulnerable learners and develop strategies to manage contact with these learners in the event of absence</w:t>
            </w:r>
            <w:r w:rsidR="00FD7F4D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6011E1">
              <w:rPr>
                <w:rFonts w:ascii="Arial" w:hAnsi="Arial" w:cs="Arial"/>
                <w:sz w:val="24"/>
                <w:szCs w:val="24"/>
              </w:rPr>
              <w:t xml:space="preserve">closure? </w:t>
            </w:r>
          </w:p>
        </w:tc>
        <w:tc>
          <w:tcPr>
            <w:tcW w:w="1423" w:type="dxa"/>
          </w:tcPr>
          <w:p w14:paraId="36AD9A09" w14:textId="77777777" w:rsidR="007F57D3" w:rsidRPr="006011E1" w:rsidRDefault="007F57D3" w:rsidP="006011E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011E1">
              <w:rPr>
                <w:rFonts w:ascii="Arial" w:hAnsi="Arial" w:cs="Arial"/>
                <w:noProof/>
                <w:sz w:val="24"/>
                <w:szCs w:val="24"/>
              </w:rPr>
              <w:t>Learner</w:t>
            </w:r>
          </w:p>
          <w:p w14:paraId="3601CC82" w14:textId="3A902F10" w:rsidR="007F57D3" w:rsidRPr="006011E1" w:rsidRDefault="007F57D3" w:rsidP="006011E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2F5AC2E7" w14:textId="77777777" w:rsidR="007F57D3" w:rsidRPr="006011E1" w:rsidRDefault="007F57D3" w:rsidP="00E806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4BF768D2" w14:textId="77777777" w:rsidTr="006011E1">
        <w:trPr>
          <w:trHeight w:val="454"/>
        </w:trPr>
        <w:tc>
          <w:tcPr>
            <w:tcW w:w="8075" w:type="dxa"/>
          </w:tcPr>
          <w:p w14:paraId="1B7B78FF" w14:textId="665D9870" w:rsidR="007F57D3" w:rsidRPr="006011E1" w:rsidRDefault="007F57D3" w:rsidP="00E80694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t xml:space="preserve">how it would provide continuity of learning to learners who do not have access to ICT equipment and/or connectivity? </w:t>
            </w:r>
            <w:r w:rsidR="00584D6E" w:rsidRPr="006011E1">
              <w:rPr>
                <w:rFonts w:ascii="Arial" w:hAnsi="Arial" w:cs="Arial"/>
                <w:sz w:val="24"/>
                <w:szCs w:val="24"/>
              </w:rPr>
              <w:t>Ha</w:t>
            </w:r>
            <w:r w:rsidRPr="006011E1">
              <w:rPr>
                <w:rFonts w:ascii="Arial" w:hAnsi="Arial" w:cs="Arial"/>
                <w:sz w:val="24"/>
                <w:szCs w:val="24"/>
              </w:rPr>
              <w:t>s the school considered how it would disseminate and collect this work?</w:t>
            </w:r>
          </w:p>
        </w:tc>
        <w:tc>
          <w:tcPr>
            <w:tcW w:w="1423" w:type="dxa"/>
          </w:tcPr>
          <w:p w14:paraId="6ADD91EC" w14:textId="71C1C85A" w:rsidR="007F57D3" w:rsidRPr="006011E1" w:rsidRDefault="007F57D3" w:rsidP="006011E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011E1">
              <w:rPr>
                <w:rFonts w:ascii="Arial" w:hAnsi="Arial" w:cs="Arial"/>
                <w:noProof/>
                <w:sz w:val="24"/>
                <w:szCs w:val="24"/>
              </w:rPr>
              <w:t>Learner</w:t>
            </w:r>
          </w:p>
        </w:tc>
        <w:tc>
          <w:tcPr>
            <w:tcW w:w="5098" w:type="dxa"/>
            <w:shd w:val="clear" w:color="auto" w:fill="auto"/>
          </w:tcPr>
          <w:p w14:paraId="4F7B65A6" w14:textId="77777777" w:rsidR="007F57D3" w:rsidRPr="006011E1" w:rsidRDefault="007F57D3" w:rsidP="00E806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77CD40F5" w14:textId="77777777" w:rsidTr="006011E1">
        <w:trPr>
          <w:trHeight w:val="454"/>
        </w:trPr>
        <w:tc>
          <w:tcPr>
            <w:tcW w:w="8075" w:type="dxa"/>
          </w:tcPr>
          <w:p w14:paraId="46291638" w14:textId="32D66F56" w:rsidR="007F57D3" w:rsidRPr="006011E1" w:rsidRDefault="007F57D3" w:rsidP="00E80694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t>how the curriculum provides appropriate opportunities for learners to access and learn through the preferred virtual learning platform, both in and beyond school, on a regular basis?</w:t>
            </w:r>
          </w:p>
        </w:tc>
        <w:tc>
          <w:tcPr>
            <w:tcW w:w="1423" w:type="dxa"/>
          </w:tcPr>
          <w:p w14:paraId="3146307F" w14:textId="0A1F9319" w:rsidR="007F57D3" w:rsidRPr="006011E1" w:rsidRDefault="007F57D3" w:rsidP="006011E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011E1">
              <w:rPr>
                <w:rFonts w:ascii="Arial" w:hAnsi="Arial" w:cs="Arial"/>
                <w:noProof/>
                <w:sz w:val="24"/>
                <w:szCs w:val="24"/>
              </w:rPr>
              <w:t xml:space="preserve">Curriculum </w:t>
            </w:r>
          </w:p>
        </w:tc>
        <w:tc>
          <w:tcPr>
            <w:tcW w:w="5098" w:type="dxa"/>
            <w:shd w:val="clear" w:color="auto" w:fill="auto"/>
          </w:tcPr>
          <w:p w14:paraId="7F90F9D4" w14:textId="77777777" w:rsidR="007F57D3" w:rsidRPr="006011E1" w:rsidRDefault="007F57D3" w:rsidP="00E806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1CFFA09E" w14:textId="77777777" w:rsidTr="006011E1">
        <w:trPr>
          <w:trHeight w:val="454"/>
        </w:trPr>
        <w:tc>
          <w:tcPr>
            <w:tcW w:w="8075" w:type="dxa"/>
          </w:tcPr>
          <w:p w14:paraId="183F2EEB" w14:textId="4E0EAF01" w:rsidR="007F57D3" w:rsidRPr="006011E1" w:rsidRDefault="007F57D3" w:rsidP="00E73D77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t xml:space="preserve">how its vision and strategy for effective teaching and learning includes opportunities for learners to learn through blended strategies? </w:t>
            </w:r>
          </w:p>
        </w:tc>
        <w:tc>
          <w:tcPr>
            <w:tcW w:w="1423" w:type="dxa"/>
          </w:tcPr>
          <w:p w14:paraId="4AF7B5D4" w14:textId="7BBEBE3E" w:rsidR="007F57D3" w:rsidRPr="006011E1" w:rsidRDefault="007F57D3" w:rsidP="006011E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011E1">
              <w:rPr>
                <w:rFonts w:ascii="Arial" w:hAnsi="Arial" w:cs="Arial"/>
                <w:noProof/>
                <w:sz w:val="24"/>
                <w:szCs w:val="24"/>
              </w:rPr>
              <w:t>Curriculum</w:t>
            </w:r>
          </w:p>
        </w:tc>
        <w:tc>
          <w:tcPr>
            <w:tcW w:w="5098" w:type="dxa"/>
            <w:shd w:val="clear" w:color="auto" w:fill="auto"/>
          </w:tcPr>
          <w:p w14:paraId="5FECDDA3" w14:textId="77777777" w:rsidR="007F57D3" w:rsidRPr="006011E1" w:rsidRDefault="007F57D3" w:rsidP="00E73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744F456C" w14:textId="77777777" w:rsidTr="006011E1">
        <w:trPr>
          <w:trHeight w:val="454"/>
        </w:trPr>
        <w:tc>
          <w:tcPr>
            <w:tcW w:w="8075" w:type="dxa"/>
          </w:tcPr>
          <w:p w14:paraId="1A644CDD" w14:textId="26F6B35D" w:rsidR="007F57D3" w:rsidRPr="006011E1" w:rsidRDefault="007F57D3" w:rsidP="00E73D77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t>how suitably staff are trained and confident to effectively use the preferred virtual learning platform in their daily routines?</w:t>
            </w:r>
          </w:p>
        </w:tc>
        <w:tc>
          <w:tcPr>
            <w:tcW w:w="1423" w:type="dxa"/>
          </w:tcPr>
          <w:p w14:paraId="14E57E66" w14:textId="25746E7B" w:rsidR="007F57D3" w:rsidRPr="006011E1" w:rsidRDefault="007F57D3" w:rsidP="006011E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011E1">
              <w:rPr>
                <w:rFonts w:ascii="Arial" w:hAnsi="Arial" w:cs="Arial"/>
                <w:noProof/>
                <w:sz w:val="24"/>
                <w:szCs w:val="24"/>
              </w:rPr>
              <w:t>Workforce</w:t>
            </w:r>
          </w:p>
        </w:tc>
        <w:tc>
          <w:tcPr>
            <w:tcW w:w="5098" w:type="dxa"/>
            <w:shd w:val="clear" w:color="auto" w:fill="auto"/>
          </w:tcPr>
          <w:p w14:paraId="748D85B4" w14:textId="77777777" w:rsidR="007F57D3" w:rsidRPr="006011E1" w:rsidRDefault="007F57D3" w:rsidP="00E73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377B213E" w14:textId="77777777" w:rsidTr="006011E1">
        <w:trPr>
          <w:trHeight w:val="454"/>
        </w:trPr>
        <w:tc>
          <w:tcPr>
            <w:tcW w:w="8075" w:type="dxa"/>
          </w:tcPr>
          <w:p w14:paraId="1E32FD79" w14:textId="6ABB195F" w:rsidR="007F57D3" w:rsidRPr="006011E1" w:rsidRDefault="00FD7F4D" w:rsidP="00E73D77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7F57D3" w:rsidRPr="006011E1">
              <w:rPr>
                <w:rFonts w:ascii="Arial" w:hAnsi="Arial" w:cs="Arial"/>
                <w:sz w:val="24"/>
                <w:szCs w:val="24"/>
              </w:rPr>
              <w:t xml:space="preserve">ow it provides regular, high-quality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F57D3" w:rsidRPr="006011E1">
              <w:rPr>
                <w:rFonts w:ascii="Arial" w:hAnsi="Arial" w:cs="Arial"/>
                <w:sz w:val="24"/>
                <w:szCs w:val="24"/>
              </w:rPr>
              <w:t xml:space="preserve">rofessional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7F57D3" w:rsidRPr="006011E1">
              <w:rPr>
                <w:rFonts w:ascii="Arial" w:hAnsi="Arial" w:cs="Arial"/>
                <w:sz w:val="24"/>
                <w:szCs w:val="24"/>
              </w:rPr>
              <w:t>earning to enable staff to deliver high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F57D3" w:rsidRPr="006011E1">
              <w:rPr>
                <w:rFonts w:ascii="Arial" w:hAnsi="Arial" w:cs="Arial"/>
                <w:sz w:val="24"/>
                <w:szCs w:val="24"/>
              </w:rPr>
              <w:t>quality learning experiences both in and beyond the school?</w:t>
            </w:r>
          </w:p>
        </w:tc>
        <w:tc>
          <w:tcPr>
            <w:tcW w:w="1423" w:type="dxa"/>
          </w:tcPr>
          <w:p w14:paraId="2532C075" w14:textId="3EC69321" w:rsidR="007F57D3" w:rsidRPr="006011E1" w:rsidRDefault="007F57D3" w:rsidP="006011E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011E1">
              <w:rPr>
                <w:rFonts w:ascii="Arial" w:hAnsi="Arial" w:cs="Arial"/>
                <w:noProof/>
                <w:sz w:val="24"/>
                <w:szCs w:val="24"/>
              </w:rPr>
              <w:t>Workforce</w:t>
            </w:r>
          </w:p>
        </w:tc>
        <w:tc>
          <w:tcPr>
            <w:tcW w:w="5098" w:type="dxa"/>
            <w:shd w:val="clear" w:color="auto" w:fill="auto"/>
          </w:tcPr>
          <w:p w14:paraId="62823013" w14:textId="77777777" w:rsidR="007F57D3" w:rsidRPr="006011E1" w:rsidRDefault="007F57D3" w:rsidP="00E73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5B0789CA" w14:textId="77777777" w:rsidTr="006011E1">
        <w:trPr>
          <w:trHeight w:val="454"/>
        </w:trPr>
        <w:tc>
          <w:tcPr>
            <w:tcW w:w="8075" w:type="dxa"/>
          </w:tcPr>
          <w:p w14:paraId="04A0C0F3" w14:textId="4F5F2F7F" w:rsidR="007F57D3" w:rsidRPr="006011E1" w:rsidRDefault="007F57D3" w:rsidP="00E73D77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t xml:space="preserve">individual staff access to ICT equipment and connectivity? </w:t>
            </w:r>
          </w:p>
        </w:tc>
        <w:tc>
          <w:tcPr>
            <w:tcW w:w="1423" w:type="dxa"/>
          </w:tcPr>
          <w:p w14:paraId="2616DE48" w14:textId="6D8910ED" w:rsidR="007F57D3" w:rsidRPr="006011E1" w:rsidRDefault="007F57D3" w:rsidP="006011E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011E1">
              <w:rPr>
                <w:rFonts w:ascii="Arial" w:hAnsi="Arial" w:cs="Arial"/>
                <w:noProof/>
                <w:sz w:val="24"/>
                <w:szCs w:val="24"/>
              </w:rPr>
              <w:t>Workforce</w:t>
            </w:r>
          </w:p>
        </w:tc>
        <w:tc>
          <w:tcPr>
            <w:tcW w:w="5098" w:type="dxa"/>
            <w:shd w:val="clear" w:color="auto" w:fill="auto"/>
          </w:tcPr>
          <w:p w14:paraId="5B6C0BA4" w14:textId="77777777" w:rsidR="007F57D3" w:rsidRPr="006011E1" w:rsidRDefault="007F57D3" w:rsidP="00E73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2F395725" w14:textId="77777777" w:rsidTr="006011E1">
        <w:trPr>
          <w:trHeight w:val="454"/>
        </w:trPr>
        <w:tc>
          <w:tcPr>
            <w:tcW w:w="8075" w:type="dxa"/>
          </w:tcPr>
          <w:p w14:paraId="3FC083D4" w14:textId="6C747290" w:rsidR="007F57D3" w:rsidRPr="006011E1" w:rsidRDefault="007F57D3" w:rsidP="00E73D77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6011E1">
              <w:rPr>
                <w:rFonts w:ascii="Arial" w:hAnsi="Arial" w:cs="Arial"/>
                <w:sz w:val="24"/>
                <w:szCs w:val="24"/>
              </w:rPr>
              <w:t>workload management for staff and strategies to support this?</w:t>
            </w:r>
          </w:p>
        </w:tc>
        <w:tc>
          <w:tcPr>
            <w:tcW w:w="1423" w:type="dxa"/>
          </w:tcPr>
          <w:p w14:paraId="578E3242" w14:textId="0650D445" w:rsidR="007F57D3" w:rsidRPr="006011E1" w:rsidRDefault="007F57D3" w:rsidP="006011E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011E1">
              <w:rPr>
                <w:rFonts w:ascii="Arial" w:hAnsi="Arial" w:cs="Arial"/>
                <w:noProof/>
                <w:sz w:val="24"/>
                <w:szCs w:val="24"/>
              </w:rPr>
              <w:t>Workforce</w:t>
            </w:r>
          </w:p>
        </w:tc>
        <w:tc>
          <w:tcPr>
            <w:tcW w:w="5098" w:type="dxa"/>
            <w:shd w:val="clear" w:color="auto" w:fill="auto"/>
          </w:tcPr>
          <w:p w14:paraId="5A70AA12" w14:textId="77777777" w:rsidR="007F57D3" w:rsidRPr="006011E1" w:rsidRDefault="007F57D3" w:rsidP="00E73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24875E" w14:textId="5C74EA7F" w:rsidR="003B70AF" w:rsidRDefault="003B70AF" w:rsidP="003B70AF"/>
    <w:p w14:paraId="3E568A50" w14:textId="3CD48242" w:rsidR="009E3936" w:rsidRPr="00B61CFE" w:rsidRDefault="00863070" w:rsidP="003B70A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br/>
      </w:r>
      <w:r w:rsidR="009E3936" w:rsidRPr="00B61CFE">
        <w:rPr>
          <w:rFonts w:ascii="Arial" w:hAnsi="Arial" w:cs="Arial"/>
          <w:b/>
          <w:bCs/>
          <w:sz w:val="28"/>
          <w:szCs w:val="28"/>
        </w:rPr>
        <w:t>Staff-related absence (unplanned)</w:t>
      </w:r>
    </w:p>
    <w:p w14:paraId="445A3EC6" w14:textId="58BAD134" w:rsidR="000A05A6" w:rsidRPr="00F54351" w:rsidRDefault="00E2120F" w:rsidP="000A0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the suggestions set out in the table on pages 1 and 2, a</w:t>
      </w:r>
      <w:r w:rsidR="000A05A6">
        <w:rPr>
          <w:rFonts w:ascii="Arial" w:hAnsi="Arial" w:cs="Arial"/>
          <w:sz w:val="24"/>
          <w:szCs w:val="24"/>
        </w:rPr>
        <w:t>ll learning continuity planning should address how schools will manage staff absence</w:t>
      </w:r>
      <w:r w:rsidR="002435CF">
        <w:rPr>
          <w:rFonts w:ascii="Arial" w:hAnsi="Arial" w:cs="Arial"/>
          <w:sz w:val="24"/>
          <w:szCs w:val="24"/>
        </w:rPr>
        <w:t xml:space="preserve"> that is unplanned</w:t>
      </w:r>
      <w:r w:rsidR="000A05A6" w:rsidRPr="00F54351">
        <w:rPr>
          <w:rFonts w:ascii="Arial" w:hAnsi="Arial" w:cs="Arial"/>
          <w:sz w:val="24"/>
          <w:szCs w:val="24"/>
        </w:rPr>
        <w:t xml:space="preserve">. </w:t>
      </w:r>
      <w:r w:rsidR="00DC3C63">
        <w:rPr>
          <w:rFonts w:ascii="Arial" w:hAnsi="Arial" w:cs="Arial"/>
          <w:sz w:val="24"/>
          <w:szCs w:val="24"/>
        </w:rPr>
        <w:t>Managing s</w:t>
      </w:r>
      <w:r w:rsidR="000A05A6">
        <w:rPr>
          <w:rFonts w:ascii="Arial" w:hAnsi="Arial" w:cs="Arial"/>
          <w:sz w:val="24"/>
          <w:szCs w:val="24"/>
        </w:rPr>
        <w:t xml:space="preserve">taff absence </w:t>
      </w:r>
      <w:r w:rsidR="009717E1">
        <w:rPr>
          <w:rFonts w:ascii="Arial" w:hAnsi="Arial" w:cs="Arial"/>
          <w:sz w:val="24"/>
          <w:szCs w:val="24"/>
        </w:rPr>
        <w:t xml:space="preserve">that is unplanned </w:t>
      </w:r>
      <w:r w:rsidR="000A05A6">
        <w:rPr>
          <w:rFonts w:ascii="Arial" w:hAnsi="Arial" w:cs="Arial"/>
          <w:sz w:val="24"/>
          <w:szCs w:val="24"/>
        </w:rPr>
        <w:t xml:space="preserve">should be included in the school’s learning continuity plan or within the school’s existing planning systems. </w:t>
      </w:r>
      <w:r w:rsidR="000A05A6" w:rsidRPr="00F54351">
        <w:rPr>
          <w:rFonts w:ascii="Arial" w:hAnsi="Arial" w:cs="Arial"/>
          <w:sz w:val="24"/>
          <w:szCs w:val="24"/>
        </w:rPr>
        <w:t xml:space="preserve">The table below is designed </w:t>
      </w:r>
      <w:r w:rsidR="000A05A6">
        <w:rPr>
          <w:rFonts w:ascii="Arial" w:hAnsi="Arial" w:cs="Arial"/>
          <w:sz w:val="24"/>
          <w:szCs w:val="24"/>
        </w:rPr>
        <w:t xml:space="preserve">as a prompt </w:t>
      </w:r>
      <w:r w:rsidR="000A05A6" w:rsidRPr="00F54351">
        <w:rPr>
          <w:rFonts w:ascii="Arial" w:hAnsi="Arial" w:cs="Arial"/>
          <w:sz w:val="24"/>
          <w:szCs w:val="24"/>
        </w:rPr>
        <w:t xml:space="preserve">to help </w:t>
      </w:r>
      <w:r w:rsidR="000A05A6">
        <w:rPr>
          <w:rFonts w:ascii="Arial" w:hAnsi="Arial" w:cs="Arial"/>
          <w:sz w:val="24"/>
          <w:szCs w:val="24"/>
        </w:rPr>
        <w:t xml:space="preserve">to </w:t>
      </w:r>
      <w:r w:rsidR="000A05A6" w:rsidRPr="00F54351">
        <w:rPr>
          <w:rFonts w:ascii="Arial" w:hAnsi="Arial" w:cs="Arial"/>
          <w:sz w:val="24"/>
          <w:szCs w:val="24"/>
        </w:rPr>
        <w:t>support th</w:t>
      </w:r>
      <w:r w:rsidR="000A05A6">
        <w:rPr>
          <w:rFonts w:ascii="Arial" w:hAnsi="Arial" w:cs="Arial"/>
          <w:sz w:val="24"/>
          <w:szCs w:val="24"/>
        </w:rPr>
        <w:t>e</w:t>
      </w:r>
      <w:r w:rsidR="000A05A6" w:rsidRPr="00F54351">
        <w:rPr>
          <w:rFonts w:ascii="Arial" w:hAnsi="Arial" w:cs="Arial"/>
          <w:sz w:val="24"/>
          <w:szCs w:val="24"/>
        </w:rPr>
        <w:t xml:space="preserve"> </w:t>
      </w:r>
      <w:r w:rsidR="000A05A6">
        <w:rPr>
          <w:rFonts w:ascii="Arial" w:hAnsi="Arial" w:cs="Arial"/>
          <w:sz w:val="24"/>
          <w:szCs w:val="24"/>
        </w:rPr>
        <w:t xml:space="preserve">planning </w:t>
      </w:r>
      <w:r w:rsidR="000A05A6" w:rsidRPr="00F54351">
        <w:rPr>
          <w:rFonts w:ascii="Arial" w:hAnsi="Arial" w:cs="Arial"/>
          <w:sz w:val="24"/>
          <w:szCs w:val="24"/>
        </w:rPr>
        <w:t>process.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098"/>
        <w:gridCol w:w="4536"/>
        <w:gridCol w:w="4962"/>
      </w:tblGrid>
      <w:tr w:rsidR="007C4FB2" w:rsidRPr="003D5627" w14:paraId="6D0C52B4" w14:textId="77777777" w:rsidTr="006011E1">
        <w:tc>
          <w:tcPr>
            <w:tcW w:w="5098" w:type="dxa"/>
          </w:tcPr>
          <w:p w14:paraId="7ED84B03" w14:textId="1FF159CC" w:rsidR="00020BBE" w:rsidRPr="00145122" w:rsidRDefault="007C4FB2" w:rsidP="006011E1">
            <w:pPr>
              <w:rPr>
                <w:rFonts w:ascii="Arial" w:hAnsi="Arial" w:cs="Arial"/>
                <w:b/>
                <w:bCs/>
              </w:rPr>
            </w:pPr>
            <w:r w:rsidRPr="006011E1">
              <w:rPr>
                <w:rFonts w:ascii="Arial" w:hAnsi="Arial" w:cs="Arial"/>
                <w:b/>
                <w:bCs/>
                <w:sz w:val="24"/>
                <w:szCs w:val="24"/>
              </w:rPr>
              <w:t>Individual</w:t>
            </w:r>
          </w:p>
        </w:tc>
        <w:tc>
          <w:tcPr>
            <w:tcW w:w="4536" w:type="dxa"/>
          </w:tcPr>
          <w:p w14:paraId="4AC2A1E2" w14:textId="5AD49C48" w:rsidR="007C4FB2" w:rsidRPr="00B61CFE" w:rsidRDefault="007C4FB2" w:rsidP="006011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CFE">
              <w:rPr>
                <w:rFonts w:ascii="Arial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4962" w:type="dxa"/>
          </w:tcPr>
          <w:p w14:paraId="27C9353E" w14:textId="0BAB583C" w:rsidR="007C4FB2" w:rsidRPr="00145122" w:rsidRDefault="007C4FB2" w:rsidP="006011E1">
            <w:pPr>
              <w:rPr>
                <w:rFonts w:ascii="Arial" w:hAnsi="Arial" w:cs="Arial"/>
                <w:b/>
                <w:bCs/>
              </w:rPr>
            </w:pPr>
            <w:r w:rsidRPr="00B61CFE">
              <w:rPr>
                <w:rFonts w:ascii="Arial" w:hAnsi="Arial" w:cs="Arial"/>
                <w:b/>
                <w:bCs/>
                <w:sz w:val="24"/>
                <w:szCs w:val="24"/>
              </w:rPr>
              <w:t>Whole</w:t>
            </w:r>
            <w:r w:rsidRPr="00145122">
              <w:rPr>
                <w:rFonts w:ascii="Arial" w:hAnsi="Arial" w:cs="Arial"/>
                <w:b/>
                <w:bCs/>
              </w:rPr>
              <w:t xml:space="preserve"> </w:t>
            </w:r>
            <w:r w:rsidR="00D12632" w:rsidRPr="00B61CF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B61CFE">
              <w:rPr>
                <w:rFonts w:ascii="Arial" w:hAnsi="Arial" w:cs="Arial"/>
                <w:b/>
                <w:bCs/>
                <w:sz w:val="24"/>
                <w:szCs w:val="24"/>
              </w:rPr>
              <w:t>chool</w:t>
            </w:r>
          </w:p>
        </w:tc>
      </w:tr>
      <w:tr w:rsidR="007C4FB2" w14:paraId="145FE86A" w14:textId="77777777" w:rsidTr="006011E1">
        <w:tc>
          <w:tcPr>
            <w:tcW w:w="5098" w:type="dxa"/>
          </w:tcPr>
          <w:p w14:paraId="0D37B672" w14:textId="5CEC499C" w:rsidR="00255E1D" w:rsidRPr="00B61CFE" w:rsidRDefault="007C4FB2" w:rsidP="00B61CFE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 xml:space="preserve">Illness </w:t>
            </w:r>
          </w:p>
          <w:p w14:paraId="040840D0" w14:textId="2007437C" w:rsidR="007C4FB2" w:rsidRPr="00B61CFE" w:rsidRDefault="007C4FB2" w:rsidP="00B61CFE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>Bereavement</w:t>
            </w:r>
            <w:r w:rsidR="008D52A4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D12632" w:rsidRPr="00B61CFE">
              <w:rPr>
                <w:rFonts w:ascii="Arial" w:hAnsi="Arial" w:cs="Arial"/>
                <w:sz w:val="24"/>
                <w:szCs w:val="24"/>
              </w:rPr>
              <w:t>c</w:t>
            </w:r>
            <w:r w:rsidRPr="00B61CFE">
              <w:rPr>
                <w:rFonts w:ascii="Arial" w:hAnsi="Arial" w:cs="Arial"/>
                <w:sz w:val="24"/>
                <w:szCs w:val="24"/>
              </w:rPr>
              <w:t xml:space="preserve">ompassionate leave </w:t>
            </w:r>
          </w:p>
          <w:p w14:paraId="2D3688C1" w14:textId="5BCADB1B" w:rsidR="007C4FB2" w:rsidRPr="00145122" w:rsidRDefault="007C4FB2" w:rsidP="00B61CFE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>Public transport issues</w:t>
            </w:r>
            <w:r w:rsidRPr="001451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14:paraId="7DF1B1A8" w14:textId="77777777" w:rsidR="007C4FB2" w:rsidRPr="00B61CFE" w:rsidRDefault="007C4FB2" w:rsidP="00B61CFE">
            <w:pPr>
              <w:pStyle w:val="ListParagraph"/>
              <w:numPr>
                <w:ilvl w:val="0"/>
                <w:numId w:val="4"/>
              </w:numPr>
              <w:ind w:left="339" w:hanging="283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 xml:space="preserve">Illness of groups of staff </w:t>
            </w:r>
          </w:p>
          <w:p w14:paraId="20291E38" w14:textId="727666E7" w:rsidR="007C4FB2" w:rsidRPr="00B61CFE" w:rsidRDefault="007C4FB2" w:rsidP="00B61CFE">
            <w:pPr>
              <w:pStyle w:val="ListParagraph"/>
              <w:numPr>
                <w:ilvl w:val="0"/>
                <w:numId w:val="4"/>
              </w:numPr>
              <w:ind w:left="339" w:hanging="283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 xml:space="preserve">Public transport issues </w:t>
            </w:r>
          </w:p>
        </w:tc>
        <w:tc>
          <w:tcPr>
            <w:tcW w:w="4962" w:type="dxa"/>
          </w:tcPr>
          <w:p w14:paraId="5393D490" w14:textId="77777777" w:rsidR="007C4FB2" w:rsidRPr="00B61CFE" w:rsidRDefault="007C4FB2" w:rsidP="00B61CFE">
            <w:pPr>
              <w:pStyle w:val="ListParagraph"/>
              <w:numPr>
                <w:ilvl w:val="0"/>
                <w:numId w:val="4"/>
              </w:numPr>
              <w:ind w:left="373" w:hanging="283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 xml:space="preserve">Community illness across nearly all staff </w:t>
            </w:r>
          </w:p>
          <w:p w14:paraId="64791678" w14:textId="0C99267A" w:rsidR="007C4FB2" w:rsidRPr="00B61CFE" w:rsidRDefault="007F57D3" w:rsidP="00B61CFE">
            <w:pPr>
              <w:pStyle w:val="ListParagraph"/>
              <w:numPr>
                <w:ilvl w:val="0"/>
                <w:numId w:val="4"/>
              </w:numPr>
              <w:ind w:left="373" w:hanging="283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>Severe weather disruption</w:t>
            </w:r>
          </w:p>
        </w:tc>
      </w:tr>
    </w:tbl>
    <w:p w14:paraId="24F4F82D" w14:textId="64E18ACC" w:rsidR="007C4FB2" w:rsidRDefault="007C4FB2" w:rsidP="003B70AF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217"/>
        <w:gridCol w:w="1477"/>
        <w:gridCol w:w="4902"/>
      </w:tblGrid>
      <w:tr w:rsidR="007F57D3" w:rsidRPr="009E3936" w14:paraId="5C9EDE67" w14:textId="77777777" w:rsidTr="00B61CFE">
        <w:tc>
          <w:tcPr>
            <w:tcW w:w="8217" w:type="dxa"/>
            <w:shd w:val="clear" w:color="auto" w:fill="auto"/>
          </w:tcPr>
          <w:p w14:paraId="71BBF49C" w14:textId="5D525F77" w:rsidR="007F57D3" w:rsidRPr="00B61CFE" w:rsidRDefault="003A54C5" w:rsidP="006013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CFE">
              <w:rPr>
                <w:rFonts w:ascii="Arial" w:hAnsi="Arial" w:cs="Arial"/>
                <w:b/>
                <w:bCs/>
                <w:sz w:val="24"/>
                <w:szCs w:val="24"/>
              </w:rPr>
              <w:t>Has the</w:t>
            </w:r>
            <w:r w:rsidR="007F57D3" w:rsidRPr="00B61C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school considered</w:t>
            </w:r>
            <w:r w:rsidR="00D12632" w:rsidRPr="00B61C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57D3" w:rsidRPr="00B61C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… </w:t>
            </w:r>
          </w:p>
        </w:tc>
        <w:tc>
          <w:tcPr>
            <w:tcW w:w="1477" w:type="dxa"/>
            <w:shd w:val="clear" w:color="auto" w:fill="auto"/>
          </w:tcPr>
          <w:p w14:paraId="52A3E943" w14:textId="305FD3A8" w:rsidR="007F57D3" w:rsidRPr="00B61CFE" w:rsidRDefault="007F57D3" w:rsidP="00D126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CF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D12632">
              <w:rPr>
                <w:rFonts w:ascii="Arial" w:hAnsi="Arial" w:cs="Arial"/>
                <w:b/>
                <w:bCs/>
                <w:sz w:val="24"/>
                <w:szCs w:val="24"/>
              </w:rPr>
              <w:t>rea</w:t>
            </w:r>
          </w:p>
        </w:tc>
        <w:tc>
          <w:tcPr>
            <w:tcW w:w="4902" w:type="dxa"/>
            <w:shd w:val="clear" w:color="auto" w:fill="auto"/>
          </w:tcPr>
          <w:p w14:paraId="41E08018" w14:textId="77777777" w:rsidR="007F57D3" w:rsidRPr="00B61CFE" w:rsidRDefault="007F57D3" w:rsidP="006013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C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specific notes (if appropriate) </w:t>
            </w:r>
          </w:p>
        </w:tc>
      </w:tr>
      <w:tr w:rsidR="007F57D3" w:rsidRPr="009E3936" w14:paraId="6F6139B5" w14:textId="77777777" w:rsidTr="00B61CFE">
        <w:trPr>
          <w:trHeight w:val="454"/>
        </w:trPr>
        <w:tc>
          <w:tcPr>
            <w:tcW w:w="8217" w:type="dxa"/>
          </w:tcPr>
          <w:p w14:paraId="55C6EC69" w14:textId="6747A507" w:rsidR="007F57D3" w:rsidRPr="00B61CFE" w:rsidRDefault="007F57D3" w:rsidP="003A6DE4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>developing and sharing a supply cover policy</w:t>
            </w:r>
            <w:r w:rsidR="00653ECE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B61CFE">
              <w:rPr>
                <w:rFonts w:ascii="Arial" w:hAnsi="Arial" w:cs="Arial"/>
                <w:sz w:val="24"/>
                <w:szCs w:val="24"/>
              </w:rPr>
              <w:t xml:space="preserve">strategy that is understood by all stakeholders? </w:t>
            </w:r>
          </w:p>
        </w:tc>
        <w:tc>
          <w:tcPr>
            <w:tcW w:w="1477" w:type="dxa"/>
          </w:tcPr>
          <w:p w14:paraId="4B684D90" w14:textId="7CF4BA63" w:rsidR="007F57D3" w:rsidRPr="00B61CFE" w:rsidRDefault="007F57D3" w:rsidP="00B61CF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61CFE">
              <w:rPr>
                <w:rFonts w:ascii="Arial" w:hAnsi="Arial" w:cs="Arial"/>
                <w:noProof/>
                <w:sz w:val="24"/>
                <w:szCs w:val="24"/>
              </w:rPr>
              <w:t>Workforce</w:t>
            </w:r>
          </w:p>
        </w:tc>
        <w:tc>
          <w:tcPr>
            <w:tcW w:w="4902" w:type="dxa"/>
            <w:shd w:val="clear" w:color="auto" w:fill="auto"/>
          </w:tcPr>
          <w:p w14:paraId="3C0D902F" w14:textId="77777777" w:rsidR="007F57D3" w:rsidRPr="00B61CFE" w:rsidRDefault="007F57D3" w:rsidP="00601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CE" w:rsidRPr="00653ECE" w14:paraId="39DF8A5C" w14:textId="77777777" w:rsidTr="00B61CFE">
        <w:trPr>
          <w:trHeight w:val="454"/>
        </w:trPr>
        <w:tc>
          <w:tcPr>
            <w:tcW w:w="8217" w:type="dxa"/>
          </w:tcPr>
          <w:p w14:paraId="267801C8" w14:textId="62F56DF8" w:rsidR="00653ECE" w:rsidRPr="00B61CFE" w:rsidRDefault="00653ECE" w:rsidP="00653ECE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885F08">
              <w:rPr>
                <w:rFonts w:ascii="Arial" w:hAnsi="Arial" w:cs="Arial"/>
                <w:sz w:val="24"/>
                <w:szCs w:val="24"/>
              </w:rPr>
              <w:t xml:space="preserve">developing a relationship with a preferred supply agency to provide cover for staff absence? </w:t>
            </w:r>
          </w:p>
        </w:tc>
        <w:tc>
          <w:tcPr>
            <w:tcW w:w="1477" w:type="dxa"/>
          </w:tcPr>
          <w:p w14:paraId="64E91C76" w14:textId="2D6CDBD1" w:rsidR="00653ECE" w:rsidRPr="00653ECE" w:rsidRDefault="00653ECE" w:rsidP="00D1263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Workforce</w:t>
            </w:r>
          </w:p>
        </w:tc>
        <w:tc>
          <w:tcPr>
            <w:tcW w:w="4902" w:type="dxa"/>
            <w:shd w:val="clear" w:color="auto" w:fill="auto"/>
          </w:tcPr>
          <w:p w14:paraId="5DF5CDA8" w14:textId="77777777" w:rsidR="00653ECE" w:rsidRPr="00653ECE" w:rsidRDefault="00653ECE" w:rsidP="003A6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3D4074C6" w14:textId="77777777" w:rsidTr="00B61CFE">
        <w:trPr>
          <w:trHeight w:val="454"/>
        </w:trPr>
        <w:tc>
          <w:tcPr>
            <w:tcW w:w="8217" w:type="dxa"/>
          </w:tcPr>
          <w:p w14:paraId="7B98E83D" w14:textId="5C960856" w:rsidR="007F57D3" w:rsidRPr="00B61CFE" w:rsidRDefault="007F57D3" w:rsidP="003A6DE4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>developing relationships with other agencies to provide additional cover if needed?</w:t>
            </w:r>
          </w:p>
        </w:tc>
        <w:tc>
          <w:tcPr>
            <w:tcW w:w="1477" w:type="dxa"/>
          </w:tcPr>
          <w:p w14:paraId="3412664B" w14:textId="730CDDBA" w:rsidR="007F57D3" w:rsidRPr="00B61CFE" w:rsidRDefault="007F57D3" w:rsidP="00B61CF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61CFE">
              <w:rPr>
                <w:rFonts w:ascii="Arial" w:hAnsi="Arial" w:cs="Arial"/>
                <w:noProof/>
                <w:sz w:val="24"/>
                <w:szCs w:val="24"/>
              </w:rPr>
              <w:t>Workforce</w:t>
            </w:r>
          </w:p>
        </w:tc>
        <w:tc>
          <w:tcPr>
            <w:tcW w:w="4902" w:type="dxa"/>
            <w:shd w:val="clear" w:color="auto" w:fill="auto"/>
          </w:tcPr>
          <w:p w14:paraId="186D897E" w14:textId="77777777" w:rsidR="007F57D3" w:rsidRPr="00B61CFE" w:rsidRDefault="007F57D3" w:rsidP="003A6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4CB18DF2" w14:textId="77777777" w:rsidTr="00B61CFE">
        <w:trPr>
          <w:trHeight w:val="454"/>
        </w:trPr>
        <w:tc>
          <w:tcPr>
            <w:tcW w:w="8217" w:type="dxa"/>
          </w:tcPr>
          <w:p w14:paraId="7FEFBE66" w14:textId="04A41A62" w:rsidR="007F57D3" w:rsidRPr="00B61CFE" w:rsidRDefault="007F57D3" w:rsidP="003A6DE4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>developing a well</w:t>
            </w:r>
            <w:r w:rsidR="003D2684">
              <w:rPr>
                <w:rFonts w:ascii="Arial" w:hAnsi="Arial" w:cs="Arial"/>
                <w:sz w:val="24"/>
                <w:szCs w:val="24"/>
              </w:rPr>
              <w:t>-</w:t>
            </w:r>
            <w:r w:rsidRPr="00B61CFE">
              <w:rPr>
                <w:rFonts w:ascii="Arial" w:hAnsi="Arial" w:cs="Arial"/>
                <w:sz w:val="24"/>
                <w:szCs w:val="24"/>
              </w:rPr>
              <w:t xml:space="preserve">understood process for staff to report personal illness early to allow appropriate cover to be arranged? </w:t>
            </w:r>
          </w:p>
        </w:tc>
        <w:tc>
          <w:tcPr>
            <w:tcW w:w="1477" w:type="dxa"/>
          </w:tcPr>
          <w:p w14:paraId="2B6853C1" w14:textId="4FA3228E" w:rsidR="007F57D3" w:rsidRPr="00B61CFE" w:rsidRDefault="007F57D3" w:rsidP="00B61CF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61CFE">
              <w:rPr>
                <w:rFonts w:ascii="Arial" w:hAnsi="Arial" w:cs="Arial"/>
                <w:noProof/>
                <w:sz w:val="24"/>
                <w:szCs w:val="24"/>
              </w:rPr>
              <w:t>Workforce</w:t>
            </w:r>
          </w:p>
        </w:tc>
        <w:tc>
          <w:tcPr>
            <w:tcW w:w="4902" w:type="dxa"/>
            <w:shd w:val="clear" w:color="auto" w:fill="auto"/>
          </w:tcPr>
          <w:p w14:paraId="32003301" w14:textId="77777777" w:rsidR="007F57D3" w:rsidRPr="00B61CFE" w:rsidRDefault="007F57D3" w:rsidP="003A6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5A1F2A55" w14:textId="77777777" w:rsidTr="00B61CFE">
        <w:trPr>
          <w:trHeight w:val="454"/>
        </w:trPr>
        <w:tc>
          <w:tcPr>
            <w:tcW w:w="8217" w:type="dxa"/>
          </w:tcPr>
          <w:p w14:paraId="56EC9A76" w14:textId="1B978F7D" w:rsidR="007F57D3" w:rsidRPr="00B61CFE" w:rsidRDefault="007F57D3" w:rsidP="003A6DE4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>developing a pre-arranged strategy to provide short</w:t>
            </w:r>
            <w:r w:rsidR="003D2684">
              <w:rPr>
                <w:rFonts w:ascii="Arial" w:hAnsi="Arial" w:cs="Arial"/>
                <w:sz w:val="24"/>
                <w:szCs w:val="24"/>
              </w:rPr>
              <w:t>-</w:t>
            </w:r>
            <w:r w:rsidRPr="00B61CFE">
              <w:rPr>
                <w:rFonts w:ascii="Arial" w:hAnsi="Arial" w:cs="Arial"/>
                <w:sz w:val="24"/>
                <w:szCs w:val="24"/>
              </w:rPr>
              <w:t xml:space="preserve">term internal cover in emergency and ‘unforeseeable absence’ </w:t>
            </w:r>
            <w:r w:rsidR="00DB3548">
              <w:rPr>
                <w:rFonts w:ascii="Arial" w:hAnsi="Arial" w:cs="Arial"/>
                <w:sz w:val="24"/>
                <w:szCs w:val="24"/>
              </w:rPr>
              <w:t>in line with the</w:t>
            </w:r>
            <w:r w:rsidRPr="00B61C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548" w:rsidRPr="00450853">
              <w:rPr>
                <w:rFonts w:ascii="Arial" w:hAnsi="Arial" w:cs="Arial"/>
                <w:sz w:val="24"/>
                <w:szCs w:val="24"/>
              </w:rPr>
              <w:t>requirements as set out in the School Teachers’ Pay and Conditions (Wales)</w:t>
            </w:r>
            <w:r w:rsidR="009C280C">
              <w:rPr>
                <w:rFonts w:ascii="Arial" w:hAnsi="Arial" w:cs="Arial"/>
                <w:sz w:val="24"/>
                <w:szCs w:val="24"/>
              </w:rPr>
              <w:t xml:space="preserve"> Document 2021</w:t>
            </w:r>
            <w:r w:rsidR="00DB35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77" w:type="dxa"/>
          </w:tcPr>
          <w:p w14:paraId="4DEE753C" w14:textId="40717056" w:rsidR="007F57D3" w:rsidRPr="00B61CFE" w:rsidRDefault="007F57D3" w:rsidP="00BB5A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61CFE">
              <w:rPr>
                <w:rFonts w:ascii="Arial" w:hAnsi="Arial" w:cs="Arial"/>
                <w:noProof/>
                <w:sz w:val="24"/>
                <w:szCs w:val="24"/>
              </w:rPr>
              <w:t>Workforce</w:t>
            </w:r>
          </w:p>
        </w:tc>
        <w:tc>
          <w:tcPr>
            <w:tcW w:w="4902" w:type="dxa"/>
            <w:shd w:val="clear" w:color="auto" w:fill="auto"/>
          </w:tcPr>
          <w:p w14:paraId="3AA153F8" w14:textId="77777777" w:rsidR="007F57D3" w:rsidRPr="00B61CFE" w:rsidRDefault="007F57D3" w:rsidP="003A6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64592C56" w14:textId="77777777" w:rsidTr="00B61CFE">
        <w:trPr>
          <w:trHeight w:val="454"/>
        </w:trPr>
        <w:tc>
          <w:tcPr>
            <w:tcW w:w="8217" w:type="dxa"/>
          </w:tcPr>
          <w:p w14:paraId="105AAF22" w14:textId="04C5E544" w:rsidR="007F57D3" w:rsidRPr="00B61CFE" w:rsidRDefault="007F57D3" w:rsidP="003A6DE4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>developing a system to monitor and support staff well</w:t>
            </w:r>
            <w:r w:rsidR="003A54C5" w:rsidRPr="00B61CFE">
              <w:rPr>
                <w:rFonts w:ascii="Arial" w:hAnsi="Arial" w:cs="Arial"/>
                <w:sz w:val="24"/>
                <w:szCs w:val="24"/>
              </w:rPr>
              <w:t>-</w:t>
            </w:r>
            <w:r w:rsidRPr="00B61CFE">
              <w:rPr>
                <w:rFonts w:ascii="Arial" w:hAnsi="Arial" w:cs="Arial"/>
                <w:sz w:val="24"/>
                <w:szCs w:val="24"/>
              </w:rPr>
              <w:t xml:space="preserve">being during periods of high staffing absence? </w:t>
            </w:r>
          </w:p>
        </w:tc>
        <w:tc>
          <w:tcPr>
            <w:tcW w:w="1477" w:type="dxa"/>
          </w:tcPr>
          <w:p w14:paraId="01FD5EAE" w14:textId="5AEF6969" w:rsidR="007F57D3" w:rsidRPr="00B61CFE" w:rsidRDefault="007F57D3" w:rsidP="00B61CF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61CFE">
              <w:rPr>
                <w:rFonts w:ascii="Arial" w:hAnsi="Arial" w:cs="Arial"/>
                <w:noProof/>
                <w:sz w:val="24"/>
                <w:szCs w:val="24"/>
              </w:rPr>
              <w:t>Workforce</w:t>
            </w:r>
          </w:p>
        </w:tc>
        <w:tc>
          <w:tcPr>
            <w:tcW w:w="4902" w:type="dxa"/>
            <w:shd w:val="clear" w:color="auto" w:fill="auto"/>
          </w:tcPr>
          <w:p w14:paraId="7C65B18B" w14:textId="77777777" w:rsidR="007F57D3" w:rsidRPr="00B61CFE" w:rsidRDefault="007F57D3" w:rsidP="003A6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155CA8E9" w14:textId="77777777" w:rsidTr="00B61CFE">
        <w:trPr>
          <w:trHeight w:val="454"/>
        </w:trPr>
        <w:tc>
          <w:tcPr>
            <w:tcW w:w="8217" w:type="dxa"/>
          </w:tcPr>
          <w:p w14:paraId="3DA38CF6" w14:textId="302162ED" w:rsidR="007F57D3" w:rsidRPr="00B61CFE" w:rsidRDefault="007F57D3" w:rsidP="003A6DE4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>how it adheres to the</w:t>
            </w:r>
            <w:r w:rsidR="00BC659A">
              <w:rPr>
                <w:rFonts w:ascii="Arial" w:hAnsi="Arial" w:cs="Arial"/>
                <w:sz w:val="24"/>
                <w:szCs w:val="24"/>
              </w:rPr>
              <w:t xml:space="preserve"> local authority</w:t>
            </w:r>
            <w:r w:rsidR="00723D43" w:rsidRPr="00B61CFE">
              <w:rPr>
                <w:rFonts w:ascii="Arial" w:hAnsi="Arial" w:cs="Arial"/>
                <w:sz w:val="24"/>
                <w:szCs w:val="24"/>
              </w:rPr>
              <w:t>’</w:t>
            </w:r>
            <w:r w:rsidRPr="00B61CFE">
              <w:rPr>
                <w:rFonts w:ascii="Arial" w:hAnsi="Arial" w:cs="Arial"/>
                <w:sz w:val="24"/>
                <w:szCs w:val="24"/>
              </w:rPr>
              <w:t>s attendance and well</w:t>
            </w:r>
            <w:r w:rsidR="003A54C5" w:rsidRPr="00B61CFE">
              <w:rPr>
                <w:rFonts w:ascii="Arial" w:hAnsi="Arial" w:cs="Arial"/>
                <w:sz w:val="24"/>
                <w:szCs w:val="24"/>
              </w:rPr>
              <w:t>-</w:t>
            </w:r>
            <w:r w:rsidRPr="00B61CFE">
              <w:rPr>
                <w:rFonts w:ascii="Arial" w:hAnsi="Arial" w:cs="Arial"/>
                <w:sz w:val="24"/>
                <w:szCs w:val="24"/>
              </w:rPr>
              <w:t>being policy to reduce staff absence? Does the school engage with the policy and</w:t>
            </w:r>
            <w:r w:rsidR="00BC659A">
              <w:rPr>
                <w:rFonts w:ascii="Arial" w:hAnsi="Arial" w:cs="Arial"/>
                <w:sz w:val="24"/>
                <w:szCs w:val="24"/>
              </w:rPr>
              <w:t>,</w:t>
            </w:r>
            <w:r w:rsidRPr="00B61CFE">
              <w:rPr>
                <w:rFonts w:ascii="Arial" w:hAnsi="Arial" w:cs="Arial"/>
                <w:sz w:val="24"/>
                <w:szCs w:val="24"/>
              </w:rPr>
              <w:t xml:space="preserve"> where needed</w:t>
            </w:r>
            <w:r w:rsidR="00BC659A">
              <w:rPr>
                <w:rFonts w:ascii="Arial" w:hAnsi="Arial" w:cs="Arial"/>
                <w:sz w:val="24"/>
                <w:szCs w:val="24"/>
              </w:rPr>
              <w:t>,</w:t>
            </w:r>
            <w:r w:rsidRPr="00B61CFE">
              <w:rPr>
                <w:rFonts w:ascii="Arial" w:hAnsi="Arial" w:cs="Arial"/>
                <w:sz w:val="24"/>
                <w:szCs w:val="24"/>
              </w:rPr>
              <w:t xml:space="preserve"> other agencies to ensure a safe and timely return to work for absent staff?</w:t>
            </w:r>
          </w:p>
        </w:tc>
        <w:tc>
          <w:tcPr>
            <w:tcW w:w="1477" w:type="dxa"/>
          </w:tcPr>
          <w:p w14:paraId="46637D7A" w14:textId="2DABB6A4" w:rsidR="007F57D3" w:rsidRPr="00B61CFE" w:rsidRDefault="007F57D3" w:rsidP="00B61CF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61CFE">
              <w:rPr>
                <w:rFonts w:ascii="Arial" w:hAnsi="Arial" w:cs="Arial"/>
                <w:noProof/>
                <w:sz w:val="24"/>
                <w:szCs w:val="24"/>
              </w:rPr>
              <w:t>Workforce</w:t>
            </w:r>
          </w:p>
        </w:tc>
        <w:tc>
          <w:tcPr>
            <w:tcW w:w="4902" w:type="dxa"/>
            <w:shd w:val="clear" w:color="auto" w:fill="auto"/>
          </w:tcPr>
          <w:p w14:paraId="0F784E33" w14:textId="77777777" w:rsidR="007F57D3" w:rsidRPr="00B61CFE" w:rsidRDefault="007F57D3" w:rsidP="003A6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10911A2D" w14:textId="77777777" w:rsidTr="00B61CFE">
        <w:trPr>
          <w:trHeight w:val="454"/>
        </w:trPr>
        <w:tc>
          <w:tcPr>
            <w:tcW w:w="8217" w:type="dxa"/>
          </w:tcPr>
          <w:p w14:paraId="7EB654D0" w14:textId="7EF04D17" w:rsidR="007F57D3" w:rsidRPr="00B61CFE" w:rsidRDefault="007F57D3" w:rsidP="008763A5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>how the professional learning offer provide</w:t>
            </w:r>
            <w:r w:rsidR="0022561C" w:rsidRPr="00B61CFE">
              <w:rPr>
                <w:rFonts w:ascii="Arial" w:hAnsi="Arial" w:cs="Arial"/>
                <w:sz w:val="24"/>
                <w:szCs w:val="24"/>
              </w:rPr>
              <w:t>s</w:t>
            </w:r>
            <w:r w:rsidRPr="00B61CFE">
              <w:rPr>
                <w:rFonts w:ascii="Arial" w:hAnsi="Arial" w:cs="Arial"/>
                <w:sz w:val="24"/>
                <w:szCs w:val="24"/>
              </w:rPr>
              <w:t xml:space="preserve"> staff with the relevant professional </w:t>
            </w:r>
            <w:r w:rsidR="0011568C" w:rsidRPr="00B61CFE">
              <w:rPr>
                <w:rFonts w:ascii="Arial" w:hAnsi="Arial" w:cs="Arial"/>
                <w:sz w:val="24"/>
                <w:szCs w:val="24"/>
              </w:rPr>
              <w:t>learning and</w:t>
            </w:r>
            <w:r w:rsidRPr="00B61CFE">
              <w:rPr>
                <w:rFonts w:ascii="Arial" w:hAnsi="Arial" w:cs="Arial"/>
                <w:sz w:val="24"/>
                <w:szCs w:val="24"/>
              </w:rPr>
              <w:t xml:space="preserve"> skills to deliver virtual learning at a comparable quality to face-to-face learning?  </w:t>
            </w:r>
          </w:p>
        </w:tc>
        <w:tc>
          <w:tcPr>
            <w:tcW w:w="1477" w:type="dxa"/>
          </w:tcPr>
          <w:p w14:paraId="33E0B430" w14:textId="019B3554" w:rsidR="007F57D3" w:rsidRPr="00B61CFE" w:rsidRDefault="007F57D3" w:rsidP="00B61CF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61CFE">
              <w:rPr>
                <w:rFonts w:ascii="Arial" w:hAnsi="Arial" w:cs="Arial"/>
                <w:noProof/>
                <w:sz w:val="24"/>
                <w:szCs w:val="24"/>
              </w:rPr>
              <w:t>Workforce</w:t>
            </w:r>
          </w:p>
        </w:tc>
        <w:tc>
          <w:tcPr>
            <w:tcW w:w="4902" w:type="dxa"/>
            <w:shd w:val="clear" w:color="auto" w:fill="auto"/>
          </w:tcPr>
          <w:p w14:paraId="547E690E" w14:textId="77777777" w:rsidR="007F57D3" w:rsidRPr="00B61CFE" w:rsidRDefault="007F57D3" w:rsidP="00601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30732248" w14:textId="77777777" w:rsidTr="00B61CFE">
        <w:trPr>
          <w:trHeight w:val="454"/>
        </w:trPr>
        <w:tc>
          <w:tcPr>
            <w:tcW w:w="8217" w:type="dxa"/>
          </w:tcPr>
          <w:p w14:paraId="19825EDC" w14:textId="26B9CC54" w:rsidR="007F57D3" w:rsidRPr="00B61CFE" w:rsidRDefault="007F57D3" w:rsidP="008763A5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 xml:space="preserve">how will it provide addition planning and preparation time for staff to reflect the additional pressures of delivering virtual learning content? </w:t>
            </w:r>
          </w:p>
        </w:tc>
        <w:tc>
          <w:tcPr>
            <w:tcW w:w="1477" w:type="dxa"/>
          </w:tcPr>
          <w:p w14:paraId="397DEED8" w14:textId="3DA45A08" w:rsidR="007F57D3" w:rsidRPr="00B61CFE" w:rsidRDefault="007F57D3" w:rsidP="00B61CF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61CFE">
              <w:rPr>
                <w:rFonts w:ascii="Arial" w:hAnsi="Arial" w:cs="Arial"/>
                <w:noProof/>
                <w:sz w:val="24"/>
                <w:szCs w:val="24"/>
              </w:rPr>
              <w:t>Workforce</w:t>
            </w:r>
          </w:p>
        </w:tc>
        <w:tc>
          <w:tcPr>
            <w:tcW w:w="4902" w:type="dxa"/>
            <w:shd w:val="clear" w:color="auto" w:fill="auto"/>
          </w:tcPr>
          <w:p w14:paraId="6068D2FD" w14:textId="77777777" w:rsidR="007F57D3" w:rsidRPr="00B61CFE" w:rsidRDefault="007F57D3" w:rsidP="00601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5F6E862A" w14:textId="77777777" w:rsidTr="00B61CFE">
        <w:trPr>
          <w:trHeight w:val="454"/>
        </w:trPr>
        <w:tc>
          <w:tcPr>
            <w:tcW w:w="8217" w:type="dxa"/>
          </w:tcPr>
          <w:p w14:paraId="3ECA9161" w14:textId="0BDCF804" w:rsidR="007F57D3" w:rsidRPr="00B61CFE" w:rsidRDefault="007F57D3" w:rsidP="008763A5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>how it will communicate with parents</w:t>
            </w:r>
            <w:r w:rsidR="00BC659A">
              <w:rPr>
                <w:rFonts w:ascii="Arial" w:hAnsi="Arial" w:cs="Arial"/>
                <w:sz w:val="24"/>
                <w:szCs w:val="24"/>
              </w:rPr>
              <w:t xml:space="preserve">, carers and </w:t>
            </w:r>
            <w:r w:rsidRPr="00B61CFE">
              <w:rPr>
                <w:rFonts w:ascii="Arial" w:hAnsi="Arial" w:cs="Arial"/>
                <w:sz w:val="24"/>
                <w:szCs w:val="24"/>
              </w:rPr>
              <w:t xml:space="preserve">families that sets out expectations for virtual learning, learning time and protected time for staff to plan and monitor? </w:t>
            </w:r>
          </w:p>
        </w:tc>
        <w:tc>
          <w:tcPr>
            <w:tcW w:w="1477" w:type="dxa"/>
          </w:tcPr>
          <w:p w14:paraId="7C38080E" w14:textId="27EA05F4" w:rsidR="007F57D3" w:rsidRPr="00B61CFE" w:rsidRDefault="007F57D3" w:rsidP="00B61CF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61CFE">
              <w:rPr>
                <w:rFonts w:ascii="Arial" w:hAnsi="Arial" w:cs="Arial"/>
                <w:noProof/>
                <w:sz w:val="24"/>
                <w:szCs w:val="24"/>
              </w:rPr>
              <w:t>Workforce</w:t>
            </w:r>
          </w:p>
        </w:tc>
        <w:tc>
          <w:tcPr>
            <w:tcW w:w="4902" w:type="dxa"/>
            <w:shd w:val="clear" w:color="auto" w:fill="auto"/>
          </w:tcPr>
          <w:p w14:paraId="0D35AE5B" w14:textId="77777777" w:rsidR="007F57D3" w:rsidRPr="00B61CFE" w:rsidRDefault="007F57D3" w:rsidP="00601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DA9B15" w14:textId="54EFBEBD" w:rsidR="007C4FB2" w:rsidRDefault="007C4FB2" w:rsidP="003B70AF"/>
    <w:p w14:paraId="0C75441C" w14:textId="28C2F8EC" w:rsidR="00ED4640" w:rsidRPr="00B61CFE" w:rsidRDefault="009E3936" w:rsidP="003B70AF">
      <w:pPr>
        <w:rPr>
          <w:rFonts w:ascii="Arial" w:hAnsi="Arial" w:cs="Arial"/>
          <w:b/>
          <w:bCs/>
          <w:sz w:val="28"/>
          <w:szCs w:val="28"/>
        </w:rPr>
      </w:pPr>
      <w:r w:rsidRPr="00B61CFE">
        <w:rPr>
          <w:rFonts w:ascii="Arial" w:hAnsi="Arial" w:cs="Arial"/>
          <w:b/>
          <w:bCs/>
          <w:sz w:val="28"/>
          <w:szCs w:val="28"/>
        </w:rPr>
        <w:t>Other system-related issues</w:t>
      </w:r>
    </w:p>
    <w:p w14:paraId="1AF80840" w14:textId="06FD74B8" w:rsidR="009E0E2C" w:rsidRPr="00F54351" w:rsidRDefault="00E2120F" w:rsidP="009E0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the suggestions set out in the table on pages 1 and 2, a</w:t>
      </w:r>
      <w:r w:rsidR="009E0E2C">
        <w:rPr>
          <w:rFonts w:ascii="Arial" w:hAnsi="Arial" w:cs="Arial"/>
          <w:sz w:val="24"/>
          <w:szCs w:val="24"/>
        </w:rPr>
        <w:t>ll learning continuity planning should address how schools will manage disruption that is caused by other system-related issues</w:t>
      </w:r>
      <w:r w:rsidR="009E0E2C" w:rsidRPr="00F54351">
        <w:rPr>
          <w:rFonts w:ascii="Arial" w:hAnsi="Arial" w:cs="Arial"/>
          <w:sz w:val="24"/>
          <w:szCs w:val="24"/>
        </w:rPr>
        <w:t xml:space="preserve">. </w:t>
      </w:r>
      <w:r w:rsidR="009E0E2C">
        <w:rPr>
          <w:rFonts w:ascii="Arial" w:hAnsi="Arial" w:cs="Arial"/>
          <w:sz w:val="24"/>
          <w:szCs w:val="24"/>
        </w:rPr>
        <w:t xml:space="preserve">Managing other system-related issues should be included in the school’s learning continuity plan or within the school’s existing planning systems. </w:t>
      </w:r>
      <w:r w:rsidR="009E0E2C" w:rsidRPr="00F54351">
        <w:rPr>
          <w:rFonts w:ascii="Arial" w:hAnsi="Arial" w:cs="Arial"/>
          <w:sz w:val="24"/>
          <w:szCs w:val="24"/>
        </w:rPr>
        <w:t xml:space="preserve">The table below is designed </w:t>
      </w:r>
      <w:r w:rsidR="009E0E2C">
        <w:rPr>
          <w:rFonts w:ascii="Arial" w:hAnsi="Arial" w:cs="Arial"/>
          <w:sz w:val="24"/>
          <w:szCs w:val="24"/>
        </w:rPr>
        <w:t xml:space="preserve">as a prompt </w:t>
      </w:r>
      <w:r w:rsidR="009E0E2C" w:rsidRPr="00F54351">
        <w:rPr>
          <w:rFonts w:ascii="Arial" w:hAnsi="Arial" w:cs="Arial"/>
          <w:sz w:val="24"/>
          <w:szCs w:val="24"/>
        </w:rPr>
        <w:t xml:space="preserve">to help </w:t>
      </w:r>
      <w:r w:rsidR="009E0E2C">
        <w:rPr>
          <w:rFonts w:ascii="Arial" w:hAnsi="Arial" w:cs="Arial"/>
          <w:sz w:val="24"/>
          <w:szCs w:val="24"/>
        </w:rPr>
        <w:t xml:space="preserve">to </w:t>
      </w:r>
      <w:r w:rsidR="009E0E2C" w:rsidRPr="00F54351">
        <w:rPr>
          <w:rFonts w:ascii="Arial" w:hAnsi="Arial" w:cs="Arial"/>
          <w:sz w:val="24"/>
          <w:szCs w:val="24"/>
        </w:rPr>
        <w:t>support th</w:t>
      </w:r>
      <w:r w:rsidR="009E0E2C">
        <w:rPr>
          <w:rFonts w:ascii="Arial" w:hAnsi="Arial" w:cs="Arial"/>
          <w:sz w:val="24"/>
          <w:szCs w:val="24"/>
        </w:rPr>
        <w:t>e</w:t>
      </w:r>
      <w:r w:rsidR="009E0E2C" w:rsidRPr="00F54351">
        <w:rPr>
          <w:rFonts w:ascii="Arial" w:hAnsi="Arial" w:cs="Arial"/>
          <w:sz w:val="24"/>
          <w:szCs w:val="24"/>
        </w:rPr>
        <w:t xml:space="preserve"> </w:t>
      </w:r>
      <w:r w:rsidR="009E0E2C">
        <w:rPr>
          <w:rFonts w:ascii="Arial" w:hAnsi="Arial" w:cs="Arial"/>
          <w:sz w:val="24"/>
          <w:szCs w:val="24"/>
        </w:rPr>
        <w:t xml:space="preserve">planning </w:t>
      </w:r>
      <w:r w:rsidR="009E0E2C" w:rsidRPr="00F54351">
        <w:rPr>
          <w:rFonts w:ascii="Arial" w:hAnsi="Arial" w:cs="Arial"/>
          <w:sz w:val="24"/>
          <w:szCs w:val="24"/>
        </w:rPr>
        <w:t>process.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7655"/>
      </w:tblGrid>
      <w:tr w:rsidR="00ED4640" w:rsidRPr="009E3936" w14:paraId="023C802B" w14:textId="77777777" w:rsidTr="00B61CFE">
        <w:trPr>
          <w:jc w:val="center"/>
        </w:trPr>
        <w:tc>
          <w:tcPr>
            <w:tcW w:w="6799" w:type="dxa"/>
          </w:tcPr>
          <w:p w14:paraId="45983348" w14:textId="139A42DC" w:rsidR="00ED4640" w:rsidRPr="00B61CFE" w:rsidRDefault="00ED4640" w:rsidP="00B61C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CFE">
              <w:rPr>
                <w:rFonts w:ascii="Arial" w:hAnsi="Arial" w:cs="Arial"/>
                <w:b/>
                <w:bCs/>
                <w:sz w:val="24"/>
                <w:szCs w:val="24"/>
              </w:rPr>
              <w:t>Groups</w:t>
            </w:r>
          </w:p>
        </w:tc>
        <w:tc>
          <w:tcPr>
            <w:tcW w:w="7655" w:type="dxa"/>
          </w:tcPr>
          <w:p w14:paraId="7AF41E54" w14:textId="0780C4E5" w:rsidR="00ED4640" w:rsidRPr="00B61CFE" w:rsidRDefault="00ED4640" w:rsidP="00B61C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C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Whole </w:t>
            </w:r>
            <w:r w:rsidR="00BC659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B61CFE">
              <w:rPr>
                <w:rFonts w:ascii="Arial" w:hAnsi="Arial" w:cs="Arial"/>
                <w:b/>
                <w:bCs/>
                <w:sz w:val="24"/>
                <w:szCs w:val="24"/>
              </w:rPr>
              <w:t>chool</w:t>
            </w:r>
          </w:p>
        </w:tc>
      </w:tr>
      <w:tr w:rsidR="00ED4640" w:rsidRPr="009E3936" w14:paraId="00CB3068" w14:textId="77777777" w:rsidTr="00B61CFE">
        <w:trPr>
          <w:jc w:val="center"/>
        </w:trPr>
        <w:tc>
          <w:tcPr>
            <w:tcW w:w="6799" w:type="dxa"/>
          </w:tcPr>
          <w:p w14:paraId="7A180EB6" w14:textId="720E3704" w:rsidR="00ED4640" w:rsidRPr="00B61CFE" w:rsidRDefault="00ED4640" w:rsidP="00B61CFE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>Fire, flood or other damage in one part of the school resulting in a reduced capacity onsite (</w:t>
            </w:r>
            <w:r w:rsidR="00BC659A">
              <w:rPr>
                <w:rFonts w:ascii="Arial" w:hAnsi="Arial" w:cs="Arial"/>
                <w:sz w:val="24"/>
                <w:szCs w:val="24"/>
              </w:rPr>
              <w:t xml:space="preserve">for example, </w:t>
            </w:r>
            <w:r w:rsidRPr="00B61CFE">
              <w:rPr>
                <w:rFonts w:ascii="Arial" w:hAnsi="Arial" w:cs="Arial"/>
                <w:sz w:val="24"/>
                <w:szCs w:val="24"/>
              </w:rPr>
              <w:t xml:space="preserve">within a block of classrooms) </w:t>
            </w:r>
          </w:p>
        </w:tc>
        <w:tc>
          <w:tcPr>
            <w:tcW w:w="7655" w:type="dxa"/>
          </w:tcPr>
          <w:p w14:paraId="5086EEF3" w14:textId="26618CA4" w:rsidR="00ED4640" w:rsidRPr="00B61CFE" w:rsidRDefault="00ED4640" w:rsidP="00B61CFE">
            <w:pPr>
              <w:pStyle w:val="ListParagraph"/>
              <w:numPr>
                <w:ilvl w:val="0"/>
                <w:numId w:val="7"/>
              </w:numPr>
              <w:ind w:left="273" w:hanging="273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 xml:space="preserve">Fire, flood or other damage to most of the school building </w:t>
            </w:r>
            <w:r w:rsidR="006765E8" w:rsidRPr="00B61CFE">
              <w:rPr>
                <w:rFonts w:ascii="Arial" w:hAnsi="Arial" w:cs="Arial"/>
                <w:sz w:val="24"/>
                <w:szCs w:val="24"/>
              </w:rPr>
              <w:t>resulting in its full closure</w:t>
            </w:r>
          </w:p>
          <w:p w14:paraId="07F944A5" w14:textId="0D8742E7" w:rsidR="00513D6D" w:rsidRPr="00B61CFE" w:rsidRDefault="00513D6D" w:rsidP="00B61CFE">
            <w:pPr>
              <w:pStyle w:val="ListParagraph"/>
              <w:numPr>
                <w:ilvl w:val="0"/>
                <w:numId w:val="7"/>
              </w:numPr>
              <w:ind w:left="273" w:hanging="273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 xml:space="preserve">Management information system and other online system outages </w:t>
            </w:r>
          </w:p>
        </w:tc>
      </w:tr>
    </w:tbl>
    <w:p w14:paraId="54D95B0B" w14:textId="563E415C" w:rsidR="00ED4640" w:rsidRPr="00B61CFE" w:rsidRDefault="00ED4640" w:rsidP="003B70AF">
      <w:pPr>
        <w:rPr>
          <w:sz w:val="24"/>
          <w:szCs w:val="24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217"/>
        <w:gridCol w:w="1464"/>
        <w:gridCol w:w="4773"/>
      </w:tblGrid>
      <w:tr w:rsidR="007F57D3" w:rsidRPr="009E3936" w14:paraId="355D9D02" w14:textId="77777777" w:rsidTr="00B61CFE">
        <w:tc>
          <w:tcPr>
            <w:tcW w:w="8217" w:type="dxa"/>
            <w:shd w:val="clear" w:color="auto" w:fill="auto"/>
          </w:tcPr>
          <w:p w14:paraId="3F75B89D" w14:textId="3C022CFC" w:rsidR="007F57D3" w:rsidRPr="00B61CFE" w:rsidRDefault="007F57D3" w:rsidP="006013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CFE">
              <w:rPr>
                <w:rFonts w:ascii="Arial" w:hAnsi="Arial" w:cs="Arial"/>
                <w:b/>
                <w:bCs/>
                <w:sz w:val="24"/>
                <w:szCs w:val="24"/>
              </w:rPr>
              <w:t>Has the school considered</w:t>
            </w:r>
            <w:r w:rsidR="00BC659A" w:rsidRPr="00B61C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1CFE"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464" w:type="dxa"/>
            <w:shd w:val="clear" w:color="auto" w:fill="auto"/>
          </w:tcPr>
          <w:p w14:paraId="2238417E" w14:textId="075D308B" w:rsidR="007F57D3" w:rsidRPr="00B61CFE" w:rsidRDefault="007F57D3" w:rsidP="006013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CF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C659A" w:rsidRPr="00B61CFE">
              <w:rPr>
                <w:rFonts w:ascii="Arial" w:hAnsi="Arial" w:cs="Arial"/>
                <w:b/>
                <w:bCs/>
                <w:sz w:val="24"/>
                <w:szCs w:val="24"/>
              </w:rPr>
              <w:t>rea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auto"/>
          </w:tcPr>
          <w:p w14:paraId="499D5F4B" w14:textId="77777777" w:rsidR="007F57D3" w:rsidRPr="00B61CFE" w:rsidRDefault="007F57D3" w:rsidP="006013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C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specific notes (if appropriate) </w:t>
            </w:r>
          </w:p>
        </w:tc>
      </w:tr>
      <w:tr w:rsidR="007F57D3" w:rsidRPr="009E3936" w14:paraId="1D8DF337" w14:textId="77777777" w:rsidTr="00B61CFE">
        <w:trPr>
          <w:trHeight w:val="454"/>
        </w:trPr>
        <w:tc>
          <w:tcPr>
            <w:tcW w:w="8217" w:type="dxa"/>
          </w:tcPr>
          <w:p w14:paraId="0A24A5F1" w14:textId="69C0DDF7" w:rsidR="007F57D3" w:rsidRPr="00B61CFE" w:rsidRDefault="007F57D3" w:rsidP="001C5540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61CFE">
              <w:rPr>
                <w:rFonts w:ascii="Arial" w:hAnsi="Arial" w:cs="Arial"/>
                <w:sz w:val="24"/>
                <w:szCs w:val="24"/>
              </w:rPr>
              <w:t>how it monitors health and safety, including the condition of the school</w:t>
            </w:r>
            <w:r w:rsidR="00BE31EB">
              <w:rPr>
                <w:rFonts w:ascii="Arial" w:hAnsi="Arial" w:cs="Arial"/>
                <w:sz w:val="24"/>
                <w:szCs w:val="24"/>
              </w:rPr>
              <w:t>,</w:t>
            </w:r>
            <w:r w:rsidRPr="00B61CFE">
              <w:rPr>
                <w:rFonts w:ascii="Arial" w:hAnsi="Arial" w:cs="Arial"/>
                <w:sz w:val="24"/>
                <w:szCs w:val="24"/>
              </w:rPr>
              <w:t xml:space="preserve"> and ensuring </w:t>
            </w:r>
            <w:r w:rsidR="00BE31EB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B61CFE">
              <w:rPr>
                <w:rFonts w:ascii="Arial" w:hAnsi="Arial" w:cs="Arial"/>
                <w:sz w:val="24"/>
                <w:szCs w:val="24"/>
              </w:rPr>
              <w:t xml:space="preserve">statutory checks </w:t>
            </w:r>
            <w:r w:rsidR="00BE31EB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B61CFE">
              <w:rPr>
                <w:rFonts w:ascii="Arial" w:hAnsi="Arial" w:cs="Arial"/>
                <w:sz w:val="24"/>
                <w:szCs w:val="24"/>
              </w:rPr>
              <w:t xml:space="preserve">completed and update date?   </w:t>
            </w:r>
          </w:p>
        </w:tc>
        <w:tc>
          <w:tcPr>
            <w:tcW w:w="1464" w:type="dxa"/>
          </w:tcPr>
          <w:p w14:paraId="3AFEC40D" w14:textId="77777777" w:rsidR="007F57D3" w:rsidRPr="00B61CFE" w:rsidRDefault="007F57D3" w:rsidP="0060138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44C03A6B" w14:textId="77777777" w:rsidR="007F57D3" w:rsidRPr="00B61CFE" w:rsidRDefault="007F57D3" w:rsidP="00601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42F86977" w14:textId="77777777" w:rsidTr="00B61CFE">
        <w:trPr>
          <w:trHeight w:val="454"/>
        </w:trPr>
        <w:tc>
          <w:tcPr>
            <w:tcW w:w="8217" w:type="dxa"/>
          </w:tcPr>
          <w:p w14:paraId="104B8708" w14:textId="1B1D7603" w:rsidR="007F57D3" w:rsidRPr="00BB5AE7" w:rsidRDefault="007F57D3" w:rsidP="001C5540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B5AE7">
              <w:rPr>
                <w:rFonts w:ascii="Arial" w:hAnsi="Arial" w:cs="Arial"/>
                <w:sz w:val="24"/>
                <w:szCs w:val="24"/>
              </w:rPr>
              <w:t xml:space="preserve">who to contact in the </w:t>
            </w:r>
            <w:r w:rsidR="00BE31EB">
              <w:rPr>
                <w:rFonts w:ascii="Arial" w:hAnsi="Arial" w:cs="Arial"/>
                <w:sz w:val="24"/>
                <w:szCs w:val="24"/>
              </w:rPr>
              <w:t>l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="00BE31EB">
              <w:rPr>
                <w:rFonts w:ascii="Arial" w:hAnsi="Arial" w:cs="Arial"/>
                <w:sz w:val="24"/>
                <w:szCs w:val="24"/>
              </w:rPr>
              <w:t>a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uthority in the event of an emergency or </w:t>
            </w:r>
            <w:r w:rsidR="00BE31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routine works? Is this understood by all key stakeholders? </w:t>
            </w:r>
          </w:p>
        </w:tc>
        <w:tc>
          <w:tcPr>
            <w:tcW w:w="1464" w:type="dxa"/>
          </w:tcPr>
          <w:p w14:paraId="3C8805B0" w14:textId="77777777" w:rsidR="007F57D3" w:rsidRPr="00BB5AE7" w:rsidRDefault="007F57D3" w:rsidP="0060138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786E8530" w14:textId="77777777" w:rsidR="007F57D3" w:rsidRPr="00BB5AE7" w:rsidRDefault="007F57D3" w:rsidP="00601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148337F6" w14:textId="77777777" w:rsidTr="00B61CFE">
        <w:trPr>
          <w:trHeight w:val="454"/>
        </w:trPr>
        <w:tc>
          <w:tcPr>
            <w:tcW w:w="8217" w:type="dxa"/>
          </w:tcPr>
          <w:p w14:paraId="4CCD50C9" w14:textId="54451E1D" w:rsidR="007F57D3" w:rsidRPr="00BB5AE7" w:rsidRDefault="007F57D3" w:rsidP="0030471B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B5AE7">
              <w:rPr>
                <w:rFonts w:ascii="Arial" w:hAnsi="Arial" w:cs="Arial"/>
                <w:sz w:val="24"/>
                <w:szCs w:val="24"/>
              </w:rPr>
              <w:t>how staff can complete routine safety checks</w:t>
            </w:r>
            <w:r w:rsidR="00BE31E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B5AE7">
              <w:rPr>
                <w:rFonts w:ascii="Arial" w:hAnsi="Arial" w:cs="Arial"/>
                <w:sz w:val="24"/>
                <w:szCs w:val="24"/>
              </w:rPr>
              <w:t>for example</w:t>
            </w:r>
            <w:r w:rsidR="00803F25" w:rsidRPr="00BB5AE7">
              <w:rPr>
                <w:rFonts w:ascii="Arial" w:hAnsi="Arial" w:cs="Arial"/>
                <w:sz w:val="24"/>
                <w:szCs w:val="24"/>
              </w:rPr>
              <w:t>,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 ensuring plugs are turned off at the end of the day in their classrooms</w:t>
            </w:r>
            <w:r w:rsidR="00BE31EB">
              <w:rPr>
                <w:rFonts w:ascii="Arial" w:hAnsi="Arial" w:cs="Arial"/>
                <w:sz w:val="24"/>
                <w:szCs w:val="24"/>
              </w:rPr>
              <w:t>)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464" w:type="dxa"/>
          </w:tcPr>
          <w:p w14:paraId="7BA11F5F" w14:textId="77777777" w:rsidR="007F57D3" w:rsidRPr="00BB5AE7" w:rsidRDefault="007F57D3" w:rsidP="0060138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2498C9D2" w14:textId="77777777" w:rsidR="007F57D3" w:rsidRPr="00BB5AE7" w:rsidRDefault="007F57D3" w:rsidP="00601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73669201" w14:textId="77777777" w:rsidTr="00B61CFE">
        <w:trPr>
          <w:trHeight w:val="454"/>
        </w:trPr>
        <w:tc>
          <w:tcPr>
            <w:tcW w:w="8217" w:type="dxa"/>
          </w:tcPr>
          <w:p w14:paraId="769914AC" w14:textId="4F8BC5AB" w:rsidR="007F57D3" w:rsidRPr="00BB5AE7" w:rsidRDefault="007F57D3" w:rsidP="0030471B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B5AE7">
              <w:rPr>
                <w:rFonts w:ascii="Arial" w:hAnsi="Arial" w:cs="Arial"/>
                <w:sz w:val="24"/>
                <w:szCs w:val="24"/>
              </w:rPr>
              <w:t>how the school check</w:t>
            </w:r>
            <w:r w:rsidR="00340A61" w:rsidRPr="00BB5AE7">
              <w:rPr>
                <w:rFonts w:ascii="Arial" w:hAnsi="Arial" w:cs="Arial"/>
                <w:sz w:val="24"/>
                <w:szCs w:val="24"/>
              </w:rPr>
              <w:t>s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0A61" w:rsidRPr="00BB5AE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BB5AE7">
              <w:rPr>
                <w:rFonts w:ascii="Arial" w:hAnsi="Arial" w:cs="Arial"/>
                <w:sz w:val="24"/>
                <w:szCs w:val="24"/>
              </w:rPr>
              <w:t>site</w:t>
            </w:r>
            <w:r w:rsidR="00340A61" w:rsidRPr="00BB5AE7">
              <w:rPr>
                <w:rFonts w:ascii="Arial" w:hAnsi="Arial" w:cs="Arial"/>
                <w:sz w:val="24"/>
                <w:szCs w:val="24"/>
              </w:rPr>
              <w:t>’s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 security on a daily basis (</w:t>
            </w:r>
            <w:r w:rsidR="00BE31EB">
              <w:rPr>
                <w:rFonts w:ascii="Arial" w:hAnsi="Arial" w:cs="Arial"/>
                <w:sz w:val="24"/>
                <w:szCs w:val="24"/>
              </w:rPr>
              <w:t xml:space="preserve">for example, </w:t>
            </w:r>
            <w:r w:rsidRPr="00BB5AE7">
              <w:rPr>
                <w:rFonts w:ascii="Arial" w:hAnsi="Arial" w:cs="Arial"/>
                <w:sz w:val="24"/>
                <w:szCs w:val="24"/>
              </w:rPr>
              <w:t>ensuring plugs are switched off, taps are turned off, etc</w:t>
            </w:r>
            <w:r w:rsidR="00BB5AE7">
              <w:rPr>
                <w:rFonts w:ascii="Arial" w:hAnsi="Arial" w:cs="Arial"/>
                <w:sz w:val="24"/>
                <w:szCs w:val="24"/>
              </w:rPr>
              <w:t>.</w:t>
            </w:r>
            <w:r w:rsidRPr="00BB5AE7">
              <w:rPr>
                <w:rFonts w:ascii="Arial" w:hAnsi="Arial" w:cs="Arial"/>
                <w:sz w:val="24"/>
                <w:szCs w:val="24"/>
              </w:rPr>
              <w:t>)</w:t>
            </w:r>
            <w:r w:rsidR="00BE31E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64" w:type="dxa"/>
          </w:tcPr>
          <w:p w14:paraId="69BB0763" w14:textId="77777777" w:rsidR="007F57D3" w:rsidRPr="00BB5AE7" w:rsidRDefault="007F57D3" w:rsidP="0060138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65CC8DBE" w14:textId="77777777" w:rsidR="007F57D3" w:rsidRPr="00BB5AE7" w:rsidRDefault="007F57D3" w:rsidP="00601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7425E576" w14:textId="77777777" w:rsidTr="00B61CFE">
        <w:trPr>
          <w:trHeight w:val="454"/>
        </w:trPr>
        <w:tc>
          <w:tcPr>
            <w:tcW w:w="8217" w:type="dxa"/>
          </w:tcPr>
          <w:p w14:paraId="7719B372" w14:textId="452C4CD1" w:rsidR="007F57D3" w:rsidRPr="00BB5AE7" w:rsidRDefault="007F57D3" w:rsidP="00672302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B5AE7">
              <w:rPr>
                <w:rFonts w:ascii="Arial" w:hAnsi="Arial" w:cs="Arial"/>
                <w:sz w:val="24"/>
                <w:szCs w:val="24"/>
              </w:rPr>
              <w:t xml:space="preserve">how the condition of the school building </w:t>
            </w:r>
            <w:r w:rsidR="00BE31EB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widely reported to governors? Is there a named governor for health and safety? </w:t>
            </w:r>
          </w:p>
        </w:tc>
        <w:tc>
          <w:tcPr>
            <w:tcW w:w="1464" w:type="dxa"/>
          </w:tcPr>
          <w:p w14:paraId="3006053D" w14:textId="77777777" w:rsidR="007F57D3" w:rsidRPr="00BB5AE7" w:rsidRDefault="007F57D3" w:rsidP="0067230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17D57CEA" w14:textId="77777777" w:rsidR="007F57D3" w:rsidRPr="00BB5AE7" w:rsidRDefault="007F57D3" w:rsidP="00672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47444469" w14:textId="77777777" w:rsidTr="00B61CFE">
        <w:trPr>
          <w:trHeight w:val="454"/>
        </w:trPr>
        <w:tc>
          <w:tcPr>
            <w:tcW w:w="8217" w:type="dxa"/>
          </w:tcPr>
          <w:p w14:paraId="4E2EA480" w14:textId="62E815E2" w:rsidR="007F57D3" w:rsidRPr="00BB5AE7" w:rsidRDefault="007F57D3" w:rsidP="006501AA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B5AE7">
              <w:rPr>
                <w:rFonts w:ascii="Arial" w:hAnsi="Arial" w:cs="Arial"/>
                <w:sz w:val="24"/>
                <w:szCs w:val="24"/>
              </w:rPr>
              <w:t xml:space="preserve">how to access support from </w:t>
            </w:r>
            <w:r w:rsidR="00BE31EB">
              <w:rPr>
                <w:rFonts w:ascii="Arial" w:hAnsi="Arial" w:cs="Arial"/>
                <w:sz w:val="24"/>
                <w:szCs w:val="24"/>
              </w:rPr>
              <w:t>g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overnors during an emergency to ensure the </w:t>
            </w:r>
            <w:r w:rsidR="00BE31EB">
              <w:rPr>
                <w:rFonts w:ascii="Arial" w:hAnsi="Arial" w:cs="Arial"/>
                <w:sz w:val="24"/>
                <w:szCs w:val="24"/>
              </w:rPr>
              <w:t>l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="00BE31EB">
              <w:rPr>
                <w:rFonts w:ascii="Arial" w:hAnsi="Arial" w:cs="Arial"/>
                <w:sz w:val="24"/>
                <w:szCs w:val="24"/>
              </w:rPr>
              <w:t>a</w:t>
            </w:r>
            <w:r w:rsidRPr="00BB5AE7">
              <w:rPr>
                <w:rFonts w:ascii="Arial" w:hAnsi="Arial" w:cs="Arial"/>
                <w:sz w:val="24"/>
                <w:szCs w:val="24"/>
              </w:rPr>
              <w:t>uthority resolve</w:t>
            </w:r>
            <w:r w:rsidR="00BE31EB">
              <w:rPr>
                <w:rFonts w:ascii="Arial" w:hAnsi="Arial" w:cs="Arial"/>
                <w:sz w:val="24"/>
                <w:szCs w:val="24"/>
              </w:rPr>
              <w:t>s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 the issue as quickly as possible?</w:t>
            </w:r>
          </w:p>
        </w:tc>
        <w:tc>
          <w:tcPr>
            <w:tcW w:w="1464" w:type="dxa"/>
          </w:tcPr>
          <w:p w14:paraId="6E6998B4" w14:textId="77777777" w:rsidR="007F57D3" w:rsidRPr="00BB5AE7" w:rsidRDefault="007F57D3" w:rsidP="006501A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72BFE86B" w14:textId="77777777" w:rsidR="007F57D3" w:rsidRPr="00BB5AE7" w:rsidRDefault="007F57D3" w:rsidP="00650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5905CEC7" w14:textId="77777777" w:rsidTr="00B61CFE">
        <w:trPr>
          <w:trHeight w:val="454"/>
        </w:trPr>
        <w:tc>
          <w:tcPr>
            <w:tcW w:w="8217" w:type="dxa"/>
          </w:tcPr>
          <w:p w14:paraId="7FAF8E54" w14:textId="7C9C709D" w:rsidR="007F57D3" w:rsidRPr="00BB5AE7" w:rsidRDefault="007F57D3" w:rsidP="006501AA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B5AE7">
              <w:rPr>
                <w:rFonts w:ascii="Arial" w:hAnsi="Arial" w:cs="Arial"/>
                <w:sz w:val="24"/>
                <w:szCs w:val="24"/>
              </w:rPr>
              <w:t>what other appropriate buildings</w:t>
            </w:r>
            <w:r w:rsidR="00BE31E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BB5AE7">
              <w:rPr>
                <w:rFonts w:ascii="Arial" w:hAnsi="Arial" w:cs="Arial"/>
                <w:sz w:val="24"/>
                <w:szCs w:val="24"/>
              </w:rPr>
              <w:t>spaces are available in the local area which could be used to educate groups of learners?</w:t>
            </w:r>
          </w:p>
        </w:tc>
        <w:tc>
          <w:tcPr>
            <w:tcW w:w="1464" w:type="dxa"/>
          </w:tcPr>
          <w:p w14:paraId="0CF4247B" w14:textId="77777777" w:rsidR="007F57D3" w:rsidRPr="00BB5AE7" w:rsidRDefault="007F57D3" w:rsidP="006501A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5998E13D" w14:textId="77777777" w:rsidR="007F57D3" w:rsidRPr="00BB5AE7" w:rsidRDefault="007F57D3" w:rsidP="00650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55312426" w14:textId="77777777" w:rsidTr="00B61CFE">
        <w:trPr>
          <w:trHeight w:val="454"/>
        </w:trPr>
        <w:tc>
          <w:tcPr>
            <w:tcW w:w="8217" w:type="dxa"/>
          </w:tcPr>
          <w:p w14:paraId="7417C6F6" w14:textId="17930020" w:rsidR="007F57D3" w:rsidRPr="00BB5AE7" w:rsidRDefault="007F57D3" w:rsidP="00800020">
            <w:pPr>
              <w:pStyle w:val="ListParagraph"/>
              <w:numPr>
                <w:ilvl w:val="0"/>
                <w:numId w:val="12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B5AE7">
              <w:rPr>
                <w:rFonts w:ascii="Arial" w:hAnsi="Arial" w:cs="Arial"/>
                <w:sz w:val="24"/>
                <w:szCs w:val="24"/>
              </w:rPr>
              <w:t xml:space="preserve">how it would handle a </w:t>
            </w:r>
            <w:r w:rsidR="00BE31EB">
              <w:rPr>
                <w:rFonts w:ascii="Arial" w:hAnsi="Arial" w:cs="Arial"/>
                <w:sz w:val="24"/>
                <w:szCs w:val="24"/>
              </w:rPr>
              <w:t>m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anagement </w:t>
            </w:r>
            <w:r w:rsidR="00BE31EB">
              <w:rPr>
                <w:rFonts w:ascii="Arial" w:hAnsi="Arial" w:cs="Arial"/>
                <w:sz w:val="24"/>
                <w:szCs w:val="24"/>
              </w:rPr>
              <w:t>i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nformation </w:t>
            </w:r>
            <w:r w:rsidR="00BE31EB">
              <w:rPr>
                <w:rFonts w:ascii="Arial" w:hAnsi="Arial" w:cs="Arial"/>
                <w:sz w:val="24"/>
                <w:szCs w:val="24"/>
              </w:rPr>
              <w:t>s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ystem (MIS) outage? In the event of a MIS outage how </w:t>
            </w:r>
            <w:r w:rsidR="0011568C" w:rsidRPr="00BB5AE7">
              <w:rPr>
                <w:rFonts w:ascii="Arial" w:hAnsi="Arial" w:cs="Arial"/>
                <w:sz w:val="24"/>
                <w:szCs w:val="24"/>
              </w:rPr>
              <w:t>would the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 school:</w:t>
            </w:r>
          </w:p>
          <w:p w14:paraId="138EB0D3" w14:textId="441C64F4" w:rsidR="00BE31EB" w:rsidRDefault="00BE31EB" w:rsidP="00BE31EB">
            <w:pPr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BB5AE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5AE7">
              <w:rPr>
                <w:rFonts w:ascii="Arial" w:hAnsi="Arial" w:cs="Arial"/>
                <w:sz w:val="24"/>
                <w:szCs w:val="24"/>
              </w:rPr>
              <w:t>r</w:t>
            </w:r>
            <w:r w:rsidR="007F57D3" w:rsidRPr="00BB5AE7">
              <w:rPr>
                <w:rFonts w:ascii="Arial" w:hAnsi="Arial" w:cs="Arial"/>
                <w:sz w:val="24"/>
                <w:szCs w:val="24"/>
              </w:rPr>
              <w:t xml:space="preserve">egister learners </w:t>
            </w:r>
          </w:p>
          <w:p w14:paraId="15B29713" w14:textId="6265B1C5" w:rsidR="00BE31EB" w:rsidRPr="00BB5AE7" w:rsidRDefault="00BE31EB" w:rsidP="00BB5AE7">
            <w:pPr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885F0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7F57D3" w:rsidRPr="00BB5AE7">
              <w:rPr>
                <w:rFonts w:ascii="Arial" w:hAnsi="Arial" w:cs="Arial"/>
                <w:sz w:val="24"/>
                <w:szCs w:val="24"/>
              </w:rPr>
              <w:t>ccess learners</w:t>
            </w:r>
            <w:r w:rsidR="00BB5AE7">
              <w:rPr>
                <w:rFonts w:ascii="Arial" w:hAnsi="Arial" w:cs="Arial"/>
                <w:sz w:val="24"/>
                <w:szCs w:val="24"/>
              </w:rPr>
              <w:t>’</w:t>
            </w:r>
            <w:r w:rsidR="007F57D3" w:rsidRPr="00BB5AE7">
              <w:rPr>
                <w:rFonts w:ascii="Arial" w:hAnsi="Arial" w:cs="Arial"/>
                <w:sz w:val="24"/>
                <w:szCs w:val="24"/>
              </w:rPr>
              <w:t xml:space="preserve"> emergency contact details</w:t>
            </w:r>
          </w:p>
          <w:p w14:paraId="4480858A" w14:textId="3736393F" w:rsidR="007F57D3" w:rsidRPr="00BB5AE7" w:rsidRDefault="00BE31EB" w:rsidP="00BB5AE7">
            <w:pPr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885F0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7F57D3" w:rsidRPr="00BB5AE7">
              <w:rPr>
                <w:rFonts w:ascii="Arial" w:hAnsi="Arial" w:cs="Arial"/>
                <w:sz w:val="24"/>
                <w:szCs w:val="24"/>
              </w:rPr>
              <w:t>ccess staff emergency contact details?</w:t>
            </w:r>
          </w:p>
        </w:tc>
        <w:tc>
          <w:tcPr>
            <w:tcW w:w="1464" w:type="dxa"/>
          </w:tcPr>
          <w:p w14:paraId="118FE62A" w14:textId="77777777" w:rsidR="007F57D3" w:rsidRPr="00BB5AE7" w:rsidRDefault="007F57D3" w:rsidP="006501A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62258A22" w14:textId="77777777" w:rsidR="007F57D3" w:rsidRPr="00BB5AE7" w:rsidRDefault="007F57D3" w:rsidP="00650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0ED74F68" w14:textId="77777777" w:rsidTr="00B61CFE">
        <w:trPr>
          <w:trHeight w:val="454"/>
        </w:trPr>
        <w:tc>
          <w:tcPr>
            <w:tcW w:w="8217" w:type="dxa"/>
          </w:tcPr>
          <w:p w14:paraId="72DAD76B" w14:textId="7B10AF89" w:rsidR="007F57D3" w:rsidRPr="00BB5AE7" w:rsidRDefault="007F57D3" w:rsidP="00BB5AE7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BB5AE7">
              <w:rPr>
                <w:rFonts w:ascii="Arial" w:hAnsi="Arial" w:cs="Arial"/>
                <w:sz w:val="24"/>
                <w:szCs w:val="24"/>
              </w:rPr>
              <w:t xml:space="preserve">how it would handle an outage of an online payment and management system for school lunches </w:t>
            </w:r>
            <w:r w:rsidR="00F10988" w:rsidRPr="00F10988">
              <w:rPr>
                <w:rFonts w:ascii="Arial" w:hAnsi="Arial" w:cs="Arial"/>
                <w:sz w:val="24"/>
                <w:szCs w:val="24"/>
              </w:rPr>
              <w:t>(</w:t>
            </w:r>
            <w:r w:rsidR="00F10988">
              <w:rPr>
                <w:rFonts w:ascii="Arial" w:hAnsi="Arial" w:cs="Arial"/>
                <w:sz w:val="24"/>
                <w:szCs w:val="24"/>
              </w:rPr>
              <w:t>f</w:t>
            </w:r>
            <w:r w:rsidR="00F10988" w:rsidRPr="00F10988">
              <w:rPr>
                <w:rFonts w:ascii="Arial" w:hAnsi="Arial" w:cs="Arial"/>
                <w:sz w:val="24"/>
                <w:szCs w:val="24"/>
              </w:rPr>
              <w:t>or example, using a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 paper-based system</w:t>
            </w:r>
            <w:r w:rsidR="00F10988" w:rsidRPr="00F1098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10988">
              <w:rPr>
                <w:rFonts w:ascii="Arial" w:hAnsi="Arial" w:cs="Arial"/>
                <w:sz w:val="24"/>
                <w:szCs w:val="24"/>
              </w:rPr>
              <w:t>a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 reduced menu system</w:t>
            </w:r>
            <w:r w:rsidR="00F10988">
              <w:rPr>
                <w:rFonts w:ascii="Arial" w:hAnsi="Arial" w:cs="Arial"/>
                <w:sz w:val="24"/>
                <w:szCs w:val="24"/>
              </w:rPr>
              <w:t>, a</w:t>
            </w:r>
            <w:r w:rsidRPr="00BB5AE7">
              <w:rPr>
                <w:rFonts w:ascii="Arial" w:hAnsi="Arial" w:cs="Arial"/>
                <w:sz w:val="24"/>
                <w:szCs w:val="24"/>
              </w:rPr>
              <w:t>sking families to provide packed lunches for the period</w:t>
            </w:r>
            <w:r w:rsidR="00F10988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1464" w:type="dxa"/>
          </w:tcPr>
          <w:p w14:paraId="508720DA" w14:textId="77777777" w:rsidR="007F57D3" w:rsidRPr="00BB5AE7" w:rsidRDefault="007F57D3" w:rsidP="006501A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18EB1D7F" w14:textId="77777777" w:rsidR="007F57D3" w:rsidRPr="00BB5AE7" w:rsidRDefault="007F57D3" w:rsidP="00650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2E6EA66D" w14:textId="77777777" w:rsidTr="00B61CFE">
        <w:trPr>
          <w:trHeight w:val="454"/>
        </w:trPr>
        <w:tc>
          <w:tcPr>
            <w:tcW w:w="8217" w:type="dxa"/>
          </w:tcPr>
          <w:p w14:paraId="7AC48BDC" w14:textId="297A0720" w:rsidR="007F57D3" w:rsidRPr="00BB5AE7" w:rsidRDefault="007F57D3" w:rsidP="00800020">
            <w:pPr>
              <w:pStyle w:val="ListParagraph"/>
              <w:numPr>
                <w:ilvl w:val="0"/>
                <w:numId w:val="12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B5AE7">
              <w:rPr>
                <w:rFonts w:ascii="Arial" w:hAnsi="Arial" w:cs="Arial"/>
                <w:sz w:val="24"/>
                <w:szCs w:val="24"/>
              </w:rPr>
              <w:t>how it would manage an outage of an online safeguarding management system</w:t>
            </w:r>
            <w:r w:rsidR="00F10988">
              <w:rPr>
                <w:rFonts w:ascii="Arial" w:hAnsi="Arial" w:cs="Arial"/>
                <w:sz w:val="24"/>
                <w:szCs w:val="24"/>
              </w:rPr>
              <w:t>? I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s there an agreed plan in place in the event of an outage to safeguarding learners? </w:t>
            </w:r>
          </w:p>
        </w:tc>
        <w:tc>
          <w:tcPr>
            <w:tcW w:w="1464" w:type="dxa"/>
          </w:tcPr>
          <w:p w14:paraId="61366464" w14:textId="77777777" w:rsidR="007F57D3" w:rsidRPr="00BB5AE7" w:rsidRDefault="007F57D3" w:rsidP="006501A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2FAA2C34" w14:textId="77777777" w:rsidR="007F57D3" w:rsidRPr="00BB5AE7" w:rsidRDefault="007F57D3" w:rsidP="00650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D3" w:rsidRPr="009E3936" w14:paraId="0F5F2FAF" w14:textId="77777777" w:rsidTr="00B61CFE">
        <w:trPr>
          <w:trHeight w:val="454"/>
        </w:trPr>
        <w:tc>
          <w:tcPr>
            <w:tcW w:w="8217" w:type="dxa"/>
          </w:tcPr>
          <w:p w14:paraId="22D9946C" w14:textId="7FD96641" w:rsidR="007F57D3" w:rsidRPr="00BB5AE7" w:rsidRDefault="007F57D3" w:rsidP="00800020">
            <w:pPr>
              <w:pStyle w:val="ListParagraph"/>
              <w:numPr>
                <w:ilvl w:val="0"/>
                <w:numId w:val="12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BB5AE7">
              <w:rPr>
                <w:rFonts w:ascii="Arial" w:hAnsi="Arial" w:cs="Arial"/>
                <w:sz w:val="24"/>
                <w:szCs w:val="24"/>
              </w:rPr>
              <w:t>how it would communicate with parents</w:t>
            </w:r>
            <w:r w:rsidR="00F10988">
              <w:rPr>
                <w:rFonts w:ascii="Arial" w:hAnsi="Arial" w:cs="Arial"/>
                <w:sz w:val="24"/>
                <w:szCs w:val="24"/>
              </w:rPr>
              <w:t xml:space="preserve">, carers and </w:t>
            </w:r>
            <w:r w:rsidRPr="00BB5AE7">
              <w:rPr>
                <w:rFonts w:ascii="Arial" w:hAnsi="Arial" w:cs="Arial"/>
                <w:sz w:val="24"/>
                <w:szCs w:val="24"/>
              </w:rPr>
              <w:t xml:space="preserve">families in the event of a technology system outage? Are there protocols in place to provide emergency communications? </w:t>
            </w:r>
          </w:p>
        </w:tc>
        <w:tc>
          <w:tcPr>
            <w:tcW w:w="1464" w:type="dxa"/>
          </w:tcPr>
          <w:p w14:paraId="101FC536" w14:textId="77777777" w:rsidR="007F57D3" w:rsidRPr="00BB5AE7" w:rsidRDefault="007F57D3" w:rsidP="006501A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1E7F2946" w14:textId="77777777" w:rsidR="007F57D3" w:rsidRPr="00BB5AE7" w:rsidRDefault="007F57D3" w:rsidP="00650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5E535E" w14:textId="77777777" w:rsidR="00EB3FC3" w:rsidRPr="00BB5AE7" w:rsidRDefault="00EB3FC3" w:rsidP="003B70AF">
      <w:pPr>
        <w:rPr>
          <w:sz w:val="24"/>
          <w:szCs w:val="24"/>
        </w:rPr>
      </w:pPr>
    </w:p>
    <w:sectPr w:rsidR="00EB3FC3" w:rsidRPr="00BB5AE7" w:rsidSect="00C43C85">
      <w:footerReference w:type="default" r:id="rId10"/>
      <w:pgSz w:w="16838" w:h="11906" w:orient="landscape"/>
      <w:pgMar w:top="709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198F" w14:textId="77777777" w:rsidR="00AB6079" w:rsidRDefault="00AB6079" w:rsidP="005A1CFF">
      <w:pPr>
        <w:spacing w:after="0" w:line="240" w:lineRule="auto"/>
      </w:pPr>
      <w:r>
        <w:separator/>
      </w:r>
    </w:p>
  </w:endnote>
  <w:endnote w:type="continuationSeparator" w:id="0">
    <w:p w14:paraId="3CF41978" w14:textId="77777777" w:rsidR="00AB6079" w:rsidRDefault="00AB6079" w:rsidP="005A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07749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6FB85" w14:textId="432C5DAE" w:rsidR="005A1CFF" w:rsidRPr="00BB5AE7" w:rsidRDefault="005A1CFF" w:rsidP="00BB5AE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B5AE7">
          <w:rPr>
            <w:rFonts w:ascii="Arial" w:hAnsi="Arial" w:cs="Arial"/>
            <w:sz w:val="20"/>
            <w:szCs w:val="20"/>
          </w:rPr>
          <w:fldChar w:fldCharType="begin"/>
        </w:r>
        <w:r w:rsidRPr="00BB5AE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B5AE7">
          <w:rPr>
            <w:rFonts w:ascii="Arial" w:hAnsi="Arial" w:cs="Arial"/>
            <w:sz w:val="20"/>
            <w:szCs w:val="20"/>
          </w:rPr>
          <w:fldChar w:fldCharType="separate"/>
        </w:r>
        <w:r w:rsidRPr="00BB5AE7">
          <w:rPr>
            <w:rFonts w:ascii="Arial" w:hAnsi="Arial" w:cs="Arial"/>
            <w:noProof/>
            <w:sz w:val="20"/>
            <w:szCs w:val="20"/>
          </w:rPr>
          <w:t>2</w:t>
        </w:r>
        <w:r w:rsidRPr="00BB5AE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F56B346" w14:textId="77777777" w:rsidR="005A1CFF" w:rsidRDefault="005A1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52AD" w14:textId="77777777" w:rsidR="00AB6079" w:rsidRDefault="00AB6079" w:rsidP="005A1CFF">
      <w:pPr>
        <w:spacing w:after="0" w:line="240" w:lineRule="auto"/>
      </w:pPr>
      <w:r>
        <w:separator/>
      </w:r>
    </w:p>
  </w:footnote>
  <w:footnote w:type="continuationSeparator" w:id="0">
    <w:p w14:paraId="5947E51A" w14:textId="77777777" w:rsidR="00AB6079" w:rsidRDefault="00AB6079" w:rsidP="005A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E09"/>
    <w:multiLevelType w:val="hybridMultilevel"/>
    <w:tmpl w:val="2A8A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555"/>
    <w:multiLevelType w:val="hybridMultilevel"/>
    <w:tmpl w:val="027E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3EE"/>
    <w:multiLevelType w:val="hybridMultilevel"/>
    <w:tmpl w:val="D922A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2814"/>
    <w:multiLevelType w:val="hybridMultilevel"/>
    <w:tmpl w:val="952667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6F"/>
    <w:multiLevelType w:val="hybridMultilevel"/>
    <w:tmpl w:val="B6A4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66D2E"/>
    <w:multiLevelType w:val="hybridMultilevel"/>
    <w:tmpl w:val="9AF8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2783"/>
    <w:multiLevelType w:val="hybridMultilevel"/>
    <w:tmpl w:val="0CBA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5551C"/>
    <w:multiLevelType w:val="hybridMultilevel"/>
    <w:tmpl w:val="C7A6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B0CCD"/>
    <w:multiLevelType w:val="hybridMultilevel"/>
    <w:tmpl w:val="70BEB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A2CE9"/>
    <w:multiLevelType w:val="hybridMultilevel"/>
    <w:tmpl w:val="E18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F6D3D"/>
    <w:multiLevelType w:val="hybridMultilevel"/>
    <w:tmpl w:val="27F4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277F"/>
    <w:multiLevelType w:val="hybridMultilevel"/>
    <w:tmpl w:val="F05E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B0FEA"/>
    <w:multiLevelType w:val="hybridMultilevel"/>
    <w:tmpl w:val="6DDC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90EC8"/>
    <w:multiLevelType w:val="hybridMultilevel"/>
    <w:tmpl w:val="97BA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F1653"/>
    <w:multiLevelType w:val="hybridMultilevel"/>
    <w:tmpl w:val="5C1A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25D46"/>
    <w:multiLevelType w:val="hybridMultilevel"/>
    <w:tmpl w:val="0CFC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56AA6"/>
    <w:multiLevelType w:val="hybridMultilevel"/>
    <w:tmpl w:val="26DAD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012CC"/>
    <w:multiLevelType w:val="hybridMultilevel"/>
    <w:tmpl w:val="9804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A5CAB"/>
    <w:multiLevelType w:val="hybridMultilevel"/>
    <w:tmpl w:val="AE7A17A2"/>
    <w:lvl w:ilvl="0" w:tplc="F404CE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66176"/>
    <w:multiLevelType w:val="hybridMultilevel"/>
    <w:tmpl w:val="E5F2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652518">
    <w:abstractNumId w:val="3"/>
  </w:num>
  <w:num w:numId="2" w16cid:durableId="727263065">
    <w:abstractNumId w:val="13"/>
  </w:num>
  <w:num w:numId="3" w16cid:durableId="249778972">
    <w:abstractNumId w:val="5"/>
  </w:num>
  <w:num w:numId="4" w16cid:durableId="629895864">
    <w:abstractNumId w:val="12"/>
  </w:num>
  <w:num w:numId="5" w16cid:durableId="168568860">
    <w:abstractNumId w:val="17"/>
  </w:num>
  <w:num w:numId="6" w16cid:durableId="1008556147">
    <w:abstractNumId w:val="0"/>
  </w:num>
  <w:num w:numId="7" w16cid:durableId="1089351293">
    <w:abstractNumId w:val="8"/>
  </w:num>
  <w:num w:numId="8" w16cid:durableId="1172529031">
    <w:abstractNumId w:val="1"/>
  </w:num>
  <w:num w:numId="9" w16cid:durableId="381248433">
    <w:abstractNumId w:val="14"/>
  </w:num>
  <w:num w:numId="10" w16cid:durableId="323094135">
    <w:abstractNumId w:val="11"/>
  </w:num>
  <w:num w:numId="11" w16cid:durableId="1176385996">
    <w:abstractNumId w:val="4"/>
  </w:num>
  <w:num w:numId="12" w16cid:durableId="363291245">
    <w:abstractNumId w:val="6"/>
  </w:num>
  <w:num w:numId="13" w16cid:durableId="2146120396">
    <w:abstractNumId w:val="2"/>
  </w:num>
  <w:num w:numId="14" w16cid:durableId="1977222394">
    <w:abstractNumId w:val="16"/>
  </w:num>
  <w:num w:numId="15" w16cid:durableId="965234080">
    <w:abstractNumId w:val="10"/>
  </w:num>
  <w:num w:numId="16" w16cid:durableId="1766221980">
    <w:abstractNumId w:val="19"/>
  </w:num>
  <w:num w:numId="17" w16cid:durableId="2117023771">
    <w:abstractNumId w:val="7"/>
  </w:num>
  <w:num w:numId="18" w16cid:durableId="1431777494">
    <w:abstractNumId w:val="9"/>
  </w:num>
  <w:num w:numId="19" w16cid:durableId="503906575">
    <w:abstractNumId w:val="15"/>
  </w:num>
  <w:num w:numId="20" w16cid:durableId="8584681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AF"/>
    <w:rsid w:val="00007DC3"/>
    <w:rsid w:val="00020BBE"/>
    <w:rsid w:val="00041E58"/>
    <w:rsid w:val="00061D14"/>
    <w:rsid w:val="00077B4F"/>
    <w:rsid w:val="000A05A6"/>
    <w:rsid w:val="000A201D"/>
    <w:rsid w:val="000B014F"/>
    <w:rsid w:val="000E04D4"/>
    <w:rsid w:val="000F2D67"/>
    <w:rsid w:val="001073E2"/>
    <w:rsid w:val="0011568C"/>
    <w:rsid w:val="00132D69"/>
    <w:rsid w:val="0014447B"/>
    <w:rsid w:val="00145122"/>
    <w:rsid w:val="0015009A"/>
    <w:rsid w:val="00165AC9"/>
    <w:rsid w:val="00196742"/>
    <w:rsid w:val="001C5540"/>
    <w:rsid w:val="001C7ADE"/>
    <w:rsid w:val="001F52B3"/>
    <w:rsid w:val="00200FC1"/>
    <w:rsid w:val="00225179"/>
    <w:rsid w:val="0022561C"/>
    <w:rsid w:val="0023588A"/>
    <w:rsid w:val="002424A6"/>
    <w:rsid w:val="002435CF"/>
    <w:rsid w:val="00255E1D"/>
    <w:rsid w:val="00264064"/>
    <w:rsid w:val="00270634"/>
    <w:rsid w:val="00282B39"/>
    <w:rsid w:val="002B2BD0"/>
    <w:rsid w:val="002C43CE"/>
    <w:rsid w:val="002C4C2D"/>
    <w:rsid w:val="002E3BB8"/>
    <w:rsid w:val="002F20AA"/>
    <w:rsid w:val="002F5A60"/>
    <w:rsid w:val="00301056"/>
    <w:rsid w:val="0030471B"/>
    <w:rsid w:val="00305433"/>
    <w:rsid w:val="00316836"/>
    <w:rsid w:val="00333496"/>
    <w:rsid w:val="00335232"/>
    <w:rsid w:val="00340A61"/>
    <w:rsid w:val="00341062"/>
    <w:rsid w:val="003548A4"/>
    <w:rsid w:val="0035515D"/>
    <w:rsid w:val="003674CD"/>
    <w:rsid w:val="00384EFB"/>
    <w:rsid w:val="00394780"/>
    <w:rsid w:val="00395FE3"/>
    <w:rsid w:val="003A0DBD"/>
    <w:rsid w:val="003A18D5"/>
    <w:rsid w:val="003A1D12"/>
    <w:rsid w:val="003A54C5"/>
    <w:rsid w:val="003A6DE4"/>
    <w:rsid w:val="003B14D3"/>
    <w:rsid w:val="003B70AF"/>
    <w:rsid w:val="003B757B"/>
    <w:rsid w:val="003D2684"/>
    <w:rsid w:val="003D5627"/>
    <w:rsid w:val="004022E2"/>
    <w:rsid w:val="00404DAC"/>
    <w:rsid w:val="00406DCE"/>
    <w:rsid w:val="00410F3F"/>
    <w:rsid w:val="004239BE"/>
    <w:rsid w:val="004309D6"/>
    <w:rsid w:val="00434746"/>
    <w:rsid w:val="004408D9"/>
    <w:rsid w:val="00441942"/>
    <w:rsid w:val="00446EC3"/>
    <w:rsid w:val="00461DD2"/>
    <w:rsid w:val="00462216"/>
    <w:rsid w:val="00465463"/>
    <w:rsid w:val="00465AFB"/>
    <w:rsid w:val="00467557"/>
    <w:rsid w:val="004B6155"/>
    <w:rsid w:val="004D1913"/>
    <w:rsid w:val="004D602A"/>
    <w:rsid w:val="004E5B35"/>
    <w:rsid w:val="004F380E"/>
    <w:rsid w:val="00505EA2"/>
    <w:rsid w:val="00507BFA"/>
    <w:rsid w:val="00512EF7"/>
    <w:rsid w:val="00513D6D"/>
    <w:rsid w:val="00515431"/>
    <w:rsid w:val="005364DC"/>
    <w:rsid w:val="00557C67"/>
    <w:rsid w:val="00557E0B"/>
    <w:rsid w:val="00564EE8"/>
    <w:rsid w:val="00565C4E"/>
    <w:rsid w:val="00584D6E"/>
    <w:rsid w:val="005863EB"/>
    <w:rsid w:val="005A1CFF"/>
    <w:rsid w:val="005A5551"/>
    <w:rsid w:val="005A57AC"/>
    <w:rsid w:val="005C2F79"/>
    <w:rsid w:val="006011E1"/>
    <w:rsid w:val="00624B88"/>
    <w:rsid w:val="006378C6"/>
    <w:rsid w:val="00643C04"/>
    <w:rsid w:val="00644744"/>
    <w:rsid w:val="006501AA"/>
    <w:rsid w:val="00653A8B"/>
    <w:rsid w:val="00653ECE"/>
    <w:rsid w:val="0065786D"/>
    <w:rsid w:val="006704B6"/>
    <w:rsid w:val="00672302"/>
    <w:rsid w:val="00672789"/>
    <w:rsid w:val="00674A45"/>
    <w:rsid w:val="006765E8"/>
    <w:rsid w:val="00681382"/>
    <w:rsid w:val="00695B38"/>
    <w:rsid w:val="006A10DC"/>
    <w:rsid w:val="006B4D77"/>
    <w:rsid w:val="006B609A"/>
    <w:rsid w:val="006C3FB7"/>
    <w:rsid w:val="006D5B2E"/>
    <w:rsid w:val="006E1376"/>
    <w:rsid w:val="006F7F84"/>
    <w:rsid w:val="00723D43"/>
    <w:rsid w:val="00724513"/>
    <w:rsid w:val="0072607E"/>
    <w:rsid w:val="00746F89"/>
    <w:rsid w:val="00751750"/>
    <w:rsid w:val="00752FF8"/>
    <w:rsid w:val="007539D7"/>
    <w:rsid w:val="007740AE"/>
    <w:rsid w:val="00776B78"/>
    <w:rsid w:val="0079150A"/>
    <w:rsid w:val="007923EF"/>
    <w:rsid w:val="00794718"/>
    <w:rsid w:val="007B2DD7"/>
    <w:rsid w:val="007C190F"/>
    <w:rsid w:val="007C4FB2"/>
    <w:rsid w:val="007D1496"/>
    <w:rsid w:val="007F57D3"/>
    <w:rsid w:val="00800020"/>
    <w:rsid w:val="00803F25"/>
    <w:rsid w:val="00807F9E"/>
    <w:rsid w:val="00817D0E"/>
    <w:rsid w:val="00821F17"/>
    <w:rsid w:val="00843A26"/>
    <w:rsid w:val="00857936"/>
    <w:rsid w:val="00863070"/>
    <w:rsid w:val="00864B7D"/>
    <w:rsid w:val="0087271B"/>
    <w:rsid w:val="008763A5"/>
    <w:rsid w:val="00882567"/>
    <w:rsid w:val="008D0D99"/>
    <w:rsid w:val="008D52A4"/>
    <w:rsid w:val="008D5E28"/>
    <w:rsid w:val="008E227F"/>
    <w:rsid w:val="008F546D"/>
    <w:rsid w:val="00903C2D"/>
    <w:rsid w:val="0095412C"/>
    <w:rsid w:val="009553EC"/>
    <w:rsid w:val="009717E1"/>
    <w:rsid w:val="00976CB0"/>
    <w:rsid w:val="0098008F"/>
    <w:rsid w:val="009932C9"/>
    <w:rsid w:val="009B4F12"/>
    <w:rsid w:val="009B5C6C"/>
    <w:rsid w:val="009C280C"/>
    <w:rsid w:val="009C544E"/>
    <w:rsid w:val="009C56C7"/>
    <w:rsid w:val="009E0E2C"/>
    <w:rsid w:val="009E3936"/>
    <w:rsid w:val="00A03EDA"/>
    <w:rsid w:val="00A26648"/>
    <w:rsid w:val="00A31804"/>
    <w:rsid w:val="00A437F5"/>
    <w:rsid w:val="00A47F1E"/>
    <w:rsid w:val="00A57CC3"/>
    <w:rsid w:val="00A73CC5"/>
    <w:rsid w:val="00A763C6"/>
    <w:rsid w:val="00A804A3"/>
    <w:rsid w:val="00A90DFC"/>
    <w:rsid w:val="00AA03BE"/>
    <w:rsid w:val="00AA03EC"/>
    <w:rsid w:val="00AA7C45"/>
    <w:rsid w:val="00AB6079"/>
    <w:rsid w:val="00AC06A4"/>
    <w:rsid w:val="00AC1C2B"/>
    <w:rsid w:val="00AC3A4C"/>
    <w:rsid w:val="00AF3178"/>
    <w:rsid w:val="00B002A7"/>
    <w:rsid w:val="00B07C76"/>
    <w:rsid w:val="00B237C3"/>
    <w:rsid w:val="00B25637"/>
    <w:rsid w:val="00B606AD"/>
    <w:rsid w:val="00B61CFE"/>
    <w:rsid w:val="00B96CEA"/>
    <w:rsid w:val="00BA2B68"/>
    <w:rsid w:val="00BA7871"/>
    <w:rsid w:val="00BB5AE7"/>
    <w:rsid w:val="00BC2B98"/>
    <w:rsid w:val="00BC3C77"/>
    <w:rsid w:val="00BC48CA"/>
    <w:rsid w:val="00BC659A"/>
    <w:rsid w:val="00BC754C"/>
    <w:rsid w:val="00BD0E31"/>
    <w:rsid w:val="00BD5CC8"/>
    <w:rsid w:val="00BE117C"/>
    <w:rsid w:val="00BE31EB"/>
    <w:rsid w:val="00C04F2D"/>
    <w:rsid w:val="00C07533"/>
    <w:rsid w:val="00C13D11"/>
    <w:rsid w:val="00C1568B"/>
    <w:rsid w:val="00C16352"/>
    <w:rsid w:val="00C21A81"/>
    <w:rsid w:val="00C24D91"/>
    <w:rsid w:val="00C258BB"/>
    <w:rsid w:val="00C26D34"/>
    <w:rsid w:val="00C43C85"/>
    <w:rsid w:val="00C617B4"/>
    <w:rsid w:val="00C80A55"/>
    <w:rsid w:val="00C85E84"/>
    <w:rsid w:val="00CA4E5F"/>
    <w:rsid w:val="00CA562C"/>
    <w:rsid w:val="00CA773C"/>
    <w:rsid w:val="00CB0E75"/>
    <w:rsid w:val="00CB5C2E"/>
    <w:rsid w:val="00D05515"/>
    <w:rsid w:val="00D06BB7"/>
    <w:rsid w:val="00D12632"/>
    <w:rsid w:val="00D2120F"/>
    <w:rsid w:val="00D24F91"/>
    <w:rsid w:val="00D40889"/>
    <w:rsid w:val="00D44D77"/>
    <w:rsid w:val="00D62CA3"/>
    <w:rsid w:val="00D63AD9"/>
    <w:rsid w:val="00D812E6"/>
    <w:rsid w:val="00D85906"/>
    <w:rsid w:val="00D95541"/>
    <w:rsid w:val="00D95C85"/>
    <w:rsid w:val="00DA3453"/>
    <w:rsid w:val="00DB3548"/>
    <w:rsid w:val="00DB6680"/>
    <w:rsid w:val="00DC3C63"/>
    <w:rsid w:val="00DC65D7"/>
    <w:rsid w:val="00DD7446"/>
    <w:rsid w:val="00DE0BE1"/>
    <w:rsid w:val="00E00958"/>
    <w:rsid w:val="00E2120F"/>
    <w:rsid w:val="00E23F61"/>
    <w:rsid w:val="00E27EA9"/>
    <w:rsid w:val="00E30A83"/>
    <w:rsid w:val="00E35798"/>
    <w:rsid w:val="00E4219C"/>
    <w:rsid w:val="00E5491B"/>
    <w:rsid w:val="00E60CBA"/>
    <w:rsid w:val="00E61E1F"/>
    <w:rsid w:val="00E621AB"/>
    <w:rsid w:val="00E669E4"/>
    <w:rsid w:val="00E70870"/>
    <w:rsid w:val="00E7274E"/>
    <w:rsid w:val="00E73D77"/>
    <w:rsid w:val="00E80694"/>
    <w:rsid w:val="00E82D37"/>
    <w:rsid w:val="00E93A8C"/>
    <w:rsid w:val="00EB3FC3"/>
    <w:rsid w:val="00EC2F02"/>
    <w:rsid w:val="00ED4112"/>
    <w:rsid w:val="00ED4640"/>
    <w:rsid w:val="00ED6ACF"/>
    <w:rsid w:val="00EE04BC"/>
    <w:rsid w:val="00EE7687"/>
    <w:rsid w:val="00F01E22"/>
    <w:rsid w:val="00F037CD"/>
    <w:rsid w:val="00F10988"/>
    <w:rsid w:val="00F176CD"/>
    <w:rsid w:val="00F255A4"/>
    <w:rsid w:val="00F257CC"/>
    <w:rsid w:val="00F301D4"/>
    <w:rsid w:val="00F3348F"/>
    <w:rsid w:val="00F42CF9"/>
    <w:rsid w:val="00F54418"/>
    <w:rsid w:val="00F60847"/>
    <w:rsid w:val="00F711F9"/>
    <w:rsid w:val="00F94416"/>
    <w:rsid w:val="00FC4863"/>
    <w:rsid w:val="00FD7F4D"/>
    <w:rsid w:val="00FE5207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720D"/>
  <w15:chartTrackingRefBased/>
  <w15:docId w15:val="{48CD9A0B-179D-426A-99B9-4D825890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0AF"/>
    <w:pPr>
      <w:ind w:left="720"/>
      <w:contextualSpacing/>
    </w:pPr>
  </w:style>
  <w:style w:type="paragraph" w:styleId="Revision">
    <w:name w:val="Revision"/>
    <w:hidden/>
    <w:uiPriority w:val="99"/>
    <w:semiHidden/>
    <w:rsid w:val="005A1C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FF"/>
  </w:style>
  <w:style w:type="paragraph" w:styleId="Footer">
    <w:name w:val="footer"/>
    <w:basedOn w:val="Normal"/>
    <w:link w:val="FooterChar"/>
    <w:uiPriority w:val="99"/>
    <w:unhideWhenUsed/>
    <w:rsid w:val="005A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FF"/>
  </w:style>
  <w:style w:type="character" w:styleId="CommentReference">
    <w:name w:val="annotation reference"/>
    <w:basedOn w:val="DefaultParagraphFont"/>
    <w:uiPriority w:val="99"/>
    <w:semiHidden/>
    <w:unhideWhenUsed/>
    <w:rsid w:val="00776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B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B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B92180062CC48AE042C31E6ADADBC" ma:contentTypeVersion="12" ma:contentTypeDescription="Create a new document." ma:contentTypeScope="" ma:versionID="600bf8bba6835524e9c2b94959b7b9b0">
  <xsd:schema xmlns:xsd="http://www.w3.org/2001/XMLSchema" xmlns:xs="http://www.w3.org/2001/XMLSchema" xmlns:p="http://schemas.microsoft.com/office/2006/metadata/properties" xmlns:ns2="58d70fd9-e12f-4bfd-8683-158f4941c18d" xmlns:ns3="bb16736f-6137-462c-a86c-81fee121d470" targetNamespace="http://schemas.microsoft.com/office/2006/metadata/properties" ma:root="true" ma:fieldsID="7d1c188acbe9ab2ed7278f96cd14fcdf" ns2:_="" ns3:_="">
    <xsd:import namespace="58d70fd9-e12f-4bfd-8683-158f4941c18d"/>
    <xsd:import namespace="bb16736f-6137-462c-a86c-81fee121d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0fd9-e12f-4bfd-8683-158f4941c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6736f-6137-462c-a86c-81fee121d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A42946759</value>
    </field>
    <field name="Objective-Title">
      <value order="0">Learning continuity template - FINAL (E) 16.11.22</value>
    </field>
    <field name="Objective-Description">
      <value order="0"/>
    </field>
    <field name="Objective-CreationStamp">
      <value order="0">2022-11-16T13:59:19Z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2022-11-16T15:13:36Z</value>
    </field>
    <field name="Objective-Owner">
      <value order="0">Harvey, Karen - (ESJWL - ESJ Ops - Digital Learning Div)</value>
    </field>
    <field name="Objective-Path">
      <value order="0">Objective Global Folder:#Business File Plan:WG Organisational Groups:NEW - Post April 2022 - Education, Social Justice &amp; Welsh Language:Education, Social Justice &amp; Welsh Language (ESJWL) - Operations Directorate:1 - Save:7. Digital Learning Division:Hwb Service Unit:Content:Education Web and publications:Publication projects:Emergency planning:2022-2027 - Learning Continuity Guidance - Education Publications</value>
    </field>
    <field name="Objective-Parent">
      <value order="0">2022-2027 - Learning Continuity Guidance - Education Publications</value>
    </field>
    <field name="Objective-State">
      <value order="0">Being Drafted</value>
    </field>
    <field name="Objective-VersionId">
      <value order="0">vA82020301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>qA1608290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03712-9012-4822-8B3E-1405C2C40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70fd9-e12f-4bfd-8683-158f4941c18d"/>
    <ds:schemaRef ds:uri="bb16736f-6137-462c-a86c-81fee121d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B5D3862-CC11-45B8-868A-CF1FBE106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Keohane, Jonathan (ESJWL)</dc:creator>
  <cp:keywords/>
  <dc:description/>
  <cp:lastModifiedBy>Harvey, Karen - (ESJWL - ESJ Ops - Digital Learning Div)</cp:lastModifiedBy>
  <cp:revision>2</cp:revision>
  <dcterms:created xsi:type="dcterms:W3CDTF">2022-11-17T09:09:00Z</dcterms:created>
  <dcterms:modified xsi:type="dcterms:W3CDTF">2022-11-17T09:09:00Z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A42946759</vt:lpwstr>
  </property>
  <property fmtid="{D5CDD505-2E9C-101B-9397-08002B2CF9AE}" pid="4" name="Objective-Title">
    <vt:lpwstr>Learning continuity template - FINAL (E) 16.11.22</vt:lpwstr>
  </property>
  <property fmtid="{D5CDD505-2E9C-101B-9397-08002B2CF9AE}" pid="5" name="Objective-Description">
    <vt:lpwstr/>
  </property>
  <property fmtid="{D5CDD505-2E9C-101B-9397-08002B2CF9AE}" pid="6" name="Objective-CreationStamp">
    <vt:filetime>2022-11-16T13:59:27Z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2022-11-16T15:13:36Z</vt:filetime>
  </property>
  <property fmtid="{D5CDD505-2E9C-101B-9397-08002B2CF9AE}" pid="11" name="Objective-Owner">
    <vt:lpwstr>Harvey, Karen - (ESJWL - ESJ Ops - Digital Learning Div)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Operations Directorate:1 - Save:7. Digital Learning Division:Hwb Service Unit:Content:Education Web and publications:Publication projects:Emergency planning:2022-2027 - Learning Continuity Guidance - Education Publications:</vt:lpwstr>
  </property>
  <property fmtid="{D5CDD505-2E9C-101B-9397-08002B2CF9AE}" pid="13" name="Objective-Parent">
    <vt:lpwstr>2022-2027 - Learning Continuity Guidance - Education Publications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vA82020301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0x010100101B92180062CC48AE042C31E6ADADBC</vt:lpwstr>
  </property>
</Properties>
</file>