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E8A30" w14:textId="393E1C5A" w:rsidR="0087491B" w:rsidRDefault="005A1343" w:rsidP="00B46C55">
      <w:pPr>
        <w:ind w:left="-2552"/>
        <w:jc w:val="both"/>
      </w:pPr>
      <w:r>
        <w:rPr>
          <w:noProof/>
        </w:rPr>
        <w:drawing>
          <wp:anchor distT="0" distB="0" distL="114300" distR="114300" simplePos="0" relativeHeight="251656704" behindDoc="0" locked="0" layoutInCell="1" allowOverlap="1" wp14:anchorId="290D95BF" wp14:editId="7FA979AB">
            <wp:simplePos x="0" y="0"/>
            <wp:positionH relativeFrom="page">
              <wp:posOffset>15766</wp:posOffset>
            </wp:positionH>
            <wp:positionV relativeFrom="page">
              <wp:align>top</wp:align>
            </wp:positionV>
            <wp:extent cx="7550934" cy="2459421"/>
            <wp:effectExtent l="0" t="0" r="0" b="0"/>
            <wp:wrapTight wrapText="bothSides">
              <wp:wrapPolygon edited="0">
                <wp:start x="0" y="0"/>
                <wp:lineTo x="0" y="21416"/>
                <wp:lineTo x="21526" y="21416"/>
                <wp:lineTo x="21526" y="0"/>
                <wp:lineTo x="0" y="0"/>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0934" cy="2459421"/>
                    </a:xfrm>
                    <a:prstGeom prst="rect">
                      <a:avLst/>
                    </a:prstGeom>
                    <a:noFill/>
                    <a:ln>
                      <a:noFill/>
                    </a:ln>
                  </pic:spPr>
                </pic:pic>
              </a:graphicData>
            </a:graphic>
            <wp14:sizeRelH relativeFrom="page">
              <wp14:pctWidth>0</wp14:pctWidth>
            </wp14:sizeRelH>
            <wp14:sizeRelV relativeFrom="page">
              <wp14:pctHeight>0</wp14:pctHeight>
            </wp14:sizeRelV>
          </wp:anchor>
        </w:drawing>
      </w:r>
      <w:r w:rsidR="000F4716">
        <w:t>7</w:t>
      </w:r>
    </w:p>
    <w:p w14:paraId="324822F0" w14:textId="1D5E2430" w:rsidR="003C14B3" w:rsidRDefault="003C14B3" w:rsidP="00463CA1">
      <w:pPr>
        <w:pStyle w:val="Title"/>
        <w:spacing w:line="240" w:lineRule="auto"/>
        <w:jc w:val="both"/>
        <w:rPr>
          <w:rFonts w:cs="Arial"/>
          <w:sz w:val="24"/>
          <w:szCs w:val="24"/>
        </w:rPr>
      </w:pPr>
    </w:p>
    <w:p w14:paraId="14712051" w14:textId="6CD27710" w:rsidR="003C14B3" w:rsidRDefault="003C14B3" w:rsidP="00463CA1">
      <w:pPr>
        <w:pStyle w:val="Title"/>
        <w:spacing w:line="240" w:lineRule="auto"/>
        <w:jc w:val="both"/>
        <w:rPr>
          <w:rFonts w:cs="Arial"/>
          <w:sz w:val="24"/>
          <w:szCs w:val="24"/>
        </w:rPr>
      </w:pPr>
    </w:p>
    <w:p w14:paraId="52F16FB5" w14:textId="69847883" w:rsidR="003C14B3" w:rsidRDefault="003C14B3" w:rsidP="00463CA1">
      <w:pPr>
        <w:pStyle w:val="Title"/>
        <w:spacing w:line="240" w:lineRule="auto"/>
        <w:jc w:val="both"/>
        <w:rPr>
          <w:rFonts w:cs="Arial"/>
          <w:sz w:val="24"/>
          <w:szCs w:val="24"/>
        </w:rPr>
      </w:pPr>
    </w:p>
    <w:p w14:paraId="13575A02" w14:textId="77777777" w:rsidR="003C14B3" w:rsidRDefault="003C14B3" w:rsidP="00463CA1">
      <w:pPr>
        <w:pStyle w:val="Title"/>
        <w:spacing w:line="240" w:lineRule="auto"/>
        <w:jc w:val="both"/>
        <w:rPr>
          <w:rFonts w:cs="Arial"/>
          <w:sz w:val="24"/>
          <w:szCs w:val="24"/>
        </w:rPr>
      </w:pPr>
    </w:p>
    <w:p w14:paraId="1924BDBE" w14:textId="03B9F3E4" w:rsidR="003C14B3" w:rsidRDefault="003C14B3" w:rsidP="00463CA1">
      <w:pPr>
        <w:pStyle w:val="Title"/>
        <w:spacing w:line="240" w:lineRule="auto"/>
        <w:jc w:val="both"/>
        <w:rPr>
          <w:rFonts w:cs="Arial"/>
          <w:sz w:val="24"/>
          <w:szCs w:val="24"/>
        </w:rPr>
      </w:pPr>
    </w:p>
    <w:p w14:paraId="318FF2A6" w14:textId="7472B541" w:rsidR="00C81C95" w:rsidRDefault="00C81C95" w:rsidP="00463CA1">
      <w:pPr>
        <w:pStyle w:val="Title"/>
        <w:spacing w:line="240" w:lineRule="auto"/>
        <w:jc w:val="both"/>
        <w:rPr>
          <w:rFonts w:cs="Arial"/>
          <w:sz w:val="24"/>
          <w:szCs w:val="24"/>
        </w:rPr>
      </w:pPr>
    </w:p>
    <w:p w14:paraId="7A5C8EDC" w14:textId="57B6EFA4" w:rsidR="00C81C95" w:rsidRDefault="00C81C95" w:rsidP="00463CA1">
      <w:pPr>
        <w:pStyle w:val="Title"/>
        <w:spacing w:line="240" w:lineRule="auto"/>
        <w:jc w:val="both"/>
        <w:rPr>
          <w:rFonts w:cs="Arial"/>
          <w:sz w:val="24"/>
          <w:szCs w:val="24"/>
        </w:rPr>
      </w:pPr>
    </w:p>
    <w:p w14:paraId="4BE195D7" w14:textId="77777777" w:rsidR="003C14B3" w:rsidRDefault="003C14B3" w:rsidP="00463CA1">
      <w:pPr>
        <w:pStyle w:val="Title"/>
        <w:spacing w:line="240" w:lineRule="auto"/>
        <w:jc w:val="both"/>
        <w:rPr>
          <w:rFonts w:cs="Arial"/>
          <w:sz w:val="24"/>
          <w:szCs w:val="24"/>
        </w:rPr>
      </w:pPr>
    </w:p>
    <w:p w14:paraId="283E4621" w14:textId="77777777" w:rsidR="003C14B3" w:rsidRDefault="003C14B3" w:rsidP="00463CA1">
      <w:pPr>
        <w:pStyle w:val="Title"/>
        <w:spacing w:line="240" w:lineRule="auto"/>
        <w:jc w:val="both"/>
        <w:rPr>
          <w:rFonts w:cs="Arial"/>
          <w:sz w:val="24"/>
          <w:szCs w:val="24"/>
        </w:rPr>
      </w:pPr>
    </w:p>
    <w:p w14:paraId="78151E7A" w14:textId="303CDFFA" w:rsidR="00C81C95" w:rsidRDefault="00C81C95" w:rsidP="008D0A23">
      <w:pPr>
        <w:pStyle w:val="Figure"/>
      </w:pPr>
    </w:p>
    <w:p w14:paraId="5D3F1AE4" w14:textId="77777777" w:rsidR="00466F0E" w:rsidRDefault="00466F0E" w:rsidP="008D0A23">
      <w:pPr>
        <w:pStyle w:val="Figure"/>
      </w:pPr>
    </w:p>
    <w:p w14:paraId="58F77E4F" w14:textId="77777777" w:rsidR="0087491B" w:rsidRDefault="0087491B" w:rsidP="00991D43">
      <w:pPr>
        <w:spacing w:after="0" w:line="240" w:lineRule="auto"/>
        <w:jc w:val="right"/>
        <w:rPr>
          <w:rFonts w:ascii="Arial" w:hAnsi="Arial"/>
          <w:b/>
          <w:sz w:val="24"/>
          <w:szCs w:val="24"/>
        </w:rPr>
      </w:pPr>
    </w:p>
    <w:p w14:paraId="61930DC5" w14:textId="77777777" w:rsidR="00817626" w:rsidRDefault="00F02F7A" w:rsidP="009265D1">
      <w:pPr>
        <w:pStyle w:val="Title"/>
        <w:jc w:val="right"/>
        <w:rPr>
          <w:sz w:val="40"/>
          <w:szCs w:val="40"/>
        </w:rPr>
      </w:pPr>
      <w:r>
        <w:rPr>
          <w:sz w:val="40"/>
          <w:szCs w:val="40"/>
        </w:rPr>
        <w:t xml:space="preserve">GUIDANCE TO </w:t>
      </w:r>
    </w:p>
    <w:p w14:paraId="61841EB3" w14:textId="2E6A80DE" w:rsidR="00112196" w:rsidRPr="00112196" w:rsidRDefault="00A22CC1" w:rsidP="009265D1">
      <w:pPr>
        <w:pStyle w:val="Title"/>
        <w:jc w:val="right"/>
        <w:rPr>
          <w:sz w:val="40"/>
          <w:szCs w:val="40"/>
        </w:rPr>
      </w:pPr>
      <w:r>
        <w:rPr>
          <w:sz w:val="40"/>
          <w:szCs w:val="40"/>
        </w:rPr>
        <w:t>CORPORATE JOINT COMMITTEES ON</w:t>
      </w:r>
      <w:r w:rsidR="00F02F7A">
        <w:rPr>
          <w:sz w:val="40"/>
          <w:szCs w:val="40"/>
        </w:rPr>
        <w:t xml:space="preserve"> </w:t>
      </w:r>
    </w:p>
    <w:p w14:paraId="36A5BC40" w14:textId="77777777" w:rsidR="00096B19" w:rsidRDefault="00112196" w:rsidP="00112196">
      <w:pPr>
        <w:pStyle w:val="Title"/>
        <w:jc w:val="right"/>
        <w:rPr>
          <w:sz w:val="40"/>
          <w:szCs w:val="40"/>
        </w:rPr>
      </w:pPr>
      <w:r w:rsidRPr="00112196">
        <w:rPr>
          <w:sz w:val="40"/>
          <w:szCs w:val="40"/>
        </w:rPr>
        <w:t xml:space="preserve"> </w:t>
      </w:r>
    </w:p>
    <w:p w14:paraId="249A9497" w14:textId="6E3D0996" w:rsidR="002029E9" w:rsidRDefault="002029E9" w:rsidP="00112196">
      <w:pPr>
        <w:pStyle w:val="Title"/>
        <w:jc w:val="right"/>
        <w:rPr>
          <w:sz w:val="40"/>
          <w:szCs w:val="40"/>
        </w:rPr>
      </w:pPr>
      <w:r>
        <w:rPr>
          <w:sz w:val="40"/>
          <w:szCs w:val="40"/>
        </w:rPr>
        <w:t>REGIONAL</w:t>
      </w:r>
      <w:r w:rsidR="00112196" w:rsidRPr="00112196">
        <w:rPr>
          <w:sz w:val="40"/>
          <w:szCs w:val="40"/>
        </w:rPr>
        <w:t xml:space="preserve"> TRANSPORT PLAN</w:t>
      </w:r>
      <w:r>
        <w:rPr>
          <w:sz w:val="40"/>
          <w:szCs w:val="40"/>
        </w:rPr>
        <w:t>S</w:t>
      </w:r>
      <w:r w:rsidR="00112196" w:rsidRPr="00112196">
        <w:rPr>
          <w:sz w:val="40"/>
          <w:szCs w:val="40"/>
        </w:rPr>
        <w:t xml:space="preserve"> </w:t>
      </w:r>
    </w:p>
    <w:p w14:paraId="59433D58" w14:textId="2801F96A" w:rsidR="00112196" w:rsidRDefault="00112196" w:rsidP="00112196">
      <w:pPr>
        <w:pStyle w:val="Title"/>
        <w:jc w:val="right"/>
        <w:rPr>
          <w:sz w:val="40"/>
          <w:szCs w:val="40"/>
        </w:rPr>
      </w:pPr>
    </w:p>
    <w:p w14:paraId="00B31765" w14:textId="77777777" w:rsidR="00466F0E" w:rsidRPr="008851F2" w:rsidRDefault="00466F0E" w:rsidP="00991D43">
      <w:pPr>
        <w:spacing w:after="0" w:line="240" w:lineRule="auto"/>
        <w:jc w:val="right"/>
        <w:rPr>
          <w:rFonts w:ascii="Arial" w:hAnsi="Arial"/>
          <w:b/>
          <w:sz w:val="40"/>
          <w:szCs w:val="40"/>
        </w:rPr>
      </w:pPr>
    </w:p>
    <w:p w14:paraId="71953A02" w14:textId="58084101" w:rsidR="00991D43" w:rsidRDefault="009161C8" w:rsidP="00991D43">
      <w:pPr>
        <w:pStyle w:val="Title"/>
        <w:jc w:val="right"/>
        <w:rPr>
          <w:sz w:val="40"/>
          <w:szCs w:val="40"/>
        </w:rPr>
      </w:pPr>
      <w:r>
        <w:rPr>
          <w:sz w:val="40"/>
          <w:szCs w:val="40"/>
        </w:rPr>
        <w:t>2023</w:t>
      </w:r>
    </w:p>
    <w:p w14:paraId="22F12569" w14:textId="77777777" w:rsidR="00DC5555" w:rsidRDefault="00DC5555" w:rsidP="00991D43">
      <w:pPr>
        <w:pStyle w:val="Title"/>
        <w:jc w:val="right"/>
        <w:rPr>
          <w:sz w:val="40"/>
          <w:szCs w:val="40"/>
        </w:rPr>
      </w:pPr>
    </w:p>
    <w:p w14:paraId="5A452F13" w14:textId="77777777" w:rsidR="005E39B3" w:rsidRDefault="005E39B3" w:rsidP="00991D43">
      <w:pPr>
        <w:pStyle w:val="Title"/>
        <w:jc w:val="right"/>
        <w:rPr>
          <w:sz w:val="40"/>
          <w:szCs w:val="40"/>
        </w:rPr>
      </w:pPr>
    </w:p>
    <w:p w14:paraId="4DDA0751" w14:textId="77777777" w:rsidR="005E39B3" w:rsidRDefault="005E39B3" w:rsidP="00991D43">
      <w:pPr>
        <w:pStyle w:val="Title"/>
        <w:jc w:val="right"/>
        <w:rPr>
          <w:sz w:val="40"/>
          <w:szCs w:val="40"/>
        </w:rPr>
      </w:pPr>
    </w:p>
    <w:p w14:paraId="7BD96A6E" w14:textId="3062AB1A" w:rsidR="005E39B3" w:rsidRDefault="005E39B3" w:rsidP="00991D43">
      <w:pPr>
        <w:pStyle w:val="Title"/>
        <w:jc w:val="right"/>
        <w:rPr>
          <w:sz w:val="40"/>
          <w:szCs w:val="40"/>
        </w:rPr>
      </w:pPr>
    </w:p>
    <w:p w14:paraId="435FD9FB" w14:textId="72700659" w:rsidR="00DC5555" w:rsidRDefault="00DC5555" w:rsidP="00991D43">
      <w:pPr>
        <w:pStyle w:val="Title"/>
        <w:jc w:val="right"/>
        <w:rPr>
          <w:sz w:val="40"/>
          <w:szCs w:val="40"/>
        </w:rPr>
      </w:pPr>
    </w:p>
    <w:p w14:paraId="527D19A9" w14:textId="7CBA8CF1" w:rsidR="00096B19" w:rsidRDefault="00096B19">
      <w:pPr>
        <w:spacing w:after="0" w:line="240" w:lineRule="auto"/>
        <w:rPr>
          <w:rFonts w:ascii="Arial" w:hAnsi="Arial"/>
          <w:b/>
          <w:sz w:val="40"/>
          <w:szCs w:val="40"/>
        </w:rPr>
      </w:pPr>
      <w:r>
        <w:rPr>
          <w:sz w:val="40"/>
          <w:szCs w:val="40"/>
        </w:rPr>
        <w:br w:type="page"/>
      </w:r>
    </w:p>
    <w:p w14:paraId="1BBE0033" w14:textId="77777777" w:rsidR="00096B19" w:rsidRDefault="00096B19" w:rsidP="00991D43">
      <w:pPr>
        <w:pStyle w:val="Title"/>
        <w:jc w:val="right"/>
        <w:rPr>
          <w:sz w:val="40"/>
          <w:szCs w:val="40"/>
        </w:rPr>
      </w:pPr>
    </w:p>
    <w:p w14:paraId="070A94E1" w14:textId="77777777" w:rsidR="00096B19" w:rsidRDefault="00096B19" w:rsidP="00991D43">
      <w:pPr>
        <w:pStyle w:val="Title"/>
        <w:jc w:val="right"/>
        <w:rPr>
          <w:sz w:val="40"/>
          <w:szCs w:val="40"/>
        </w:rPr>
      </w:pPr>
    </w:p>
    <w:p w14:paraId="23DE8634" w14:textId="77777777" w:rsidR="00096B19" w:rsidRDefault="00096B19" w:rsidP="00991D43">
      <w:pPr>
        <w:pStyle w:val="Title"/>
        <w:jc w:val="right"/>
        <w:rPr>
          <w:sz w:val="40"/>
          <w:szCs w:val="40"/>
        </w:rPr>
      </w:pPr>
    </w:p>
    <w:p w14:paraId="6AF10C48" w14:textId="77777777" w:rsidR="00096B19" w:rsidRDefault="00096B19" w:rsidP="00991D43">
      <w:pPr>
        <w:pStyle w:val="Title"/>
        <w:jc w:val="right"/>
        <w:rPr>
          <w:sz w:val="40"/>
          <w:szCs w:val="40"/>
        </w:rPr>
      </w:pPr>
    </w:p>
    <w:p w14:paraId="589D8E6A" w14:textId="77777777" w:rsidR="00096B19" w:rsidRDefault="00096B19" w:rsidP="00991D43">
      <w:pPr>
        <w:pStyle w:val="Title"/>
        <w:jc w:val="right"/>
        <w:rPr>
          <w:sz w:val="40"/>
          <w:szCs w:val="40"/>
        </w:rPr>
      </w:pPr>
    </w:p>
    <w:p w14:paraId="109B0AE5" w14:textId="77777777" w:rsidR="00096B19" w:rsidRDefault="00096B19" w:rsidP="00991D43">
      <w:pPr>
        <w:pStyle w:val="Title"/>
        <w:jc w:val="right"/>
        <w:rPr>
          <w:sz w:val="40"/>
          <w:szCs w:val="40"/>
        </w:rPr>
      </w:pPr>
    </w:p>
    <w:p w14:paraId="6C659A7D" w14:textId="77777777" w:rsidR="00096B19" w:rsidRDefault="00096B19" w:rsidP="00991D43">
      <w:pPr>
        <w:pStyle w:val="Title"/>
        <w:jc w:val="right"/>
        <w:rPr>
          <w:sz w:val="40"/>
          <w:szCs w:val="40"/>
        </w:rPr>
      </w:pPr>
    </w:p>
    <w:p w14:paraId="2D80ED68" w14:textId="77777777" w:rsidR="00096B19" w:rsidRDefault="00096B19" w:rsidP="00991D43">
      <w:pPr>
        <w:pStyle w:val="Title"/>
        <w:jc w:val="right"/>
        <w:rPr>
          <w:sz w:val="40"/>
          <w:szCs w:val="40"/>
        </w:rPr>
      </w:pPr>
    </w:p>
    <w:p w14:paraId="64BC6042" w14:textId="77777777" w:rsidR="00096B19" w:rsidRDefault="00096B19" w:rsidP="00991D43">
      <w:pPr>
        <w:pStyle w:val="Title"/>
        <w:jc w:val="right"/>
        <w:rPr>
          <w:sz w:val="40"/>
          <w:szCs w:val="40"/>
        </w:rPr>
      </w:pPr>
    </w:p>
    <w:p w14:paraId="1E71FF05" w14:textId="77777777" w:rsidR="00096B19" w:rsidRDefault="00096B19" w:rsidP="00991D43">
      <w:pPr>
        <w:pStyle w:val="Title"/>
        <w:jc w:val="right"/>
        <w:rPr>
          <w:sz w:val="40"/>
          <w:szCs w:val="40"/>
        </w:rPr>
      </w:pPr>
    </w:p>
    <w:p w14:paraId="43E47DF9" w14:textId="77777777" w:rsidR="00096B19" w:rsidRDefault="00096B19" w:rsidP="00991D43">
      <w:pPr>
        <w:pStyle w:val="Title"/>
        <w:jc w:val="right"/>
        <w:rPr>
          <w:sz w:val="40"/>
          <w:szCs w:val="40"/>
        </w:rPr>
      </w:pPr>
    </w:p>
    <w:p w14:paraId="3033FCAC" w14:textId="77777777" w:rsidR="00096B19" w:rsidRDefault="00096B19" w:rsidP="00991D43">
      <w:pPr>
        <w:pStyle w:val="Title"/>
        <w:jc w:val="right"/>
        <w:rPr>
          <w:sz w:val="40"/>
          <w:szCs w:val="40"/>
        </w:rPr>
      </w:pPr>
    </w:p>
    <w:p w14:paraId="6DC78B79" w14:textId="77777777" w:rsidR="00096B19" w:rsidRDefault="00096B19" w:rsidP="00991D43">
      <w:pPr>
        <w:pStyle w:val="Title"/>
        <w:jc w:val="right"/>
        <w:rPr>
          <w:sz w:val="40"/>
          <w:szCs w:val="40"/>
        </w:rPr>
      </w:pPr>
    </w:p>
    <w:p w14:paraId="4C3259A5" w14:textId="77777777" w:rsidR="00096B19" w:rsidRDefault="00096B19" w:rsidP="00991D43">
      <w:pPr>
        <w:pStyle w:val="Title"/>
        <w:jc w:val="right"/>
        <w:rPr>
          <w:sz w:val="40"/>
          <w:szCs w:val="40"/>
        </w:rPr>
      </w:pPr>
    </w:p>
    <w:p w14:paraId="7216AFDE" w14:textId="77777777" w:rsidR="00096B19" w:rsidRDefault="00096B19" w:rsidP="00991D43">
      <w:pPr>
        <w:pStyle w:val="Title"/>
        <w:jc w:val="right"/>
        <w:rPr>
          <w:sz w:val="40"/>
          <w:szCs w:val="40"/>
        </w:rPr>
      </w:pPr>
    </w:p>
    <w:p w14:paraId="3CC8FB5C" w14:textId="77777777" w:rsidR="00096B19" w:rsidRDefault="00096B19" w:rsidP="00991D43">
      <w:pPr>
        <w:pStyle w:val="Title"/>
        <w:jc w:val="right"/>
        <w:rPr>
          <w:sz w:val="40"/>
          <w:szCs w:val="40"/>
        </w:rPr>
      </w:pPr>
    </w:p>
    <w:p w14:paraId="47712D41" w14:textId="77777777" w:rsidR="00096B19" w:rsidRDefault="00096B19" w:rsidP="00991D43">
      <w:pPr>
        <w:pStyle w:val="Title"/>
        <w:jc w:val="right"/>
        <w:rPr>
          <w:sz w:val="40"/>
          <w:szCs w:val="40"/>
        </w:rPr>
      </w:pPr>
    </w:p>
    <w:p w14:paraId="05D8238F" w14:textId="77777777" w:rsidR="00096B19" w:rsidRDefault="00096B19" w:rsidP="00991D43">
      <w:pPr>
        <w:pStyle w:val="Title"/>
        <w:jc w:val="right"/>
        <w:rPr>
          <w:sz w:val="40"/>
          <w:szCs w:val="40"/>
        </w:rPr>
      </w:pPr>
    </w:p>
    <w:p w14:paraId="4BA62E45" w14:textId="77777777" w:rsidR="00096B19" w:rsidRDefault="00096B19" w:rsidP="00991D43">
      <w:pPr>
        <w:pStyle w:val="Title"/>
        <w:jc w:val="right"/>
        <w:rPr>
          <w:sz w:val="40"/>
          <w:szCs w:val="40"/>
        </w:rPr>
      </w:pPr>
    </w:p>
    <w:p w14:paraId="4DC14635" w14:textId="77777777" w:rsidR="00096B19" w:rsidRPr="00301FC9" w:rsidRDefault="00096B19" w:rsidP="00991D43">
      <w:pPr>
        <w:pStyle w:val="Title"/>
        <w:jc w:val="right"/>
        <w:rPr>
          <w:sz w:val="40"/>
          <w:szCs w:val="40"/>
        </w:rPr>
      </w:pPr>
    </w:p>
    <w:p w14:paraId="201EAAC9" w14:textId="3BE93E0D" w:rsidR="00DC5555" w:rsidRDefault="005E39B3" w:rsidP="00CC79B3">
      <w:pPr>
        <w:pStyle w:val="NoParagraphStyle"/>
        <w:ind w:left="1418"/>
        <w:rPr>
          <w:rFonts w:ascii="Proxima Nova Light" w:hAnsi="Proxima Nova Light"/>
        </w:rPr>
      </w:pPr>
      <w:r>
        <w:rPr>
          <w:noProof/>
        </w:rPr>
        <w:drawing>
          <wp:anchor distT="0" distB="0" distL="114300" distR="114300" simplePos="0" relativeHeight="251659776" behindDoc="0" locked="0" layoutInCell="1" allowOverlap="1" wp14:anchorId="217BA913" wp14:editId="25AC3D12">
            <wp:simplePos x="0" y="0"/>
            <wp:positionH relativeFrom="column">
              <wp:posOffset>-432435</wp:posOffset>
            </wp:positionH>
            <wp:positionV relativeFrom="paragraph">
              <wp:posOffset>83185</wp:posOffset>
            </wp:positionV>
            <wp:extent cx="1168400" cy="584200"/>
            <wp:effectExtent l="0" t="0" r="0" b="635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840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5555">
        <w:rPr>
          <w:rFonts w:ascii="Proxima Nova Light" w:hAnsi="Proxima Nova Light"/>
        </w:rPr>
        <w:t>© Crown copyright 2023, Welsh Government, WG</w:t>
      </w:r>
      <w:r w:rsidR="00B67A52">
        <w:rPr>
          <w:rFonts w:ascii="Proxima Nova Light" w:hAnsi="Proxima Nova Light"/>
        </w:rPr>
        <w:t>48036</w:t>
      </w:r>
      <w:r w:rsidR="00DC5555">
        <w:rPr>
          <w:rFonts w:ascii="Proxima Nova Light" w:hAnsi="Proxima Nova Light"/>
        </w:rPr>
        <w:t xml:space="preserve">, Digital ISBN </w:t>
      </w:r>
      <w:r w:rsidR="008851F2">
        <w:rPr>
          <w:rFonts w:ascii="Proxima Nova Light" w:hAnsi="Proxima Nova Light"/>
        </w:rPr>
        <w:t>978-1-83504-363-9</w:t>
      </w:r>
      <w:r w:rsidR="00DC5555">
        <w:rPr>
          <w:rFonts w:ascii="Proxima Nova Light" w:hAnsi="Proxima Nova Light"/>
        </w:rPr>
        <w:t xml:space="preserve"> </w:t>
      </w:r>
      <w:r w:rsidR="00DC5555">
        <w:rPr>
          <w:rFonts w:ascii="Proxima Nova Light" w:hAnsi="Proxima Nova Light"/>
        </w:rPr>
        <w:br/>
      </w:r>
      <w:proofErr w:type="spellStart"/>
      <w:r w:rsidR="00DC5555">
        <w:rPr>
          <w:rFonts w:ascii="Proxima Nova Light" w:hAnsi="Proxima Nova Light"/>
        </w:rPr>
        <w:t>Mae’r</w:t>
      </w:r>
      <w:proofErr w:type="spellEnd"/>
      <w:r w:rsidR="00DC5555">
        <w:rPr>
          <w:rFonts w:ascii="Proxima Nova Light" w:hAnsi="Proxima Nova Light"/>
        </w:rPr>
        <w:t xml:space="preserve"> </w:t>
      </w:r>
      <w:proofErr w:type="spellStart"/>
      <w:r w:rsidR="00DC5555">
        <w:rPr>
          <w:rFonts w:ascii="Proxima Nova Light" w:hAnsi="Proxima Nova Light"/>
        </w:rPr>
        <w:t>ddogfen</w:t>
      </w:r>
      <w:proofErr w:type="spellEnd"/>
      <w:r w:rsidR="00DC5555">
        <w:rPr>
          <w:rFonts w:ascii="Proxima Nova Light" w:hAnsi="Proxima Nova Light"/>
        </w:rPr>
        <w:t xml:space="preserve"> hon </w:t>
      </w:r>
      <w:proofErr w:type="spellStart"/>
      <w:r w:rsidR="00DC5555">
        <w:rPr>
          <w:rFonts w:ascii="Proxima Nova Light" w:hAnsi="Proxima Nova Light"/>
        </w:rPr>
        <w:t>ar</w:t>
      </w:r>
      <w:proofErr w:type="spellEnd"/>
      <w:r w:rsidR="00DC5555">
        <w:rPr>
          <w:rFonts w:ascii="Proxima Nova Light" w:hAnsi="Proxima Nova Light"/>
        </w:rPr>
        <w:t xml:space="preserve"> </w:t>
      </w:r>
      <w:proofErr w:type="spellStart"/>
      <w:r w:rsidR="00DC5555">
        <w:rPr>
          <w:rFonts w:ascii="Proxima Nova Light" w:hAnsi="Proxima Nova Light"/>
        </w:rPr>
        <w:t>gael</w:t>
      </w:r>
      <w:proofErr w:type="spellEnd"/>
      <w:r w:rsidR="00DC5555">
        <w:rPr>
          <w:rFonts w:ascii="Proxima Nova Light" w:hAnsi="Proxima Nova Light"/>
        </w:rPr>
        <w:t xml:space="preserve"> </w:t>
      </w:r>
      <w:proofErr w:type="spellStart"/>
      <w:r w:rsidR="00DC5555">
        <w:rPr>
          <w:rFonts w:ascii="Proxima Nova Light" w:hAnsi="Proxima Nova Light"/>
        </w:rPr>
        <w:t>yn</w:t>
      </w:r>
      <w:proofErr w:type="spellEnd"/>
      <w:r w:rsidR="00DC5555">
        <w:rPr>
          <w:rFonts w:ascii="Proxima Nova Light" w:hAnsi="Proxima Nova Light"/>
        </w:rPr>
        <w:t xml:space="preserve"> </w:t>
      </w:r>
      <w:proofErr w:type="spellStart"/>
      <w:r w:rsidR="00DC5555">
        <w:rPr>
          <w:rFonts w:ascii="Proxima Nova Light" w:hAnsi="Proxima Nova Light"/>
        </w:rPr>
        <w:t>Gymraeg</w:t>
      </w:r>
      <w:proofErr w:type="spellEnd"/>
      <w:r w:rsidR="00DC5555">
        <w:rPr>
          <w:rFonts w:ascii="Proxima Nova Light" w:hAnsi="Proxima Nova Light"/>
        </w:rPr>
        <w:t xml:space="preserve"> </w:t>
      </w:r>
      <w:proofErr w:type="spellStart"/>
      <w:r w:rsidR="00DC5555">
        <w:rPr>
          <w:rFonts w:ascii="Proxima Nova Light" w:hAnsi="Proxima Nova Light"/>
        </w:rPr>
        <w:t>hefyd</w:t>
      </w:r>
      <w:proofErr w:type="spellEnd"/>
      <w:r w:rsidR="00DC5555">
        <w:rPr>
          <w:rFonts w:ascii="Proxima Nova Light" w:hAnsi="Proxima Nova Light"/>
        </w:rPr>
        <w:t xml:space="preserve"> / This document is also available in Welsh</w:t>
      </w:r>
      <w:r w:rsidR="00DC5555">
        <w:rPr>
          <w:rFonts w:ascii="Proxima Nova Light" w:hAnsi="Proxima Nova Light"/>
        </w:rPr>
        <w:br/>
      </w:r>
      <w:proofErr w:type="spellStart"/>
      <w:r w:rsidR="00DC5555">
        <w:rPr>
          <w:rFonts w:ascii="Proxima Nova Light" w:hAnsi="Proxima Nova Light"/>
        </w:rPr>
        <w:t>Rydym</w:t>
      </w:r>
      <w:proofErr w:type="spellEnd"/>
      <w:r w:rsidR="00DC5555">
        <w:rPr>
          <w:rFonts w:ascii="Proxima Nova Light" w:hAnsi="Proxima Nova Light"/>
        </w:rPr>
        <w:t xml:space="preserve"> </w:t>
      </w:r>
      <w:proofErr w:type="spellStart"/>
      <w:r w:rsidR="00DC5555">
        <w:rPr>
          <w:rFonts w:ascii="Proxima Nova Light" w:hAnsi="Proxima Nova Light"/>
        </w:rPr>
        <w:t>yn</w:t>
      </w:r>
      <w:proofErr w:type="spellEnd"/>
      <w:r w:rsidR="00DC5555">
        <w:rPr>
          <w:rFonts w:ascii="Proxima Nova Light" w:hAnsi="Proxima Nova Light"/>
        </w:rPr>
        <w:t xml:space="preserve"> </w:t>
      </w:r>
      <w:proofErr w:type="spellStart"/>
      <w:r w:rsidR="00DC5555">
        <w:rPr>
          <w:rFonts w:ascii="Proxima Nova Light" w:hAnsi="Proxima Nova Light"/>
        </w:rPr>
        <w:t>croesawu</w:t>
      </w:r>
      <w:proofErr w:type="spellEnd"/>
      <w:r w:rsidR="00DC5555">
        <w:rPr>
          <w:rFonts w:ascii="Proxima Nova Light" w:hAnsi="Proxima Nova Light"/>
        </w:rPr>
        <w:t xml:space="preserve"> </w:t>
      </w:r>
      <w:proofErr w:type="spellStart"/>
      <w:r w:rsidR="00DC5555">
        <w:rPr>
          <w:rFonts w:ascii="Proxima Nova Light" w:hAnsi="Proxima Nova Light"/>
        </w:rPr>
        <w:t>gohebiaeth</w:t>
      </w:r>
      <w:proofErr w:type="spellEnd"/>
      <w:r w:rsidR="00DC5555">
        <w:rPr>
          <w:rFonts w:ascii="Proxima Nova Light" w:hAnsi="Proxima Nova Light"/>
        </w:rPr>
        <w:t xml:space="preserve"> a </w:t>
      </w:r>
      <w:proofErr w:type="spellStart"/>
      <w:r w:rsidR="00DC5555">
        <w:rPr>
          <w:rFonts w:ascii="Proxima Nova Light" w:hAnsi="Proxima Nova Light"/>
        </w:rPr>
        <w:t>galwadau</w:t>
      </w:r>
      <w:proofErr w:type="spellEnd"/>
      <w:r w:rsidR="00DC5555">
        <w:rPr>
          <w:rFonts w:ascii="Proxima Nova Light" w:hAnsi="Proxima Nova Light"/>
        </w:rPr>
        <w:t xml:space="preserve"> </w:t>
      </w:r>
      <w:proofErr w:type="spellStart"/>
      <w:r w:rsidR="00DC5555">
        <w:rPr>
          <w:rFonts w:ascii="Proxima Nova Light" w:hAnsi="Proxima Nova Light"/>
        </w:rPr>
        <w:t>ffôn</w:t>
      </w:r>
      <w:proofErr w:type="spellEnd"/>
      <w:r w:rsidR="00DC5555">
        <w:rPr>
          <w:rFonts w:ascii="Proxima Nova Light" w:hAnsi="Proxima Nova Light"/>
        </w:rPr>
        <w:t xml:space="preserve"> </w:t>
      </w:r>
      <w:proofErr w:type="spellStart"/>
      <w:r w:rsidR="00DC5555">
        <w:rPr>
          <w:rFonts w:ascii="Proxima Nova Light" w:hAnsi="Proxima Nova Light"/>
        </w:rPr>
        <w:t>yn</w:t>
      </w:r>
      <w:proofErr w:type="spellEnd"/>
      <w:r w:rsidR="00DC5555">
        <w:rPr>
          <w:rFonts w:ascii="Proxima Nova Light" w:hAnsi="Proxima Nova Light"/>
        </w:rPr>
        <w:t xml:space="preserve"> </w:t>
      </w:r>
      <w:proofErr w:type="spellStart"/>
      <w:r w:rsidR="00DC5555">
        <w:rPr>
          <w:rFonts w:ascii="Proxima Nova Light" w:hAnsi="Proxima Nova Light"/>
        </w:rPr>
        <w:t>Gymraeg</w:t>
      </w:r>
      <w:proofErr w:type="spellEnd"/>
      <w:r w:rsidR="00DC5555">
        <w:rPr>
          <w:rFonts w:ascii="Proxima Nova Light" w:hAnsi="Proxima Nova Light"/>
        </w:rPr>
        <w:t xml:space="preserve"> / We welcome correspondence and telephone calls in Welsh</w:t>
      </w:r>
    </w:p>
    <w:p w14:paraId="04DF410A" w14:textId="77777777" w:rsidR="00DC5555" w:rsidRDefault="00DC5555" w:rsidP="00991D43">
      <w:pPr>
        <w:pStyle w:val="Title"/>
        <w:jc w:val="right"/>
        <w:rPr>
          <w:sz w:val="40"/>
          <w:szCs w:val="40"/>
        </w:rPr>
        <w:sectPr w:rsidR="00DC5555" w:rsidSect="00C64794">
          <w:headerReference w:type="default" r:id="rId11"/>
          <w:type w:val="continuous"/>
          <w:pgSz w:w="11906" w:h="16838" w:code="9"/>
          <w:pgMar w:top="2778" w:right="991" w:bottom="1418" w:left="1701" w:header="720" w:footer="927" w:gutter="0"/>
          <w:cols w:space="720"/>
        </w:sectPr>
      </w:pPr>
    </w:p>
    <w:p w14:paraId="03CEC147" w14:textId="77777777" w:rsidR="000C4A2F" w:rsidRDefault="00DD2F1D" w:rsidP="000C4A2F">
      <w:pPr>
        <w:pStyle w:val="Title"/>
        <w:widowControl w:val="0"/>
        <w:jc w:val="both"/>
        <w:rPr>
          <w:rFonts w:cs="Arial"/>
          <w:color w:val="008080"/>
          <w:szCs w:val="36"/>
        </w:rPr>
      </w:pPr>
      <w:r>
        <w:rPr>
          <w:rFonts w:cs="Arial"/>
          <w:color w:val="008080"/>
          <w:szCs w:val="36"/>
        </w:rPr>
        <w:lastRenderedPageBreak/>
        <w:t>C</w:t>
      </w:r>
      <w:r w:rsidR="000C4A2F" w:rsidRPr="00180D4B">
        <w:rPr>
          <w:rFonts w:cs="Arial"/>
          <w:color w:val="008080"/>
          <w:szCs w:val="36"/>
        </w:rPr>
        <w:t>ontents</w:t>
      </w:r>
    </w:p>
    <w:p w14:paraId="2DD96D74" w14:textId="77777777" w:rsidR="000C4A2F" w:rsidRPr="000F7F14" w:rsidRDefault="000C4A2F" w:rsidP="000F7F14">
      <w:pPr>
        <w:pStyle w:val="Title"/>
        <w:spacing w:line="240" w:lineRule="auto"/>
        <w:jc w:val="both"/>
        <w:rPr>
          <w:rFonts w:cs="Arial"/>
          <w:color w:val="008080"/>
          <w:sz w:val="16"/>
          <w:szCs w:val="16"/>
        </w:rPr>
      </w:pPr>
    </w:p>
    <w:p w14:paraId="76F73230" w14:textId="4B35A150" w:rsidR="00563198" w:rsidRDefault="000C4A2F">
      <w:pPr>
        <w:pStyle w:val="TOC1"/>
        <w:rPr>
          <w:rFonts w:asciiTheme="minorHAnsi" w:eastAsiaTheme="minorEastAsia" w:hAnsiTheme="minorHAnsi" w:cstheme="minorBidi"/>
          <w:b w:val="0"/>
          <w:bCs w:val="0"/>
          <w:noProof/>
          <w:color w:val="auto"/>
          <w:kern w:val="2"/>
          <w:sz w:val="22"/>
          <w:szCs w:val="22"/>
          <w14:ligatures w14:val="standardContextual"/>
        </w:rPr>
      </w:pPr>
      <w:r>
        <w:fldChar w:fldCharType="begin"/>
      </w:r>
      <w:r>
        <w:instrText xml:space="preserve"> TOC \o "1-2" \h \z \u </w:instrText>
      </w:r>
      <w:r>
        <w:fldChar w:fldCharType="separate"/>
      </w:r>
      <w:hyperlink w:anchor="_Toc139623601" w:history="1">
        <w:r w:rsidR="00563198" w:rsidRPr="00F71EAB">
          <w:rPr>
            <w:rStyle w:val="Hyperlink"/>
            <w:noProof/>
          </w:rPr>
          <w:t>1</w:t>
        </w:r>
        <w:r w:rsidR="00563198">
          <w:rPr>
            <w:rFonts w:asciiTheme="minorHAnsi" w:eastAsiaTheme="minorEastAsia" w:hAnsiTheme="minorHAnsi" w:cstheme="minorBidi"/>
            <w:b w:val="0"/>
            <w:bCs w:val="0"/>
            <w:noProof/>
            <w:color w:val="auto"/>
            <w:kern w:val="2"/>
            <w:sz w:val="22"/>
            <w:szCs w:val="22"/>
            <w14:ligatures w14:val="standardContextual"/>
          </w:rPr>
          <w:tab/>
        </w:r>
        <w:r w:rsidR="00563198" w:rsidRPr="00F71EAB">
          <w:rPr>
            <w:rStyle w:val="Hyperlink"/>
            <w:noProof/>
          </w:rPr>
          <w:t>Introduction</w:t>
        </w:r>
        <w:r w:rsidR="00563198">
          <w:rPr>
            <w:noProof/>
            <w:webHidden/>
          </w:rPr>
          <w:tab/>
        </w:r>
        <w:r w:rsidR="00563198">
          <w:rPr>
            <w:noProof/>
            <w:webHidden/>
          </w:rPr>
          <w:fldChar w:fldCharType="begin"/>
        </w:r>
        <w:r w:rsidR="00563198">
          <w:rPr>
            <w:noProof/>
            <w:webHidden/>
          </w:rPr>
          <w:instrText xml:space="preserve"> PAGEREF _Toc139623601 \h </w:instrText>
        </w:r>
        <w:r w:rsidR="00563198">
          <w:rPr>
            <w:noProof/>
            <w:webHidden/>
          </w:rPr>
        </w:r>
        <w:r w:rsidR="00563198">
          <w:rPr>
            <w:noProof/>
            <w:webHidden/>
          </w:rPr>
          <w:fldChar w:fldCharType="separate"/>
        </w:r>
        <w:r w:rsidR="000B1FC3">
          <w:rPr>
            <w:noProof/>
            <w:webHidden/>
          </w:rPr>
          <w:t>1</w:t>
        </w:r>
        <w:r w:rsidR="00563198">
          <w:rPr>
            <w:noProof/>
            <w:webHidden/>
          </w:rPr>
          <w:fldChar w:fldCharType="end"/>
        </w:r>
      </w:hyperlink>
    </w:p>
    <w:p w14:paraId="044D4B4F" w14:textId="29770BD0" w:rsidR="00563198" w:rsidRDefault="00447765">
      <w:pPr>
        <w:pStyle w:val="TOC2"/>
        <w:rPr>
          <w:rFonts w:asciiTheme="minorHAnsi" w:eastAsiaTheme="minorEastAsia" w:hAnsiTheme="minorHAnsi" w:cstheme="minorBidi"/>
          <w:noProof/>
          <w:kern w:val="2"/>
          <w:sz w:val="22"/>
          <w:szCs w:val="22"/>
          <w14:ligatures w14:val="standardContextual"/>
        </w:rPr>
      </w:pPr>
      <w:hyperlink w:anchor="_Toc139623602" w:history="1">
        <w:r w:rsidR="00563198" w:rsidRPr="00F71EAB">
          <w:rPr>
            <w:rStyle w:val="Hyperlink"/>
            <w:rFonts w:cs="Arial"/>
            <w:noProof/>
          </w:rPr>
          <w:t>1.1</w:t>
        </w:r>
        <w:r w:rsidR="00563198">
          <w:rPr>
            <w:rFonts w:asciiTheme="minorHAnsi" w:eastAsiaTheme="minorEastAsia" w:hAnsiTheme="minorHAnsi" w:cstheme="minorBidi"/>
            <w:noProof/>
            <w:kern w:val="2"/>
            <w:sz w:val="22"/>
            <w:szCs w:val="22"/>
            <w14:ligatures w14:val="standardContextual"/>
          </w:rPr>
          <w:tab/>
        </w:r>
        <w:r w:rsidR="00563198" w:rsidRPr="00F71EAB">
          <w:rPr>
            <w:rStyle w:val="Hyperlink"/>
            <w:noProof/>
          </w:rPr>
          <w:t>Purpose</w:t>
        </w:r>
        <w:r w:rsidR="00563198">
          <w:rPr>
            <w:noProof/>
            <w:webHidden/>
          </w:rPr>
          <w:tab/>
        </w:r>
        <w:r w:rsidR="00563198">
          <w:rPr>
            <w:noProof/>
            <w:webHidden/>
          </w:rPr>
          <w:fldChar w:fldCharType="begin"/>
        </w:r>
        <w:r w:rsidR="00563198">
          <w:rPr>
            <w:noProof/>
            <w:webHidden/>
          </w:rPr>
          <w:instrText xml:space="preserve"> PAGEREF _Toc139623602 \h </w:instrText>
        </w:r>
        <w:r w:rsidR="00563198">
          <w:rPr>
            <w:noProof/>
            <w:webHidden/>
          </w:rPr>
        </w:r>
        <w:r w:rsidR="00563198">
          <w:rPr>
            <w:noProof/>
            <w:webHidden/>
          </w:rPr>
          <w:fldChar w:fldCharType="separate"/>
        </w:r>
        <w:r w:rsidR="000B1FC3">
          <w:rPr>
            <w:noProof/>
            <w:webHidden/>
          </w:rPr>
          <w:t>1</w:t>
        </w:r>
        <w:r w:rsidR="00563198">
          <w:rPr>
            <w:noProof/>
            <w:webHidden/>
          </w:rPr>
          <w:fldChar w:fldCharType="end"/>
        </w:r>
      </w:hyperlink>
    </w:p>
    <w:p w14:paraId="244ED085" w14:textId="298893ED" w:rsidR="00563198" w:rsidRDefault="00447765">
      <w:pPr>
        <w:pStyle w:val="TOC2"/>
        <w:rPr>
          <w:rFonts w:asciiTheme="minorHAnsi" w:eastAsiaTheme="minorEastAsia" w:hAnsiTheme="minorHAnsi" w:cstheme="minorBidi"/>
          <w:noProof/>
          <w:kern w:val="2"/>
          <w:sz w:val="22"/>
          <w:szCs w:val="22"/>
          <w14:ligatures w14:val="standardContextual"/>
        </w:rPr>
      </w:pPr>
      <w:hyperlink w:anchor="_Toc139623603" w:history="1">
        <w:r w:rsidR="00563198" w:rsidRPr="00F71EAB">
          <w:rPr>
            <w:rStyle w:val="Hyperlink"/>
            <w:rFonts w:cs="Arial"/>
            <w:noProof/>
          </w:rPr>
          <w:t>1.2</w:t>
        </w:r>
        <w:r w:rsidR="00563198">
          <w:rPr>
            <w:rFonts w:asciiTheme="minorHAnsi" w:eastAsiaTheme="minorEastAsia" w:hAnsiTheme="minorHAnsi" w:cstheme="minorBidi"/>
            <w:noProof/>
            <w:kern w:val="2"/>
            <w:sz w:val="22"/>
            <w:szCs w:val="22"/>
            <w14:ligatures w14:val="standardContextual"/>
          </w:rPr>
          <w:tab/>
        </w:r>
        <w:r w:rsidR="00563198" w:rsidRPr="00F71EAB">
          <w:rPr>
            <w:rStyle w:val="Hyperlink"/>
            <w:noProof/>
          </w:rPr>
          <w:t>Key Points</w:t>
        </w:r>
        <w:r w:rsidR="00563198">
          <w:rPr>
            <w:noProof/>
            <w:webHidden/>
          </w:rPr>
          <w:tab/>
        </w:r>
        <w:r w:rsidR="00563198">
          <w:rPr>
            <w:noProof/>
            <w:webHidden/>
          </w:rPr>
          <w:fldChar w:fldCharType="begin"/>
        </w:r>
        <w:r w:rsidR="00563198">
          <w:rPr>
            <w:noProof/>
            <w:webHidden/>
          </w:rPr>
          <w:instrText xml:space="preserve"> PAGEREF _Toc139623603 \h </w:instrText>
        </w:r>
        <w:r w:rsidR="00563198">
          <w:rPr>
            <w:noProof/>
            <w:webHidden/>
          </w:rPr>
        </w:r>
        <w:r w:rsidR="00563198">
          <w:rPr>
            <w:noProof/>
            <w:webHidden/>
          </w:rPr>
          <w:fldChar w:fldCharType="separate"/>
        </w:r>
        <w:r w:rsidR="000B1FC3">
          <w:rPr>
            <w:noProof/>
            <w:webHidden/>
          </w:rPr>
          <w:t>1</w:t>
        </w:r>
        <w:r w:rsidR="00563198">
          <w:rPr>
            <w:noProof/>
            <w:webHidden/>
          </w:rPr>
          <w:fldChar w:fldCharType="end"/>
        </w:r>
      </w:hyperlink>
    </w:p>
    <w:p w14:paraId="7EA24858" w14:textId="47729B70" w:rsidR="00563198" w:rsidRDefault="00447765">
      <w:pPr>
        <w:pStyle w:val="TOC2"/>
        <w:rPr>
          <w:rFonts w:asciiTheme="minorHAnsi" w:eastAsiaTheme="minorEastAsia" w:hAnsiTheme="minorHAnsi" w:cstheme="minorBidi"/>
          <w:noProof/>
          <w:kern w:val="2"/>
          <w:sz w:val="22"/>
          <w:szCs w:val="22"/>
          <w14:ligatures w14:val="standardContextual"/>
        </w:rPr>
      </w:pPr>
      <w:hyperlink w:anchor="_Toc139623604" w:history="1">
        <w:r w:rsidR="00563198" w:rsidRPr="00F71EAB">
          <w:rPr>
            <w:rStyle w:val="Hyperlink"/>
            <w:rFonts w:cs="Arial"/>
            <w:noProof/>
          </w:rPr>
          <w:t>1.3</w:t>
        </w:r>
        <w:r w:rsidR="00563198">
          <w:rPr>
            <w:rFonts w:asciiTheme="minorHAnsi" w:eastAsiaTheme="minorEastAsia" w:hAnsiTheme="minorHAnsi" w:cstheme="minorBidi"/>
            <w:noProof/>
            <w:kern w:val="2"/>
            <w:sz w:val="22"/>
            <w:szCs w:val="22"/>
            <w14:ligatures w14:val="standardContextual"/>
          </w:rPr>
          <w:tab/>
        </w:r>
        <w:r w:rsidR="00563198" w:rsidRPr="00F71EAB">
          <w:rPr>
            <w:rStyle w:val="Hyperlink"/>
            <w:noProof/>
          </w:rPr>
          <w:t>Overview</w:t>
        </w:r>
        <w:r w:rsidR="00563198">
          <w:rPr>
            <w:noProof/>
            <w:webHidden/>
          </w:rPr>
          <w:tab/>
        </w:r>
        <w:r w:rsidR="00563198">
          <w:rPr>
            <w:noProof/>
            <w:webHidden/>
          </w:rPr>
          <w:fldChar w:fldCharType="begin"/>
        </w:r>
        <w:r w:rsidR="00563198">
          <w:rPr>
            <w:noProof/>
            <w:webHidden/>
          </w:rPr>
          <w:instrText xml:space="preserve"> PAGEREF _Toc139623604 \h </w:instrText>
        </w:r>
        <w:r w:rsidR="00563198">
          <w:rPr>
            <w:noProof/>
            <w:webHidden/>
          </w:rPr>
        </w:r>
        <w:r w:rsidR="00563198">
          <w:rPr>
            <w:noProof/>
            <w:webHidden/>
          </w:rPr>
          <w:fldChar w:fldCharType="separate"/>
        </w:r>
        <w:r w:rsidR="000B1FC3">
          <w:rPr>
            <w:noProof/>
            <w:webHidden/>
          </w:rPr>
          <w:t>2</w:t>
        </w:r>
        <w:r w:rsidR="00563198">
          <w:rPr>
            <w:noProof/>
            <w:webHidden/>
          </w:rPr>
          <w:fldChar w:fldCharType="end"/>
        </w:r>
      </w:hyperlink>
    </w:p>
    <w:p w14:paraId="32BE437E" w14:textId="3441E664" w:rsidR="00563198" w:rsidRDefault="00447765">
      <w:pPr>
        <w:pStyle w:val="TOC2"/>
        <w:rPr>
          <w:rFonts w:asciiTheme="minorHAnsi" w:eastAsiaTheme="minorEastAsia" w:hAnsiTheme="minorHAnsi" w:cstheme="minorBidi"/>
          <w:noProof/>
          <w:kern w:val="2"/>
          <w:sz w:val="22"/>
          <w:szCs w:val="22"/>
          <w14:ligatures w14:val="standardContextual"/>
        </w:rPr>
      </w:pPr>
      <w:hyperlink w:anchor="_Toc139623605" w:history="1">
        <w:r w:rsidR="00563198" w:rsidRPr="00F71EAB">
          <w:rPr>
            <w:rStyle w:val="Hyperlink"/>
            <w:rFonts w:cs="Arial"/>
            <w:noProof/>
          </w:rPr>
          <w:t>1.4</w:t>
        </w:r>
        <w:r w:rsidR="00563198">
          <w:rPr>
            <w:rFonts w:asciiTheme="minorHAnsi" w:eastAsiaTheme="minorEastAsia" w:hAnsiTheme="minorHAnsi" w:cstheme="minorBidi"/>
            <w:noProof/>
            <w:kern w:val="2"/>
            <w:sz w:val="22"/>
            <w:szCs w:val="22"/>
            <w14:ligatures w14:val="standardContextual"/>
          </w:rPr>
          <w:tab/>
        </w:r>
        <w:r w:rsidR="00563198" w:rsidRPr="00F71EAB">
          <w:rPr>
            <w:rStyle w:val="Hyperlink"/>
            <w:noProof/>
          </w:rPr>
          <w:t>Statutory requirements and duties</w:t>
        </w:r>
        <w:r w:rsidR="00563198">
          <w:rPr>
            <w:noProof/>
            <w:webHidden/>
          </w:rPr>
          <w:tab/>
        </w:r>
        <w:r w:rsidR="00563198">
          <w:rPr>
            <w:noProof/>
            <w:webHidden/>
          </w:rPr>
          <w:fldChar w:fldCharType="begin"/>
        </w:r>
        <w:r w:rsidR="00563198">
          <w:rPr>
            <w:noProof/>
            <w:webHidden/>
          </w:rPr>
          <w:instrText xml:space="preserve"> PAGEREF _Toc139623605 \h </w:instrText>
        </w:r>
        <w:r w:rsidR="00563198">
          <w:rPr>
            <w:noProof/>
            <w:webHidden/>
          </w:rPr>
        </w:r>
        <w:r w:rsidR="00563198">
          <w:rPr>
            <w:noProof/>
            <w:webHidden/>
          </w:rPr>
          <w:fldChar w:fldCharType="separate"/>
        </w:r>
        <w:r w:rsidR="000B1FC3">
          <w:rPr>
            <w:noProof/>
            <w:webHidden/>
          </w:rPr>
          <w:t>2</w:t>
        </w:r>
        <w:r w:rsidR="00563198">
          <w:rPr>
            <w:noProof/>
            <w:webHidden/>
          </w:rPr>
          <w:fldChar w:fldCharType="end"/>
        </w:r>
      </w:hyperlink>
    </w:p>
    <w:p w14:paraId="4830056D" w14:textId="5BB6B75D" w:rsidR="00563198" w:rsidRDefault="00447765">
      <w:pPr>
        <w:pStyle w:val="TOC2"/>
        <w:rPr>
          <w:rFonts w:asciiTheme="minorHAnsi" w:eastAsiaTheme="minorEastAsia" w:hAnsiTheme="minorHAnsi" w:cstheme="minorBidi"/>
          <w:noProof/>
          <w:kern w:val="2"/>
          <w:sz w:val="22"/>
          <w:szCs w:val="22"/>
          <w14:ligatures w14:val="standardContextual"/>
        </w:rPr>
      </w:pPr>
      <w:hyperlink w:anchor="_Toc139623606" w:history="1">
        <w:r w:rsidR="00563198" w:rsidRPr="00F71EAB">
          <w:rPr>
            <w:rStyle w:val="Hyperlink"/>
            <w:rFonts w:cs="Arial"/>
            <w:noProof/>
          </w:rPr>
          <w:t>1.5</w:t>
        </w:r>
        <w:r w:rsidR="00563198">
          <w:rPr>
            <w:rFonts w:asciiTheme="minorHAnsi" w:eastAsiaTheme="minorEastAsia" w:hAnsiTheme="minorHAnsi" w:cstheme="minorBidi"/>
            <w:noProof/>
            <w:kern w:val="2"/>
            <w:sz w:val="22"/>
            <w:szCs w:val="22"/>
            <w14:ligatures w14:val="standardContextual"/>
          </w:rPr>
          <w:tab/>
        </w:r>
        <w:r w:rsidR="00563198" w:rsidRPr="00F71EAB">
          <w:rPr>
            <w:rStyle w:val="Hyperlink"/>
            <w:noProof/>
          </w:rPr>
          <w:t>Approval</w:t>
        </w:r>
        <w:r w:rsidR="00563198">
          <w:rPr>
            <w:noProof/>
            <w:webHidden/>
          </w:rPr>
          <w:tab/>
        </w:r>
        <w:r w:rsidR="00563198">
          <w:rPr>
            <w:noProof/>
            <w:webHidden/>
          </w:rPr>
          <w:fldChar w:fldCharType="begin"/>
        </w:r>
        <w:r w:rsidR="00563198">
          <w:rPr>
            <w:noProof/>
            <w:webHidden/>
          </w:rPr>
          <w:instrText xml:space="preserve"> PAGEREF _Toc139623606 \h </w:instrText>
        </w:r>
        <w:r w:rsidR="00563198">
          <w:rPr>
            <w:noProof/>
            <w:webHidden/>
          </w:rPr>
        </w:r>
        <w:r w:rsidR="00563198">
          <w:rPr>
            <w:noProof/>
            <w:webHidden/>
          </w:rPr>
          <w:fldChar w:fldCharType="separate"/>
        </w:r>
        <w:r w:rsidR="000B1FC3">
          <w:rPr>
            <w:noProof/>
            <w:webHidden/>
          </w:rPr>
          <w:t>3</w:t>
        </w:r>
        <w:r w:rsidR="00563198">
          <w:rPr>
            <w:noProof/>
            <w:webHidden/>
          </w:rPr>
          <w:fldChar w:fldCharType="end"/>
        </w:r>
      </w:hyperlink>
    </w:p>
    <w:p w14:paraId="754CF977" w14:textId="61E41627" w:rsidR="00563198" w:rsidRDefault="00447765">
      <w:pPr>
        <w:pStyle w:val="TOC1"/>
        <w:rPr>
          <w:rFonts w:asciiTheme="minorHAnsi" w:eastAsiaTheme="minorEastAsia" w:hAnsiTheme="minorHAnsi" w:cstheme="minorBidi"/>
          <w:b w:val="0"/>
          <w:bCs w:val="0"/>
          <w:noProof/>
          <w:color w:val="auto"/>
          <w:kern w:val="2"/>
          <w:sz w:val="22"/>
          <w:szCs w:val="22"/>
          <w14:ligatures w14:val="standardContextual"/>
        </w:rPr>
      </w:pPr>
      <w:hyperlink w:anchor="_Toc139623607" w:history="1">
        <w:r w:rsidR="00563198" w:rsidRPr="00F71EAB">
          <w:rPr>
            <w:rStyle w:val="Hyperlink"/>
            <w:noProof/>
          </w:rPr>
          <w:t>2</w:t>
        </w:r>
        <w:r w:rsidR="00563198">
          <w:rPr>
            <w:rFonts w:asciiTheme="minorHAnsi" w:eastAsiaTheme="minorEastAsia" w:hAnsiTheme="minorHAnsi" w:cstheme="minorBidi"/>
            <w:b w:val="0"/>
            <w:bCs w:val="0"/>
            <w:noProof/>
            <w:color w:val="auto"/>
            <w:kern w:val="2"/>
            <w:sz w:val="22"/>
            <w:szCs w:val="22"/>
            <w14:ligatures w14:val="standardContextual"/>
          </w:rPr>
          <w:tab/>
        </w:r>
        <w:r w:rsidR="00563198" w:rsidRPr="00F71EAB">
          <w:rPr>
            <w:rStyle w:val="Hyperlink"/>
            <w:noProof/>
          </w:rPr>
          <w:t>Strategic Context</w:t>
        </w:r>
        <w:r w:rsidR="00563198">
          <w:rPr>
            <w:noProof/>
            <w:webHidden/>
          </w:rPr>
          <w:tab/>
        </w:r>
        <w:r w:rsidR="00563198">
          <w:rPr>
            <w:noProof/>
            <w:webHidden/>
          </w:rPr>
          <w:fldChar w:fldCharType="begin"/>
        </w:r>
        <w:r w:rsidR="00563198">
          <w:rPr>
            <w:noProof/>
            <w:webHidden/>
          </w:rPr>
          <w:instrText xml:space="preserve"> PAGEREF _Toc139623607 \h </w:instrText>
        </w:r>
        <w:r w:rsidR="00563198">
          <w:rPr>
            <w:noProof/>
            <w:webHidden/>
          </w:rPr>
        </w:r>
        <w:r w:rsidR="00563198">
          <w:rPr>
            <w:noProof/>
            <w:webHidden/>
          </w:rPr>
          <w:fldChar w:fldCharType="separate"/>
        </w:r>
        <w:r w:rsidR="000B1FC3">
          <w:rPr>
            <w:noProof/>
            <w:webHidden/>
          </w:rPr>
          <w:t>4</w:t>
        </w:r>
        <w:r w:rsidR="00563198">
          <w:rPr>
            <w:noProof/>
            <w:webHidden/>
          </w:rPr>
          <w:fldChar w:fldCharType="end"/>
        </w:r>
      </w:hyperlink>
    </w:p>
    <w:p w14:paraId="250B4663" w14:textId="63E17404" w:rsidR="00563198" w:rsidRDefault="00447765">
      <w:pPr>
        <w:pStyle w:val="TOC2"/>
        <w:rPr>
          <w:rFonts w:asciiTheme="minorHAnsi" w:eastAsiaTheme="minorEastAsia" w:hAnsiTheme="minorHAnsi" w:cstheme="minorBidi"/>
          <w:noProof/>
          <w:kern w:val="2"/>
          <w:sz w:val="22"/>
          <w:szCs w:val="22"/>
          <w14:ligatures w14:val="standardContextual"/>
        </w:rPr>
      </w:pPr>
      <w:hyperlink w:anchor="_Toc139623608" w:history="1">
        <w:r w:rsidR="00563198" w:rsidRPr="00F71EAB">
          <w:rPr>
            <w:rStyle w:val="Hyperlink"/>
            <w:rFonts w:cs="Arial"/>
            <w:noProof/>
          </w:rPr>
          <w:t>2.1</w:t>
        </w:r>
        <w:r w:rsidR="00563198">
          <w:rPr>
            <w:rFonts w:asciiTheme="minorHAnsi" w:eastAsiaTheme="minorEastAsia" w:hAnsiTheme="minorHAnsi" w:cstheme="minorBidi"/>
            <w:noProof/>
            <w:kern w:val="2"/>
            <w:sz w:val="22"/>
            <w:szCs w:val="22"/>
            <w14:ligatures w14:val="standardContextual"/>
          </w:rPr>
          <w:tab/>
        </w:r>
        <w:r w:rsidR="00563198" w:rsidRPr="00F71EAB">
          <w:rPr>
            <w:rStyle w:val="Hyperlink"/>
            <w:noProof/>
          </w:rPr>
          <w:t>Llwybr Newydd: The Wales Transport Strategy</w:t>
        </w:r>
        <w:r w:rsidR="00563198">
          <w:rPr>
            <w:noProof/>
            <w:webHidden/>
          </w:rPr>
          <w:tab/>
        </w:r>
        <w:r w:rsidR="00563198">
          <w:rPr>
            <w:noProof/>
            <w:webHidden/>
          </w:rPr>
          <w:fldChar w:fldCharType="begin"/>
        </w:r>
        <w:r w:rsidR="00563198">
          <w:rPr>
            <w:noProof/>
            <w:webHidden/>
          </w:rPr>
          <w:instrText xml:space="preserve"> PAGEREF _Toc139623608 \h </w:instrText>
        </w:r>
        <w:r w:rsidR="00563198">
          <w:rPr>
            <w:noProof/>
            <w:webHidden/>
          </w:rPr>
        </w:r>
        <w:r w:rsidR="00563198">
          <w:rPr>
            <w:noProof/>
            <w:webHidden/>
          </w:rPr>
          <w:fldChar w:fldCharType="separate"/>
        </w:r>
        <w:r w:rsidR="000B1FC3">
          <w:rPr>
            <w:noProof/>
            <w:webHidden/>
          </w:rPr>
          <w:t>4</w:t>
        </w:r>
        <w:r w:rsidR="00563198">
          <w:rPr>
            <w:noProof/>
            <w:webHidden/>
          </w:rPr>
          <w:fldChar w:fldCharType="end"/>
        </w:r>
      </w:hyperlink>
    </w:p>
    <w:p w14:paraId="3C981D0E" w14:textId="59222501" w:rsidR="00563198" w:rsidRDefault="00447765">
      <w:pPr>
        <w:pStyle w:val="TOC2"/>
        <w:rPr>
          <w:rFonts w:asciiTheme="minorHAnsi" w:eastAsiaTheme="minorEastAsia" w:hAnsiTheme="minorHAnsi" w:cstheme="minorBidi"/>
          <w:noProof/>
          <w:kern w:val="2"/>
          <w:sz w:val="22"/>
          <w:szCs w:val="22"/>
          <w14:ligatures w14:val="standardContextual"/>
        </w:rPr>
      </w:pPr>
      <w:hyperlink w:anchor="_Toc139623609" w:history="1">
        <w:r w:rsidR="00563198" w:rsidRPr="00F71EAB">
          <w:rPr>
            <w:rStyle w:val="Hyperlink"/>
            <w:rFonts w:cs="Arial"/>
            <w:noProof/>
          </w:rPr>
          <w:t>2.2</w:t>
        </w:r>
        <w:r w:rsidR="00563198">
          <w:rPr>
            <w:rFonts w:asciiTheme="minorHAnsi" w:eastAsiaTheme="minorEastAsia" w:hAnsiTheme="minorHAnsi" w:cstheme="minorBidi"/>
            <w:noProof/>
            <w:kern w:val="2"/>
            <w:sz w:val="22"/>
            <w:szCs w:val="22"/>
            <w14:ligatures w14:val="standardContextual"/>
          </w:rPr>
          <w:tab/>
        </w:r>
        <w:r w:rsidR="00563198" w:rsidRPr="00F71EAB">
          <w:rPr>
            <w:rStyle w:val="Hyperlink"/>
            <w:noProof/>
          </w:rPr>
          <w:t>The National Transport Delivery Plan</w:t>
        </w:r>
        <w:r w:rsidR="00563198">
          <w:rPr>
            <w:noProof/>
            <w:webHidden/>
          </w:rPr>
          <w:tab/>
        </w:r>
        <w:r w:rsidR="00563198">
          <w:rPr>
            <w:noProof/>
            <w:webHidden/>
          </w:rPr>
          <w:fldChar w:fldCharType="begin"/>
        </w:r>
        <w:r w:rsidR="00563198">
          <w:rPr>
            <w:noProof/>
            <w:webHidden/>
          </w:rPr>
          <w:instrText xml:space="preserve"> PAGEREF _Toc139623609 \h </w:instrText>
        </w:r>
        <w:r w:rsidR="00563198">
          <w:rPr>
            <w:noProof/>
            <w:webHidden/>
          </w:rPr>
        </w:r>
        <w:r w:rsidR="00563198">
          <w:rPr>
            <w:noProof/>
            <w:webHidden/>
          </w:rPr>
          <w:fldChar w:fldCharType="separate"/>
        </w:r>
        <w:r w:rsidR="000B1FC3">
          <w:rPr>
            <w:noProof/>
            <w:webHidden/>
          </w:rPr>
          <w:t>6</w:t>
        </w:r>
        <w:r w:rsidR="00563198">
          <w:rPr>
            <w:noProof/>
            <w:webHidden/>
          </w:rPr>
          <w:fldChar w:fldCharType="end"/>
        </w:r>
      </w:hyperlink>
    </w:p>
    <w:p w14:paraId="329F7ACD" w14:textId="2863AFC6" w:rsidR="00563198" w:rsidRDefault="00447765">
      <w:pPr>
        <w:pStyle w:val="TOC2"/>
        <w:rPr>
          <w:rFonts w:asciiTheme="minorHAnsi" w:eastAsiaTheme="minorEastAsia" w:hAnsiTheme="minorHAnsi" w:cstheme="minorBidi"/>
          <w:noProof/>
          <w:kern w:val="2"/>
          <w:sz w:val="22"/>
          <w:szCs w:val="22"/>
          <w14:ligatures w14:val="standardContextual"/>
        </w:rPr>
      </w:pPr>
      <w:hyperlink w:anchor="_Toc139623610" w:history="1">
        <w:r w:rsidR="00563198" w:rsidRPr="00F71EAB">
          <w:rPr>
            <w:rStyle w:val="Hyperlink"/>
            <w:rFonts w:cs="Arial"/>
            <w:noProof/>
          </w:rPr>
          <w:t>2.3</w:t>
        </w:r>
        <w:r w:rsidR="00563198">
          <w:rPr>
            <w:rFonts w:asciiTheme="minorHAnsi" w:eastAsiaTheme="minorEastAsia" w:hAnsiTheme="minorHAnsi" w:cstheme="minorBidi"/>
            <w:noProof/>
            <w:kern w:val="2"/>
            <w:sz w:val="22"/>
            <w:szCs w:val="22"/>
            <w14:ligatures w14:val="standardContextual"/>
          </w:rPr>
          <w:tab/>
        </w:r>
        <w:r w:rsidR="00563198" w:rsidRPr="00F71EAB">
          <w:rPr>
            <w:rStyle w:val="Hyperlink"/>
            <w:noProof/>
          </w:rPr>
          <w:t>Strategic Development Plans</w:t>
        </w:r>
        <w:r w:rsidR="00563198">
          <w:rPr>
            <w:noProof/>
            <w:webHidden/>
          </w:rPr>
          <w:tab/>
        </w:r>
        <w:r w:rsidR="00563198">
          <w:rPr>
            <w:noProof/>
            <w:webHidden/>
          </w:rPr>
          <w:fldChar w:fldCharType="begin"/>
        </w:r>
        <w:r w:rsidR="00563198">
          <w:rPr>
            <w:noProof/>
            <w:webHidden/>
          </w:rPr>
          <w:instrText xml:space="preserve"> PAGEREF _Toc139623610 \h </w:instrText>
        </w:r>
        <w:r w:rsidR="00563198">
          <w:rPr>
            <w:noProof/>
            <w:webHidden/>
          </w:rPr>
        </w:r>
        <w:r w:rsidR="00563198">
          <w:rPr>
            <w:noProof/>
            <w:webHidden/>
          </w:rPr>
          <w:fldChar w:fldCharType="separate"/>
        </w:r>
        <w:r w:rsidR="000B1FC3">
          <w:rPr>
            <w:noProof/>
            <w:webHidden/>
          </w:rPr>
          <w:t>6</w:t>
        </w:r>
        <w:r w:rsidR="00563198">
          <w:rPr>
            <w:noProof/>
            <w:webHidden/>
          </w:rPr>
          <w:fldChar w:fldCharType="end"/>
        </w:r>
      </w:hyperlink>
    </w:p>
    <w:p w14:paraId="2B36E6B6" w14:textId="23E707E3" w:rsidR="00563198" w:rsidRDefault="00447765">
      <w:pPr>
        <w:pStyle w:val="TOC2"/>
        <w:rPr>
          <w:rFonts w:asciiTheme="minorHAnsi" w:eastAsiaTheme="minorEastAsia" w:hAnsiTheme="minorHAnsi" w:cstheme="minorBidi"/>
          <w:noProof/>
          <w:kern w:val="2"/>
          <w:sz w:val="22"/>
          <w:szCs w:val="22"/>
          <w14:ligatures w14:val="standardContextual"/>
        </w:rPr>
      </w:pPr>
      <w:hyperlink w:anchor="_Toc139623611" w:history="1">
        <w:r w:rsidR="00563198" w:rsidRPr="00F71EAB">
          <w:rPr>
            <w:rStyle w:val="Hyperlink"/>
            <w:rFonts w:cs="Arial"/>
            <w:noProof/>
          </w:rPr>
          <w:t>2.4</w:t>
        </w:r>
        <w:r w:rsidR="00563198">
          <w:rPr>
            <w:rFonts w:asciiTheme="minorHAnsi" w:eastAsiaTheme="minorEastAsia" w:hAnsiTheme="minorHAnsi" w:cstheme="minorBidi"/>
            <w:noProof/>
            <w:kern w:val="2"/>
            <w:sz w:val="22"/>
            <w:szCs w:val="22"/>
            <w14:ligatures w14:val="standardContextual"/>
          </w:rPr>
          <w:tab/>
        </w:r>
        <w:r w:rsidR="00563198" w:rsidRPr="00F71EAB">
          <w:rPr>
            <w:rStyle w:val="Hyperlink"/>
            <w:noProof/>
          </w:rPr>
          <w:t>Other Policies and Plans</w:t>
        </w:r>
        <w:r w:rsidR="00563198">
          <w:rPr>
            <w:noProof/>
            <w:webHidden/>
          </w:rPr>
          <w:tab/>
        </w:r>
        <w:r w:rsidR="00563198">
          <w:rPr>
            <w:noProof/>
            <w:webHidden/>
          </w:rPr>
          <w:fldChar w:fldCharType="begin"/>
        </w:r>
        <w:r w:rsidR="00563198">
          <w:rPr>
            <w:noProof/>
            <w:webHidden/>
          </w:rPr>
          <w:instrText xml:space="preserve"> PAGEREF _Toc139623611 \h </w:instrText>
        </w:r>
        <w:r w:rsidR="00563198">
          <w:rPr>
            <w:noProof/>
            <w:webHidden/>
          </w:rPr>
        </w:r>
        <w:r w:rsidR="00563198">
          <w:rPr>
            <w:noProof/>
            <w:webHidden/>
          </w:rPr>
          <w:fldChar w:fldCharType="separate"/>
        </w:r>
        <w:r w:rsidR="000B1FC3">
          <w:rPr>
            <w:noProof/>
            <w:webHidden/>
          </w:rPr>
          <w:t>7</w:t>
        </w:r>
        <w:r w:rsidR="00563198">
          <w:rPr>
            <w:noProof/>
            <w:webHidden/>
          </w:rPr>
          <w:fldChar w:fldCharType="end"/>
        </w:r>
      </w:hyperlink>
    </w:p>
    <w:p w14:paraId="743D9E98" w14:textId="641C66A2" w:rsidR="00563198" w:rsidRDefault="00447765">
      <w:pPr>
        <w:pStyle w:val="TOC1"/>
        <w:rPr>
          <w:rFonts w:asciiTheme="minorHAnsi" w:eastAsiaTheme="minorEastAsia" w:hAnsiTheme="minorHAnsi" w:cstheme="minorBidi"/>
          <w:b w:val="0"/>
          <w:bCs w:val="0"/>
          <w:noProof/>
          <w:color w:val="auto"/>
          <w:kern w:val="2"/>
          <w:sz w:val="22"/>
          <w:szCs w:val="22"/>
          <w14:ligatures w14:val="standardContextual"/>
        </w:rPr>
      </w:pPr>
      <w:hyperlink w:anchor="_Toc139623612" w:history="1">
        <w:r w:rsidR="00563198" w:rsidRPr="00F71EAB">
          <w:rPr>
            <w:rStyle w:val="Hyperlink"/>
            <w:noProof/>
          </w:rPr>
          <w:t>3</w:t>
        </w:r>
        <w:r w:rsidR="00563198">
          <w:rPr>
            <w:rFonts w:asciiTheme="minorHAnsi" w:eastAsiaTheme="minorEastAsia" w:hAnsiTheme="minorHAnsi" w:cstheme="minorBidi"/>
            <w:b w:val="0"/>
            <w:bCs w:val="0"/>
            <w:noProof/>
            <w:color w:val="auto"/>
            <w:kern w:val="2"/>
            <w:sz w:val="22"/>
            <w:szCs w:val="22"/>
            <w14:ligatures w14:val="standardContextual"/>
          </w:rPr>
          <w:tab/>
        </w:r>
        <w:r w:rsidR="00563198" w:rsidRPr="00F71EAB">
          <w:rPr>
            <w:rStyle w:val="Hyperlink"/>
            <w:noProof/>
          </w:rPr>
          <w:t>Form and Content of Regional Transport Plans</w:t>
        </w:r>
        <w:r w:rsidR="00563198">
          <w:rPr>
            <w:noProof/>
            <w:webHidden/>
          </w:rPr>
          <w:tab/>
        </w:r>
        <w:r w:rsidR="00563198">
          <w:rPr>
            <w:noProof/>
            <w:webHidden/>
          </w:rPr>
          <w:fldChar w:fldCharType="begin"/>
        </w:r>
        <w:r w:rsidR="00563198">
          <w:rPr>
            <w:noProof/>
            <w:webHidden/>
          </w:rPr>
          <w:instrText xml:space="preserve"> PAGEREF _Toc139623612 \h </w:instrText>
        </w:r>
        <w:r w:rsidR="00563198">
          <w:rPr>
            <w:noProof/>
            <w:webHidden/>
          </w:rPr>
        </w:r>
        <w:r w:rsidR="00563198">
          <w:rPr>
            <w:noProof/>
            <w:webHidden/>
          </w:rPr>
          <w:fldChar w:fldCharType="separate"/>
        </w:r>
        <w:r w:rsidR="000B1FC3">
          <w:rPr>
            <w:noProof/>
            <w:webHidden/>
          </w:rPr>
          <w:t>8</w:t>
        </w:r>
        <w:r w:rsidR="00563198">
          <w:rPr>
            <w:noProof/>
            <w:webHidden/>
          </w:rPr>
          <w:fldChar w:fldCharType="end"/>
        </w:r>
      </w:hyperlink>
    </w:p>
    <w:p w14:paraId="7AFA1C2F" w14:textId="2AD7D61B" w:rsidR="00563198" w:rsidRDefault="00447765">
      <w:pPr>
        <w:pStyle w:val="TOC2"/>
        <w:rPr>
          <w:rFonts w:asciiTheme="minorHAnsi" w:eastAsiaTheme="minorEastAsia" w:hAnsiTheme="minorHAnsi" w:cstheme="minorBidi"/>
          <w:noProof/>
          <w:kern w:val="2"/>
          <w:sz w:val="22"/>
          <w:szCs w:val="22"/>
          <w14:ligatures w14:val="standardContextual"/>
        </w:rPr>
      </w:pPr>
      <w:hyperlink w:anchor="_Toc139623613" w:history="1">
        <w:r w:rsidR="00563198" w:rsidRPr="00F71EAB">
          <w:rPr>
            <w:rStyle w:val="Hyperlink"/>
            <w:rFonts w:cs="Arial"/>
            <w:noProof/>
          </w:rPr>
          <w:t>3.1</w:t>
        </w:r>
        <w:r w:rsidR="00563198">
          <w:rPr>
            <w:rFonts w:asciiTheme="minorHAnsi" w:eastAsiaTheme="minorEastAsia" w:hAnsiTheme="minorHAnsi" w:cstheme="minorBidi"/>
            <w:noProof/>
            <w:kern w:val="2"/>
            <w:sz w:val="22"/>
            <w:szCs w:val="22"/>
            <w14:ligatures w14:val="standardContextual"/>
          </w:rPr>
          <w:tab/>
        </w:r>
        <w:r w:rsidR="00563198" w:rsidRPr="00F71EAB">
          <w:rPr>
            <w:rStyle w:val="Hyperlink"/>
            <w:noProof/>
          </w:rPr>
          <w:t>Format</w:t>
        </w:r>
        <w:r w:rsidR="00563198">
          <w:rPr>
            <w:noProof/>
            <w:webHidden/>
          </w:rPr>
          <w:tab/>
        </w:r>
        <w:r w:rsidR="00563198">
          <w:rPr>
            <w:noProof/>
            <w:webHidden/>
          </w:rPr>
          <w:fldChar w:fldCharType="begin"/>
        </w:r>
        <w:r w:rsidR="00563198">
          <w:rPr>
            <w:noProof/>
            <w:webHidden/>
          </w:rPr>
          <w:instrText xml:space="preserve"> PAGEREF _Toc139623613 \h </w:instrText>
        </w:r>
        <w:r w:rsidR="00563198">
          <w:rPr>
            <w:noProof/>
            <w:webHidden/>
          </w:rPr>
        </w:r>
        <w:r w:rsidR="00563198">
          <w:rPr>
            <w:noProof/>
            <w:webHidden/>
          </w:rPr>
          <w:fldChar w:fldCharType="separate"/>
        </w:r>
        <w:r w:rsidR="000B1FC3">
          <w:rPr>
            <w:noProof/>
            <w:webHidden/>
          </w:rPr>
          <w:t>8</w:t>
        </w:r>
        <w:r w:rsidR="00563198">
          <w:rPr>
            <w:noProof/>
            <w:webHidden/>
          </w:rPr>
          <w:fldChar w:fldCharType="end"/>
        </w:r>
      </w:hyperlink>
    </w:p>
    <w:p w14:paraId="681837B9" w14:textId="1654C4A8" w:rsidR="00563198" w:rsidRDefault="00447765">
      <w:pPr>
        <w:pStyle w:val="TOC2"/>
        <w:rPr>
          <w:rFonts w:asciiTheme="minorHAnsi" w:eastAsiaTheme="minorEastAsia" w:hAnsiTheme="minorHAnsi" w:cstheme="minorBidi"/>
          <w:noProof/>
          <w:kern w:val="2"/>
          <w:sz w:val="22"/>
          <w:szCs w:val="22"/>
          <w14:ligatures w14:val="standardContextual"/>
        </w:rPr>
      </w:pPr>
      <w:hyperlink w:anchor="_Toc139623614" w:history="1">
        <w:r w:rsidR="00563198" w:rsidRPr="00F71EAB">
          <w:rPr>
            <w:rStyle w:val="Hyperlink"/>
            <w:rFonts w:cs="Arial"/>
            <w:noProof/>
          </w:rPr>
          <w:t>3.2</w:t>
        </w:r>
        <w:r w:rsidR="00563198">
          <w:rPr>
            <w:rFonts w:asciiTheme="minorHAnsi" w:eastAsiaTheme="minorEastAsia" w:hAnsiTheme="minorHAnsi" w:cstheme="minorBidi"/>
            <w:noProof/>
            <w:kern w:val="2"/>
            <w:sz w:val="22"/>
            <w:szCs w:val="22"/>
            <w14:ligatures w14:val="standardContextual"/>
          </w:rPr>
          <w:tab/>
        </w:r>
        <w:r w:rsidR="00563198" w:rsidRPr="00F71EAB">
          <w:rPr>
            <w:rStyle w:val="Hyperlink"/>
            <w:noProof/>
          </w:rPr>
          <w:t>Content</w:t>
        </w:r>
        <w:r w:rsidR="00563198">
          <w:rPr>
            <w:noProof/>
            <w:webHidden/>
          </w:rPr>
          <w:tab/>
        </w:r>
        <w:r w:rsidR="00563198">
          <w:rPr>
            <w:noProof/>
            <w:webHidden/>
          </w:rPr>
          <w:fldChar w:fldCharType="begin"/>
        </w:r>
        <w:r w:rsidR="00563198">
          <w:rPr>
            <w:noProof/>
            <w:webHidden/>
          </w:rPr>
          <w:instrText xml:space="preserve"> PAGEREF _Toc139623614 \h </w:instrText>
        </w:r>
        <w:r w:rsidR="00563198">
          <w:rPr>
            <w:noProof/>
            <w:webHidden/>
          </w:rPr>
        </w:r>
        <w:r w:rsidR="00563198">
          <w:rPr>
            <w:noProof/>
            <w:webHidden/>
          </w:rPr>
          <w:fldChar w:fldCharType="separate"/>
        </w:r>
        <w:r w:rsidR="000B1FC3">
          <w:rPr>
            <w:noProof/>
            <w:webHidden/>
          </w:rPr>
          <w:t>8</w:t>
        </w:r>
        <w:r w:rsidR="00563198">
          <w:rPr>
            <w:noProof/>
            <w:webHidden/>
          </w:rPr>
          <w:fldChar w:fldCharType="end"/>
        </w:r>
      </w:hyperlink>
    </w:p>
    <w:p w14:paraId="041EAFC5" w14:textId="70421273" w:rsidR="00563198" w:rsidRDefault="00447765">
      <w:pPr>
        <w:pStyle w:val="TOC2"/>
        <w:rPr>
          <w:rFonts w:asciiTheme="minorHAnsi" w:eastAsiaTheme="minorEastAsia" w:hAnsiTheme="minorHAnsi" w:cstheme="minorBidi"/>
          <w:noProof/>
          <w:kern w:val="2"/>
          <w:sz w:val="22"/>
          <w:szCs w:val="22"/>
          <w14:ligatures w14:val="standardContextual"/>
        </w:rPr>
      </w:pPr>
      <w:hyperlink w:anchor="_Toc139623615" w:history="1">
        <w:r w:rsidR="00563198" w:rsidRPr="00F71EAB">
          <w:rPr>
            <w:rStyle w:val="Hyperlink"/>
            <w:rFonts w:cs="Arial"/>
            <w:noProof/>
          </w:rPr>
          <w:t>3.3</w:t>
        </w:r>
        <w:r w:rsidR="00563198">
          <w:rPr>
            <w:rFonts w:asciiTheme="minorHAnsi" w:eastAsiaTheme="minorEastAsia" w:hAnsiTheme="minorHAnsi" w:cstheme="minorBidi"/>
            <w:noProof/>
            <w:kern w:val="2"/>
            <w:sz w:val="22"/>
            <w:szCs w:val="22"/>
            <w14:ligatures w14:val="standardContextual"/>
          </w:rPr>
          <w:tab/>
        </w:r>
        <w:r w:rsidR="00563198" w:rsidRPr="00F71EAB">
          <w:rPr>
            <w:rStyle w:val="Hyperlink"/>
            <w:noProof/>
          </w:rPr>
          <w:t>Supporting information</w:t>
        </w:r>
        <w:r w:rsidR="00563198">
          <w:rPr>
            <w:noProof/>
            <w:webHidden/>
          </w:rPr>
          <w:tab/>
        </w:r>
        <w:r w:rsidR="00563198">
          <w:rPr>
            <w:noProof/>
            <w:webHidden/>
          </w:rPr>
          <w:fldChar w:fldCharType="begin"/>
        </w:r>
        <w:r w:rsidR="00563198">
          <w:rPr>
            <w:noProof/>
            <w:webHidden/>
          </w:rPr>
          <w:instrText xml:space="preserve"> PAGEREF _Toc139623615 \h </w:instrText>
        </w:r>
        <w:r w:rsidR="00563198">
          <w:rPr>
            <w:noProof/>
            <w:webHidden/>
          </w:rPr>
        </w:r>
        <w:r w:rsidR="00563198">
          <w:rPr>
            <w:noProof/>
            <w:webHidden/>
          </w:rPr>
          <w:fldChar w:fldCharType="separate"/>
        </w:r>
        <w:r w:rsidR="000B1FC3">
          <w:rPr>
            <w:noProof/>
            <w:webHidden/>
          </w:rPr>
          <w:t>9</w:t>
        </w:r>
        <w:r w:rsidR="00563198">
          <w:rPr>
            <w:noProof/>
            <w:webHidden/>
          </w:rPr>
          <w:fldChar w:fldCharType="end"/>
        </w:r>
      </w:hyperlink>
    </w:p>
    <w:p w14:paraId="2849B9D6" w14:textId="46F26FC8" w:rsidR="00563198" w:rsidRDefault="00447765">
      <w:pPr>
        <w:pStyle w:val="TOC2"/>
        <w:rPr>
          <w:rFonts w:asciiTheme="minorHAnsi" w:eastAsiaTheme="minorEastAsia" w:hAnsiTheme="minorHAnsi" w:cstheme="minorBidi"/>
          <w:noProof/>
          <w:kern w:val="2"/>
          <w:sz w:val="22"/>
          <w:szCs w:val="22"/>
          <w14:ligatures w14:val="standardContextual"/>
        </w:rPr>
      </w:pPr>
      <w:hyperlink w:anchor="_Toc139623616" w:history="1">
        <w:r w:rsidR="00563198" w:rsidRPr="00F71EAB">
          <w:rPr>
            <w:rStyle w:val="Hyperlink"/>
            <w:rFonts w:cs="Arial"/>
            <w:noProof/>
          </w:rPr>
          <w:t>3.4</w:t>
        </w:r>
        <w:r w:rsidR="00563198">
          <w:rPr>
            <w:rFonts w:asciiTheme="minorHAnsi" w:eastAsiaTheme="minorEastAsia" w:hAnsiTheme="minorHAnsi" w:cstheme="minorBidi"/>
            <w:noProof/>
            <w:kern w:val="2"/>
            <w:sz w:val="22"/>
            <w:szCs w:val="22"/>
            <w14:ligatures w14:val="standardContextual"/>
          </w:rPr>
          <w:tab/>
        </w:r>
        <w:r w:rsidR="00563198" w:rsidRPr="00F71EAB">
          <w:rPr>
            <w:rStyle w:val="Hyperlink"/>
            <w:noProof/>
          </w:rPr>
          <w:t>Scope</w:t>
        </w:r>
        <w:r w:rsidR="00563198">
          <w:rPr>
            <w:noProof/>
            <w:webHidden/>
          </w:rPr>
          <w:tab/>
        </w:r>
        <w:r w:rsidR="00563198">
          <w:rPr>
            <w:noProof/>
            <w:webHidden/>
          </w:rPr>
          <w:fldChar w:fldCharType="begin"/>
        </w:r>
        <w:r w:rsidR="00563198">
          <w:rPr>
            <w:noProof/>
            <w:webHidden/>
          </w:rPr>
          <w:instrText xml:space="preserve"> PAGEREF _Toc139623616 \h </w:instrText>
        </w:r>
        <w:r w:rsidR="00563198">
          <w:rPr>
            <w:noProof/>
            <w:webHidden/>
          </w:rPr>
        </w:r>
        <w:r w:rsidR="00563198">
          <w:rPr>
            <w:noProof/>
            <w:webHidden/>
          </w:rPr>
          <w:fldChar w:fldCharType="separate"/>
        </w:r>
        <w:r w:rsidR="000B1FC3">
          <w:rPr>
            <w:noProof/>
            <w:webHidden/>
          </w:rPr>
          <w:t>9</w:t>
        </w:r>
        <w:r w:rsidR="00563198">
          <w:rPr>
            <w:noProof/>
            <w:webHidden/>
          </w:rPr>
          <w:fldChar w:fldCharType="end"/>
        </w:r>
      </w:hyperlink>
    </w:p>
    <w:p w14:paraId="2F6B1318" w14:textId="55AAB05E" w:rsidR="00563198" w:rsidRDefault="00447765">
      <w:pPr>
        <w:pStyle w:val="TOC1"/>
        <w:rPr>
          <w:rFonts w:asciiTheme="minorHAnsi" w:eastAsiaTheme="minorEastAsia" w:hAnsiTheme="minorHAnsi" w:cstheme="minorBidi"/>
          <w:b w:val="0"/>
          <w:bCs w:val="0"/>
          <w:noProof/>
          <w:color w:val="auto"/>
          <w:kern w:val="2"/>
          <w:sz w:val="22"/>
          <w:szCs w:val="22"/>
          <w14:ligatures w14:val="standardContextual"/>
        </w:rPr>
      </w:pPr>
      <w:hyperlink w:anchor="_Toc139623617" w:history="1">
        <w:r w:rsidR="00563198" w:rsidRPr="00F71EAB">
          <w:rPr>
            <w:rStyle w:val="Hyperlink"/>
            <w:noProof/>
          </w:rPr>
          <w:t>4</w:t>
        </w:r>
        <w:r w:rsidR="00563198">
          <w:rPr>
            <w:rFonts w:asciiTheme="minorHAnsi" w:eastAsiaTheme="minorEastAsia" w:hAnsiTheme="minorHAnsi" w:cstheme="minorBidi"/>
            <w:b w:val="0"/>
            <w:bCs w:val="0"/>
            <w:noProof/>
            <w:color w:val="auto"/>
            <w:kern w:val="2"/>
            <w:sz w:val="22"/>
            <w:szCs w:val="22"/>
            <w14:ligatures w14:val="standardContextual"/>
          </w:rPr>
          <w:tab/>
        </w:r>
        <w:r w:rsidR="00563198" w:rsidRPr="00F71EAB">
          <w:rPr>
            <w:rStyle w:val="Hyperlink"/>
            <w:noProof/>
          </w:rPr>
          <w:t>How to Develop the Regional Transport Plan</w:t>
        </w:r>
        <w:r w:rsidR="00563198">
          <w:rPr>
            <w:noProof/>
            <w:webHidden/>
          </w:rPr>
          <w:tab/>
        </w:r>
        <w:r w:rsidR="00563198">
          <w:rPr>
            <w:noProof/>
            <w:webHidden/>
          </w:rPr>
          <w:fldChar w:fldCharType="begin"/>
        </w:r>
        <w:r w:rsidR="00563198">
          <w:rPr>
            <w:noProof/>
            <w:webHidden/>
          </w:rPr>
          <w:instrText xml:space="preserve"> PAGEREF _Toc139623617 \h </w:instrText>
        </w:r>
        <w:r w:rsidR="00563198">
          <w:rPr>
            <w:noProof/>
            <w:webHidden/>
          </w:rPr>
        </w:r>
        <w:r w:rsidR="00563198">
          <w:rPr>
            <w:noProof/>
            <w:webHidden/>
          </w:rPr>
          <w:fldChar w:fldCharType="separate"/>
        </w:r>
        <w:r w:rsidR="000B1FC3">
          <w:rPr>
            <w:noProof/>
            <w:webHidden/>
          </w:rPr>
          <w:t>10</w:t>
        </w:r>
        <w:r w:rsidR="00563198">
          <w:rPr>
            <w:noProof/>
            <w:webHidden/>
          </w:rPr>
          <w:fldChar w:fldCharType="end"/>
        </w:r>
      </w:hyperlink>
    </w:p>
    <w:p w14:paraId="39C85D15" w14:textId="0DE7B65D" w:rsidR="00563198" w:rsidRDefault="00447765">
      <w:pPr>
        <w:pStyle w:val="TOC2"/>
        <w:rPr>
          <w:rFonts w:asciiTheme="minorHAnsi" w:eastAsiaTheme="minorEastAsia" w:hAnsiTheme="minorHAnsi" w:cstheme="minorBidi"/>
          <w:noProof/>
          <w:kern w:val="2"/>
          <w:sz w:val="22"/>
          <w:szCs w:val="22"/>
          <w14:ligatures w14:val="standardContextual"/>
        </w:rPr>
      </w:pPr>
      <w:hyperlink w:anchor="_Toc139623618" w:history="1">
        <w:r w:rsidR="00563198" w:rsidRPr="00F71EAB">
          <w:rPr>
            <w:rStyle w:val="Hyperlink"/>
            <w:rFonts w:cs="Arial"/>
            <w:noProof/>
          </w:rPr>
          <w:t>4.1</w:t>
        </w:r>
        <w:r w:rsidR="00563198">
          <w:rPr>
            <w:rFonts w:asciiTheme="minorHAnsi" w:eastAsiaTheme="minorEastAsia" w:hAnsiTheme="minorHAnsi" w:cstheme="minorBidi"/>
            <w:noProof/>
            <w:kern w:val="2"/>
            <w:sz w:val="22"/>
            <w:szCs w:val="22"/>
            <w14:ligatures w14:val="standardContextual"/>
          </w:rPr>
          <w:tab/>
        </w:r>
        <w:r w:rsidR="00563198" w:rsidRPr="00F71EAB">
          <w:rPr>
            <w:rStyle w:val="Hyperlink"/>
            <w:noProof/>
          </w:rPr>
          <w:t>Case for Change</w:t>
        </w:r>
        <w:r w:rsidR="00563198">
          <w:rPr>
            <w:noProof/>
            <w:webHidden/>
          </w:rPr>
          <w:tab/>
        </w:r>
        <w:r w:rsidR="00563198">
          <w:rPr>
            <w:noProof/>
            <w:webHidden/>
          </w:rPr>
          <w:fldChar w:fldCharType="begin"/>
        </w:r>
        <w:r w:rsidR="00563198">
          <w:rPr>
            <w:noProof/>
            <w:webHidden/>
          </w:rPr>
          <w:instrText xml:space="preserve"> PAGEREF _Toc139623618 \h </w:instrText>
        </w:r>
        <w:r w:rsidR="00563198">
          <w:rPr>
            <w:noProof/>
            <w:webHidden/>
          </w:rPr>
        </w:r>
        <w:r w:rsidR="00563198">
          <w:rPr>
            <w:noProof/>
            <w:webHidden/>
          </w:rPr>
          <w:fldChar w:fldCharType="separate"/>
        </w:r>
        <w:r w:rsidR="000B1FC3">
          <w:rPr>
            <w:noProof/>
            <w:webHidden/>
          </w:rPr>
          <w:t>10</w:t>
        </w:r>
        <w:r w:rsidR="00563198">
          <w:rPr>
            <w:noProof/>
            <w:webHidden/>
          </w:rPr>
          <w:fldChar w:fldCharType="end"/>
        </w:r>
      </w:hyperlink>
    </w:p>
    <w:p w14:paraId="56A7AE8B" w14:textId="3197B29A" w:rsidR="00563198" w:rsidRDefault="00447765">
      <w:pPr>
        <w:pStyle w:val="TOC2"/>
        <w:rPr>
          <w:rFonts w:asciiTheme="minorHAnsi" w:eastAsiaTheme="minorEastAsia" w:hAnsiTheme="minorHAnsi" w:cstheme="minorBidi"/>
          <w:noProof/>
          <w:kern w:val="2"/>
          <w:sz w:val="22"/>
          <w:szCs w:val="22"/>
          <w14:ligatures w14:val="standardContextual"/>
        </w:rPr>
      </w:pPr>
      <w:hyperlink w:anchor="_Toc139623619" w:history="1">
        <w:r w:rsidR="00563198" w:rsidRPr="00F71EAB">
          <w:rPr>
            <w:rStyle w:val="Hyperlink"/>
            <w:rFonts w:cs="Arial"/>
            <w:noProof/>
          </w:rPr>
          <w:t>4.2</w:t>
        </w:r>
        <w:r w:rsidR="00563198">
          <w:rPr>
            <w:rFonts w:asciiTheme="minorHAnsi" w:eastAsiaTheme="minorEastAsia" w:hAnsiTheme="minorHAnsi" w:cstheme="minorBidi"/>
            <w:noProof/>
            <w:kern w:val="2"/>
            <w:sz w:val="22"/>
            <w:szCs w:val="22"/>
            <w14:ligatures w14:val="standardContextual"/>
          </w:rPr>
          <w:tab/>
        </w:r>
        <w:r w:rsidR="00563198" w:rsidRPr="00F71EAB">
          <w:rPr>
            <w:rStyle w:val="Hyperlink"/>
            <w:noProof/>
          </w:rPr>
          <w:t>Engagement</w:t>
        </w:r>
        <w:r w:rsidR="00563198">
          <w:rPr>
            <w:noProof/>
            <w:webHidden/>
          </w:rPr>
          <w:tab/>
        </w:r>
        <w:r w:rsidR="00563198">
          <w:rPr>
            <w:noProof/>
            <w:webHidden/>
          </w:rPr>
          <w:fldChar w:fldCharType="begin"/>
        </w:r>
        <w:r w:rsidR="00563198">
          <w:rPr>
            <w:noProof/>
            <w:webHidden/>
          </w:rPr>
          <w:instrText xml:space="preserve"> PAGEREF _Toc139623619 \h </w:instrText>
        </w:r>
        <w:r w:rsidR="00563198">
          <w:rPr>
            <w:noProof/>
            <w:webHidden/>
          </w:rPr>
        </w:r>
        <w:r w:rsidR="00563198">
          <w:rPr>
            <w:noProof/>
            <w:webHidden/>
          </w:rPr>
          <w:fldChar w:fldCharType="separate"/>
        </w:r>
        <w:r w:rsidR="000B1FC3">
          <w:rPr>
            <w:noProof/>
            <w:webHidden/>
          </w:rPr>
          <w:t>10</w:t>
        </w:r>
        <w:r w:rsidR="00563198">
          <w:rPr>
            <w:noProof/>
            <w:webHidden/>
          </w:rPr>
          <w:fldChar w:fldCharType="end"/>
        </w:r>
      </w:hyperlink>
    </w:p>
    <w:p w14:paraId="79DFE202" w14:textId="09666622" w:rsidR="00563198" w:rsidRDefault="00447765">
      <w:pPr>
        <w:pStyle w:val="TOC2"/>
        <w:rPr>
          <w:rFonts w:asciiTheme="minorHAnsi" w:eastAsiaTheme="minorEastAsia" w:hAnsiTheme="minorHAnsi" w:cstheme="minorBidi"/>
          <w:noProof/>
          <w:kern w:val="2"/>
          <w:sz w:val="22"/>
          <w:szCs w:val="22"/>
          <w14:ligatures w14:val="standardContextual"/>
        </w:rPr>
      </w:pPr>
      <w:hyperlink w:anchor="_Toc139623620" w:history="1">
        <w:r w:rsidR="00563198" w:rsidRPr="00F71EAB">
          <w:rPr>
            <w:rStyle w:val="Hyperlink"/>
            <w:rFonts w:cs="Arial"/>
            <w:noProof/>
          </w:rPr>
          <w:t>4.3</w:t>
        </w:r>
        <w:r w:rsidR="00563198">
          <w:rPr>
            <w:rFonts w:asciiTheme="minorHAnsi" w:eastAsiaTheme="minorEastAsia" w:hAnsiTheme="minorHAnsi" w:cstheme="minorBidi"/>
            <w:noProof/>
            <w:kern w:val="2"/>
            <w:sz w:val="22"/>
            <w:szCs w:val="22"/>
            <w14:ligatures w14:val="standardContextual"/>
          </w:rPr>
          <w:tab/>
        </w:r>
        <w:r w:rsidR="00563198" w:rsidRPr="00F71EAB">
          <w:rPr>
            <w:rStyle w:val="Hyperlink"/>
            <w:noProof/>
          </w:rPr>
          <w:t>Governance</w:t>
        </w:r>
        <w:r w:rsidR="00563198">
          <w:rPr>
            <w:noProof/>
            <w:webHidden/>
          </w:rPr>
          <w:tab/>
        </w:r>
        <w:r w:rsidR="00563198">
          <w:rPr>
            <w:noProof/>
            <w:webHidden/>
          </w:rPr>
          <w:fldChar w:fldCharType="begin"/>
        </w:r>
        <w:r w:rsidR="00563198">
          <w:rPr>
            <w:noProof/>
            <w:webHidden/>
          </w:rPr>
          <w:instrText xml:space="preserve"> PAGEREF _Toc139623620 \h </w:instrText>
        </w:r>
        <w:r w:rsidR="00563198">
          <w:rPr>
            <w:noProof/>
            <w:webHidden/>
          </w:rPr>
        </w:r>
        <w:r w:rsidR="00563198">
          <w:rPr>
            <w:noProof/>
            <w:webHidden/>
          </w:rPr>
          <w:fldChar w:fldCharType="separate"/>
        </w:r>
        <w:r w:rsidR="000B1FC3">
          <w:rPr>
            <w:noProof/>
            <w:webHidden/>
          </w:rPr>
          <w:t>11</w:t>
        </w:r>
        <w:r w:rsidR="00563198">
          <w:rPr>
            <w:noProof/>
            <w:webHidden/>
          </w:rPr>
          <w:fldChar w:fldCharType="end"/>
        </w:r>
      </w:hyperlink>
    </w:p>
    <w:p w14:paraId="1CEE6CED" w14:textId="2B98B33F" w:rsidR="00563198" w:rsidRDefault="00447765">
      <w:pPr>
        <w:pStyle w:val="TOC2"/>
        <w:rPr>
          <w:rFonts w:asciiTheme="minorHAnsi" w:eastAsiaTheme="minorEastAsia" w:hAnsiTheme="minorHAnsi" w:cstheme="minorBidi"/>
          <w:noProof/>
          <w:kern w:val="2"/>
          <w:sz w:val="22"/>
          <w:szCs w:val="22"/>
          <w14:ligatures w14:val="standardContextual"/>
        </w:rPr>
      </w:pPr>
      <w:hyperlink w:anchor="_Toc139623621" w:history="1">
        <w:r w:rsidR="00563198" w:rsidRPr="00F71EAB">
          <w:rPr>
            <w:rStyle w:val="Hyperlink"/>
            <w:rFonts w:cs="Arial"/>
            <w:noProof/>
          </w:rPr>
          <w:t>4.4</w:t>
        </w:r>
        <w:r w:rsidR="00563198">
          <w:rPr>
            <w:rFonts w:asciiTheme="minorHAnsi" w:eastAsiaTheme="minorEastAsia" w:hAnsiTheme="minorHAnsi" w:cstheme="minorBidi"/>
            <w:noProof/>
            <w:kern w:val="2"/>
            <w:sz w:val="22"/>
            <w:szCs w:val="22"/>
            <w14:ligatures w14:val="standardContextual"/>
          </w:rPr>
          <w:tab/>
        </w:r>
        <w:r w:rsidR="00563198" w:rsidRPr="00F71EAB">
          <w:rPr>
            <w:rStyle w:val="Hyperlink"/>
            <w:noProof/>
          </w:rPr>
          <w:t>Scoping and Implementation Plan</w:t>
        </w:r>
        <w:r w:rsidR="00563198">
          <w:rPr>
            <w:noProof/>
            <w:webHidden/>
          </w:rPr>
          <w:tab/>
        </w:r>
        <w:r w:rsidR="00563198">
          <w:rPr>
            <w:noProof/>
            <w:webHidden/>
          </w:rPr>
          <w:fldChar w:fldCharType="begin"/>
        </w:r>
        <w:r w:rsidR="00563198">
          <w:rPr>
            <w:noProof/>
            <w:webHidden/>
          </w:rPr>
          <w:instrText xml:space="preserve"> PAGEREF _Toc139623621 \h </w:instrText>
        </w:r>
        <w:r w:rsidR="00563198">
          <w:rPr>
            <w:noProof/>
            <w:webHidden/>
          </w:rPr>
        </w:r>
        <w:r w:rsidR="00563198">
          <w:rPr>
            <w:noProof/>
            <w:webHidden/>
          </w:rPr>
          <w:fldChar w:fldCharType="separate"/>
        </w:r>
        <w:r w:rsidR="000B1FC3">
          <w:rPr>
            <w:noProof/>
            <w:webHidden/>
          </w:rPr>
          <w:t>11</w:t>
        </w:r>
        <w:r w:rsidR="00563198">
          <w:rPr>
            <w:noProof/>
            <w:webHidden/>
          </w:rPr>
          <w:fldChar w:fldCharType="end"/>
        </w:r>
      </w:hyperlink>
    </w:p>
    <w:p w14:paraId="01D57FDE" w14:textId="437A5310" w:rsidR="00563198" w:rsidRDefault="00447765">
      <w:pPr>
        <w:pStyle w:val="TOC2"/>
        <w:rPr>
          <w:rFonts w:asciiTheme="minorHAnsi" w:eastAsiaTheme="minorEastAsia" w:hAnsiTheme="minorHAnsi" w:cstheme="minorBidi"/>
          <w:noProof/>
          <w:kern w:val="2"/>
          <w:sz w:val="22"/>
          <w:szCs w:val="22"/>
          <w14:ligatures w14:val="standardContextual"/>
        </w:rPr>
      </w:pPr>
      <w:hyperlink w:anchor="_Toc139623622" w:history="1">
        <w:r w:rsidR="00563198" w:rsidRPr="00F71EAB">
          <w:rPr>
            <w:rStyle w:val="Hyperlink"/>
            <w:rFonts w:cs="Arial"/>
            <w:noProof/>
          </w:rPr>
          <w:t>4.5</w:t>
        </w:r>
        <w:r w:rsidR="00563198">
          <w:rPr>
            <w:rFonts w:asciiTheme="minorHAnsi" w:eastAsiaTheme="minorEastAsia" w:hAnsiTheme="minorHAnsi" w:cstheme="minorBidi"/>
            <w:noProof/>
            <w:kern w:val="2"/>
            <w:sz w:val="22"/>
            <w:szCs w:val="22"/>
            <w14:ligatures w14:val="standardContextual"/>
          </w:rPr>
          <w:tab/>
        </w:r>
        <w:r w:rsidR="00563198" w:rsidRPr="00F71EAB">
          <w:rPr>
            <w:rStyle w:val="Hyperlink"/>
            <w:noProof/>
          </w:rPr>
          <w:t>The Planning Process</w:t>
        </w:r>
        <w:r w:rsidR="00563198">
          <w:rPr>
            <w:noProof/>
            <w:webHidden/>
          </w:rPr>
          <w:tab/>
        </w:r>
        <w:r w:rsidR="00563198">
          <w:rPr>
            <w:noProof/>
            <w:webHidden/>
          </w:rPr>
          <w:fldChar w:fldCharType="begin"/>
        </w:r>
        <w:r w:rsidR="00563198">
          <w:rPr>
            <w:noProof/>
            <w:webHidden/>
          </w:rPr>
          <w:instrText xml:space="preserve"> PAGEREF _Toc139623622 \h </w:instrText>
        </w:r>
        <w:r w:rsidR="00563198">
          <w:rPr>
            <w:noProof/>
            <w:webHidden/>
          </w:rPr>
        </w:r>
        <w:r w:rsidR="00563198">
          <w:rPr>
            <w:noProof/>
            <w:webHidden/>
          </w:rPr>
          <w:fldChar w:fldCharType="separate"/>
        </w:r>
        <w:r w:rsidR="000B1FC3">
          <w:rPr>
            <w:noProof/>
            <w:webHidden/>
          </w:rPr>
          <w:t>13</w:t>
        </w:r>
        <w:r w:rsidR="00563198">
          <w:rPr>
            <w:noProof/>
            <w:webHidden/>
          </w:rPr>
          <w:fldChar w:fldCharType="end"/>
        </w:r>
      </w:hyperlink>
    </w:p>
    <w:p w14:paraId="76970ADD" w14:textId="6BFCB396" w:rsidR="00563198" w:rsidRDefault="00447765">
      <w:pPr>
        <w:pStyle w:val="TOC2"/>
        <w:rPr>
          <w:rFonts w:asciiTheme="minorHAnsi" w:eastAsiaTheme="minorEastAsia" w:hAnsiTheme="minorHAnsi" w:cstheme="minorBidi"/>
          <w:noProof/>
          <w:kern w:val="2"/>
          <w:sz w:val="22"/>
          <w:szCs w:val="22"/>
          <w14:ligatures w14:val="standardContextual"/>
        </w:rPr>
      </w:pPr>
      <w:hyperlink w:anchor="_Toc139623623" w:history="1">
        <w:r w:rsidR="00563198" w:rsidRPr="00F71EAB">
          <w:rPr>
            <w:rStyle w:val="Hyperlink"/>
            <w:rFonts w:cs="Arial"/>
            <w:noProof/>
          </w:rPr>
          <w:t>4.6</w:t>
        </w:r>
        <w:r w:rsidR="00563198">
          <w:rPr>
            <w:rFonts w:asciiTheme="minorHAnsi" w:eastAsiaTheme="minorEastAsia" w:hAnsiTheme="minorHAnsi" w:cstheme="minorBidi"/>
            <w:noProof/>
            <w:kern w:val="2"/>
            <w:sz w:val="22"/>
            <w:szCs w:val="22"/>
            <w14:ligatures w14:val="standardContextual"/>
          </w:rPr>
          <w:tab/>
        </w:r>
        <w:r w:rsidR="00563198" w:rsidRPr="00F71EAB">
          <w:rPr>
            <w:rStyle w:val="Hyperlink"/>
            <w:noProof/>
          </w:rPr>
          <w:t>Regional Transport Delivery Plans</w:t>
        </w:r>
        <w:r w:rsidR="00563198">
          <w:rPr>
            <w:noProof/>
            <w:webHidden/>
          </w:rPr>
          <w:tab/>
        </w:r>
        <w:r w:rsidR="00563198">
          <w:rPr>
            <w:noProof/>
            <w:webHidden/>
          </w:rPr>
          <w:fldChar w:fldCharType="begin"/>
        </w:r>
        <w:r w:rsidR="00563198">
          <w:rPr>
            <w:noProof/>
            <w:webHidden/>
          </w:rPr>
          <w:instrText xml:space="preserve"> PAGEREF _Toc139623623 \h </w:instrText>
        </w:r>
        <w:r w:rsidR="00563198">
          <w:rPr>
            <w:noProof/>
            <w:webHidden/>
          </w:rPr>
        </w:r>
        <w:r w:rsidR="00563198">
          <w:rPr>
            <w:noProof/>
            <w:webHidden/>
          </w:rPr>
          <w:fldChar w:fldCharType="separate"/>
        </w:r>
        <w:r w:rsidR="000B1FC3">
          <w:rPr>
            <w:noProof/>
            <w:webHidden/>
          </w:rPr>
          <w:t>13</w:t>
        </w:r>
        <w:r w:rsidR="00563198">
          <w:rPr>
            <w:noProof/>
            <w:webHidden/>
          </w:rPr>
          <w:fldChar w:fldCharType="end"/>
        </w:r>
      </w:hyperlink>
    </w:p>
    <w:p w14:paraId="1B88A85E" w14:textId="1E55226A" w:rsidR="00563198" w:rsidRDefault="00447765">
      <w:pPr>
        <w:pStyle w:val="TOC2"/>
        <w:rPr>
          <w:rFonts w:asciiTheme="minorHAnsi" w:eastAsiaTheme="minorEastAsia" w:hAnsiTheme="minorHAnsi" w:cstheme="minorBidi"/>
          <w:noProof/>
          <w:kern w:val="2"/>
          <w:sz w:val="22"/>
          <w:szCs w:val="22"/>
          <w14:ligatures w14:val="standardContextual"/>
        </w:rPr>
      </w:pPr>
      <w:hyperlink w:anchor="_Toc139623624" w:history="1">
        <w:r w:rsidR="00563198" w:rsidRPr="00F71EAB">
          <w:rPr>
            <w:rStyle w:val="Hyperlink"/>
            <w:rFonts w:cs="Arial"/>
            <w:noProof/>
          </w:rPr>
          <w:t>4.7</w:t>
        </w:r>
        <w:r w:rsidR="00563198">
          <w:rPr>
            <w:rFonts w:asciiTheme="minorHAnsi" w:eastAsiaTheme="minorEastAsia" w:hAnsiTheme="minorHAnsi" w:cstheme="minorBidi"/>
            <w:noProof/>
            <w:kern w:val="2"/>
            <w:sz w:val="22"/>
            <w:szCs w:val="22"/>
            <w14:ligatures w14:val="standardContextual"/>
          </w:rPr>
          <w:tab/>
        </w:r>
        <w:r w:rsidR="00563198" w:rsidRPr="00F71EAB">
          <w:rPr>
            <w:rStyle w:val="Hyperlink"/>
            <w:noProof/>
          </w:rPr>
          <w:t>Monitoring and Evaluation Plan</w:t>
        </w:r>
        <w:r w:rsidR="00563198">
          <w:rPr>
            <w:noProof/>
            <w:webHidden/>
          </w:rPr>
          <w:tab/>
        </w:r>
        <w:r w:rsidR="00563198">
          <w:rPr>
            <w:noProof/>
            <w:webHidden/>
          </w:rPr>
          <w:fldChar w:fldCharType="begin"/>
        </w:r>
        <w:r w:rsidR="00563198">
          <w:rPr>
            <w:noProof/>
            <w:webHidden/>
          </w:rPr>
          <w:instrText xml:space="preserve"> PAGEREF _Toc139623624 \h </w:instrText>
        </w:r>
        <w:r w:rsidR="00563198">
          <w:rPr>
            <w:noProof/>
            <w:webHidden/>
          </w:rPr>
        </w:r>
        <w:r w:rsidR="00563198">
          <w:rPr>
            <w:noProof/>
            <w:webHidden/>
          </w:rPr>
          <w:fldChar w:fldCharType="separate"/>
        </w:r>
        <w:r w:rsidR="000B1FC3">
          <w:rPr>
            <w:noProof/>
            <w:webHidden/>
          </w:rPr>
          <w:t>14</w:t>
        </w:r>
        <w:r w:rsidR="00563198">
          <w:rPr>
            <w:noProof/>
            <w:webHidden/>
          </w:rPr>
          <w:fldChar w:fldCharType="end"/>
        </w:r>
      </w:hyperlink>
    </w:p>
    <w:p w14:paraId="64AFCDBA" w14:textId="3F955AD3" w:rsidR="00563198" w:rsidRDefault="00447765">
      <w:pPr>
        <w:pStyle w:val="TOC1"/>
        <w:rPr>
          <w:rFonts w:asciiTheme="minorHAnsi" w:eastAsiaTheme="minorEastAsia" w:hAnsiTheme="minorHAnsi" w:cstheme="minorBidi"/>
          <w:b w:val="0"/>
          <w:bCs w:val="0"/>
          <w:noProof/>
          <w:color w:val="auto"/>
          <w:kern w:val="2"/>
          <w:sz w:val="22"/>
          <w:szCs w:val="22"/>
          <w14:ligatures w14:val="standardContextual"/>
        </w:rPr>
      </w:pPr>
      <w:hyperlink w:anchor="_Toc139623625" w:history="1">
        <w:r w:rsidR="00563198" w:rsidRPr="00F71EAB">
          <w:rPr>
            <w:rStyle w:val="Hyperlink"/>
            <w:noProof/>
          </w:rPr>
          <w:t>5</w:t>
        </w:r>
        <w:r w:rsidR="00563198">
          <w:rPr>
            <w:rFonts w:asciiTheme="minorHAnsi" w:eastAsiaTheme="minorEastAsia" w:hAnsiTheme="minorHAnsi" w:cstheme="minorBidi"/>
            <w:b w:val="0"/>
            <w:bCs w:val="0"/>
            <w:noProof/>
            <w:color w:val="auto"/>
            <w:kern w:val="2"/>
            <w:sz w:val="22"/>
            <w:szCs w:val="22"/>
            <w14:ligatures w14:val="standardContextual"/>
          </w:rPr>
          <w:tab/>
        </w:r>
        <w:r w:rsidR="00563198" w:rsidRPr="00F71EAB">
          <w:rPr>
            <w:rStyle w:val="Hyperlink"/>
            <w:noProof/>
          </w:rPr>
          <w:t>Integrated Well-being Appraisal</w:t>
        </w:r>
        <w:r w:rsidR="00563198">
          <w:rPr>
            <w:noProof/>
            <w:webHidden/>
          </w:rPr>
          <w:tab/>
        </w:r>
        <w:r w:rsidR="00563198">
          <w:rPr>
            <w:noProof/>
            <w:webHidden/>
          </w:rPr>
          <w:fldChar w:fldCharType="begin"/>
        </w:r>
        <w:r w:rsidR="00563198">
          <w:rPr>
            <w:noProof/>
            <w:webHidden/>
          </w:rPr>
          <w:instrText xml:space="preserve"> PAGEREF _Toc139623625 \h </w:instrText>
        </w:r>
        <w:r w:rsidR="00563198">
          <w:rPr>
            <w:noProof/>
            <w:webHidden/>
          </w:rPr>
        </w:r>
        <w:r w:rsidR="00563198">
          <w:rPr>
            <w:noProof/>
            <w:webHidden/>
          </w:rPr>
          <w:fldChar w:fldCharType="separate"/>
        </w:r>
        <w:r w:rsidR="000B1FC3">
          <w:rPr>
            <w:noProof/>
            <w:webHidden/>
          </w:rPr>
          <w:t>15</w:t>
        </w:r>
        <w:r w:rsidR="00563198">
          <w:rPr>
            <w:noProof/>
            <w:webHidden/>
          </w:rPr>
          <w:fldChar w:fldCharType="end"/>
        </w:r>
      </w:hyperlink>
    </w:p>
    <w:p w14:paraId="47743F86" w14:textId="6B6DC2B1" w:rsidR="00563198" w:rsidRDefault="00447765">
      <w:pPr>
        <w:pStyle w:val="TOC1"/>
        <w:rPr>
          <w:rFonts w:asciiTheme="minorHAnsi" w:eastAsiaTheme="minorEastAsia" w:hAnsiTheme="minorHAnsi" w:cstheme="minorBidi"/>
          <w:b w:val="0"/>
          <w:bCs w:val="0"/>
          <w:noProof/>
          <w:color w:val="auto"/>
          <w:kern w:val="2"/>
          <w:sz w:val="22"/>
          <w:szCs w:val="22"/>
          <w14:ligatures w14:val="standardContextual"/>
        </w:rPr>
      </w:pPr>
      <w:hyperlink w:anchor="_Toc139623626" w:history="1">
        <w:r w:rsidR="00563198" w:rsidRPr="00F71EAB">
          <w:rPr>
            <w:rStyle w:val="Hyperlink"/>
            <w:noProof/>
          </w:rPr>
          <w:t>Annex 1: Regional Contacts</w:t>
        </w:r>
        <w:r w:rsidR="00563198">
          <w:rPr>
            <w:noProof/>
            <w:webHidden/>
          </w:rPr>
          <w:tab/>
        </w:r>
        <w:r w:rsidR="00563198">
          <w:rPr>
            <w:noProof/>
            <w:webHidden/>
          </w:rPr>
          <w:fldChar w:fldCharType="begin"/>
        </w:r>
        <w:r w:rsidR="00563198">
          <w:rPr>
            <w:noProof/>
            <w:webHidden/>
          </w:rPr>
          <w:instrText xml:space="preserve"> PAGEREF _Toc139623626 \h </w:instrText>
        </w:r>
        <w:r w:rsidR="00563198">
          <w:rPr>
            <w:noProof/>
            <w:webHidden/>
          </w:rPr>
        </w:r>
        <w:r w:rsidR="00563198">
          <w:rPr>
            <w:noProof/>
            <w:webHidden/>
          </w:rPr>
          <w:fldChar w:fldCharType="separate"/>
        </w:r>
        <w:r w:rsidR="000B1FC3">
          <w:rPr>
            <w:noProof/>
            <w:webHidden/>
          </w:rPr>
          <w:t>17</w:t>
        </w:r>
        <w:r w:rsidR="00563198">
          <w:rPr>
            <w:noProof/>
            <w:webHidden/>
          </w:rPr>
          <w:fldChar w:fldCharType="end"/>
        </w:r>
      </w:hyperlink>
    </w:p>
    <w:p w14:paraId="51B5C12F" w14:textId="7265ED9C" w:rsidR="00563198" w:rsidRDefault="00447765">
      <w:pPr>
        <w:pStyle w:val="TOC1"/>
        <w:rPr>
          <w:rFonts w:asciiTheme="minorHAnsi" w:eastAsiaTheme="minorEastAsia" w:hAnsiTheme="minorHAnsi" w:cstheme="minorBidi"/>
          <w:b w:val="0"/>
          <w:bCs w:val="0"/>
          <w:noProof/>
          <w:color w:val="auto"/>
          <w:kern w:val="2"/>
          <w:sz w:val="22"/>
          <w:szCs w:val="22"/>
          <w14:ligatures w14:val="standardContextual"/>
        </w:rPr>
      </w:pPr>
      <w:hyperlink w:anchor="_Toc139623627" w:history="1">
        <w:r w:rsidR="00563198" w:rsidRPr="00F71EAB">
          <w:rPr>
            <w:rStyle w:val="Hyperlink"/>
            <w:noProof/>
          </w:rPr>
          <w:t>Annex 2: Modal Plans and Strategies</w:t>
        </w:r>
        <w:r w:rsidR="00563198">
          <w:rPr>
            <w:noProof/>
            <w:webHidden/>
          </w:rPr>
          <w:tab/>
        </w:r>
        <w:r w:rsidR="00563198">
          <w:rPr>
            <w:noProof/>
            <w:webHidden/>
          </w:rPr>
          <w:fldChar w:fldCharType="begin"/>
        </w:r>
        <w:r w:rsidR="00563198">
          <w:rPr>
            <w:noProof/>
            <w:webHidden/>
          </w:rPr>
          <w:instrText xml:space="preserve"> PAGEREF _Toc139623627 \h </w:instrText>
        </w:r>
        <w:r w:rsidR="00563198">
          <w:rPr>
            <w:noProof/>
            <w:webHidden/>
          </w:rPr>
        </w:r>
        <w:r w:rsidR="00563198">
          <w:rPr>
            <w:noProof/>
            <w:webHidden/>
          </w:rPr>
          <w:fldChar w:fldCharType="separate"/>
        </w:r>
        <w:r w:rsidR="000B1FC3">
          <w:rPr>
            <w:noProof/>
            <w:webHidden/>
          </w:rPr>
          <w:t>18</w:t>
        </w:r>
        <w:r w:rsidR="00563198">
          <w:rPr>
            <w:noProof/>
            <w:webHidden/>
          </w:rPr>
          <w:fldChar w:fldCharType="end"/>
        </w:r>
      </w:hyperlink>
    </w:p>
    <w:p w14:paraId="44C1092E" w14:textId="40D96CD0" w:rsidR="00563198" w:rsidRDefault="00447765">
      <w:pPr>
        <w:pStyle w:val="TOC1"/>
        <w:rPr>
          <w:rFonts w:asciiTheme="minorHAnsi" w:eastAsiaTheme="minorEastAsia" w:hAnsiTheme="minorHAnsi" w:cstheme="minorBidi"/>
          <w:b w:val="0"/>
          <w:bCs w:val="0"/>
          <w:noProof/>
          <w:color w:val="auto"/>
          <w:kern w:val="2"/>
          <w:sz w:val="22"/>
          <w:szCs w:val="22"/>
          <w14:ligatures w14:val="standardContextual"/>
        </w:rPr>
      </w:pPr>
      <w:hyperlink w:anchor="_Toc139623628" w:history="1">
        <w:r w:rsidR="00563198" w:rsidRPr="00F71EAB">
          <w:rPr>
            <w:rStyle w:val="Hyperlink"/>
            <w:noProof/>
          </w:rPr>
          <w:t>Annex 3: Data to inform Regional Transport Plans</w:t>
        </w:r>
        <w:r w:rsidR="00563198">
          <w:rPr>
            <w:noProof/>
            <w:webHidden/>
          </w:rPr>
          <w:tab/>
        </w:r>
        <w:r w:rsidR="00563198">
          <w:rPr>
            <w:noProof/>
            <w:webHidden/>
          </w:rPr>
          <w:fldChar w:fldCharType="begin"/>
        </w:r>
        <w:r w:rsidR="00563198">
          <w:rPr>
            <w:noProof/>
            <w:webHidden/>
          </w:rPr>
          <w:instrText xml:space="preserve"> PAGEREF _Toc139623628 \h </w:instrText>
        </w:r>
        <w:r w:rsidR="00563198">
          <w:rPr>
            <w:noProof/>
            <w:webHidden/>
          </w:rPr>
        </w:r>
        <w:r w:rsidR="00563198">
          <w:rPr>
            <w:noProof/>
            <w:webHidden/>
          </w:rPr>
          <w:fldChar w:fldCharType="separate"/>
        </w:r>
        <w:r w:rsidR="000B1FC3">
          <w:rPr>
            <w:noProof/>
            <w:webHidden/>
          </w:rPr>
          <w:t>21</w:t>
        </w:r>
        <w:r w:rsidR="00563198">
          <w:rPr>
            <w:noProof/>
            <w:webHidden/>
          </w:rPr>
          <w:fldChar w:fldCharType="end"/>
        </w:r>
      </w:hyperlink>
    </w:p>
    <w:p w14:paraId="3C8A1323" w14:textId="0857E66D" w:rsidR="00563198" w:rsidRDefault="00447765">
      <w:pPr>
        <w:pStyle w:val="TOC1"/>
        <w:rPr>
          <w:rFonts w:asciiTheme="minorHAnsi" w:eastAsiaTheme="minorEastAsia" w:hAnsiTheme="minorHAnsi" w:cstheme="minorBidi"/>
          <w:b w:val="0"/>
          <w:bCs w:val="0"/>
          <w:noProof/>
          <w:color w:val="auto"/>
          <w:kern w:val="2"/>
          <w:sz w:val="22"/>
          <w:szCs w:val="22"/>
          <w14:ligatures w14:val="standardContextual"/>
        </w:rPr>
      </w:pPr>
      <w:hyperlink w:anchor="_Toc139623629" w:history="1">
        <w:r w:rsidR="00563198" w:rsidRPr="00F71EAB">
          <w:rPr>
            <w:rStyle w:val="Hyperlink"/>
            <w:noProof/>
          </w:rPr>
          <w:t>Annex 4: Regional Transport Plan Framework</w:t>
        </w:r>
        <w:r w:rsidR="00563198">
          <w:rPr>
            <w:noProof/>
            <w:webHidden/>
          </w:rPr>
          <w:tab/>
        </w:r>
        <w:r w:rsidR="00563198">
          <w:rPr>
            <w:noProof/>
            <w:webHidden/>
          </w:rPr>
          <w:fldChar w:fldCharType="begin"/>
        </w:r>
        <w:r w:rsidR="00563198">
          <w:rPr>
            <w:noProof/>
            <w:webHidden/>
          </w:rPr>
          <w:instrText xml:space="preserve"> PAGEREF _Toc139623629 \h </w:instrText>
        </w:r>
        <w:r w:rsidR="00563198">
          <w:rPr>
            <w:noProof/>
            <w:webHidden/>
          </w:rPr>
        </w:r>
        <w:r w:rsidR="00563198">
          <w:rPr>
            <w:noProof/>
            <w:webHidden/>
          </w:rPr>
          <w:fldChar w:fldCharType="separate"/>
        </w:r>
        <w:r w:rsidR="000B1FC3">
          <w:rPr>
            <w:noProof/>
            <w:webHidden/>
          </w:rPr>
          <w:t>23</w:t>
        </w:r>
        <w:r w:rsidR="00563198">
          <w:rPr>
            <w:noProof/>
            <w:webHidden/>
          </w:rPr>
          <w:fldChar w:fldCharType="end"/>
        </w:r>
      </w:hyperlink>
    </w:p>
    <w:p w14:paraId="180CEEFF" w14:textId="51AC2F97" w:rsidR="00563198" w:rsidRDefault="00447765">
      <w:pPr>
        <w:pStyle w:val="TOC1"/>
        <w:rPr>
          <w:rFonts w:asciiTheme="minorHAnsi" w:eastAsiaTheme="minorEastAsia" w:hAnsiTheme="minorHAnsi" w:cstheme="minorBidi"/>
          <w:b w:val="0"/>
          <w:bCs w:val="0"/>
          <w:noProof/>
          <w:color w:val="auto"/>
          <w:kern w:val="2"/>
          <w:sz w:val="22"/>
          <w:szCs w:val="22"/>
          <w14:ligatures w14:val="standardContextual"/>
        </w:rPr>
      </w:pPr>
      <w:hyperlink w:anchor="_Toc139623630" w:history="1">
        <w:r w:rsidR="00563198" w:rsidRPr="00F71EAB">
          <w:rPr>
            <w:rStyle w:val="Hyperlink"/>
            <w:noProof/>
          </w:rPr>
          <w:t>Annex 5: Key Milestones</w:t>
        </w:r>
        <w:r w:rsidR="00563198">
          <w:rPr>
            <w:noProof/>
            <w:webHidden/>
          </w:rPr>
          <w:tab/>
        </w:r>
        <w:r w:rsidR="00563198">
          <w:rPr>
            <w:noProof/>
            <w:webHidden/>
          </w:rPr>
          <w:fldChar w:fldCharType="begin"/>
        </w:r>
        <w:r w:rsidR="00563198">
          <w:rPr>
            <w:noProof/>
            <w:webHidden/>
          </w:rPr>
          <w:instrText xml:space="preserve"> PAGEREF _Toc139623630 \h </w:instrText>
        </w:r>
        <w:r w:rsidR="00563198">
          <w:rPr>
            <w:noProof/>
            <w:webHidden/>
          </w:rPr>
        </w:r>
        <w:r w:rsidR="00563198">
          <w:rPr>
            <w:noProof/>
            <w:webHidden/>
          </w:rPr>
          <w:fldChar w:fldCharType="separate"/>
        </w:r>
        <w:r w:rsidR="000B1FC3">
          <w:rPr>
            <w:noProof/>
            <w:webHidden/>
          </w:rPr>
          <w:t>26</w:t>
        </w:r>
        <w:r w:rsidR="00563198">
          <w:rPr>
            <w:noProof/>
            <w:webHidden/>
          </w:rPr>
          <w:fldChar w:fldCharType="end"/>
        </w:r>
      </w:hyperlink>
    </w:p>
    <w:p w14:paraId="5AC1CBE6" w14:textId="433978D7" w:rsidR="000F7F14" w:rsidRDefault="000C4A2F" w:rsidP="00452B99">
      <w:pPr>
        <w:pStyle w:val="TOC1"/>
        <w:sectPr w:rsidR="000F7F14" w:rsidSect="00C64794">
          <w:headerReference w:type="even" r:id="rId12"/>
          <w:headerReference w:type="default" r:id="rId13"/>
          <w:footerReference w:type="default" r:id="rId14"/>
          <w:headerReference w:type="first" r:id="rId15"/>
          <w:pgSz w:w="11906" w:h="16838" w:code="9"/>
          <w:pgMar w:top="1701" w:right="991" w:bottom="1560" w:left="1276" w:header="720" w:footer="794" w:gutter="0"/>
          <w:cols w:space="720"/>
          <w:docGrid w:linePitch="299"/>
        </w:sectPr>
      </w:pPr>
      <w:r>
        <w:fldChar w:fldCharType="end"/>
      </w:r>
    </w:p>
    <w:p w14:paraId="57B824C6" w14:textId="77777777" w:rsidR="00487086" w:rsidRPr="00487086" w:rsidRDefault="000C4A2F" w:rsidP="00487086">
      <w:pPr>
        <w:pStyle w:val="Heading1"/>
      </w:pPr>
      <w:bookmarkStart w:id="0" w:name="_Toc139623601"/>
      <w:r w:rsidRPr="00ED1203">
        <w:lastRenderedPageBreak/>
        <w:t>I</w:t>
      </w:r>
      <w:r w:rsidR="003E4EBF" w:rsidRPr="00ED1203">
        <w:t>ntroduction</w:t>
      </w:r>
      <w:bookmarkStart w:id="1" w:name="_Toc128255403"/>
      <w:bookmarkStart w:id="2" w:name="_Hlk128723744"/>
      <w:bookmarkStart w:id="3" w:name="_Toc371322106"/>
      <w:bookmarkStart w:id="4" w:name="_Hlk128572727"/>
      <w:bookmarkEnd w:id="0"/>
    </w:p>
    <w:p w14:paraId="4E67A130" w14:textId="77777777" w:rsidR="00C11D7F" w:rsidRPr="00ED1203" w:rsidRDefault="00C11D7F" w:rsidP="00ED1203">
      <w:pPr>
        <w:pStyle w:val="Heading2"/>
      </w:pPr>
      <w:bookmarkStart w:id="5" w:name="_Toc139623602"/>
      <w:r w:rsidRPr="00ED1203">
        <w:t>Purpose</w:t>
      </w:r>
      <w:bookmarkEnd w:id="5"/>
    </w:p>
    <w:p w14:paraId="789F7F6F" w14:textId="77777777" w:rsidR="00C11D7F" w:rsidRPr="00ED1203" w:rsidRDefault="00C11D7F" w:rsidP="00ED1203">
      <w:pPr>
        <w:spacing w:after="0" w:line="240" w:lineRule="auto"/>
        <w:rPr>
          <w:rFonts w:ascii="Arial" w:hAnsi="Arial" w:cs="Arial"/>
          <w:sz w:val="24"/>
          <w:szCs w:val="24"/>
        </w:rPr>
      </w:pPr>
    </w:p>
    <w:p w14:paraId="19E8ACBA" w14:textId="77777777" w:rsidR="00C11D7F" w:rsidRPr="00ED1203" w:rsidRDefault="00C11D7F" w:rsidP="00ED1203">
      <w:pPr>
        <w:pStyle w:val="Heading3"/>
      </w:pPr>
      <w:r w:rsidRPr="00ED1203">
        <w:t xml:space="preserve">This guidance sets out the approach Welsh Government expects the Corporate Joint Committees (CJCs) to take in preparing Regional Transport Plans (RTPs).  </w:t>
      </w:r>
    </w:p>
    <w:p w14:paraId="0E372886" w14:textId="77777777" w:rsidR="00C11D7F" w:rsidRPr="00ED1203" w:rsidRDefault="00C11D7F" w:rsidP="00ED1203">
      <w:pPr>
        <w:pStyle w:val="Heading3"/>
      </w:pPr>
      <w:r w:rsidRPr="00ED1203">
        <w:t>The purpose of this guidance is to set out:</w:t>
      </w:r>
    </w:p>
    <w:p w14:paraId="751A650F" w14:textId="77777777" w:rsidR="00C11D7F" w:rsidRPr="00B8429E" w:rsidRDefault="00C11D7F">
      <w:pPr>
        <w:numPr>
          <w:ilvl w:val="0"/>
          <w:numId w:val="11"/>
        </w:numPr>
        <w:spacing w:after="120" w:line="240" w:lineRule="auto"/>
        <w:ind w:left="1077" w:hanging="357"/>
        <w:rPr>
          <w:rFonts w:ascii="Arial" w:hAnsi="Arial" w:cs="Arial"/>
          <w:sz w:val="24"/>
          <w:szCs w:val="24"/>
        </w:rPr>
      </w:pPr>
      <w:r w:rsidRPr="00B8429E">
        <w:rPr>
          <w:rFonts w:ascii="Arial" w:hAnsi="Arial" w:cs="Arial"/>
          <w:sz w:val="24"/>
          <w:szCs w:val="24"/>
        </w:rPr>
        <w:t xml:space="preserve">the practical process to be followed in developing the </w:t>
      </w:r>
      <w:proofErr w:type="gramStart"/>
      <w:r w:rsidRPr="00B8429E">
        <w:rPr>
          <w:rFonts w:ascii="Arial" w:hAnsi="Arial" w:cs="Arial"/>
          <w:sz w:val="24"/>
          <w:szCs w:val="24"/>
        </w:rPr>
        <w:t>RTPs;</w:t>
      </w:r>
      <w:proofErr w:type="gramEnd"/>
    </w:p>
    <w:p w14:paraId="10A3DC20" w14:textId="77777777" w:rsidR="00C11D7F" w:rsidRPr="00B8429E" w:rsidRDefault="00C11D7F">
      <w:pPr>
        <w:numPr>
          <w:ilvl w:val="0"/>
          <w:numId w:val="11"/>
        </w:numPr>
        <w:spacing w:after="120" w:line="240" w:lineRule="auto"/>
        <w:ind w:left="1077" w:hanging="357"/>
        <w:rPr>
          <w:rFonts w:ascii="Arial" w:hAnsi="Arial" w:cs="Arial"/>
          <w:sz w:val="24"/>
          <w:szCs w:val="24"/>
        </w:rPr>
      </w:pPr>
      <w:r w:rsidRPr="00B8429E">
        <w:rPr>
          <w:rFonts w:ascii="Arial" w:hAnsi="Arial" w:cs="Arial"/>
          <w:sz w:val="24"/>
          <w:szCs w:val="24"/>
        </w:rPr>
        <w:t>how Welsh Government aims to support RTP production; and</w:t>
      </w:r>
    </w:p>
    <w:p w14:paraId="79406BD9" w14:textId="1FB3C875" w:rsidR="00C11D7F" w:rsidRPr="00B8429E" w:rsidRDefault="00C11D7F">
      <w:pPr>
        <w:numPr>
          <w:ilvl w:val="0"/>
          <w:numId w:val="11"/>
        </w:numPr>
        <w:spacing w:after="120" w:line="240" w:lineRule="auto"/>
        <w:ind w:left="1077" w:hanging="357"/>
        <w:rPr>
          <w:rFonts w:ascii="Arial" w:hAnsi="Arial" w:cs="Arial"/>
          <w:sz w:val="24"/>
          <w:szCs w:val="24"/>
        </w:rPr>
      </w:pPr>
      <w:r w:rsidRPr="00B8429E">
        <w:rPr>
          <w:rFonts w:ascii="Arial" w:hAnsi="Arial" w:cs="Arial"/>
          <w:sz w:val="24"/>
          <w:szCs w:val="24"/>
        </w:rPr>
        <w:t xml:space="preserve">the process to be followed to obtain approval from </w:t>
      </w:r>
      <w:r w:rsidR="002D291B">
        <w:rPr>
          <w:rFonts w:ascii="Arial" w:hAnsi="Arial" w:cs="Arial"/>
          <w:sz w:val="24"/>
          <w:szCs w:val="24"/>
        </w:rPr>
        <w:t xml:space="preserve">the </w:t>
      </w:r>
      <w:r w:rsidRPr="00B8429E">
        <w:rPr>
          <w:rFonts w:ascii="Arial" w:hAnsi="Arial" w:cs="Arial"/>
          <w:sz w:val="24"/>
          <w:szCs w:val="24"/>
        </w:rPr>
        <w:t xml:space="preserve">Welsh Ministers. </w:t>
      </w:r>
    </w:p>
    <w:p w14:paraId="377654D3" w14:textId="77777777" w:rsidR="00C11D7F" w:rsidRPr="00ED1203" w:rsidRDefault="00C11D7F" w:rsidP="00F23479">
      <w:pPr>
        <w:pStyle w:val="Heading3"/>
        <w:spacing w:before="120"/>
      </w:pPr>
      <w:r w:rsidRPr="00ED1203">
        <w:t>CJCs have a legal duty to take account of this guidance in the preparation of RTPs.</w:t>
      </w:r>
    </w:p>
    <w:p w14:paraId="51A0F932" w14:textId="77777777" w:rsidR="00487086" w:rsidRDefault="00487086" w:rsidP="00487086">
      <w:pPr>
        <w:pStyle w:val="Heading2"/>
      </w:pPr>
      <w:bookmarkStart w:id="6" w:name="_Toc139623603"/>
      <w:bookmarkEnd w:id="1"/>
      <w:r>
        <w:t>Key Points</w:t>
      </w:r>
      <w:bookmarkEnd w:id="6"/>
    </w:p>
    <w:p w14:paraId="2784C523" w14:textId="77777777" w:rsidR="00487086" w:rsidRDefault="00487086" w:rsidP="0038379D">
      <w:pPr>
        <w:spacing w:after="0"/>
        <w:rPr>
          <w:rFonts w:ascii="Arial" w:hAnsi="Arial" w:cs="Arial"/>
          <w:b/>
          <w:bCs/>
          <w:sz w:val="24"/>
          <w:szCs w:val="24"/>
        </w:rPr>
      </w:pPr>
    </w:p>
    <w:tbl>
      <w:tblPr>
        <w:tblStyle w:val="TableGrid1"/>
        <w:tblW w:w="0" w:type="auto"/>
        <w:tblLook w:val="04A0" w:firstRow="1" w:lastRow="0" w:firstColumn="1" w:lastColumn="0" w:noHBand="0" w:noVBand="1"/>
      </w:tblPr>
      <w:tblGrid>
        <w:gridCol w:w="9463"/>
      </w:tblGrid>
      <w:tr w:rsidR="00487086" w:rsidRPr="0020155C" w14:paraId="7A71B0F6" w14:textId="77777777" w:rsidTr="008A7C7D">
        <w:tc>
          <w:tcPr>
            <w:tcW w:w="9463" w:type="dxa"/>
          </w:tcPr>
          <w:p w14:paraId="2B8B9E9E" w14:textId="77777777" w:rsidR="00487086" w:rsidRPr="0020155C" w:rsidRDefault="00B361F6">
            <w:pPr>
              <w:numPr>
                <w:ilvl w:val="0"/>
                <w:numId w:val="24"/>
              </w:numPr>
              <w:spacing w:before="120" w:after="240"/>
              <w:ind w:left="714" w:hanging="357"/>
              <w:rPr>
                <w:rFonts w:ascii="Arial" w:hAnsi="Arial" w:cs="Arial"/>
                <w:b/>
                <w:bCs/>
                <w:sz w:val="24"/>
                <w:szCs w:val="24"/>
              </w:rPr>
            </w:pPr>
            <w:bookmarkStart w:id="7" w:name="_Hlk137812606"/>
            <w:bookmarkStart w:id="8" w:name="_Hlk136426074"/>
            <w:r>
              <w:rPr>
                <w:rFonts w:ascii="Arial" w:hAnsi="Arial" w:cs="Arial"/>
                <w:b/>
                <w:bCs/>
                <w:sz w:val="24"/>
                <w:szCs w:val="24"/>
              </w:rPr>
              <w:t>We DO want t</w:t>
            </w:r>
            <w:r w:rsidR="00487086" w:rsidRPr="0020155C">
              <w:rPr>
                <w:rFonts w:ascii="Arial" w:hAnsi="Arial" w:cs="Arial"/>
                <w:b/>
                <w:bCs/>
                <w:sz w:val="24"/>
                <w:szCs w:val="24"/>
              </w:rPr>
              <w:t xml:space="preserve">he </w:t>
            </w:r>
            <w:r w:rsidR="00AF71FD" w:rsidRPr="0020155C">
              <w:rPr>
                <w:rFonts w:ascii="Arial" w:hAnsi="Arial" w:cs="Arial"/>
                <w:b/>
                <w:bCs/>
                <w:sz w:val="24"/>
                <w:szCs w:val="24"/>
              </w:rPr>
              <w:t>RTPs</w:t>
            </w:r>
            <w:r w:rsidR="00487086" w:rsidRPr="0020155C">
              <w:rPr>
                <w:rFonts w:ascii="Arial" w:hAnsi="Arial" w:cs="Arial"/>
                <w:b/>
                <w:bCs/>
                <w:sz w:val="24"/>
                <w:szCs w:val="24"/>
              </w:rPr>
              <w:t xml:space="preserve"> to be firmly focused on achieving modal shift.</w:t>
            </w:r>
          </w:p>
          <w:p w14:paraId="2650D124" w14:textId="77777777" w:rsidR="00487086" w:rsidRPr="0020155C" w:rsidRDefault="00487086">
            <w:pPr>
              <w:numPr>
                <w:ilvl w:val="0"/>
                <w:numId w:val="24"/>
              </w:numPr>
              <w:spacing w:after="240"/>
              <w:rPr>
                <w:rFonts w:ascii="Arial" w:hAnsi="Arial" w:cs="Arial"/>
                <w:b/>
                <w:bCs/>
                <w:sz w:val="24"/>
                <w:szCs w:val="24"/>
              </w:rPr>
            </w:pPr>
            <w:r w:rsidRPr="0020155C">
              <w:rPr>
                <w:rFonts w:ascii="Arial" w:hAnsi="Arial" w:cs="Arial"/>
                <w:b/>
                <w:bCs/>
                <w:sz w:val="24"/>
                <w:szCs w:val="24"/>
              </w:rPr>
              <w:t xml:space="preserve">We DO NOT want </w:t>
            </w:r>
            <w:r w:rsidR="00A878B3">
              <w:rPr>
                <w:rFonts w:ascii="Arial" w:hAnsi="Arial" w:cs="Arial"/>
                <w:b/>
                <w:bCs/>
                <w:sz w:val="24"/>
                <w:szCs w:val="24"/>
              </w:rPr>
              <w:t xml:space="preserve">overly </w:t>
            </w:r>
            <w:r w:rsidRPr="0020155C">
              <w:rPr>
                <w:rFonts w:ascii="Arial" w:hAnsi="Arial" w:cs="Arial"/>
                <w:b/>
                <w:bCs/>
                <w:sz w:val="24"/>
                <w:szCs w:val="24"/>
              </w:rPr>
              <w:t xml:space="preserve">long documents written </w:t>
            </w:r>
            <w:r w:rsidR="00A878B3">
              <w:rPr>
                <w:rFonts w:ascii="Arial" w:hAnsi="Arial" w:cs="Arial"/>
                <w:b/>
                <w:bCs/>
                <w:sz w:val="24"/>
                <w:szCs w:val="24"/>
              </w:rPr>
              <w:t xml:space="preserve">solely by </w:t>
            </w:r>
            <w:r w:rsidRPr="0020155C">
              <w:rPr>
                <w:rFonts w:ascii="Arial" w:hAnsi="Arial" w:cs="Arial"/>
                <w:b/>
                <w:bCs/>
                <w:sz w:val="24"/>
                <w:szCs w:val="24"/>
              </w:rPr>
              <w:t>consultants.</w:t>
            </w:r>
          </w:p>
          <w:p w14:paraId="05741F55" w14:textId="38FBE0D4" w:rsidR="00487086" w:rsidRPr="0020155C" w:rsidRDefault="00487086">
            <w:pPr>
              <w:numPr>
                <w:ilvl w:val="0"/>
                <w:numId w:val="24"/>
              </w:numPr>
              <w:spacing w:after="240"/>
              <w:rPr>
                <w:rFonts w:ascii="Arial" w:hAnsi="Arial" w:cs="Arial"/>
                <w:b/>
                <w:bCs/>
                <w:sz w:val="24"/>
                <w:szCs w:val="24"/>
              </w:rPr>
            </w:pPr>
            <w:r w:rsidRPr="0020155C">
              <w:rPr>
                <w:rFonts w:ascii="Arial" w:hAnsi="Arial" w:cs="Arial"/>
                <w:b/>
                <w:bCs/>
                <w:sz w:val="24"/>
                <w:szCs w:val="24"/>
              </w:rPr>
              <w:t>We DO want evidence of clear</w:t>
            </w:r>
            <w:r w:rsidR="00AC7154" w:rsidRPr="0020155C">
              <w:rPr>
                <w:rFonts w:ascii="Arial" w:hAnsi="Arial" w:cs="Arial"/>
                <w:b/>
                <w:bCs/>
                <w:sz w:val="24"/>
                <w:szCs w:val="24"/>
              </w:rPr>
              <w:t xml:space="preserve"> outcome-focused </w:t>
            </w:r>
            <w:r w:rsidRPr="0020155C">
              <w:rPr>
                <w:rFonts w:ascii="Arial" w:hAnsi="Arial" w:cs="Arial"/>
                <w:b/>
                <w:bCs/>
                <w:sz w:val="24"/>
                <w:szCs w:val="24"/>
              </w:rPr>
              <w:t>thinking.</w:t>
            </w:r>
          </w:p>
          <w:p w14:paraId="52E2BDC5" w14:textId="77777777" w:rsidR="0038379D" w:rsidRPr="0020155C" w:rsidRDefault="0038379D">
            <w:pPr>
              <w:numPr>
                <w:ilvl w:val="0"/>
                <w:numId w:val="24"/>
              </w:numPr>
              <w:spacing w:after="240"/>
              <w:rPr>
                <w:rFonts w:ascii="Arial" w:hAnsi="Arial" w:cs="Arial"/>
                <w:b/>
                <w:bCs/>
                <w:sz w:val="24"/>
                <w:szCs w:val="24"/>
              </w:rPr>
            </w:pPr>
            <w:bookmarkStart w:id="9" w:name="_Hlk137814574"/>
            <w:r w:rsidRPr="0020155C">
              <w:rPr>
                <w:rFonts w:ascii="Arial" w:hAnsi="Arial" w:cs="Arial"/>
                <w:b/>
                <w:bCs/>
                <w:sz w:val="24"/>
                <w:szCs w:val="24"/>
              </w:rPr>
              <w:t>We DO want you to use innovat</w:t>
            </w:r>
            <w:r w:rsidR="00AF71FD" w:rsidRPr="0020155C">
              <w:rPr>
                <w:rFonts w:ascii="Arial" w:hAnsi="Arial" w:cs="Arial"/>
                <w:b/>
                <w:bCs/>
                <w:sz w:val="24"/>
                <w:szCs w:val="24"/>
              </w:rPr>
              <w:t>ive</w:t>
            </w:r>
            <w:r w:rsidRPr="0020155C">
              <w:rPr>
                <w:rFonts w:ascii="Arial" w:hAnsi="Arial" w:cs="Arial"/>
                <w:b/>
                <w:bCs/>
                <w:sz w:val="24"/>
                <w:szCs w:val="24"/>
              </w:rPr>
              <w:t xml:space="preserve"> </w:t>
            </w:r>
            <w:r w:rsidR="00AF71FD" w:rsidRPr="0020155C">
              <w:rPr>
                <w:rFonts w:ascii="Arial" w:hAnsi="Arial" w:cs="Arial"/>
                <w:b/>
                <w:bCs/>
                <w:sz w:val="24"/>
                <w:szCs w:val="24"/>
              </w:rPr>
              <w:t xml:space="preserve">approaches and </w:t>
            </w:r>
            <w:r w:rsidRPr="0020155C">
              <w:rPr>
                <w:rFonts w:ascii="Arial" w:hAnsi="Arial" w:cs="Arial"/>
                <w:b/>
                <w:bCs/>
                <w:sz w:val="24"/>
                <w:szCs w:val="24"/>
              </w:rPr>
              <w:t>technology</w:t>
            </w:r>
            <w:r w:rsidR="005D18D0">
              <w:rPr>
                <w:rFonts w:ascii="Arial" w:hAnsi="Arial" w:cs="Arial"/>
                <w:b/>
                <w:bCs/>
                <w:sz w:val="24"/>
                <w:szCs w:val="24"/>
              </w:rPr>
              <w:t xml:space="preserve"> </w:t>
            </w:r>
            <w:r w:rsidR="00B35975">
              <w:rPr>
                <w:rFonts w:ascii="Arial" w:hAnsi="Arial" w:cs="Arial"/>
                <w:b/>
                <w:bCs/>
                <w:sz w:val="24"/>
                <w:szCs w:val="24"/>
              </w:rPr>
              <w:t xml:space="preserve">in </w:t>
            </w:r>
            <w:r w:rsidR="005D18D0">
              <w:rPr>
                <w:rFonts w:ascii="Arial" w:hAnsi="Arial" w:cs="Arial"/>
                <w:b/>
                <w:bCs/>
                <w:sz w:val="24"/>
                <w:szCs w:val="24"/>
              </w:rPr>
              <w:t>both developing and implementing the RTP.</w:t>
            </w:r>
          </w:p>
          <w:bookmarkEnd w:id="7"/>
          <w:bookmarkEnd w:id="9"/>
          <w:p w14:paraId="5F9709C1" w14:textId="77777777" w:rsidR="00487086" w:rsidRPr="0020155C" w:rsidRDefault="00487086">
            <w:pPr>
              <w:numPr>
                <w:ilvl w:val="0"/>
                <w:numId w:val="24"/>
              </w:numPr>
              <w:spacing w:after="240"/>
              <w:ind w:right="290"/>
              <w:rPr>
                <w:rFonts w:ascii="Arial" w:hAnsi="Arial" w:cs="Arial"/>
                <w:b/>
                <w:bCs/>
                <w:sz w:val="24"/>
                <w:szCs w:val="24"/>
              </w:rPr>
            </w:pPr>
            <w:r w:rsidRPr="0020155C">
              <w:rPr>
                <w:rFonts w:ascii="Arial" w:hAnsi="Arial" w:cs="Arial"/>
                <w:b/>
                <w:bCs/>
                <w:sz w:val="24"/>
                <w:szCs w:val="24"/>
              </w:rPr>
              <w:t>We DO want you to draw on existing analysis and plans</w:t>
            </w:r>
            <w:r w:rsidR="003C52EC">
              <w:rPr>
                <w:rFonts w:ascii="Arial" w:hAnsi="Arial" w:cs="Arial"/>
                <w:b/>
                <w:bCs/>
                <w:sz w:val="24"/>
                <w:szCs w:val="24"/>
              </w:rPr>
              <w:t>,</w:t>
            </w:r>
            <w:r w:rsidRPr="0020155C">
              <w:rPr>
                <w:rFonts w:ascii="Arial" w:hAnsi="Arial" w:cs="Arial"/>
                <w:b/>
                <w:bCs/>
                <w:sz w:val="24"/>
                <w:szCs w:val="24"/>
              </w:rPr>
              <w:t xml:space="preserve"> including the </w:t>
            </w:r>
            <w:r w:rsidR="00A878B3">
              <w:rPr>
                <w:rFonts w:ascii="Arial" w:hAnsi="Arial" w:cs="Arial"/>
                <w:b/>
                <w:bCs/>
                <w:sz w:val="24"/>
                <w:szCs w:val="24"/>
              </w:rPr>
              <w:t>work of the Transport for Wales (</w:t>
            </w:r>
            <w:r w:rsidRPr="0020155C">
              <w:rPr>
                <w:rFonts w:ascii="Arial" w:hAnsi="Arial" w:cs="Arial"/>
                <w:b/>
                <w:bCs/>
                <w:sz w:val="24"/>
                <w:szCs w:val="24"/>
              </w:rPr>
              <w:t>TfW</w:t>
            </w:r>
            <w:r w:rsidR="00A878B3">
              <w:rPr>
                <w:rFonts w:ascii="Arial" w:hAnsi="Arial" w:cs="Arial"/>
                <w:b/>
                <w:bCs/>
                <w:sz w:val="24"/>
                <w:szCs w:val="24"/>
              </w:rPr>
              <w:t>)</w:t>
            </w:r>
            <w:r w:rsidRPr="0020155C">
              <w:rPr>
                <w:rFonts w:ascii="Arial" w:hAnsi="Arial" w:cs="Arial"/>
                <w:b/>
                <w:bCs/>
                <w:sz w:val="24"/>
                <w:szCs w:val="24"/>
              </w:rPr>
              <w:t xml:space="preserve"> </w:t>
            </w:r>
            <w:r w:rsidR="00B35975">
              <w:rPr>
                <w:rFonts w:ascii="Arial" w:hAnsi="Arial" w:cs="Arial"/>
                <w:b/>
                <w:bCs/>
                <w:sz w:val="24"/>
                <w:szCs w:val="24"/>
              </w:rPr>
              <w:t xml:space="preserve">Geospatial and Strategic Transport Analysis </w:t>
            </w:r>
            <w:r w:rsidRPr="0020155C">
              <w:rPr>
                <w:rFonts w:ascii="Arial" w:hAnsi="Arial" w:cs="Arial"/>
                <w:b/>
                <w:bCs/>
                <w:sz w:val="24"/>
                <w:szCs w:val="24"/>
              </w:rPr>
              <w:t>unit</w:t>
            </w:r>
            <w:r w:rsidR="00B35975">
              <w:rPr>
                <w:rFonts w:ascii="Arial" w:hAnsi="Arial" w:cs="Arial"/>
                <w:b/>
                <w:bCs/>
                <w:sz w:val="24"/>
                <w:szCs w:val="24"/>
              </w:rPr>
              <w:t xml:space="preserve"> (G-STAT)</w:t>
            </w:r>
            <w:r w:rsidRPr="0020155C">
              <w:rPr>
                <w:rFonts w:ascii="Arial" w:hAnsi="Arial" w:cs="Arial"/>
                <w:b/>
                <w:bCs/>
                <w:sz w:val="24"/>
                <w:szCs w:val="24"/>
              </w:rPr>
              <w:t>.</w:t>
            </w:r>
          </w:p>
          <w:p w14:paraId="405E0D20" w14:textId="77777777" w:rsidR="00487086" w:rsidRPr="0020155C" w:rsidRDefault="00487086">
            <w:pPr>
              <w:numPr>
                <w:ilvl w:val="0"/>
                <w:numId w:val="24"/>
              </w:numPr>
              <w:spacing w:after="240"/>
              <w:rPr>
                <w:rFonts w:ascii="Arial" w:hAnsi="Arial" w:cs="Arial"/>
                <w:b/>
                <w:bCs/>
                <w:sz w:val="24"/>
                <w:szCs w:val="24"/>
              </w:rPr>
            </w:pPr>
            <w:r w:rsidRPr="0020155C">
              <w:rPr>
                <w:rFonts w:ascii="Arial" w:hAnsi="Arial" w:cs="Arial"/>
                <w:b/>
                <w:bCs/>
                <w:sz w:val="24"/>
                <w:szCs w:val="24"/>
              </w:rPr>
              <w:t>We DO want you to work together as a CJC</w:t>
            </w:r>
            <w:r w:rsidR="00A878B3">
              <w:rPr>
                <w:rFonts w:ascii="Arial" w:hAnsi="Arial" w:cs="Arial"/>
                <w:b/>
                <w:bCs/>
                <w:sz w:val="24"/>
                <w:szCs w:val="24"/>
              </w:rPr>
              <w:t xml:space="preserve"> to produce </w:t>
            </w:r>
            <w:r w:rsidR="002F0E3E">
              <w:rPr>
                <w:rFonts w:ascii="Arial" w:hAnsi="Arial" w:cs="Arial"/>
                <w:b/>
                <w:bCs/>
                <w:sz w:val="24"/>
                <w:szCs w:val="24"/>
              </w:rPr>
              <w:t>the</w:t>
            </w:r>
            <w:r w:rsidR="00A878B3">
              <w:rPr>
                <w:rFonts w:ascii="Arial" w:hAnsi="Arial" w:cs="Arial"/>
                <w:b/>
                <w:bCs/>
                <w:sz w:val="24"/>
                <w:szCs w:val="24"/>
              </w:rPr>
              <w:t xml:space="preserve"> RTP</w:t>
            </w:r>
            <w:r w:rsidRPr="0020155C">
              <w:rPr>
                <w:rFonts w:ascii="Arial" w:hAnsi="Arial" w:cs="Arial"/>
                <w:b/>
                <w:bCs/>
                <w:sz w:val="24"/>
                <w:szCs w:val="24"/>
              </w:rPr>
              <w:t>.</w:t>
            </w:r>
          </w:p>
          <w:p w14:paraId="732A608F" w14:textId="77777777" w:rsidR="00487086" w:rsidRPr="0020155C" w:rsidRDefault="00487086">
            <w:pPr>
              <w:numPr>
                <w:ilvl w:val="0"/>
                <w:numId w:val="24"/>
              </w:numPr>
              <w:spacing w:after="240"/>
              <w:rPr>
                <w:rFonts w:ascii="Arial" w:hAnsi="Arial" w:cs="Arial"/>
                <w:b/>
                <w:bCs/>
                <w:sz w:val="24"/>
                <w:szCs w:val="24"/>
              </w:rPr>
            </w:pPr>
            <w:r w:rsidRPr="0020155C">
              <w:rPr>
                <w:rFonts w:ascii="Arial" w:hAnsi="Arial" w:cs="Arial"/>
                <w:b/>
                <w:bCs/>
                <w:sz w:val="24"/>
                <w:szCs w:val="24"/>
              </w:rPr>
              <w:t xml:space="preserve">We DO want you to follow </w:t>
            </w:r>
            <w:r w:rsidR="00B361F6">
              <w:rPr>
                <w:rFonts w:ascii="Arial" w:hAnsi="Arial" w:cs="Arial"/>
                <w:b/>
                <w:bCs/>
                <w:sz w:val="24"/>
                <w:szCs w:val="24"/>
              </w:rPr>
              <w:t xml:space="preserve">the </w:t>
            </w:r>
            <w:r w:rsidRPr="0020155C">
              <w:rPr>
                <w:rFonts w:ascii="Arial" w:hAnsi="Arial" w:cs="Arial"/>
                <w:b/>
                <w:bCs/>
                <w:sz w:val="24"/>
                <w:szCs w:val="24"/>
              </w:rPr>
              <w:t>five ways of working</w:t>
            </w:r>
            <w:r w:rsidR="00A878B3">
              <w:rPr>
                <w:rFonts w:ascii="Arial" w:hAnsi="Arial" w:cs="Arial"/>
                <w:b/>
                <w:bCs/>
                <w:sz w:val="24"/>
                <w:szCs w:val="24"/>
              </w:rPr>
              <w:t xml:space="preserve"> set out in the Well-being of Future Generations (Wales) Act 2015</w:t>
            </w:r>
            <w:r w:rsidRPr="0020155C">
              <w:rPr>
                <w:rFonts w:ascii="Arial" w:hAnsi="Arial" w:cs="Arial"/>
                <w:b/>
                <w:bCs/>
                <w:sz w:val="24"/>
                <w:szCs w:val="24"/>
              </w:rPr>
              <w:t>.</w:t>
            </w:r>
          </w:p>
          <w:p w14:paraId="3BC74948" w14:textId="77777777" w:rsidR="00430FB9" w:rsidRPr="0020155C" w:rsidRDefault="00430FB9">
            <w:pPr>
              <w:numPr>
                <w:ilvl w:val="0"/>
                <w:numId w:val="24"/>
              </w:numPr>
              <w:spacing w:after="240"/>
              <w:rPr>
                <w:rFonts w:ascii="Arial" w:hAnsi="Arial" w:cs="Arial"/>
                <w:b/>
                <w:bCs/>
                <w:sz w:val="24"/>
                <w:szCs w:val="24"/>
              </w:rPr>
            </w:pPr>
            <w:r w:rsidRPr="0020155C">
              <w:rPr>
                <w:rFonts w:ascii="Arial" w:hAnsi="Arial" w:cs="Arial"/>
                <w:b/>
                <w:bCs/>
                <w:sz w:val="24"/>
                <w:szCs w:val="24"/>
              </w:rPr>
              <w:t>We DO want you to use creative ways to engage people to achieve modal shift.</w:t>
            </w:r>
          </w:p>
          <w:p w14:paraId="67532865" w14:textId="77777777" w:rsidR="00430FB9" w:rsidRPr="0020155C" w:rsidRDefault="00430FB9">
            <w:pPr>
              <w:numPr>
                <w:ilvl w:val="0"/>
                <w:numId w:val="24"/>
              </w:numPr>
              <w:spacing w:after="240"/>
              <w:rPr>
                <w:rFonts w:ascii="Arial" w:hAnsi="Arial" w:cs="Arial"/>
                <w:b/>
                <w:bCs/>
                <w:sz w:val="24"/>
                <w:szCs w:val="24"/>
              </w:rPr>
            </w:pPr>
            <w:r w:rsidRPr="0020155C">
              <w:rPr>
                <w:rFonts w:ascii="Arial" w:hAnsi="Arial" w:cs="Arial"/>
                <w:b/>
                <w:bCs/>
                <w:sz w:val="24"/>
                <w:szCs w:val="24"/>
              </w:rPr>
              <w:t xml:space="preserve">We DO want you to include disincentives for car use </w:t>
            </w:r>
            <w:r w:rsidRPr="00E05E88">
              <w:rPr>
                <w:rFonts w:ascii="Arial" w:hAnsi="Arial" w:cs="Arial"/>
                <w:b/>
                <w:bCs/>
                <w:sz w:val="24"/>
                <w:szCs w:val="24"/>
                <w:u w:val="single"/>
              </w:rPr>
              <w:t>as well as</w:t>
            </w:r>
            <w:r w:rsidRPr="0020155C">
              <w:rPr>
                <w:rFonts w:ascii="Arial" w:hAnsi="Arial" w:cs="Arial"/>
                <w:b/>
                <w:bCs/>
                <w:sz w:val="24"/>
                <w:szCs w:val="24"/>
              </w:rPr>
              <w:t xml:space="preserve"> incentives for more sustainable travel.</w:t>
            </w:r>
          </w:p>
          <w:p w14:paraId="7C419157" w14:textId="77777777" w:rsidR="00487086" w:rsidRPr="0020155C" w:rsidRDefault="00487086">
            <w:pPr>
              <w:numPr>
                <w:ilvl w:val="0"/>
                <w:numId w:val="24"/>
              </w:numPr>
              <w:spacing w:after="240"/>
              <w:ind w:right="148"/>
              <w:rPr>
                <w:rFonts w:ascii="Arial" w:hAnsi="Arial" w:cs="Arial"/>
                <w:b/>
                <w:bCs/>
                <w:sz w:val="24"/>
                <w:szCs w:val="24"/>
              </w:rPr>
            </w:pPr>
            <w:r w:rsidRPr="0020155C">
              <w:rPr>
                <w:rFonts w:ascii="Arial" w:hAnsi="Arial" w:cs="Arial"/>
                <w:b/>
                <w:bCs/>
                <w:sz w:val="24"/>
                <w:szCs w:val="24"/>
              </w:rPr>
              <w:t>We DO want the Strategic Development Plans and the Regional Transport Plans to be developed together</w:t>
            </w:r>
            <w:r w:rsidR="00A878B3">
              <w:rPr>
                <w:rFonts w:ascii="Arial" w:hAnsi="Arial" w:cs="Arial"/>
                <w:b/>
                <w:bCs/>
                <w:sz w:val="24"/>
                <w:szCs w:val="24"/>
              </w:rPr>
              <w:t>.</w:t>
            </w:r>
          </w:p>
        </w:tc>
      </w:tr>
      <w:bookmarkEnd w:id="8"/>
    </w:tbl>
    <w:p w14:paraId="769EBF08" w14:textId="77777777" w:rsidR="00430FB9" w:rsidRDefault="00430FB9" w:rsidP="00430FB9">
      <w:pPr>
        <w:pStyle w:val="Heading2"/>
        <w:numPr>
          <w:ilvl w:val="0"/>
          <w:numId w:val="0"/>
        </w:numPr>
        <w:ind w:left="964" w:hanging="964"/>
      </w:pPr>
    </w:p>
    <w:p w14:paraId="431384E0" w14:textId="77777777" w:rsidR="00DD2F1D" w:rsidRPr="00ED1203" w:rsidRDefault="00430FB9" w:rsidP="00B8429E">
      <w:pPr>
        <w:pStyle w:val="Heading2"/>
      </w:pPr>
      <w:r>
        <w:br w:type="page"/>
      </w:r>
      <w:bookmarkStart w:id="10" w:name="_Toc139623604"/>
      <w:r w:rsidR="00DD2F1D" w:rsidRPr="00ED1203">
        <w:lastRenderedPageBreak/>
        <w:t>Overview</w:t>
      </w:r>
      <w:bookmarkEnd w:id="10"/>
    </w:p>
    <w:bookmarkEnd w:id="2"/>
    <w:p w14:paraId="5EDD5FA9" w14:textId="77777777" w:rsidR="00DD2F1D" w:rsidRPr="00ED1203" w:rsidRDefault="00DD2F1D" w:rsidP="00ED1203">
      <w:pPr>
        <w:spacing w:after="0" w:line="240" w:lineRule="auto"/>
        <w:rPr>
          <w:rFonts w:ascii="Arial" w:hAnsi="Arial" w:cs="Arial"/>
          <w:sz w:val="24"/>
          <w:szCs w:val="24"/>
        </w:rPr>
      </w:pPr>
    </w:p>
    <w:bookmarkEnd w:id="3"/>
    <w:p w14:paraId="6DABD1E0" w14:textId="77777777" w:rsidR="00C11D7F" w:rsidRPr="00ED1203" w:rsidRDefault="000817EE" w:rsidP="00B8429E">
      <w:pPr>
        <w:pStyle w:val="Heading3"/>
      </w:pPr>
      <w:r w:rsidRPr="00ED1203">
        <w:t>Llwybr Newydd – The Wales Transport Strategy (WTS)</w:t>
      </w:r>
      <w:bookmarkStart w:id="11" w:name="_Ref137635379"/>
      <w:r w:rsidR="009335DD" w:rsidRPr="00E05E88">
        <w:rPr>
          <w:vertAlign w:val="superscript"/>
        </w:rPr>
        <w:footnoteReference w:id="1"/>
      </w:r>
      <w:bookmarkEnd w:id="11"/>
      <w:r w:rsidRPr="00ED1203">
        <w:t xml:space="preserve"> </w:t>
      </w:r>
      <w:r w:rsidR="00470A24" w:rsidRPr="00ED1203">
        <w:t xml:space="preserve">– </w:t>
      </w:r>
      <w:r w:rsidRPr="00ED1203">
        <w:t>sets out</w:t>
      </w:r>
      <w:r w:rsidR="003561FF" w:rsidRPr="00ED1203">
        <w:t xml:space="preserve"> a vision for an accessible, </w:t>
      </w:r>
      <w:r w:rsidR="00430FB9" w:rsidRPr="00ED1203">
        <w:t>sustainable,</w:t>
      </w:r>
      <w:r w:rsidR="003561FF" w:rsidRPr="00ED1203">
        <w:t xml:space="preserve"> and efficient transport system in Wales</w:t>
      </w:r>
      <w:r w:rsidRPr="00ED1203">
        <w:t xml:space="preserve">. </w:t>
      </w:r>
    </w:p>
    <w:p w14:paraId="739F6566" w14:textId="77777777" w:rsidR="00C11D7F" w:rsidRPr="00ED1203" w:rsidRDefault="00C11D7F" w:rsidP="00B8429E">
      <w:pPr>
        <w:pStyle w:val="Heading3"/>
      </w:pPr>
      <w:bookmarkStart w:id="12" w:name="_Toc128255406"/>
      <w:r w:rsidRPr="00ED1203">
        <w:t xml:space="preserve">The delivery mechanisms to realise these ambitions </w:t>
      </w:r>
      <w:r w:rsidR="00022F03">
        <w:t xml:space="preserve">are </w:t>
      </w:r>
      <w:r w:rsidRPr="00ED1203">
        <w:t>the National Transport Delivery Plan (NTDP) and the Regional Transport Plans (RTPs).</w:t>
      </w:r>
      <w:bookmarkEnd w:id="12"/>
    </w:p>
    <w:p w14:paraId="4501F0F7" w14:textId="77777777" w:rsidR="00C11D7F" w:rsidRPr="00ED1203" w:rsidRDefault="00022F03" w:rsidP="00B8429E">
      <w:pPr>
        <w:pStyle w:val="Heading3"/>
      </w:pPr>
      <w:bookmarkStart w:id="13" w:name="_Toc128255407"/>
      <w:bookmarkStart w:id="14" w:name="_Toc128255408"/>
      <w:bookmarkEnd w:id="13"/>
      <w:r>
        <w:t>The NTDP is prepared by Welsh Government and t</w:t>
      </w:r>
      <w:r w:rsidR="00C11D7F" w:rsidRPr="00ED1203">
        <w:t xml:space="preserve">he RTPs are prepared by </w:t>
      </w:r>
      <w:r w:rsidR="00A878B3">
        <w:t xml:space="preserve">each </w:t>
      </w:r>
      <w:r w:rsidR="00C11D7F" w:rsidRPr="00ED1203">
        <w:t>CJC</w:t>
      </w:r>
      <w:r>
        <w:t>. The</w:t>
      </w:r>
      <w:r w:rsidR="00C11D7F" w:rsidRPr="00ED1203">
        <w:t xml:space="preserve"> </w:t>
      </w:r>
      <w:r>
        <w:t xml:space="preserve">RTPs </w:t>
      </w:r>
      <w:r w:rsidR="00C11D7F" w:rsidRPr="00ED1203">
        <w:t xml:space="preserve">set the </w:t>
      </w:r>
      <w:r>
        <w:t xml:space="preserve">policies </w:t>
      </w:r>
      <w:r w:rsidR="00C11D7F" w:rsidRPr="00ED1203">
        <w:t>for implementing the WTS at a regional level.</w:t>
      </w:r>
      <w:bookmarkEnd w:id="14"/>
    </w:p>
    <w:p w14:paraId="768617C2" w14:textId="77777777" w:rsidR="00C11D7F" w:rsidRPr="00ED1203" w:rsidRDefault="00C11D7F" w:rsidP="00B8429E">
      <w:pPr>
        <w:pStyle w:val="Heading3"/>
      </w:pPr>
      <w:bookmarkStart w:id="15" w:name="_Toc128255409"/>
      <w:r w:rsidRPr="00ED1203">
        <w:t xml:space="preserve">The RTPs </w:t>
      </w:r>
      <w:r w:rsidR="00022F03" w:rsidRPr="00E05E88">
        <w:rPr>
          <w:u w:val="single"/>
        </w:rPr>
        <w:t>must</w:t>
      </w:r>
      <w:r w:rsidRPr="00ED1203">
        <w:t xml:space="preserve"> include Regional Transport Delivery Plans (RTDPs) setting out how </w:t>
      </w:r>
      <w:r w:rsidR="00022F03">
        <w:t>l</w:t>
      </w:r>
      <w:r w:rsidRPr="00ED1203">
        <w:t xml:space="preserve">ocal </w:t>
      </w:r>
      <w:r w:rsidR="00022F03">
        <w:t>a</w:t>
      </w:r>
      <w:r w:rsidRPr="00ED1203">
        <w:t xml:space="preserve">uthorities in Wales will deliver the policies </w:t>
      </w:r>
      <w:r w:rsidR="00A878B3">
        <w:t xml:space="preserve">set out </w:t>
      </w:r>
      <w:r w:rsidRPr="00ED1203">
        <w:t>in the RTPs.</w:t>
      </w:r>
      <w:bookmarkStart w:id="16" w:name="_Toc128255410"/>
      <w:bookmarkEnd w:id="15"/>
      <w:bookmarkEnd w:id="16"/>
    </w:p>
    <w:p w14:paraId="114A5A20" w14:textId="77777777" w:rsidR="00C11D7F" w:rsidRPr="00ED1203" w:rsidRDefault="001A696C" w:rsidP="00B8429E">
      <w:pPr>
        <w:pStyle w:val="Heading3"/>
      </w:pPr>
      <w:bookmarkStart w:id="17" w:name="_Toc128255411"/>
      <w:bookmarkEnd w:id="4"/>
      <w:r>
        <w:t xml:space="preserve">RTPs </w:t>
      </w:r>
      <w:r w:rsidR="00C11D7F" w:rsidRPr="00E05E88">
        <w:rPr>
          <w:u w:val="single"/>
        </w:rPr>
        <w:t>must</w:t>
      </w:r>
      <w:r w:rsidR="00C11D7F" w:rsidRPr="00ED1203">
        <w:t xml:space="preserve"> be approved by </w:t>
      </w:r>
      <w:r w:rsidR="00B361F6">
        <w:t xml:space="preserve">the </w:t>
      </w:r>
      <w:r w:rsidR="00C11D7F" w:rsidRPr="00ED1203">
        <w:t xml:space="preserve">Welsh Ministers. </w:t>
      </w:r>
      <w:r w:rsidR="00022F03">
        <w:t>T</w:t>
      </w:r>
      <w:r w:rsidR="00C11D7F" w:rsidRPr="00ED1203">
        <w:t xml:space="preserve">his approval will form part of the assessment process for </w:t>
      </w:r>
      <w:r w:rsidR="00022F03">
        <w:t xml:space="preserve">local authorities </w:t>
      </w:r>
      <w:r w:rsidR="00C11D7F" w:rsidRPr="00ED1203">
        <w:t xml:space="preserve">to access Welsh Government grant funding for </w:t>
      </w:r>
      <w:r w:rsidR="00A878B3">
        <w:t xml:space="preserve">both </w:t>
      </w:r>
      <w:r w:rsidR="00C11D7F" w:rsidRPr="00ED1203">
        <w:t>local and regional transport schemes.</w:t>
      </w:r>
      <w:bookmarkEnd w:id="17"/>
      <w:r w:rsidR="00C11D7F" w:rsidRPr="00ED1203">
        <w:t xml:space="preserve"> </w:t>
      </w:r>
    </w:p>
    <w:p w14:paraId="6C703FC9" w14:textId="77777777" w:rsidR="00C11D7F" w:rsidRDefault="00C11D7F" w:rsidP="00B8429E">
      <w:pPr>
        <w:pStyle w:val="Heading3"/>
      </w:pPr>
      <w:bookmarkStart w:id="18" w:name="_Toc128255412"/>
      <w:r w:rsidRPr="00ED1203">
        <w:t xml:space="preserve">The existing </w:t>
      </w:r>
      <w:r w:rsidR="001A696C">
        <w:t>Local Transport Plans (</w:t>
      </w:r>
      <w:r w:rsidRPr="00ED1203">
        <w:t>LTPs</w:t>
      </w:r>
      <w:r w:rsidR="001A696C">
        <w:t>)</w:t>
      </w:r>
      <w:r w:rsidRPr="00ED1203">
        <w:t xml:space="preserve"> remain live until the new RTPs are approved. There is no longer a duty for local authorities in Wales to produce LTPs.</w:t>
      </w:r>
      <w:bookmarkEnd w:id="18"/>
    </w:p>
    <w:p w14:paraId="4E758A42" w14:textId="3B8AF044" w:rsidR="00B05409" w:rsidRPr="00ED1203" w:rsidRDefault="00B05409" w:rsidP="00B8429E">
      <w:pPr>
        <w:pStyle w:val="Heading3"/>
      </w:pPr>
      <w:r>
        <w:t>A list of regional contacts to support the CJCs and LAs in the development of their RTPs and RTDPs is provided at Annex 1.</w:t>
      </w:r>
    </w:p>
    <w:p w14:paraId="294BEAC5" w14:textId="77777777" w:rsidR="00C11D7F" w:rsidRPr="00ED1203" w:rsidRDefault="00C11D7F" w:rsidP="00B8429E">
      <w:pPr>
        <w:pStyle w:val="Heading2"/>
      </w:pPr>
      <w:bookmarkStart w:id="19" w:name="_Toc128255414"/>
      <w:bookmarkStart w:id="20" w:name="_Toc139623605"/>
      <w:r w:rsidRPr="00ED1203">
        <w:t>Statutory requirements and duties</w:t>
      </w:r>
      <w:bookmarkEnd w:id="19"/>
      <w:bookmarkEnd w:id="20"/>
    </w:p>
    <w:p w14:paraId="607A5F02" w14:textId="77777777" w:rsidR="00C11D7F" w:rsidRPr="00ED1203" w:rsidRDefault="00C11D7F" w:rsidP="00ED1203">
      <w:pPr>
        <w:spacing w:after="0" w:line="240" w:lineRule="auto"/>
        <w:rPr>
          <w:rFonts w:ascii="Arial" w:hAnsi="Arial" w:cs="Arial"/>
          <w:sz w:val="24"/>
          <w:szCs w:val="24"/>
        </w:rPr>
      </w:pPr>
    </w:p>
    <w:p w14:paraId="519BA897" w14:textId="77777777" w:rsidR="00C11D7F" w:rsidRPr="00ED1203" w:rsidRDefault="00C11D7F" w:rsidP="004067FB">
      <w:pPr>
        <w:pStyle w:val="Heading3"/>
        <w:ind w:left="709" w:hanging="709"/>
      </w:pPr>
      <w:bookmarkStart w:id="21" w:name="_Toc128255415"/>
      <w:r w:rsidRPr="00ED1203">
        <w:t>The requirement for local authorities to produce a</w:t>
      </w:r>
      <w:r w:rsidR="00D3172D">
        <w:t xml:space="preserve">n </w:t>
      </w:r>
      <w:r w:rsidRPr="00ED1203">
        <w:t>LTP is set out in the Transport Act 2000, as amended by the Transport (Wales) Act 2006.</w:t>
      </w:r>
      <w:bookmarkEnd w:id="21"/>
    </w:p>
    <w:p w14:paraId="5B9F9307" w14:textId="77777777" w:rsidR="00C11D7F" w:rsidRPr="00ED1203" w:rsidRDefault="00C11D7F" w:rsidP="00B8429E">
      <w:pPr>
        <w:pStyle w:val="Heading3"/>
      </w:pPr>
      <w:bookmarkStart w:id="22" w:name="_Toc128255416"/>
      <w:r w:rsidRPr="00ED1203">
        <w:t xml:space="preserve">This duty was transferred to CJCs on 30th June 2022 by the Local Government and Elections (Wales) Act 2021. Statutory guidance is set out in the </w:t>
      </w:r>
      <w:hyperlink r:id="rId16" w:history="1">
        <w:r w:rsidRPr="00ED1203">
          <w:rPr>
            <w:rStyle w:val="Hyperlink"/>
            <w:rFonts w:cs="Arial"/>
            <w:szCs w:val="24"/>
          </w:rPr>
          <w:t>Corporate Joint Committee Statutory Guidance</w:t>
        </w:r>
      </w:hyperlink>
      <w:r w:rsidR="002F0E3E">
        <w:rPr>
          <w:rStyle w:val="FootnoteReference"/>
        </w:rPr>
        <w:footnoteReference w:id="2"/>
      </w:r>
      <w:r w:rsidRPr="00ED1203">
        <w:t xml:space="preserve">. The </w:t>
      </w:r>
      <w:hyperlink r:id="rId17" w:history="1">
        <w:r w:rsidRPr="00ED1203">
          <w:rPr>
            <w:rStyle w:val="Hyperlink"/>
            <w:rFonts w:cs="Arial"/>
            <w:szCs w:val="24"/>
          </w:rPr>
          <w:t>Corporate Joint Committees (Transport Functions) (Wales) Regulations 2021</w:t>
        </w:r>
      </w:hyperlink>
      <w:r w:rsidR="002F0E3E">
        <w:rPr>
          <w:rStyle w:val="FootnoteReference"/>
        </w:rPr>
        <w:footnoteReference w:id="3"/>
      </w:r>
      <w:r w:rsidRPr="00ED1203">
        <w:t xml:space="preserve"> set out how CJCs should prepare RTPs.</w:t>
      </w:r>
      <w:bookmarkEnd w:id="22"/>
      <w:r w:rsidRPr="00ED1203">
        <w:t xml:space="preserve"> </w:t>
      </w:r>
    </w:p>
    <w:p w14:paraId="13D85C25" w14:textId="77777777" w:rsidR="00023FAB" w:rsidRDefault="00C11D7F" w:rsidP="00E55B1D">
      <w:pPr>
        <w:pStyle w:val="Heading3"/>
      </w:pPr>
      <w:bookmarkStart w:id="23" w:name="_Toc128255418"/>
      <w:r w:rsidRPr="00ED1203">
        <w:t xml:space="preserve">Although the duty to produce a RTP sits with the CJCs, the duty to deliver the RTP sits with the </w:t>
      </w:r>
      <w:r w:rsidR="00D3172D">
        <w:t>l</w:t>
      </w:r>
      <w:r w:rsidRPr="00ED1203">
        <w:t xml:space="preserve">ocal </w:t>
      </w:r>
      <w:r w:rsidR="00D3172D">
        <w:t>a</w:t>
      </w:r>
      <w:r w:rsidRPr="00ED1203">
        <w:t xml:space="preserve">uthorities. Despite this, it is expected that the </w:t>
      </w:r>
      <w:r w:rsidR="00D3172D">
        <w:t>l</w:t>
      </w:r>
      <w:r w:rsidRPr="00ED1203">
        <w:t xml:space="preserve">ocal </w:t>
      </w:r>
      <w:r w:rsidR="00D3172D">
        <w:t>a</w:t>
      </w:r>
      <w:r w:rsidRPr="00ED1203">
        <w:t>uthorities in each CJC will collaborate on a single collective delivery plan</w:t>
      </w:r>
      <w:r w:rsidR="00D3172D">
        <w:t>, an RTDP</w:t>
      </w:r>
      <w:r w:rsidRPr="00ED1203">
        <w:t>.</w:t>
      </w:r>
      <w:bookmarkEnd w:id="23"/>
    </w:p>
    <w:p w14:paraId="6E53C0CB" w14:textId="1FA022E5" w:rsidR="005446CD" w:rsidRDefault="00023FAB" w:rsidP="00E55B1D">
      <w:pPr>
        <w:pStyle w:val="Heading3"/>
      </w:pPr>
      <w:r>
        <w:t>A</w:t>
      </w:r>
      <w:r w:rsidR="005446CD" w:rsidRPr="00ED1203">
        <w:t xml:space="preserve"> </w:t>
      </w:r>
      <w:r w:rsidR="005446CD">
        <w:t xml:space="preserve">CJC </w:t>
      </w:r>
      <w:r w:rsidR="005446CD" w:rsidRPr="00ED1203">
        <w:t xml:space="preserve">must develop policies for local authorities </w:t>
      </w:r>
      <w:r w:rsidR="004067FB">
        <w:t xml:space="preserve">to implement </w:t>
      </w:r>
      <w:r w:rsidR="005446CD" w:rsidRPr="00ED1203">
        <w:t xml:space="preserve">the </w:t>
      </w:r>
      <w:r w:rsidR="00D3172D">
        <w:t>WTS</w:t>
      </w:r>
      <w:r w:rsidR="005446CD" w:rsidRPr="00ED1203">
        <w:t xml:space="preserve">. </w:t>
      </w:r>
      <w:r w:rsidR="004067FB">
        <w:t>These policies must include transport facilities and services that are:</w:t>
      </w:r>
    </w:p>
    <w:p w14:paraId="1E182548" w14:textId="77777777" w:rsidR="004067FB" w:rsidRDefault="004067FB">
      <w:pPr>
        <w:pStyle w:val="Heading3"/>
        <w:numPr>
          <w:ilvl w:val="0"/>
          <w:numId w:val="14"/>
        </w:numPr>
        <w:spacing w:after="0" w:line="0" w:lineRule="atLeast"/>
        <w:ind w:left="1434" w:hanging="357"/>
      </w:pPr>
      <w:r>
        <w:lastRenderedPageBreak/>
        <w:t xml:space="preserve">Required to meet the needs of people living or working in the </w:t>
      </w:r>
      <w:r w:rsidR="00023FAB">
        <w:t>region</w:t>
      </w:r>
      <w:r>
        <w:t xml:space="preserve">, visiting or travelling through the </w:t>
      </w:r>
      <w:proofErr w:type="gramStart"/>
      <w:r w:rsidR="00023FAB">
        <w:t>region</w:t>
      </w:r>
      <w:r>
        <w:t>;</w:t>
      </w:r>
      <w:proofErr w:type="gramEnd"/>
    </w:p>
    <w:p w14:paraId="1F5B069D" w14:textId="77777777" w:rsidR="004067FB" w:rsidRDefault="004067FB">
      <w:pPr>
        <w:pStyle w:val="Heading3"/>
        <w:numPr>
          <w:ilvl w:val="0"/>
          <w:numId w:val="14"/>
        </w:numPr>
        <w:spacing w:after="0" w:line="0" w:lineRule="atLeast"/>
        <w:ind w:left="1434" w:hanging="357"/>
      </w:pPr>
      <w:r>
        <w:t>Required for the transportation of freight</w:t>
      </w:r>
      <w:r w:rsidR="00A878B3">
        <w:t>;</w:t>
      </w:r>
      <w:r>
        <w:t xml:space="preserve"> and </w:t>
      </w:r>
    </w:p>
    <w:p w14:paraId="02196525" w14:textId="77777777" w:rsidR="004067FB" w:rsidRPr="00ED1203" w:rsidRDefault="004067FB">
      <w:pPr>
        <w:pStyle w:val="Heading3"/>
        <w:numPr>
          <w:ilvl w:val="0"/>
          <w:numId w:val="14"/>
        </w:numPr>
        <w:spacing w:after="240" w:line="0" w:lineRule="atLeast"/>
        <w:ind w:left="1434" w:hanging="357"/>
      </w:pPr>
      <w:r>
        <w:t>Facilities and services for pedestrians</w:t>
      </w:r>
      <w:r w:rsidR="00A878B3">
        <w:t>.</w:t>
      </w:r>
    </w:p>
    <w:p w14:paraId="2349E115" w14:textId="77777777" w:rsidR="004067FB" w:rsidRDefault="004067FB" w:rsidP="004067FB">
      <w:pPr>
        <w:pStyle w:val="Heading3"/>
        <w:ind w:left="709" w:hanging="709"/>
      </w:pPr>
      <w:bookmarkStart w:id="24" w:name="_Toc128255419"/>
      <w:r>
        <w:t>RTPs must consider the transport needs of disabled persons (within the meaning of the Equality Act 2010</w:t>
      </w:r>
      <w:r w:rsidRPr="00E05E88">
        <w:rPr>
          <w:vertAlign w:val="superscript"/>
        </w:rPr>
        <w:footnoteReference w:id="4"/>
      </w:r>
      <w:r>
        <w:t>) and of persons who are elderly or have mobility problems, and more widely consider overcoming barriers.</w:t>
      </w:r>
    </w:p>
    <w:p w14:paraId="644CB5A6" w14:textId="77777777" w:rsidR="00C11D7F" w:rsidRPr="00ED1203" w:rsidRDefault="00C11D7F" w:rsidP="00855FC1">
      <w:pPr>
        <w:pStyle w:val="Heading3"/>
        <w:spacing w:after="120"/>
      </w:pPr>
      <w:r w:rsidRPr="00ED1203">
        <w:t xml:space="preserve">In doing so, </w:t>
      </w:r>
      <w:r w:rsidR="00D3172D">
        <w:t>CJCs</w:t>
      </w:r>
      <w:r w:rsidRPr="00ED1203">
        <w:t xml:space="preserve"> must comply with their </w:t>
      </w:r>
      <w:r w:rsidR="00DA148D">
        <w:t xml:space="preserve">other </w:t>
      </w:r>
      <w:r w:rsidRPr="00ED1203">
        <w:t>statutory duties, including:</w:t>
      </w:r>
      <w:bookmarkEnd w:id="24"/>
      <w:r w:rsidRPr="00ED1203">
        <w:t xml:space="preserve"> </w:t>
      </w:r>
    </w:p>
    <w:p w14:paraId="6DE19C09" w14:textId="77777777" w:rsidR="00C11D7F" w:rsidRPr="00B8429E" w:rsidRDefault="00447765" w:rsidP="00855FC1">
      <w:pPr>
        <w:numPr>
          <w:ilvl w:val="0"/>
          <w:numId w:val="7"/>
        </w:numPr>
        <w:spacing w:after="0" w:line="0" w:lineRule="atLeast"/>
        <w:ind w:left="1077" w:hanging="357"/>
        <w:rPr>
          <w:rFonts w:ascii="Arial" w:hAnsi="Arial" w:cs="Arial"/>
          <w:sz w:val="24"/>
          <w:szCs w:val="24"/>
        </w:rPr>
      </w:pPr>
      <w:hyperlink r:id="rId18" w:history="1">
        <w:bookmarkStart w:id="25" w:name="_Toc128255420"/>
        <w:r w:rsidR="00C11D7F" w:rsidRPr="00B8429E">
          <w:rPr>
            <w:rStyle w:val="Hyperlink"/>
            <w:rFonts w:ascii="Arial" w:hAnsi="Arial" w:cs="Arial"/>
            <w:sz w:val="24"/>
            <w:szCs w:val="24"/>
          </w:rPr>
          <w:t>Wales Act 2017</w:t>
        </w:r>
      </w:hyperlink>
      <w:bookmarkEnd w:id="25"/>
    </w:p>
    <w:p w14:paraId="032BF358" w14:textId="77777777" w:rsidR="00C11D7F" w:rsidRPr="00B8429E" w:rsidRDefault="00447765" w:rsidP="00855FC1">
      <w:pPr>
        <w:numPr>
          <w:ilvl w:val="0"/>
          <w:numId w:val="7"/>
        </w:numPr>
        <w:spacing w:after="0" w:line="0" w:lineRule="atLeast"/>
        <w:ind w:left="1077" w:hanging="357"/>
        <w:rPr>
          <w:rFonts w:ascii="Arial" w:hAnsi="Arial" w:cs="Arial"/>
          <w:sz w:val="24"/>
          <w:szCs w:val="24"/>
        </w:rPr>
      </w:pPr>
      <w:hyperlink r:id="rId19" w:history="1">
        <w:bookmarkStart w:id="26" w:name="_Toc128255421"/>
        <w:r w:rsidR="00C11D7F" w:rsidRPr="00B8429E">
          <w:rPr>
            <w:rStyle w:val="Hyperlink"/>
            <w:rFonts w:ascii="Arial" w:hAnsi="Arial" w:cs="Arial"/>
            <w:sz w:val="24"/>
            <w:szCs w:val="24"/>
          </w:rPr>
          <w:t>Conservation of Habitats and Species Regulations</w:t>
        </w:r>
        <w:r w:rsidR="00C11D7F" w:rsidRPr="00B8429E" w:rsidDel="00283AB6">
          <w:rPr>
            <w:rStyle w:val="Hyperlink"/>
            <w:rFonts w:ascii="Arial" w:hAnsi="Arial" w:cs="Arial"/>
            <w:sz w:val="24"/>
            <w:szCs w:val="24"/>
          </w:rPr>
          <w:t xml:space="preserve"> </w:t>
        </w:r>
        <w:r w:rsidR="00C11D7F" w:rsidRPr="00B8429E">
          <w:rPr>
            <w:rStyle w:val="Hyperlink"/>
            <w:rFonts w:ascii="Arial" w:hAnsi="Arial" w:cs="Arial"/>
            <w:sz w:val="24"/>
            <w:szCs w:val="24"/>
          </w:rPr>
          <w:t>2017 (Habitats Regulations)</w:t>
        </w:r>
        <w:bookmarkEnd w:id="26"/>
      </w:hyperlink>
    </w:p>
    <w:p w14:paraId="48232400" w14:textId="77777777" w:rsidR="00C11D7F" w:rsidRPr="00B8429E" w:rsidRDefault="00447765" w:rsidP="00855FC1">
      <w:pPr>
        <w:numPr>
          <w:ilvl w:val="0"/>
          <w:numId w:val="7"/>
        </w:numPr>
        <w:spacing w:after="0" w:line="0" w:lineRule="atLeast"/>
        <w:ind w:left="1077" w:hanging="357"/>
        <w:rPr>
          <w:rFonts w:ascii="Arial" w:hAnsi="Arial" w:cs="Arial"/>
          <w:sz w:val="24"/>
          <w:szCs w:val="24"/>
        </w:rPr>
      </w:pPr>
      <w:hyperlink r:id="rId20" w:history="1">
        <w:bookmarkStart w:id="27" w:name="_Toc128255422"/>
        <w:r w:rsidR="00C11D7F" w:rsidRPr="00B8429E">
          <w:rPr>
            <w:rStyle w:val="Hyperlink"/>
            <w:rFonts w:ascii="Arial" w:hAnsi="Arial" w:cs="Arial"/>
            <w:sz w:val="24"/>
            <w:szCs w:val="24"/>
          </w:rPr>
          <w:t>Environment (Wales) Act 2016</w:t>
        </w:r>
      </w:hyperlink>
      <w:bookmarkEnd w:id="27"/>
    </w:p>
    <w:p w14:paraId="0728F437" w14:textId="77777777" w:rsidR="00C11D7F" w:rsidRPr="00B8429E" w:rsidRDefault="00447765" w:rsidP="00855FC1">
      <w:pPr>
        <w:numPr>
          <w:ilvl w:val="0"/>
          <w:numId w:val="7"/>
        </w:numPr>
        <w:spacing w:after="0" w:line="0" w:lineRule="atLeast"/>
        <w:ind w:left="1077" w:hanging="357"/>
        <w:rPr>
          <w:rFonts w:ascii="Arial" w:hAnsi="Arial" w:cs="Arial"/>
          <w:sz w:val="24"/>
          <w:szCs w:val="24"/>
        </w:rPr>
      </w:pPr>
      <w:hyperlink r:id="rId21" w:history="1">
        <w:bookmarkStart w:id="28" w:name="_Toc128255424"/>
        <w:r w:rsidR="00C11D7F" w:rsidRPr="00B8429E">
          <w:rPr>
            <w:rStyle w:val="Hyperlink"/>
            <w:rFonts w:ascii="Arial" w:hAnsi="Arial" w:cs="Arial"/>
            <w:sz w:val="24"/>
            <w:szCs w:val="24"/>
          </w:rPr>
          <w:t>Well-being of Future Generations (Wales) Act 2015</w:t>
        </w:r>
      </w:hyperlink>
      <w:bookmarkEnd w:id="28"/>
    </w:p>
    <w:p w14:paraId="492D8ECA" w14:textId="77777777" w:rsidR="00C11D7F" w:rsidRPr="00B8429E" w:rsidRDefault="00447765" w:rsidP="00855FC1">
      <w:pPr>
        <w:numPr>
          <w:ilvl w:val="0"/>
          <w:numId w:val="7"/>
        </w:numPr>
        <w:spacing w:after="0" w:line="0" w:lineRule="atLeast"/>
        <w:ind w:left="1077" w:hanging="357"/>
        <w:rPr>
          <w:rFonts w:ascii="Arial" w:hAnsi="Arial" w:cs="Arial"/>
          <w:sz w:val="24"/>
          <w:szCs w:val="24"/>
        </w:rPr>
      </w:pPr>
      <w:hyperlink r:id="rId22" w:history="1">
        <w:bookmarkStart w:id="29" w:name="_Toc128255425"/>
        <w:r w:rsidR="00C11D7F" w:rsidRPr="00B8429E">
          <w:rPr>
            <w:rStyle w:val="Hyperlink"/>
            <w:rFonts w:ascii="Arial" w:hAnsi="Arial" w:cs="Arial"/>
            <w:sz w:val="24"/>
            <w:szCs w:val="24"/>
          </w:rPr>
          <w:t>Active Travel (Wales) Act 2013</w:t>
        </w:r>
      </w:hyperlink>
      <w:bookmarkEnd w:id="29"/>
    </w:p>
    <w:p w14:paraId="73CBA6AF" w14:textId="77777777" w:rsidR="00C11D7F" w:rsidRPr="00B8429E" w:rsidRDefault="00447765" w:rsidP="00855FC1">
      <w:pPr>
        <w:numPr>
          <w:ilvl w:val="0"/>
          <w:numId w:val="7"/>
        </w:numPr>
        <w:spacing w:after="0" w:line="0" w:lineRule="atLeast"/>
        <w:ind w:left="1077" w:hanging="357"/>
        <w:rPr>
          <w:rFonts w:ascii="Arial" w:hAnsi="Arial" w:cs="Arial"/>
          <w:sz w:val="24"/>
          <w:szCs w:val="24"/>
        </w:rPr>
      </w:pPr>
      <w:hyperlink r:id="rId23" w:history="1">
        <w:bookmarkStart w:id="30" w:name="_Toc128255426"/>
        <w:r w:rsidR="00C11D7F" w:rsidRPr="00B8429E">
          <w:rPr>
            <w:rStyle w:val="Hyperlink"/>
            <w:rFonts w:ascii="Arial" w:hAnsi="Arial" w:cs="Arial"/>
            <w:sz w:val="24"/>
            <w:szCs w:val="24"/>
          </w:rPr>
          <w:t>Welsh Language (Wales) Measure 2011</w:t>
        </w:r>
      </w:hyperlink>
      <w:r w:rsidR="00C11D7F" w:rsidRPr="00B8429E">
        <w:rPr>
          <w:rFonts w:ascii="Arial" w:hAnsi="Arial" w:cs="Arial"/>
          <w:sz w:val="24"/>
          <w:szCs w:val="24"/>
        </w:rPr>
        <w:t xml:space="preserve"> and </w:t>
      </w:r>
      <w:hyperlink r:id="rId24" w:history="1">
        <w:r w:rsidR="00C11D7F" w:rsidRPr="00B8429E">
          <w:rPr>
            <w:rStyle w:val="Hyperlink"/>
            <w:rFonts w:ascii="Arial" w:hAnsi="Arial" w:cs="Arial"/>
            <w:sz w:val="24"/>
            <w:szCs w:val="24"/>
          </w:rPr>
          <w:t>Welsh Language Standards</w:t>
        </w:r>
      </w:hyperlink>
      <w:bookmarkEnd w:id="30"/>
    </w:p>
    <w:bookmarkStart w:id="31" w:name="_Toc128255427"/>
    <w:p w14:paraId="66C67677" w14:textId="77777777" w:rsidR="00C11D7F" w:rsidRDefault="00855FC1" w:rsidP="00855FC1">
      <w:pPr>
        <w:numPr>
          <w:ilvl w:val="0"/>
          <w:numId w:val="7"/>
        </w:numPr>
        <w:spacing w:after="0" w:line="0" w:lineRule="atLeast"/>
        <w:ind w:left="1077" w:hanging="357"/>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"https://www.legislation.gov.uk/ukpga/2010/15/contents" </w:instrText>
      </w:r>
      <w:r>
        <w:rPr>
          <w:rFonts w:ascii="Arial" w:hAnsi="Arial" w:cs="Arial"/>
          <w:sz w:val="24"/>
          <w:szCs w:val="24"/>
        </w:rPr>
      </w:r>
      <w:r>
        <w:rPr>
          <w:rFonts w:ascii="Arial" w:hAnsi="Arial" w:cs="Arial"/>
          <w:sz w:val="24"/>
          <w:szCs w:val="24"/>
        </w:rPr>
        <w:fldChar w:fldCharType="separate"/>
      </w:r>
      <w:r w:rsidR="00C11D7F" w:rsidRPr="00855FC1">
        <w:rPr>
          <w:rStyle w:val="Hyperlink"/>
          <w:rFonts w:ascii="Arial" w:hAnsi="Arial" w:cs="Arial"/>
          <w:sz w:val="24"/>
          <w:szCs w:val="24"/>
        </w:rPr>
        <w:t>Equality Act 2010</w:t>
      </w:r>
      <w:bookmarkStart w:id="32" w:name="_Toc128255428"/>
      <w:bookmarkEnd w:id="31"/>
      <w:r>
        <w:rPr>
          <w:rFonts w:ascii="Arial" w:hAnsi="Arial" w:cs="Arial"/>
          <w:sz w:val="24"/>
          <w:szCs w:val="24"/>
        </w:rPr>
        <w:fldChar w:fldCharType="end"/>
      </w:r>
      <w:bookmarkEnd w:id="32"/>
    </w:p>
    <w:p w14:paraId="7C6D3ED5" w14:textId="65E62A2B" w:rsidR="00DB761C" w:rsidRPr="00DB761C" w:rsidRDefault="00447765" w:rsidP="00855FC1">
      <w:pPr>
        <w:numPr>
          <w:ilvl w:val="0"/>
          <w:numId w:val="7"/>
        </w:numPr>
        <w:spacing w:after="0" w:line="0" w:lineRule="atLeast"/>
        <w:ind w:left="1077" w:hanging="357"/>
        <w:rPr>
          <w:rFonts w:ascii="Arial" w:hAnsi="Arial" w:cs="Arial"/>
          <w:sz w:val="24"/>
          <w:szCs w:val="24"/>
        </w:rPr>
      </w:pPr>
      <w:hyperlink r:id="rId25" w:history="1">
        <w:r w:rsidR="00DB761C" w:rsidRPr="00A67EC7">
          <w:rPr>
            <w:rStyle w:val="Hyperlink"/>
            <w:rFonts w:ascii="Arial" w:hAnsi="Arial" w:cs="Arial"/>
            <w:sz w:val="24"/>
            <w:szCs w:val="24"/>
          </w:rPr>
          <w:t>Rights of Children and Young Persons (Wales) Measure 2011</w:t>
        </w:r>
      </w:hyperlink>
    </w:p>
    <w:bookmarkStart w:id="33" w:name="_Toc128255423"/>
    <w:p w14:paraId="66BBACD6" w14:textId="77777777" w:rsidR="00855FC1" w:rsidRPr="00B8429E" w:rsidRDefault="00855FC1" w:rsidP="00855FC1">
      <w:pPr>
        <w:numPr>
          <w:ilvl w:val="0"/>
          <w:numId w:val="7"/>
        </w:numPr>
        <w:spacing w:after="0" w:line="0" w:lineRule="atLeast"/>
        <w:ind w:left="1077" w:hanging="357"/>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"https://www.legislation.gov.uk/wsi/2010/1433/contents/made" </w:instrText>
      </w:r>
      <w:r>
        <w:rPr>
          <w:rFonts w:ascii="Arial" w:hAnsi="Arial" w:cs="Arial"/>
          <w:sz w:val="24"/>
          <w:szCs w:val="24"/>
        </w:rPr>
      </w:r>
      <w:r>
        <w:rPr>
          <w:rFonts w:ascii="Arial" w:hAnsi="Arial" w:cs="Arial"/>
          <w:sz w:val="24"/>
          <w:szCs w:val="24"/>
        </w:rPr>
        <w:fldChar w:fldCharType="separate"/>
      </w:r>
      <w:r w:rsidRPr="00855FC1">
        <w:rPr>
          <w:rStyle w:val="Hyperlink"/>
          <w:rFonts w:ascii="Arial" w:hAnsi="Arial" w:cs="Arial"/>
          <w:sz w:val="24"/>
          <w:szCs w:val="24"/>
        </w:rPr>
        <w:t>Air Quality (Wales) Regulations (2000), as amended by the Air Quality (Wales) (Amendment) Regulations 2002) and Air Quality (Wales) Regulations (2010)</w:t>
      </w:r>
      <w:bookmarkEnd w:id="33"/>
      <w:r>
        <w:rPr>
          <w:rFonts w:ascii="Arial" w:hAnsi="Arial" w:cs="Arial"/>
          <w:sz w:val="24"/>
          <w:szCs w:val="24"/>
        </w:rPr>
        <w:fldChar w:fldCharType="end"/>
      </w:r>
      <w:r w:rsidRPr="00B8429E">
        <w:rPr>
          <w:rFonts w:ascii="Arial" w:hAnsi="Arial" w:cs="Arial"/>
          <w:sz w:val="24"/>
          <w:szCs w:val="24"/>
        </w:rPr>
        <w:t xml:space="preserve"> </w:t>
      </w:r>
    </w:p>
    <w:p w14:paraId="48E28660" w14:textId="77777777" w:rsidR="00C11D7F" w:rsidRPr="00B8429E" w:rsidRDefault="00447765" w:rsidP="00855FC1">
      <w:pPr>
        <w:numPr>
          <w:ilvl w:val="0"/>
          <w:numId w:val="7"/>
        </w:numPr>
        <w:spacing w:after="0" w:line="0" w:lineRule="atLeast"/>
        <w:ind w:left="1077" w:hanging="357"/>
        <w:rPr>
          <w:rFonts w:ascii="Arial" w:hAnsi="Arial" w:cs="Arial"/>
          <w:sz w:val="24"/>
          <w:szCs w:val="24"/>
        </w:rPr>
      </w:pPr>
      <w:hyperlink r:id="rId26" w:history="1">
        <w:bookmarkStart w:id="34" w:name="_Toc128255429"/>
        <w:r w:rsidR="00C11D7F" w:rsidRPr="00B8429E">
          <w:rPr>
            <w:rStyle w:val="Hyperlink"/>
            <w:rFonts w:ascii="Arial" w:hAnsi="Arial" w:cs="Arial"/>
            <w:sz w:val="24"/>
            <w:szCs w:val="24"/>
          </w:rPr>
          <w:t>Environmental Assessment of Plans and Programmes (Wales) Regulations 2004 (SEA Regulations)</w:t>
        </w:r>
        <w:bookmarkEnd w:id="34"/>
        <w:r w:rsidR="00C11D7F" w:rsidRPr="00B8429E">
          <w:rPr>
            <w:rStyle w:val="Hyperlink"/>
            <w:rFonts w:ascii="Arial" w:hAnsi="Arial" w:cs="Arial"/>
            <w:sz w:val="24"/>
            <w:szCs w:val="24"/>
          </w:rPr>
          <w:t xml:space="preserve"> </w:t>
        </w:r>
      </w:hyperlink>
      <w:r w:rsidR="00C11D7F" w:rsidRPr="00B8429E">
        <w:rPr>
          <w:rFonts w:ascii="Arial" w:hAnsi="Arial" w:cs="Arial"/>
          <w:sz w:val="24"/>
          <w:szCs w:val="24"/>
        </w:rPr>
        <w:t xml:space="preserve"> </w:t>
      </w:r>
    </w:p>
    <w:p w14:paraId="3549FBA6" w14:textId="77777777" w:rsidR="004067FB" w:rsidRDefault="004067FB" w:rsidP="004067FB">
      <w:pPr>
        <w:pStyle w:val="Heading2"/>
        <w:numPr>
          <w:ilvl w:val="0"/>
          <w:numId w:val="0"/>
        </w:numPr>
        <w:ind w:left="964"/>
      </w:pPr>
      <w:bookmarkStart w:id="35" w:name="_Toc128255437"/>
    </w:p>
    <w:p w14:paraId="7247E2EC" w14:textId="77777777" w:rsidR="00C11D7F" w:rsidRPr="00ED1203" w:rsidRDefault="00C11D7F" w:rsidP="00B8429E">
      <w:pPr>
        <w:pStyle w:val="Heading2"/>
      </w:pPr>
      <w:bookmarkStart w:id="36" w:name="_Toc139623606"/>
      <w:r w:rsidRPr="00ED1203">
        <w:t>Approval</w:t>
      </w:r>
      <w:bookmarkEnd w:id="35"/>
      <w:bookmarkEnd w:id="36"/>
    </w:p>
    <w:p w14:paraId="4AD96CD9" w14:textId="77777777" w:rsidR="00C11D7F" w:rsidRPr="00ED1203" w:rsidRDefault="00C11D7F" w:rsidP="00ED1203">
      <w:pPr>
        <w:spacing w:after="0" w:line="240" w:lineRule="auto"/>
        <w:rPr>
          <w:rFonts w:ascii="Arial" w:hAnsi="Arial" w:cs="Arial"/>
          <w:sz w:val="24"/>
          <w:szCs w:val="24"/>
        </w:rPr>
      </w:pPr>
    </w:p>
    <w:p w14:paraId="12319714" w14:textId="77777777" w:rsidR="00C11D7F" w:rsidRPr="00ED1203" w:rsidRDefault="00C11D7F" w:rsidP="00B8429E">
      <w:pPr>
        <w:pStyle w:val="Heading3"/>
      </w:pPr>
      <w:bookmarkStart w:id="37" w:name="_Toc128255438"/>
      <w:r w:rsidRPr="00ED1203">
        <w:t xml:space="preserve">CJCs </w:t>
      </w:r>
      <w:r w:rsidRPr="00E05E88">
        <w:rPr>
          <w:u w:val="single"/>
        </w:rPr>
        <w:t>must</w:t>
      </w:r>
      <w:r w:rsidRPr="00ED1203">
        <w:t xml:space="preserve"> submit their RTPs to Welsh Government for approval by </w:t>
      </w:r>
      <w:r w:rsidR="00B361F6">
        <w:t xml:space="preserve">the </w:t>
      </w:r>
      <w:r w:rsidRPr="00ED1203">
        <w:t>Welsh Ministers.</w:t>
      </w:r>
      <w:bookmarkEnd w:id="37"/>
      <w:r w:rsidR="00DB60A1">
        <w:t xml:space="preserve"> </w:t>
      </w:r>
      <w:r w:rsidR="00DA148D">
        <w:t xml:space="preserve">The </w:t>
      </w:r>
      <w:r w:rsidRPr="00ED1203">
        <w:t xml:space="preserve">Welsh Ministers may only approve </w:t>
      </w:r>
      <w:r w:rsidR="00DB60A1">
        <w:t xml:space="preserve">the RTP </w:t>
      </w:r>
      <w:r w:rsidRPr="00ED1203">
        <w:t xml:space="preserve">if they consider </w:t>
      </w:r>
      <w:r w:rsidR="00DB60A1">
        <w:t>that:</w:t>
      </w:r>
    </w:p>
    <w:p w14:paraId="137D905E" w14:textId="77777777" w:rsidR="00C11D7F" w:rsidRPr="00DB60A1" w:rsidRDefault="00DB60A1" w:rsidP="00B05409">
      <w:pPr>
        <w:numPr>
          <w:ilvl w:val="0"/>
          <w:numId w:val="8"/>
        </w:numPr>
        <w:spacing w:after="0" w:line="240" w:lineRule="auto"/>
        <w:ind w:left="1077" w:hanging="357"/>
        <w:rPr>
          <w:rFonts w:ascii="Arial" w:hAnsi="Arial" w:cs="Arial"/>
          <w:sz w:val="24"/>
          <w:szCs w:val="24"/>
        </w:rPr>
      </w:pPr>
      <w:bookmarkStart w:id="38" w:name="_Toc128255441"/>
      <w:r>
        <w:rPr>
          <w:rFonts w:ascii="Arial" w:hAnsi="Arial" w:cs="Arial"/>
          <w:sz w:val="24"/>
          <w:szCs w:val="24"/>
        </w:rPr>
        <w:t xml:space="preserve">The </w:t>
      </w:r>
      <w:r w:rsidR="00023FAB">
        <w:rPr>
          <w:rFonts w:ascii="Arial" w:hAnsi="Arial" w:cs="Arial"/>
          <w:sz w:val="24"/>
          <w:szCs w:val="24"/>
        </w:rPr>
        <w:t>RTP</w:t>
      </w:r>
      <w:r>
        <w:rPr>
          <w:rFonts w:ascii="Arial" w:hAnsi="Arial" w:cs="Arial"/>
          <w:sz w:val="24"/>
          <w:szCs w:val="24"/>
        </w:rPr>
        <w:t xml:space="preserve"> </w:t>
      </w:r>
      <w:r w:rsidR="00C11D7F" w:rsidRPr="00DB60A1">
        <w:rPr>
          <w:rFonts w:ascii="Arial" w:hAnsi="Arial" w:cs="Arial"/>
          <w:sz w:val="24"/>
          <w:szCs w:val="24"/>
        </w:rPr>
        <w:t xml:space="preserve">is consistent with the </w:t>
      </w:r>
      <w:bookmarkEnd w:id="38"/>
      <w:proofErr w:type="gramStart"/>
      <w:r w:rsidR="00023FAB">
        <w:rPr>
          <w:rFonts w:ascii="Arial" w:hAnsi="Arial" w:cs="Arial"/>
          <w:sz w:val="24"/>
          <w:szCs w:val="24"/>
        </w:rPr>
        <w:t>WTS;</w:t>
      </w:r>
      <w:proofErr w:type="gramEnd"/>
      <w:r w:rsidR="00C11D7F" w:rsidRPr="00DB60A1">
        <w:rPr>
          <w:rFonts w:ascii="Arial" w:hAnsi="Arial" w:cs="Arial"/>
          <w:sz w:val="24"/>
          <w:szCs w:val="24"/>
        </w:rPr>
        <w:t xml:space="preserve"> </w:t>
      </w:r>
    </w:p>
    <w:p w14:paraId="53181F2B" w14:textId="77777777" w:rsidR="00C11D7F" w:rsidRDefault="00DB60A1" w:rsidP="00B05409">
      <w:pPr>
        <w:numPr>
          <w:ilvl w:val="0"/>
          <w:numId w:val="8"/>
        </w:numPr>
        <w:spacing w:after="0" w:line="240" w:lineRule="auto"/>
        <w:ind w:left="1077" w:hanging="357"/>
        <w:rPr>
          <w:rFonts w:ascii="Arial" w:hAnsi="Arial" w:cs="Arial"/>
          <w:sz w:val="24"/>
          <w:szCs w:val="24"/>
        </w:rPr>
      </w:pPr>
      <w:bookmarkStart w:id="39" w:name="_Toc128255442"/>
      <w:r>
        <w:rPr>
          <w:rFonts w:ascii="Arial" w:hAnsi="Arial" w:cs="Arial"/>
          <w:sz w:val="24"/>
          <w:szCs w:val="24"/>
        </w:rPr>
        <w:t>T</w:t>
      </w:r>
      <w:r w:rsidR="00C11D7F" w:rsidRPr="00DB60A1">
        <w:rPr>
          <w:rFonts w:ascii="Arial" w:hAnsi="Arial" w:cs="Arial"/>
          <w:sz w:val="24"/>
          <w:szCs w:val="24"/>
        </w:rPr>
        <w:t xml:space="preserve">he policies contained in the </w:t>
      </w:r>
      <w:r w:rsidR="00023FAB">
        <w:rPr>
          <w:rFonts w:ascii="Arial" w:hAnsi="Arial" w:cs="Arial"/>
          <w:sz w:val="24"/>
          <w:szCs w:val="24"/>
        </w:rPr>
        <w:t>RTP</w:t>
      </w:r>
      <w:r w:rsidR="00C11D7F" w:rsidRPr="00DB60A1">
        <w:rPr>
          <w:rFonts w:ascii="Arial" w:hAnsi="Arial" w:cs="Arial"/>
          <w:sz w:val="24"/>
          <w:szCs w:val="24"/>
        </w:rPr>
        <w:t xml:space="preserve"> are adequate for the implementation of the </w:t>
      </w:r>
      <w:bookmarkEnd w:id="39"/>
      <w:r w:rsidR="00023FAB">
        <w:rPr>
          <w:rFonts w:ascii="Arial" w:hAnsi="Arial" w:cs="Arial"/>
          <w:sz w:val="24"/>
          <w:szCs w:val="24"/>
        </w:rPr>
        <w:t>WTS</w:t>
      </w:r>
      <w:r w:rsidR="00C11D7F" w:rsidRPr="00E05E88">
        <w:rPr>
          <w:rFonts w:ascii="Arial" w:hAnsi="Arial" w:cs="Arial"/>
          <w:sz w:val="24"/>
          <w:szCs w:val="24"/>
          <w:vertAlign w:val="superscript"/>
        </w:rPr>
        <w:footnoteReference w:id="5"/>
      </w:r>
      <w:r w:rsidR="00A878B3" w:rsidRPr="00E05E88">
        <w:rPr>
          <w:rFonts w:ascii="Arial" w:hAnsi="Arial" w:cs="Arial"/>
          <w:sz w:val="24"/>
          <w:szCs w:val="24"/>
          <w:vertAlign w:val="superscript"/>
        </w:rPr>
        <w:t xml:space="preserve"> </w:t>
      </w:r>
      <w:r w:rsidR="00A878B3">
        <w:rPr>
          <w:rFonts w:ascii="Arial" w:hAnsi="Arial" w:cs="Arial"/>
          <w:sz w:val="24"/>
          <w:szCs w:val="24"/>
        </w:rPr>
        <w:t>within the region</w:t>
      </w:r>
      <w:r w:rsidR="00023FAB">
        <w:rPr>
          <w:rFonts w:ascii="Arial" w:hAnsi="Arial" w:cs="Arial"/>
          <w:sz w:val="24"/>
          <w:szCs w:val="24"/>
        </w:rPr>
        <w:t>; and</w:t>
      </w:r>
    </w:p>
    <w:p w14:paraId="5F70973A" w14:textId="77777777" w:rsidR="00023FAB" w:rsidRPr="00DB60A1" w:rsidRDefault="00023FAB" w:rsidP="00B05409">
      <w:pPr>
        <w:numPr>
          <w:ilvl w:val="0"/>
          <w:numId w:val="8"/>
        </w:numPr>
        <w:spacing w:after="0" w:line="240" w:lineRule="auto"/>
        <w:ind w:left="1077" w:hanging="357"/>
        <w:rPr>
          <w:rFonts w:ascii="Arial" w:hAnsi="Arial" w:cs="Arial"/>
          <w:sz w:val="24"/>
          <w:szCs w:val="24"/>
        </w:rPr>
      </w:pPr>
      <w:r>
        <w:rPr>
          <w:rFonts w:ascii="Arial" w:hAnsi="Arial" w:cs="Arial"/>
          <w:sz w:val="24"/>
          <w:szCs w:val="24"/>
        </w:rPr>
        <w:t>The RTP has taken account of this guidance.</w:t>
      </w:r>
    </w:p>
    <w:p w14:paraId="7D666768" w14:textId="77777777" w:rsidR="00C11D7F" w:rsidRPr="00DB60A1" w:rsidRDefault="00C11D7F" w:rsidP="00855FC1">
      <w:pPr>
        <w:pStyle w:val="Heading3"/>
        <w:spacing w:before="120"/>
      </w:pPr>
      <w:bookmarkStart w:id="41" w:name="_Toc128255445"/>
      <w:r w:rsidRPr="00DB60A1">
        <w:t xml:space="preserve">If </w:t>
      </w:r>
      <w:r w:rsidR="00DA148D">
        <w:t xml:space="preserve">the </w:t>
      </w:r>
      <w:r w:rsidRPr="00DB60A1">
        <w:t xml:space="preserve">Welsh </w:t>
      </w:r>
      <w:r w:rsidR="00DA148D">
        <w:t xml:space="preserve">Ministers </w:t>
      </w:r>
      <w:r w:rsidRPr="00DB60A1">
        <w:t xml:space="preserve">do not approve an RTP, the CJC will receive a statement of the reasons for its refusal. The CJC must then submit another </w:t>
      </w:r>
      <w:r w:rsidR="00DB60A1">
        <w:t xml:space="preserve">RTP </w:t>
      </w:r>
      <w:r w:rsidRPr="00DB60A1">
        <w:t>to Welsh Government for its approval within the timescale specified by Welsh Government.</w:t>
      </w:r>
      <w:bookmarkEnd w:id="41"/>
    </w:p>
    <w:p w14:paraId="5C99EABA" w14:textId="4713E2C6" w:rsidR="00C11D7F" w:rsidRPr="00ED1203" w:rsidRDefault="00C11D7F" w:rsidP="00B8429E">
      <w:pPr>
        <w:pStyle w:val="Heading3"/>
      </w:pPr>
      <w:bookmarkStart w:id="42" w:name="_Toc128255446"/>
      <w:r w:rsidRPr="00ED1203">
        <w:t xml:space="preserve">If </w:t>
      </w:r>
      <w:r w:rsidR="005B3FA1">
        <w:t xml:space="preserve">the </w:t>
      </w:r>
      <w:r w:rsidRPr="00ED1203">
        <w:t xml:space="preserve">Welsh </w:t>
      </w:r>
      <w:r w:rsidR="005B3FA1">
        <w:t xml:space="preserve">Ministers </w:t>
      </w:r>
      <w:r w:rsidRPr="00ED1203">
        <w:t xml:space="preserve">approve an RTP, </w:t>
      </w:r>
      <w:r w:rsidR="00023FAB">
        <w:t xml:space="preserve">it </w:t>
      </w:r>
      <w:r w:rsidRPr="00ED1203">
        <w:t>has effect from when approval is given.</w:t>
      </w:r>
      <w:bookmarkEnd w:id="42"/>
    </w:p>
    <w:p w14:paraId="17CEDBC8" w14:textId="77777777" w:rsidR="00C11D7F" w:rsidRPr="005446CD" w:rsidRDefault="00C11D7F" w:rsidP="005446CD">
      <w:pPr>
        <w:pStyle w:val="Heading3"/>
      </w:pPr>
      <w:bookmarkStart w:id="43" w:name="_Toc128255448"/>
      <w:r w:rsidRPr="005446CD">
        <w:rPr>
          <w:rFonts w:cs="Arial"/>
          <w:szCs w:val="24"/>
        </w:rPr>
        <w:t>No additional or revised information will be accepted after the submission, unless approved or requested by Welsh Government.</w:t>
      </w:r>
      <w:bookmarkEnd w:id="43"/>
      <w:r w:rsidRPr="005446CD">
        <w:rPr>
          <w:rFonts w:cs="Arial"/>
          <w:szCs w:val="24"/>
        </w:rPr>
        <w:t xml:space="preserve"> </w:t>
      </w:r>
    </w:p>
    <w:p w14:paraId="75D244F2" w14:textId="77777777" w:rsidR="00120448" w:rsidRPr="00ED1203" w:rsidRDefault="00906D3F" w:rsidP="00906D3F">
      <w:pPr>
        <w:pStyle w:val="Heading1"/>
      </w:pPr>
      <w:bookmarkStart w:id="44" w:name="_Toc119593798"/>
      <w:bookmarkStart w:id="45" w:name="_Toc119593799"/>
      <w:bookmarkStart w:id="46" w:name="_Toc139623607"/>
      <w:bookmarkEnd w:id="44"/>
      <w:bookmarkEnd w:id="45"/>
      <w:r>
        <w:lastRenderedPageBreak/>
        <w:t>Strategic Context</w:t>
      </w:r>
      <w:bookmarkEnd w:id="46"/>
    </w:p>
    <w:p w14:paraId="1EABE816" w14:textId="77777777" w:rsidR="00112196" w:rsidRPr="00ED1203" w:rsidRDefault="00374EB5" w:rsidP="00930315">
      <w:pPr>
        <w:pStyle w:val="Heading2"/>
      </w:pPr>
      <w:bookmarkStart w:id="47" w:name="_Toc119593804"/>
      <w:bookmarkStart w:id="48" w:name="_Toc139623608"/>
      <w:bookmarkEnd w:id="47"/>
      <w:r w:rsidRPr="00ED1203">
        <w:t xml:space="preserve">Llwybr Newydd: </w:t>
      </w:r>
      <w:r w:rsidR="00906D3F">
        <w:t>T</w:t>
      </w:r>
      <w:r w:rsidR="003F0DB8" w:rsidRPr="00ED1203">
        <w:t>he Wales Transport Strategy</w:t>
      </w:r>
      <w:bookmarkEnd w:id="48"/>
      <w:r w:rsidR="00906D3F">
        <w:t xml:space="preserve"> </w:t>
      </w:r>
    </w:p>
    <w:p w14:paraId="43F34452" w14:textId="77777777" w:rsidR="00112196" w:rsidRPr="00ED1203" w:rsidRDefault="00112196" w:rsidP="00ED1203">
      <w:pPr>
        <w:spacing w:after="0" w:line="240" w:lineRule="auto"/>
        <w:rPr>
          <w:rFonts w:ascii="Arial" w:hAnsi="Arial" w:cs="Arial"/>
          <w:sz w:val="24"/>
          <w:szCs w:val="24"/>
        </w:rPr>
      </w:pPr>
    </w:p>
    <w:p w14:paraId="6690DDB2" w14:textId="77777777" w:rsidR="009265D1" w:rsidRPr="00ED1203" w:rsidRDefault="00906D3F" w:rsidP="00930315">
      <w:pPr>
        <w:pStyle w:val="Heading3"/>
      </w:pPr>
      <w:r>
        <w:t xml:space="preserve">The </w:t>
      </w:r>
      <w:r w:rsidR="0018724F" w:rsidRPr="00ED1203">
        <w:t>WTS</w:t>
      </w:r>
      <w:r w:rsidR="002F0E3E">
        <w:t xml:space="preserve"> </w:t>
      </w:r>
      <w:r w:rsidR="00852BF3">
        <w:t>sets out our</w:t>
      </w:r>
      <w:r w:rsidR="009265D1" w:rsidRPr="00ED1203">
        <w:t xml:space="preserve"> vision to provide an accessible, </w:t>
      </w:r>
      <w:proofErr w:type="gramStart"/>
      <w:r w:rsidR="009265D1" w:rsidRPr="00ED1203">
        <w:t>sustainable</w:t>
      </w:r>
      <w:proofErr w:type="gramEnd"/>
      <w:r w:rsidR="009265D1" w:rsidRPr="00ED1203">
        <w:t xml:space="preserve"> and efficient transport system that is fit for future generations and places people and tackling climate change at the heart of decision making.</w:t>
      </w:r>
    </w:p>
    <w:p w14:paraId="5E95E2AF" w14:textId="77777777" w:rsidR="00906D3F" w:rsidRDefault="00906D3F" w:rsidP="00906D3F">
      <w:pPr>
        <w:pStyle w:val="Heading3"/>
      </w:pPr>
      <w:bookmarkStart w:id="49" w:name="_Toc128255453"/>
      <w:r>
        <w:t>The vision is supported by four long-term ambitions with supporting objectives. These are to deliver a transport system that is good for:</w:t>
      </w:r>
      <w:bookmarkEnd w:id="49"/>
      <w:r>
        <w:t xml:space="preserve"> </w:t>
      </w:r>
    </w:p>
    <w:p w14:paraId="3726386E" w14:textId="77777777" w:rsidR="00906D3F" w:rsidRPr="00FE5829" w:rsidRDefault="00906D3F" w:rsidP="006471C4">
      <w:pPr>
        <w:pStyle w:val="Heading3"/>
        <w:numPr>
          <w:ilvl w:val="0"/>
          <w:numId w:val="6"/>
        </w:numPr>
        <w:tabs>
          <w:tab w:val="left" w:pos="1560"/>
          <w:tab w:val="num" w:pos="1843"/>
        </w:tabs>
        <w:spacing w:after="0" w:line="240" w:lineRule="auto"/>
        <w:ind w:left="1559" w:hanging="425"/>
        <w:rPr>
          <w:rStyle w:val="Heading3Char"/>
        </w:rPr>
      </w:pPr>
      <w:bookmarkStart w:id="50" w:name="_Toc128255454"/>
      <w:r w:rsidRPr="00FE5829">
        <w:rPr>
          <w:rStyle w:val="Heading3Char"/>
        </w:rPr>
        <w:t xml:space="preserve">people and communities (equality, health, </w:t>
      </w:r>
      <w:r w:rsidRPr="00806C91">
        <w:rPr>
          <w:rStyle w:val="Heading3Char"/>
        </w:rPr>
        <w:t>and safety</w:t>
      </w:r>
      <w:r w:rsidRPr="00FE5829">
        <w:rPr>
          <w:rStyle w:val="Heading3Char"/>
        </w:rPr>
        <w:t xml:space="preserve"> </w:t>
      </w:r>
      <w:r w:rsidR="001D72D5">
        <w:rPr>
          <w:rStyle w:val="Heading3Char"/>
        </w:rPr>
        <w:t>and</w:t>
      </w:r>
      <w:r w:rsidRPr="00FE5829">
        <w:rPr>
          <w:rStyle w:val="Heading3Char"/>
        </w:rPr>
        <w:t xml:space="preserve"> confidence)</w:t>
      </w:r>
      <w:bookmarkEnd w:id="50"/>
    </w:p>
    <w:p w14:paraId="504F9A2B" w14:textId="77777777" w:rsidR="00906D3F" w:rsidRPr="00FE5829" w:rsidRDefault="00906D3F" w:rsidP="006471C4">
      <w:pPr>
        <w:pStyle w:val="Heading3"/>
        <w:numPr>
          <w:ilvl w:val="0"/>
          <w:numId w:val="6"/>
        </w:numPr>
        <w:tabs>
          <w:tab w:val="left" w:pos="1560"/>
          <w:tab w:val="num" w:pos="1843"/>
        </w:tabs>
        <w:spacing w:after="0" w:line="240" w:lineRule="auto"/>
        <w:ind w:left="1559" w:hanging="425"/>
        <w:rPr>
          <w:rStyle w:val="Heading3Char"/>
        </w:rPr>
      </w:pPr>
      <w:bookmarkStart w:id="51" w:name="_Toc128255455"/>
      <w:r w:rsidRPr="00FE5829">
        <w:rPr>
          <w:rStyle w:val="Heading3Char"/>
        </w:rPr>
        <w:t>the environment (</w:t>
      </w:r>
      <w:r>
        <w:rPr>
          <w:rStyle w:val="Heading3Char"/>
        </w:rPr>
        <w:t xml:space="preserve">transport emissions, </w:t>
      </w:r>
      <w:proofErr w:type="gramStart"/>
      <w:r w:rsidRPr="00FE5829">
        <w:rPr>
          <w:rStyle w:val="Heading3Char"/>
        </w:rPr>
        <w:t>biodiversity</w:t>
      </w:r>
      <w:proofErr w:type="gramEnd"/>
      <w:r w:rsidRPr="00FE5829">
        <w:rPr>
          <w:rStyle w:val="Heading3Char"/>
        </w:rPr>
        <w:t xml:space="preserve"> and waste)</w:t>
      </w:r>
      <w:bookmarkEnd w:id="51"/>
    </w:p>
    <w:p w14:paraId="18DA4508" w14:textId="77777777" w:rsidR="00906D3F" w:rsidRPr="00FE5829" w:rsidRDefault="00906D3F" w:rsidP="006471C4">
      <w:pPr>
        <w:pStyle w:val="Heading3"/>
        <w:numPr>
          <w:ilvl w:val="0"/>
          <w:numId w:val="6"/>
        </w:numPr>
        <w:tabs>
          <w:tab w:val="left" w:pos="1560"/>
          <w:tab w:val="num" w:pos="1843"/>
        </w:tabs>
        <w:spacing w:after="0" w:line="240" w:lineRule="auto"/>
        <w:ind w:left="1559" w:hanging="425"/>
        <w:rPr>
          <w:rStyle w:val="Heading3Char"/>
        </w:rPr>
      </w:pPr>
      <w:bookmarkStart w:id="52" w:name="_Toc128255456"/>
      <w:r w:rsidRPr="00FE5829">
        <w:rPr>
          <w:rStyle w:val="Heading3Char"/>
        </w:rPr>
        <w:t>places and the economy (place making</w:t>
      </w:r>
      <w:r w:rsidR="00022F03">
        <w:rPr>
          <w:rStyle w:val="Heading3Char"/>
        </w:rPr>
        <w:t xml:space="preserve"> and</w:t>
      </w:r>
      <w:r w:rsidRPr="00FE5829">
        <w:rPr>
          <w:rStyle w:val="Heading3Char"/>
        </w:rPr>
        <w:t xml:space="preserve"> innovation)</w:t>
      </w:r>
      <w:bookmarkEnd w:id="52"/>
    </w:p>
    <w:p w14:paraId="0896FC7B" w14:textId="77777777" w:rsidR="00906D3F" w:rsidRPr="00FE5829" w:rsidRDefault="00906D3F" w:rsidP="006471C4">
      <w:pPr>
        <w:pStyle w:val="Heading3"/>
        <w:numPr>
          <w:ilvl w:val="0"/>
          <w:numId w:val="6"/>
        </w:numPr>
        <w:tabs>
          <w:tab w:val="left" w:pos="1560"/>
          <w:tab w:val="num" w:pos="1843"/>
        </w:tabs>
        <w:spacing w:after="240" w:line="240" w:lineRule="auto"/>
        <w:ind w:left="1559" w:hanging="425"/>
        <w:rPr>
          <w:rStyle w:val="Heading3Char"/>
        </w:rPr>
      </w:pPr>
      <w:bookmarkStart w:id="53" w:name="_Toc128255457"/>
      <w:r w:rsidRPr="00FE5829">
        <w:rPr>
          <w:rStyle w:val="Heading3Char"/>
        </w:rPr>
        <w:t>culture and the Welsh Language</w:t>
      </w:r>
      <w:bookmarkEnd w:id="53"/>
    </w:p>
    <w:p w14:paraId="2360B37B" w14:textId="77777777" w:rsidR="00906D3F" w:rsidRDefault="00906D3F" w:rsidP="00906D3F">
      <w:pPr>
        <w:pStyle w:val="Heading3"/>
      </w:pPr>
      <w:bookmarkStart w:id="54" w:name="_Toc128255458"/>
      <w:r>
        <w:t>The four ambitions are supported by three short</w:t>
      </w:r>
      <w:r w:rsidR="00550964">
        <w:t>-</w:t>
      </w:r>
      <w:r>
        <w:t>term priorities:</w:t>
      </w:r>
      <w:bookmarkEnd w:id="54"/>
    </w:p>
    <w:p w14:paraId="4FD24362" w14:textId="77777777" w:rsidR="00906D3F" w:rsidRDefault="00906D3F" w:rsidP="006471C4">
      <w:pPr>
        <w:pStyle w:val="Heading3"/>
        <w:numPr>
          <w:ilvl w:val="0"/>
          <w:numId w:val="6"/>
        </w:numPr>
        <w:tabs>
          <w:tab w:val="left" w:pos="1560"/>
          <w:tab w:val="num" w:pos="1843"/>
        </w:tabs>
        <w:spacing w:after="0" w:line="240" w:lineRule="auto"/>
        <w:ind w:left="1559" w:hanging="425"/>
        <w:rPr>
          <w:rStyle w:val="Heading3Char"/>
        </w:rPr>
      </w:pPr>
      <w:bookmarkStart w:id="55" w:name="_Toc128255459"/>
      <w:r>
        <w:rPr>
          <w:rStyle w:val="Heading3Char"/>
        </w:rPr>
        <w:t xml:space="preserve">bring services to people in order to reduce the need to </w:t>
      </w:r>
      <w:proofErr w:type="gramStart"/>
      <w:r>
        <w:rPr>
          <w:rStyle w:val="Heading3Char"/>
        </w:rPr>
        <w:t>travel;</w:t>
      </w:r>
      <w:bookmarkEnd w:id="55"/>
      <w:proofErr w:type="gramEnd"/>
    </w:p>
    <w:p w14:paraId="506FEE4D" w14:textId="77777777" w:rsidR="00906D3F" w:rsidRDefault="00906D3F" w:rsidP="006471C4">
      <w:pPr>
        <w:pStyle w:val="Heading3"/>
        <w:numPr>
          <w:ilvl w:val="0"/>
          <w:numId w:val="6"/>
        </w:numPr>
        <w:tabs>
          <w:tab w:val="left" w:pos="1560"/>
          <w:tab w:val="num" w:pos="1843"/>
        </w:tabs>
        <w:spacing w:after="0" w:line="240" w:lineRule="auto"/>
        <w:ind w:left="1559" w:hanging="425"/>
        <w:rPr>
          <w:rStyle w:val="Heading3Char"/>
        </w:rPr>
      </w:pPr>
      <w:bookmarkStart w:id="56" w:name="_Toc128255460"/>
      <w:r>
        <w:rPr>
          <w:rStyle w:val="Heading3Char"/>
        </w:rPr>
        <w:t>a</w:t>
      </w:r>
      <w:r w:rsidRPr="009265D1">
        <w:rPr>
          <w:rStyle w:val="Heading3Char"/>
        </w:rPr>
        <w:t>llow people</w:t>
      </w:r>
      <w:r>
        <w:rPr>
          <w:rStyle w:val="Heading3Char"/>
        </w:rPr>
        <w:t xml:space="preserve"> </w:t>
      </w:r>
      <w:r w:rsidRPr="009265D1">
        <w:rPr>
          <w:rStyle w:val="Heading3Char"/>
        </w:rPr>
        <w:t>and goods to</w:t>
      </w:r>
      <w:r>
        <w:rPr>
          <w:rStyle w:val="Heading3Char"/>
        </w:rPr>
        <w:t xml:space="preserve"> </w:t>
      </w:r>
      <w:r w:rsidRPr="009265D1">
        <w:rPr>
          <w:rStyle w:val="Heading3Char"/>
        </w:rPr>
        <w:t>move easily from</w:t>
      </w:r>
      <w:r>
        <w:rPr>
          <w:rStyle w:val="Heading3Char"/>
        </w:rPr>
        <w:t xml:space="preserve"> </w:t>
      </w:r>
      <w:r w:rsidRPr="009265D1">
        <w:rPr>
          <w:rStyle w:val="Heading3Char"/>
        </w:rPr>
        <w:t>door to door</w:t>
      </w:r>
      <w:r>
        <w:rPr>
          <w:rStyle w:val="Heading3Char"/>
        </w:rPr>
        <w:t xml:space="preserve"> </w:t>
      </w:r>
      <w:r w:rsidRPr="009265D1">
        <w:rPr>
          <w:rStyle w:val="Heading3Char"/>
        </w:rPr>
        <w:t>by accessible,</w:t>
      </w:r>
      <w:r>
        <w:rPr>
          <w:rStyle w:val="Heading3Char"/>
        </w:rPr>
        <w:t xml:space="preserve"> </w:t>
      </w:r>
      <w:proofErr w:type="gramStart"/>
      <w:r w:rsidRPr="009265D1">
        <w:rPr>
          <w:rStyle w:val="Heading3Char"/>
        </w:rPr>
        <w:t>sustainable</w:t>
      </w:r>
      <w:proofErr w:type="gramEnd"/>
      <w:r>
        <w:rPr>
          <w:rStyle w:val="Heading3Char"/>
        </w:rPr>
        <w:t xml:space="preserve"> a</w:t>
      </w:r>
      <w:r w:rsidRPr="009265D1">
        <w:rPr>
          <w:rStyle w:val="Heading3Char"/>
        </w:rPr>
        <w:t>nd efficient</w:t>
      </w:r>
      <w:r>
        <w:rPr>
          <w:rStyle w:val="Heading3Char"/>
        </w:rPr>
        <w:t xml:space="preserve"> </w:t>
      </w:r>
      <w:r w:rsidRPr="009265D1">
        <w:rPr>
          <w:rStyle w:val="Heading3Char"/>
        </w:rPr>
        <w:t>transport</w:t>
      </w:r>
      <w:r>
        <w:rPr>
          <w:rStyle w:val="Heading3Char"/>
        </w:rPr>
        <w:t xml:space="preserve"> </w:t>
      </w:r>
      <w:r w:rsidRPr="009265D1">
        <w:rPr>
          <w:rStyle w:val="Heading3Char"/>
        </w:rPr>
        <w:t>services and</w:t>
      </w:r>
      <w:r>
        <w:rPr>
          <w:rStyle w:val="Heading3Char"/>
        </w:rPr>
        <w:t xml:space="preserve"> </w:t>
      </w:r>
      <w:r w:rsidRPr="009265D1">
        <w:rPr>
          <w:rStyle w:val="Heading3Char"/>
        </w:rPr>
        <w:t>infrastructur</w:t>
      </w:r>
      <w:r>
        <w:rPr>
          <w:rStyle w:val="Heading3Char"/>
        </w:rPr>
        <w:t>e; and</w:t>
      </w:r>
      <w:bookmarkEnd w:id="56"/>
    </w:p>
    <w:p w14:paraId="7115E8CB" w14:textId="77777777" w:rsidR="00906D3F" w:rsidRDefault="00906D3F" w:rsidP="006471C4">
      <w:pPr>
        <w:pStyle w:val="Heading3"/>
        <w:numPr>
          <w:ilvl w:val="0"/>
          <w:numId w:val="6"/>
        </w:numPr>
        <w:tabs>
          <w:tab w:val="left" w:pos="1560"/>
          <w:tab w:val="num" w:pos="1843"/>
        </w:tabs>
        <w:spacing w:after="240" w:line="240" w:lineRule="auto"/>
        <w:ind w:left="1559" w:hanging="425"/>
        <w:rPr>
          <w:rStyle w:val="Heading3Char"/>
        </w:rPr>
      </w:pPr>
      <w:bookmarkStart w:id="57" w:name="_Toc128255461"/>
      <w:r>
        <w:rPr>
          <w:rStyle w:val="Heading3Char"/>
        </w:rPr>
        <w:t>encourage people to make the change to more sustainable forms of transport.</w:t>
      </w:r>
      <w:bookmarkEnd w:id="57"/>
    </w:p>
    <w:p w14:paraId="7090B85E" w14:textId="77777777" w:rsidR="00906D3F" w:rsidRDefault="008E3FCB" w:rsidP="009A5EF2">
      <w:pPr>
        <w:pStyle w:val="Heading3"/>
        <w:rPr>
          <w:b/>
          <w:bCs/>
        </w:rPr>
      </w:pPr>
      <w:bookmarkStart w:id="58" w:name="_Toc128255462"/>
      <w:r w:rsidRPr="008E3FCB">
        <w:rPr>
          <w:b/>
          <w:bCs/>
        </w:rPr>
        <w:t xml:space="preserve">The RTPs </w:t>
      </w:r>
      <w:r w:rsidRPr="00E05E88">
        <w:rPr>
          <w:b/>
          <w:bCs/>
          <w:u w:val="single"/>
        </w:rPr>
        <w:t>must</w:t>
      </w:r>
      <w:r w:rsidRPr="008E3FCB">
        <w:rPr>
          <w:b/>
          <w:bCs/>
        </w:rPr>
        <w:t xml:space="preserve"> include policies to support the vision and ambitions of the WTS, </w:t>
      </w:r>
      <w:r>
        <w:rPr>
          <w:b/>
          <w:bCs/>
        </w:rPr>
        <w:t>with an emphasis</w:t>
      </w:r>
      <w:r w:rsidRPr="008E3FCB">
        <w:rPr>
          <w:b/>
          <w:bCs/>
        </w:rPr>
        <w:t xml:space="preserve"> on </w:t>
      </w:r>
      <w:r w:rsidRPr="009A5EF2">
        <w:rPr>
          <w:b/>
          <w:bCs/>
        </w:rPr>
        <w:t xml:space="preserve">the three short term priorities. The RTDPs </w:t>
      </w:r>
      <w:r w:rsidRPr="00E05E88">
        <w:rPr>
          <w:b/>
          <w:bCs/>
          <w:u w:val="single"/>
        </w:rPr>
        <w:t xml:space="preserve">must </w:t>
      </w:r>
      <w:r w:rsidRPr="009A5EF2">
        <w:rPr>
          <w:b/>
          <w:bCs/>
        </w:rPr>
        <w:t xml:space="preserve">include </w:t>
      </w:r>
      <w:r w:rsidR="009A5EF2">
        <w:rPr>
          <w:b/>
          <w:bCs/>
        </w:rPr>
        <w:t xml:space="preserve">actions </w:t>
      </w:r>
      <w:r w:rsidRPr="009A5EF2">
        <w:rPr>
          <w:b/>
          <w:bCs/>
        </w:rPr>
        <w:t>to deliver these</w:t>
      </w:r>
      <w:r w:rsidR="00906D3F" w:rsidRPr="009A5EF2">
        <w:rPr>
          <w:b/>
          <w:bCs/>
        </w:rPr>
        <w:t>.</w:t>
      </w:r>
      <w:bookmarkEnd w:id="58"/>
      <w:r w:rsidR="00906D3F" w:rsidRPr="009A5EF2">
        <w:rPr>
          <w:b/>
          <w:bCs/>
        </w:rPr>
        <w:t xml:space="preserve"> </w:t>
      </w:r>
    </w:p>
    <w:p w14:paraId="7AFDDB77" w14:textId="1A80D956" w:rsidR="001C698E" w:rsidRPr="001D72D5" w:rsidRDefault="005A1343" w:rsidP="001C698E">
      <w:pPr>
        <w:pStyle w:val="Heading3"/>
      </w:pPr>
      <w:r>
        <w:rPr>
          <w:noProof/>
        </w:rPr>
        <w:drawing>
          <wp:anchor distT="0" distB="0" distL="114300" distR="114300" simplePos="0" relativeHeight="251657728" behindDoc="0" locked="0" layoutInCell="1" allowOverlap="1" wp14:anchorId="09369390" wp14:editId="7D292B90">
            <wp:simplePos x="0" y="0"/>
            <wp:positionH relativeFrom="column">
              <wp:posOffset>2767330</wp:posOffset>
            </wp:positionH>
            <wp:positionV relativeFrom="paragraph">
              <wp:posOffset>34290</wp:posOffset>
            </wp:positionV>
            <wp:extent cx="3299460" cy="2522855"/>
            <wp:effectExtent l="0" t="0" r="0" b="0"/>
            <wp:wrapSquare wrapText="bothSides"/>
            <wp:docPr id="1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a:extLst>
                        <a:ext uri="{C183D7F6-B498-43B3-948B-1728B52AA6E4}">
                          <adec:decorative xmlns:adec="http://schemas.microsoft.com/office/drawing/2017/decorative" val="1"/>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99460" cy="252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1C698E" w:rsidRPr="001D72D5">
        <w:t xml:space="preserve">The RTPs and RTDPs </w:t>
      </w:r>
      <w:r w:rsidR="001C698E" w:rsidRPr="00E05E88">
        <w:rPr>
          <w:u w:val="single"/>
        </w:rPr>
        <w:t>must</w:t>
      </w:r>
      <w:r w:rsidR="001C698E" w:rsidRPr="001D72D5">
        <w:t xml:space="preserve"> include policies and actions to make best use of existing transport infrastructure by maintaining and managing it well, adapting it to a changing climate and upgrading it to support modal shift.</w:t>
      </w:r>
    </w:p>
    <w:p w14:paraId="77D96507" w14:textId="77777777" w:rsidR="001C698E" w:rsidRPr="001D72D5" w:rsidRDefault="001C698E" w:rsidP="001C698E">
      <w:pPr>
        <w:pStyle w:val="Heading3"/>
      </w:pPr>
      <w:r w:rsidRPr="001D72D5">
        <w:t xml:space="preserve">Where new infrastructure is needed, the RTPs and RTDPs </w:t>
      </w:r>
      <w:r w:rsidRPr="00E05E88">
        <w:rPr>
          <w:u w:val="single"/>
        </w:rPr>
        <w:t>must</w:t>
      </w:r>
      <w:r w:rsidRPr="001D72D5">
        <w:t xml:space="preserve"> follow the Sustainable Transport Hierarchy</w:t>
      </w:r>
      <w:r w:rsidR="006471C4">
        <w:t>.</w:t>
      </w:r>
    </w:p>
    <w:p w14:paraId="6A05C709" w14:textId="77777777" w:rsidR="001C698E" w:rsidRPr="00ED1203" w:rsidRDefault="001C698E" w:rsidP="003758F0">
      <w:pPr>
        <w:spacing w:after="0" w:line="240" w:lineRule="auto"/>
        <w:jc w:val="center"/>
        <w:rPr>
          <w:rFonts w:ascii="Arial" w:hAnsi="Arial" w:cs="Arial"/>
          <w:sz w:val="24"/>
          <w:szCs w:val="24"/>
        </w:rPr>
      </w:pPr>
    </w:p>
    <w:p w14:paraId="7AB18A18" w14:textId="752BDCCC" w:rsidR="00D04894" w:rsidRDefault="001D72D5" w:rsidP="00022F03">
      <w:pPr>
        <w:pStyle w:val="Heading3"/>
      </w:pPr>
      <w:bookmarkStart w:id="59" w:name="_Toc128255463"/>
      <w:r w:rsidRPr="00D04894">
        <w:rPr>
          <w:b/>
          <w:bCs/>
        </w:rPr>
        <w:t>T</w:t>
      </w:r>
      <w:r w:rsidR="00150EE7" w:rsidRPr="00D04894">
        <w:rPr>
          <w:b/>
          <w:bCs/>
        </w:rPr>
        <w:t xml:space="preserve">he RTPs </w:t>
      </w:r>
      <w:r w:rsidR="00022F03" w:rsidRPr="00E05E88">
        <w:rPr>
          <w:b/>
          <w:bCs/>
          <w:u w:val="single"/>
        </w:rPr>
        <w:t>must</w:t>
      </w:r>
      <w:r w:rsidR="00022F03" w:rsidRPr="00D04894">
        <w:rPr>
          <w:b/>
          <w:bCs/>
        </w:rPr>
        <w:t xml:space="preserve"> identify barriers to sustainable travel for different groups of people, using the COM-B model of behaviour change.</w:t>
      </w:r>
      <w:r w:rsidR="00022F03" w:rsidRPr="001D72D5">
        <w:t xml:space="preserve"> </w:t>
      </w:r>
    </w:p>
    <w:p w14:paraId="080BB528" w14:textId="77777777" w:rsidR="00022F03" w:rsidRPr="001D72D5" w:rsidRDefault="00022F03" w:rsidP="00022F03">
      <w:pPr>
        <w:pStyle w:val="Heading3"/>
      </w:pPr>
      <w:r w:rsidRPr="001D72D5">
        <w:lastRenderedPageBreak/>
        <w:t xml:space="preserve">The COM-B model states that to do a behaviour, an individual must have the </w:t>
      </w:r>
      <w:r w:rsidRPr="00E05E88">
        <w:rPr>
          <w:b/>
          <w:bCs/>
        </w:rPr>
        <w:t>Capability</w:t>
      </w:r>
      <w:r w:rsidRPr="001D72D5">
        <w:t xml:space="preserve"> to do it, the </w:t>
      </w:r>
      <w:r w:rsidRPr="00E05E88">
        <w:rPr>
          <w:b/>
          <w:bCs/>
        </w:rPr>
        <w:t>Motivation</w:t>
      </w:r>
      <w:r w:rsidRPr="001D72D5">
        <w:t xml:space="preserve"> to do it, and external factors must provide them with an </w:t>
      </w:r>
      <w:r w:rsidRPr="00E05E88">
        <w:rPr>
          <w:b/>
          <w:bCs/>
        </w:rPr>
        <w:t>Opportunity</w:t>
      </w:r>
      <w:r w:rsidRPr="001D72D5">
        <w:t xml:space="preserve"> to do it. The RTPs and RTDPs must include policies and actions to give people: </w:t>
      </w:r>
    </w:p>
    <w:p w14:paraId="44316B84" w14:textId="77777777" w:rsidR="00022F03" w:rsidRPr="00ED1203" w:rsidRDefault="00022F03">
      <w:pPr>
        <w:numPr>
          <w:ilvl w:val="0"/>
          <w:numId w:val="10"/>
        </w:numPr>
        <w:spacing w:after="0" w:line="240" w:lineRule="auto"/>
        <w:rPr>
          <w:rFonts w:ascii="Arial" w:hAnsi="Arial" w:cs="Arial"/>
          <w:sz w:val="24"/>
          <w:szCs w:val="24"/>
        </w:rPr>
      </w:pPr>
      <w:r w:rsidRPr="00ED1203">
        <w:rPr>
          <w:rFonts w:ascii="Arial" w:hAnsi="Arial" w:cs="Arial"/>
          <w:sz w:val="24"/>
          <w:szCs w:val="24"/>
        </w:rPr>
        <w:t xml:space="preserve">the Capability to use sustainable </w:t>
      </w:r>
      <w:proofErr w:type="gramStart"/>
      <w:r w:rsidRPr="00ED1203">
        <w:rPr>
          <w:rFonts w:ascii="Arial" w:hAnsi="Arial" w:cs="Arial"/>
          <w:sz w:val="24"/>
          <w:szCs w:val="24"/>
        </w:rPr>
        <w:t>transport;</w:t>
      </w:r>
      <w:proofErr w:type="gramEnd"/>
      <w:r w:rsidRPr="00ED1203">
        <w:rPr>
          <w:rFonts w:ascii="Arial" w:hAnsi="Arial" w:cs="Arial"/>
          <w:sz w:val="24"/>
          <w:szCs w:val="24"/>
        </w:rPr>
        <w:t xml:space="preserve"> </w:t>
      </w:r>
    </w:p>
    <w:p w14:paraId="36F67255" w14:textId="77777777" w:rsidR="00022F03" w:rsidRPr="00ED1203" w:rsidRDefault="00022F03">
      <w:pPr>
        <w:numPr>
          <w:ilvl w:val="0"/>
          <w:numId w:val="10"/>
        </w:numPr>
        <w:spacing w:after="0" w:line="240" w:lineRule="auto"/>
        <w:rPr>
          <w:rFonts w:ascii="Arial" w:hAnsi="Arial" w:cs="Arial"/>
          <w:sz w:val="24"/>
          <w:szCs w:val="24"/>
        </w:rPr>
      </w:pPr>
      <w:r w:rsidRPr="00ED1203">
        <w:rPr>
          <w:rFonts w:ascii="Arial" w:hAnsi="Arial" w:cs="Arial"/>
          <w:sz w:val="24"/>
          <w:szCs w:val="24"/>
        </w:rPr>
        <w:t xml:space="preserve">the Opportunity to make sustainable transport choices; and </w:t>
      </w:r>
    </w:p>
    <w:p w14:paraId="278CF661" w14:textId="77777777" w:rsidR="00E006D0" w:rsidRDefault="00022F03">
      <w:pPr>
        <w:numPr>
          <w:ilvl w:val="0"/>
          <w:numId w:val="10"/>
        </w:numPr>
        <w:spacing w:after="0" w:line="240" w:lineRule="auto"/>
        <w:rPr>
          <w:rFonts w:ascii="Arial" w:hAnsi="Arial" w:cs="Arial"/>
          <w:sz w:val="24"/>
          <w:szCs w:val="24"/>
        </w:rPr>
      </w:pPr>
      <w:r w:rsidRPr="00ED1203">
        <w:rPr>
          <w:rFonts w:ascii="Arial" w:hAnsi="Arial" w:cs="Arial"/>
          <w:sz w:val="24"/>
          <w:szCs w:val="24"/>
        </w:rPr>
        <w:t xml:space="preserve">the Motivation to shift away from private car use. </w:t>
      </w:r>
    </w:p>
    <w:p w14:paraId="65D4B65C" w14:textId="77777777" w:rsidR="00E006D0" w:rsidRPr="00E006D0" w:rsidRDefault="00E006D0" w:rsidP="00E006D0">
      <w:pPr>
        <w:spacing w:after="0" w:line="240" w:lineRule="auto"/>
        <w:ind w:left="1080"/>
        <w:rPr>
          <w:rFonts w:ascii="Arial" w:hAnsi="Arial" w:cs="Arial"/>
          <w:sz w:val="24"/>
          <w:szCs w:val="24"/>
        </w:rPr>
      </w:pPr>
    </w:p>
    <w:p w14:paraId="2C64E06F" w14:textId="77777777" w:rsidR="00022F03" w:rsidRPr="00150EE7" w:rsidRDefault="00E006D0" w:rsidP="00906D3F">
      <w:pPr>
        <w:pStyle w:val="Heading3"/>
        <w:rPr>
          <w:b/>
          <w:bCs/>
        </w:rPr>
      </w:pPr>
      <w:r w:rsidRPr="00D04894">
        <w:rPr>
          <w:b/>
          <w:bCs/>
        </w:rPr>
        <w:t xml:space="preserve">RTPs and RTDPs </w:t>
      </w:r>
      <w:r w:rsidRPr="00E05E88">
        <w:rPr>
          <w:b/>
          <w:bCs/>
          <w:u w:val="single"/>
        </w:rPr>
        <w:t>must</w:t>
      </w:r>
      <w:r w:rsidRPr="00D04894">
        <w:rPr>
          <w:b/>
          <w:bCs/>
        </w:rPr>
        <w:t xml:space="preserve"> include policies and actions for a range of behaviour-change projects</w:t>
      </w:r>
      <w:r>
        <w:t xml:space="preserve"> to encourage people to make smarter travel choices to reduce congestion and increase use of sustainable modes of transport.</w:t>
      </w:r>
    </w:p>
    <w:p w14:paraId="3502C337" w14:textId="77777777" w:rsidR="008E3FCB" w:rsidRDefault="00150EE7" w:rsidP="00906D3F">
      <w:pPr>
        <w:pStyle w:val="Heading3"/>
      </w:pPr>
      <w:r>
        <w:t>The WTS includes n</w:t>
      </w:r>
      <w:r w:rsidR="00906D3F">
        <w:t xml:space="preserve">ine </w:t>
      </w:r>
      <w:proofErr w:type="gramStart"/>
      <w:r w:rsidR="00906D3F">
        <w:t>mini-plans</w:t>
      </w:r>
      <w:proofErr w:type="gramEnd"/>
      <w:r w:rsidR="00906D3F">
        <w:t xml:space="preserve"> </w:t>
      </w:r>
      <w:r w:rsidR="0006180D">
        <w:t xml:space="preserve">that </w:t>
      </w:r>
      <w:r w:rsidR="00906D3F">
        <w:t xml:space="preserve">set out actions for specific transport modes. To encourage integrated transport planning across modes there are four cross-cutting pathways to track actions on rural delivery, decarbonisation, </w:t>
      </w:r>
      <w:proofErr w:type="gramStart"/>
      <w:r w:rsidR="00906D3F">
        <w:t>equality</w:t>
      </w:r>
      <w:proofErr w:type="gramEnd"/>
      <w:r w:rsidR="00906D3F">
        <w:t xml:space="preserve"> and integrated journey planning.</w:t>
      </w:r>
      <w:bookmarkEnd w:id="59"/>
      <w:r w:rsidR="00906D3F">
        <w:t xml:space="preserve"> </w:t>
      </w:r>
    </w:p>
    <w:p w14:paraId="4607D3FF" w14:textId="77777777" w:rsidR="00906D3F" w:rsidRPr="008E3FCB" w:rsidRDefault="008E3FCB" w:rsidP="00906D3F">
      <w:pPr>
        <w:pStyle w:val="Heading3"/>
        <w:rPr>
          <w:b/>
          <w:bCs/>
        </w:rPr>
      </w:pPr>
      <w:r w:rsidRPr="008E3FCB">
        <w:rPr>
          <w:b/>
          <w:bCs/>
        </w:rPr>
        <w:t xml:space="preserve">The RTPs </w:t>
      </w:r>
      <w:r w:rsidR="009A5EF2" w:rsidRPr="00E05E88">
        <w:rPr>
          <w:b/>
          <w:bCs/>
          <w:u w:val="single"/>
        </w:rPr>
        <w:t>must</w:t>
      </w:r>
      <w:r w:rsidRPr="008E3FCB">
        <w:rPr>
          <w:b/>
          <w:bCs/>
        </w:rPr>
        <w:t xml:space="preserve"> include policies to support the mini-plans </w:t>
      </w:r>
      <w:r w:rsidR="0006180D">
        <w:rPr>
          <w:b/>
          <w:bCs/>
        </w:rPr>
        <w:t>and cross-cutting pathways</w:t>
      </w:r>
      <w:r w:rsidR="009A5EF2">
        <w:rPr>
          <w:b/>
          <w:bCs/>
        </w:rPr>
        <w:t>. Th</w:t>
      </w:r>
      <w:r w:rsidRPr="008E3FCB">
        <w:rPr>
          <w:b/>
          <w:bCs/>
        </w:rPr>
        <w:t xml:space="preserve">e RTDPs </w:t>
      </w:r>
      <w:r w:rsidRPr="00E05E88">
        <w:rPr>
          <w:b/>
          <w:bCs/>
          <w:u w:val="single"/>
        </w:rPr>
        <w:t>must</w:t>
      </w:r>
      <w:r w:rsidRPr="00550964">
        <w:rPr>
          <w:b/>
          <w:bCs/>
        </w:rPr>
        <w:t xml:space="preserve"> </w:t>
      </w:r>
      <w:r>
        <w:rPr>
          <w:b/>
          <w:bCs/>
        </w:rPr>
        <w:t xml:space="preserve">include </w:t>
      </w:r>
      <w:r w:rsidR="009A5EF2">
        <w:rPr>
          <w:b/>
          <w:bCs/>
        </w:rPr>
        <w:t xml:space="preserve">actions </w:t>
      </w:r>
      <w:r w:rsidRPr="008E3FCB">
        <w:rPr>
          <w:b/>
          <w:bCs/>
        </w:rPr>
        <w:t>deliver these</w:t>
      </w:r>
      <w:r>
        <w:rPr>
          <w:b/>
          <w:bCs/>
        </w:rPr>
        <w:t>.</w:t>
      </w:r>
    </w:p>
    <w:p w14:paraId="355CAE43" w14:textId="77777777" w:rsidR="00906D3F" w:rsidRDefault="00906D3F" w:rsidP="00906D3F">
      <w:pPr>
        <w:pStyle w:val="Heading3"/>
      </w:pPr>
      <w:bookmarkStart w:id="60" w:name="_Toc128255464"/>
      <w:r>
        <w:t xml:space="preserve">The </w:t>
      </w:r>
      <w:r w:rsidR="00852BF3">
        <w:t xml:space="preserve">WTS </w:t>
      </w:r>
      <w:r w:rsidR="00B35975">
        <w:t>Monitoring</w:t>
      </w:r>
      <w:r>
        <w:t xml:space="preserve"> Framework sets out measures to track progress against the WTS. These are based on the four ambitions in the </w:t>
      </w:r>
      <w:proofErr w:type="gramStart"/>
      <w:r>
        <w:t>WTS</w:t>
      </w:r>
      <w:proofErr w:type="gramEnd"/>
      <w:r>
        <w:t xml:space="preserve"> and the 7 goals </w:t>
      </w:r>
      <w:r w:rsidR="00550964">
        <w:t xml:space="preserve">set out </w:t>
      </w:r>
      <w:r>
        <w:t xml:space="preserve">in the </w:t>
      </w:r>
      <w:r w:rsidR="000F7F14">
        <w:t>Well-being</w:t>
      </w:r>
      <w:r>
        <w:t xml:space="preserve"> of Future Generations (Wales) Act 2015.</w:t>
      </w:r>
      <w:bookmarkStart w:id="61" w:name="_Toc128255465"/>
      <w:bookmarkEnd w:id="60"/>
    </w:p>
    <w:p w14:paraId="3F9604E6" w14:textId="77777777" w:rsidR="008E3FCB" w:rsidRPr="008E3FCB" w:rsidRDefault="008E3FCB" w:rsidP="00906D3F">
      <w:pPr>
        <w:pStyle w:val="Heading3"/>
        <w:rPr>
          <w:b/>
          <w:bCs/>
        </w:rPr>
      </w:pPr>
      <w:r w:rsidRPr="008E3FCB">
        <w:rPr>
          <w:b/>
          <w:bCs/>
        </w:rPr>
        <w:t>RTP</w:t>
      </w:r>
      <w:r w:rsidR="009A5EF2">
        <w:rPr>
          <w:b/>
          <w:bCs/>
        </w:rPr>
        <w:t xml:space="preserve"> policies and RTDP</w:t>
      </w:r>
      <w:r w:rsidRPr="008E3FCB">
        <w:rPr>
          <w:b/>
          <w:bCs/>
        </w:rPr>
        <w:t xml:space="preserve"> </w:t>
      </w:r>
      <w:r w:rsidR="009A5EF2">
        <w:rPr>
          <w:b/>
          <w:bCs/>
        </w:rPr>
        <w:t xml:space="preserve">actions </w:t>
      </w:r>
      <w:r w:rsidR="009A5EF2" w:rsidRPr="00E05E88">
        <w:rPr>
          <w:b/>
          <w:bCs/>
          <w:u w:val="single"/>
        </w:rPr>
        <w:t>must</w:t>
      </w:r>
      <w:r w:rsidR="009A5EF2" w:rsidRPr="00550964">
        <w:rPr>
          <w:b/>
          <w:bCs/>
        </w:rPr>
        <w:t xml:space="preserve"> </w:t>
      </w:r>
      <w:r w:rsidR="009A5EF2">
        <w:rPr>
          <w:b/>
          <w:bCs/>
        </w:rPr>
        <w:t xml:space="preserve">maximise contribution to the measures in the WTS </w:t>
      </w:r>
      <w:r w:rsidR="00B35975">
        <w:rPr>
          <w:b/>
          <w:bCs/>
        </w:rPr>
        <w:t>Monitoring</w:t>
      </w:r>
      <w:r w:rsidR="009A5EF2">
        <w:rPr>
          <w:b/>
          <w:bCs/>
        </w:rPr>
        <w:t xml:space="preserve"> Framework.</w:t>
      </w:r>
    </w:p>
    <w:p w14:paraId="7946CD1C" w14:textId="77777777" w:rsidR="00906D3F" w:rsidRPr="00906D3F" w:rsidRDefault="00906D3F" w:rsidP="00906D3F">
      <w:pPr>
        <w:pStyle w:val="Heading3"/>
      </w:pPr>
      <w:r w:rsidRPr="00906D3F">
        <w:rPr>
          <w:rFonts w:cs="Arial"/>
          <w:szCs w:val="24"/>
        </w:rPr>
        <w:t>The WTS incorporates the five ways of working set out in the Well</w:t>
      </w:r>
      <w:r w:rsidR="005B3FA1">
        <w:rPr>
          <w:rFonts w:cs="Arial"/>
          <w:szCs w:val="24"/>
        </w:rPr>
        <w:t>-</w:t>
      </w:r>
      <w:r w:rsidRPr="00906D3F">
        <w:rPr>
          <w:rFonts w:cs="Arial"/>
          <w:szCs w:val="24"/>
        </w:rPr>
        <w:t>being of Future Generations Act (Wales) 2015.</w:t>
      </w:r>
      <w:bookmarkEnd w:id="61"/>
      <w:r w:rsidRPr="00906D3F">
        <w:rPr>
          <w:rFonts w:cs="Arial"/>
          <w:szCs w:val="24"/>
        </w:rPr>
        <w:t xml:space="preserve"> </w:t>
      </w:r>
    </w:p>
    <w:p w14:paraId="2C37980B" w14:textId="77777777" w:rsidR="00203453" w:rsidRPr="008E3FCB" w:rsidRDefault="0039393F" w:rsidP="00930315">
      <w:pPr>
        <w:pStyle w:val="Heading3"/>
        <w:rPr>
          <w:b/>
          <w:bCs/>
        </w:rPr>
      </w:pPr>
      <w:r w:rsidRPr="008E3FCB">
        <w:rPr>
          <w:b/>
          <w:bCs/>
        </w:rPr>
        <w:t>RTP</w:t>
      </w:r>
      <w:r w:rsidR="007573C0" w:rsidRPr="008E3FCB">
        <w:rPr>
          <w:b/>
          <w:bCs/>
        </w:rPr>
        <w:t>s</w:t>
      </w:r>
      <w:r w:rsidRPr="008E3FCB">
        <w:rPr>
          <w:b/>
          <w:bCs/>
        </w:rPr>
        <w:t xml:space="preserve"> </w:t>
      </w:r>
      <w:r w:rsidR="008E3FCB">
        <w:rPr>
          <w:b/>
          <w:bCs/>
        </w:rPr>
        <w:t xml:space="preserve">and RTDPs </w:t>
      </w:r>
      <w:r w:rsidR="007573C0" w:rsidRPr="00E05E88">
        <w:rPr>
          <w:b/>
          <w:bCs/>
          <w:u w:val="single"/>
        </w:rPr>
        <w:t>must</w:t>
      </w:r>
      <w:r w:rsidR="007573C0" w:rsidRPr="008E3FCB">
        <w:rPr>
          <w:b/>
          <w:bCs/>
        </w:rPr>
        <w:t xml:space="preserve"> be </w:t>
      </w:r>
      <w:r w:rsidR="00203453" w:rsidRPr="008E3FCB">
        <w:rPr>
          <w:b/>
          <w:bCs/>
        </w:rPr>
        <w:t xml:space="preserve">developed </w:t>
      </w:r>
      <w:r w:rsidR="007573C0" w:rsidRPr="008E3FCB">
        <w:rPr>
          <w:b/>
          <w:bCs/>
        </w:rPr>
        <w:t xml:space="preserve">using </w:t>
      </w:r>
      <w:r w:rsidR="005E5F67" w:rsidRPr="008E3FCB">
        <w:rPr>
          <w:b/>
          <w:bCs/>
        </w:rPr>
        <w:t xml:space="preserve">five ways of working </w:t>
      </w:r>
      <w:r w:rsidR="007573C0" w:rsidRPr="008E3FCB">
        <w:rPr>
          <w:b/>
          <w:bCs/>
        </w:rPr>
        <w:t xml:space="preserve">of </w:t>
      </w:r>
      <w:r w:rsidR="005E5F67" w:rsidRPr="008E3FCB">
        <w:rPr>
          <w:b/>
          <w:bCs/>
        </w:rPr>
        <w:t>the Well-being Act</w:t>
      </w:r>
      <w:r w:rsidR="00BF07B6" w:rsidRPr="008E3FCB">
        <w:rPr>
          <w:b/>
          <w:bCs/>
        </w:rPr>
        <w:t>:</w:t>
      </w:r>
    </w:p>
    <w:p w14:paraId="6BD0B4FC" w14:textId="77777777" w:rsidR="00203453" w:rsidRPr="00930315" w:rsidRDefault="00203453" w:rsidP="000F7F14">
      <w:pPr>
        <w:numPr>
          <w:ilvl w:val="0"/>
          <w:numId w:val="9"/>
        </w:numPr>
        <w:spacing w:after="120"/>
        <w:ind w:left="1077" w:hanging="357"/>
        <w:rPr>
          <w:rFonts w:ascii="Arial" w:hAnsi="Arial" w:cs="Arial"/>
          <w:sz w:val="24"/>
          <w:szCs w:val="24"/>
        </w:rPr>
      </w:pPr>
      <w:r w:rsidRPr="000F7F14">
        <w:rPr>
          <w:rFonts w:ascii="Arial" w:hAnsi="Arial" w:cs="Arial"/>
          <w:b/>
          <w:bCs/>
          <w:sz w:val="24"/>
          <w:szCs w:val="24"/>
        </w:rPr>
        <w:t>Long term</w:t>
      </w:r>
      <w:r w:rsidRPr="00930315">
        <w:rPr>
          <w:rFonts w:ascii="Arial" w:hAnsi="Arial" w:cs="Arial"/>
          <w:sz w:val="24"/>
          <w:szCs w:val="24"/>
        </w:rPr>
        <w:t xml:space="preserve"> – balanc</w:t>
      </w:r>
      <w:r w:rsidR="00DE07AB">
        <w:rPr>
          <w:rFonts w:ascii="Arial" w:hAnsi="Arial" w:cs="Arial"/>
          <w:sz w:val="24"/>
          <w:szCs w:val="24"/>
        </w:rPr>
        <w:t>ing</w:t>
      </w:r>
      <w:r w:rsidRPr="00930315">
        <w:rPr>
          <w:rFonts w:ascii="Arial" w:hAnsi="Arial" w:cs="Arial"/>
          <w:sz w:val="24"/>
          <w:szCs w:val="24"/>
        </w:rPr>
        <w:t xml:space="preserve"> short-term needs with the need to safeguard the ability to also meet long-term need</w:t>
      </w:r>
      <w:r w:rsidR="009B0EFF" w:rsidRPr="00930315">
        <w:rPr>
          <w:rFonts w:ascii="Arial" w:hAnsi="Arial" w:cs="Arial"/>
          <w:sz w:val="24"/>
          <w:szCs w:val="24"/>
        </w:rPr>
        <w:t>s</w:t>
      </w:r>
      <w:r w:rsidR="00930315">
        <w:rPr>
          <w:rFonts w:ascii="Arial" w:hAnsi="Arial" w:cs="Arial"/>
          <w:sz w:val="24"/>
          <w:szCs w:val="24"/>
        </w:rPr>
        <w:t>.</w:t>
      </w:r>
    </w:p>
    <w:p w14:paraId="40BC2354" w14:textId="77777777" w:rsidR="00203453" w:rsidRPr="00930315" w:rsidRDefault="00203453" w:rsidP="000F7F14">
      <w:pPr>
        <w:numPr>
          <w:ilvl w:val="0"/>
          <w:numId w:val="9"/>
        </w:numPr>
        <w:spacing w:after="120"/>
        <w:ind w:left="1077" w:hanging="357"/>
        <w:rPr>
          <w:rFonts w:ascii="Arial" w:hAnsi="Arial" w:cs="Arial"/>
          <w:sz w:val="24"/>
          <w:szCs w:val="24"/>
        </w:rPr>
      </w:pPr>
      <w:r w:rsidRPr="000F7F14">
        <w:rPr>
          <w:rFonts w:ascii="Arial" w:hAnsi="Arial" w:cs="Arial"/>
          <w:b/>
          <w:bCs/>
          <w:sz w:val="24"/>
          <w:szCs w:val="24"/>
        </w:rPr>
        <w:t>Prevention</w:t>
      </w:r>
      <w:r w:rsidRPr="00930315">
        <w:rPr>
          <w:rFonts w:ascii="Arial" w:hAnsi="Arial" w:cs="Arial"/>
          <w:sz w:val="24"/>
          <w:szCs w:val="24"/>
        </w:rPr>
        <w:t xml:space="preserve"> – identifying root causes of problems and considering how to prevent them occurring or getting worse</w:t>
      </w:r>
      <w:r w:rsidR="00930315">
        <w:rPr>
          <w:rFonts w:ascii="Arial" w:hAnsi="Arial" w:cs="Arial"/>
          <w:sz w:val="24"/>
          <w:szCs w:val="24"/>
        </w:rPr>
        <w:t>.</w:t>
      </w:r>
      <w:r w:rsidR="009B0EFF" w:rsidRPr="00930315">
        <w:rPr>
          <w:rFonts w:ascii="Arial" w:hAnsi="Arial" w:cs="Arial"/>
          <w:sz w:val="24"/>
          <w:szCs w:val="24"/>
        </w:rPr>
        <w:t xml:space="preserve"> </w:t>
      </w:r>
    </w:p>
    <w:p w14:paraId="0CA42A0E" w14:textId="77777777" w:rsidR="00203453" w:rsidRPr="00930315" w:rsidRDefault="00203453" w:rsidP="000F7F14">
      <w:pPr>
        <w:numPr>
          <w:ilvl w:val="0"/>
          <w:numId w:val="9"/>
        </w:numPr>
        <w:spacing w:after="120"/>
        <w:ind w:left="1077" w:hanging="357"/>
        <w:rPr>
          <w:rFonts w:ascii="Arial" w:hAnsi="Arial" w:cs="Arial"/>
          <w:sz w:val="24"/>
          <w:szCs w:val="24"/>
        </w:rPr>
      </w:pPr>
      <w:r w:rsidRPr="000F7F14">
        <w:rPr>
          <w:rFonts w:ascii="Arial" w:hAnsi="Arial" w:cs="Arial"/>
          <w:b/>
          <w:bCs/>
          <w:sz w:val="24"/>
          <w:szCs w:val="24"/>
        </w:rPr>
        <w:t>Integration</w:t>
      </w:r>
      <w:r w:rsidRPr="00930315">
        <w:rPr>
          <w:rFonts w:ascii="Arial" w:hAnsi="Arial" w:cs="Arial"/>
          <w:sz w:val="24"/>
          <w:szCs w:val="24"/>
        </w:rPr>
        <w:t xml:space="preserve"> – </w:t>
      </w:r>
      <w:r w:rsidR="005B3FA1">
        <w:rPr>
          <w:rFonts w:ascii="Arial" w:hAnsi="Arial" w:cs="Arial"/>
          <w:sz w:val="24"/>
          <w:szCs w:val="24"/>
        </w:rPr>
        <w:t>c</w:t>
      </w:r>
      <w:r w:rsidRPr="00930315">
        <w:rPr>
          <w:rFonts w:ascii="Arial" w:hAnsi="Arial" w:cs="Arial"/>
          <w:sz w:val="24"/>
          <w:szCs w:val="24"/>
        </w:rPr>
        <w:t>onsidering how the public body’s well-being objectives may impact upon each of the well-being goals, on their other objectives, or on the objectives of other public bodies.</w:t>
      </w:r>
    </w:p>
    <w:p w14:paraId="10EE1B14" w14:textId="77777777" w:rsidR="00203453" w:rsidRPr="00930315" w:rsidRDefault="00203453" w:rsidP="000F7F14">
      <w:pPr>
        <w:numPr>
          <w:ilvl w:val="0"/>
          <w:numId w:val="9"/>
        </w:numPr>
        <w:spacing w:after="120"/>
        <w:ind w:left="1077" w:hanging="357"/>
        <w:rPr>
          <w:rFonts w:ascii="Arial" w:hAnsi="Arial" w:cs="Arial"/>
          <w:sz w:val="24"/>
          <w:szCs w:val="24"/>
        </w:rPr>
      </w:pPr>
      <w:r w:rsidRPr="000F7F14">
        <w:rPr>
          <w:rFonts w:ascii="Arial" w:hAnsi="Arial" w:cs="Arial"/>
          <w:b/>
          <w:bCs/>
          <w:sz w:val="24"/>
          <w:szCs w:val="24"/>
        </w:rPr>
        <w:t>Collaboration</w:t>
      </w:r>
      <w:r w:rsidRPr="00930315">
        <w:rPr>
          <w:rFonts w:ascii="Arial" w:hAnsi="Arial" w:cs="Arial"/>
          <w:sz w:val="24"/>
          <w:szCs w:val="24"/>
        </w:rPr>
        <w:t xml:space="preserve"> – </w:t>
      </w:r>
      <w:r w:rsidR="005B3FA1">
        <w:rPr>
          <w:rFonts w:ascii="Arial" w:hAnsi="Arial" w:cs="Arial"/>
          <w:sz w:val="24"/>
          <w:szCs w:val="24"/>
        </w:rPr>
        <w:t>a</w:t>
      </w:r>
      <w:r w:rsidRPr="00930315">
        <w:rPr>
          <w:rFonts w:ascii="Arial" w:hAnsi="Arial" w:cs="Arial"/>
          <w:sz w:val="24"/>
          <w:szCs w:val="24"/>
        </w:rPr>
        <w:t>cting in collaboration with any other person (or different parts of the body itself) that could help the body to meet its well-being objectives.</w:t>
      </w:r>
    </w:p>
    <w:p w14:paraId="19918664" w14:textId="77777777" w:rsidR="008E5C0E" w:rsidRPr="000F7F14" w:rsidRDefault="00203453" w:rsidP="009F2A53">
      <w:pPr>
        <w:numPr>
          <w:ilvl w:val="0"/>
          <w:numId w:val="9"/>
        </w:numPr>
        <w:spacing w:after="360"/>
        <w:ind w:left="1077" w:hanging="357"/>
        <w:rPr>
          <w:rFonts w:ascii="Arial" w:hAnsi="Arial" w:cs="Arial"/>
          <w:sz w:val="24"/>
          <w:szCs w:val="24"/>
        </w:rPr>
      </w:pPr>
      <w:r w:rsidRPr="000F7F14">
        <w:rPr>
          <w:rFonts w:ascii="Arial" w:hAnsi="Arial" w:cs="Arial"/>
          <w:b/>
          <w:bCs/>
          <w:sz w:val="24"/>
          <w:szCs w:val="24"/>
        </w:rPr>
        <w:lastRenderedPageBreak/>
        <w:t>Involvement</w:t>
      </w:r>
      <w:r w:rsidRPr="00930315">
        <w:rPr>
          <w:rFonts w:ascii="Arial" w:hAnsi="Arial" w:cs="Arial"/>
          <w:sz w:val="24"/>
          <w:szCs w:val="24"/>
        </w:rPr>
        <w:t xml:space="preserve"> – involving people with an interest in achieving the well-being goals and ensuring that those people reflect the diversity of the area which the body serves.</w:t>
      </w:r>
    </w:p>
    <w:p w14:paraId="7EDD5FAC" w14:textId="77777777" w:rsidR="007D2E3C" w:rsidRPr="00ED1203" w:rsidRDefault="00E5770D" w:rsidP="002E2904">
      <w:pPr>
        <w:pStyle w:val="Heading2"/>
      </w:pPr>
      <w:bookmarkStart w:id="62" w:name="_Toc119593806"/>
      <w:bookmarkStart w:id="63" w:name="_Toc119593807"/>
      <w:bookmarkStart w:id="64" w:name="_Toc119593808"/>
      <w:bookmarkStart w:id="65" w:name="_Toc119593809"/>
      <w:bookmarkStart w:id="66" w:name="_Toc139623609"/>
      <w:bookmarkEnd w:id="62"/>
      <w:bookmarkEnd w:id="63"/>
      <w:bookmarkEnd w:id="64"/>
      <w:bookmarkEnd w:id="65"/>
      <w:r>
        <w:t>T</w:t>
      </w:r>
      <w:r w:rsidR="009F5581" w:rsidRPr="00ED1203">
        <w:t>he National Transport Delivery Plan</w:t>
      </w:r>
      <w:bookmarkEnd w:id="66"/>
      <w:r w:rsidR="009F5581" w:rsidRPr="00ED1203">
        <w:t xml:space="preserve"> </w:t>
      </w:r>
    </w:p>
    <w:p w14:paraId="0DAC5647" w14:textId="77777777" w:rsidR="009F5581" w:rsidRPr="00ED1203" w:rsidRDefault="009F5581" w:rsidP="00ED1203">
      <w:pPr>
        <w:spacing w:after="0" w:line="240" w:lineRule="auto"/>
        <w:rPr>
          <w:rFonts w:ascii="Arial" w:hAnsi="Arial" w:cs="Arial"/>
          <w:sz w:val="24"/>
          <w:szCs w:val="24"/>
        </w:rPr>
      </w:pPr>
    </w:p>
    <w:p w14:paraId="2776A0F6" w14:textId="77777777" w:rsidR="009F5581" w:rsidRDefault="002E2904" w:rsidP="002E2904">
      <w:pPr>
        <w:pStyle w:val="Heading3"/>
      </w:pPr>
      <w:r>
        <w:t>The National Transport Delivery Plan (</w:t>
      </w:r>
      <w:r w:rsidR="009F5581" w:rsidRPr="00ED1203">
        <w:t>NTDP</w:t>
      </w:r>
      <w:r w:rsidR="008F48CB" w:rsidRPr="00E05E88">
        <w:rPr>
          <w:vertAlign w:val="superscript"/>
        </w:rPr>
        <w:footnoteReference w:id="6"/>
      </w:r>
      <w:r>
        <w:t>)</w:t>
      </w:r>
      <w:r w:rsidR="009F5581" w:rsidRPr="00ED1203">
        <w:t xml:space="preserve"> </w:t>
      </w:r>
      <w:r w:rsidR="0073710B">
        <w:t xml:space="preserve">sets out </w:t>
      </w:r>
      <w:r w:rsidR="0015467E">
        <w:t>Welsh Government</w:t>
      </w:r>
      <w:r w:rsidR="00782EF9">
        <w:t>’s</w:t>
      </w:r>
      <w:r w:rsidR="0015467E">
        <w:t xml:space="preserve"> </w:t>
      </w:r>
      <w:r w:rsidR="009F5581" w:rsidRPr="00ED1203">
        <w:t xml:space="preserve">programmes, </w:t>
      </w:r>
      <w:proofErr w:type="gramStart"/>
      <w:r w:rsidR="009F5581" w:rsidRPr="00ED1203">
        <w:t>projects</w:t>
      </w:r>
      <w:proofErr w:type="gramEnd"/>
      <w:r w:rsidR="009F5581" w:rsidRPr="00ED1203">
        <w:t xml:space="preserve"> and policies </w:t>
      </w:r>
      <w:r w:rsidR="0073710B">
        <w:t>to deliver the WTS vision, ambitions and priorities</w:t>
      </w:r>
      <w:r w:rsidR="0015467E">
        <w:t xml:space="preserve"> </w:t>
      </w:r>
      <w:r w:rsidR="00550964">
        <w:t xml:space="preserve">across Wales </w:t>
      </w:r>
      <w:r w:rsidR="005A15DE">
        <w:t>over a five-year period</w:t>
      </w:r>
      <w:r w:rsidR="009F5581" w:rsidRPr="00ED1203">
        <w:t xml:space="preserve">.  </w:t>
      </w:r>
    </w:p>
    <w:p w14:paraId="0D09B591" w14:textId="77777777" w:rsidR="005A15DE" w:rsidRDefault="005A15DE" w:rsidP="002E2904">
      <w:pPr>
        <w:pStyle w:val="Heading3"/>
        <w:rPr>
          <w:b/>
          <w:bCs/>
        </w:rPr>
      </w:pPr>
      <w:r w:rsidRPr="005A15DE">
        <w:rPr>
          <w:b/>
          <w:bCs/>
        </w:rPr>
        <w:t xml:space="preserve">The RTPs and RTDPs </w:t>
      </w:r>
      <w:r w:rsidRPr="00E05E88">
        <w:rPr>
          <w:b/>
          <w:bCs/>
          <w:u w:val="single"/>
        </w:rPr>
        <w:t>must</w:t>
      </w:r>
      <w:r w:rsidRPr="005A15DE">
        <w:rPr>
          <w:b/>
          <w:bCs/>
        </w:rPr>
        <w:t xml:space="preserve"> align with the NTDP.</w:t>
      </w:r>
    </w:p>
    <w:p w14:paraId="488737FE" w14:textId="77777777" w:rsidR="005A15DE" w:rsidRDefault="005A15DE" w:rsidP="005A15DE">
      <w:pPr>
        <w:pStyle w:val="Heading3"/>
      </w:pPr>
      <w:r w:rsidRPr="00ED1203">
        <w:t xml:space="preserve">Given the overlapping </w:t>
      </w:r>
      <w:r w:rsidR="00550964">
        <w:t xml:space="preserve">publication </w:t>
      </w:r>
      <w:r w:rsidRPr="00ED1203">
        <w:t xml:space="preserve">cycles, it is expected that RTPs will </w:t>
      </w:r>
      <w:r w:rsidR="00DE5579">
        <w:t xml:space="preserve">inform </w:t>
      </w:r>
      <w:r w:rsidRPr="00ED1203">
        <w:t xml:space="preserve">subsequent versions of the NTDP. The current NTDP is due to be revised in 2027. </w:t>
      </w:r>
    </w:p>
    <w:p w14:paraId="067BED95" w14:textId="77777777" w:rsidR="005A15DE" w:rsidRPr="005A15DE" w:rsidRDefault="005A15DE" w:rsidP="002E2904">
      <w:pPr>
        <w:pStyle w:val="Heading3"/>
        <w:rPr>
          <w:b/>
          <w:bCs/>
        </w:rPr>
      </w:pPr>
      <w:r w:rsidRPr="00D04894">
        <w:rPr>
          <w:b/>
          <w:bCs/>
        </w:rPr>
        <w:t xml:space="preserve">The RTPs </w:t>
      </w:r>
      <w:r w:rsidRPr="00E05E88">
        <w:rPr>
          <w:b/>
          <w:bCs/>
          <w:u w:val="single"/>
        </w:rPr>
        <w:t>must</w:t>
      </w:r>
      <w:r w:rsidRPr="00D04894">
        <w:rPr>
          <w:b/>
          <w:bCs/>
        </w:rPr>
        <w:t xml:space="preserve"> draw on work already undertaken for other transport policies and plans in the region</w:t>
      </w:r>
      <w:r>
        <w:t>, including Metro</w:t>
      </w:r>
      <w:r w:rsidR="00550964">
        <w:t xml:space="preserve"> programmes</w:t>
      </w:r>
      <w:r>
        <w:t>, South Wales Transport Commission, North Wales Transport Commission and Bws Cymru.</w:t>
      </w:r>
    </w:p>
    <w:p w14:paraId="5B562C98" w14:textId="77777777" w:rsidR="009F5581" w:rsidRDefault="00F75FA3" w:rsidP="002E2904">
      <w:pPr>
        <w:pStyle w:val="Heading3"/>
      </w:pPr>
      <w:r w:rsidRPr="00ED1203">
        <w:t>Transport for Wales</w:t>
      </w:r>
      <w:r w:rsidR="00DD5FCE" w:rsidRPr="00ED1203">
        <w:t xml:space="preserve"> (TfW)</w:t>
      </w:r>
      <w:r w:rsidR="009F5581" w:rsidRPr="00ED1203">
        <w:t xml:space="preserve"> is develop</w:t>
      </w:r>
      <w:r w:rsidR="000D6BD6" w:rsidRPr="00ED1203">
        <w:t>ing</w:t>
      </w:r>
      <w:r w:rsidR="009F5581" w:rsidRPr="00ED1203">
        <w:t xml:space="preserve"> Metro programmes and associated business cases on behalf of Welsh Government</w:t>
      </w:r>
      <w:r w:rsidR="000D6BD6" w:rsidRPr="00ED1203">
        <w:t xml:space="preserve"> and in collaboration with </w:t>
      </w:r>
      <w:r w:rsidR="005A15DE">
        <w:t>l</w:t>
      </w:r>
      <w:r w:rsidR="000D6BD6" w:rsidRPr="00ED1203">
        <w:t xml:space="preserve">ocal </w:t>
      </w:r>
      <w:r w:rsidR="005A15DE">
        <w:t>g</w:t>
      </w:r>
      <w:r w:rsidR="000D6BD6" w:rsidRPr="00ED1203">
        <w:t>overnment</w:t>
      </w:r>
      <w:r w:rsidR="009F5581" w:rsidRPr="00ED1203">
        <w:t xml:space="preserve">. </w:t>
      </w:r>
      <w:r w:rsidR="00BD0C33" w:rsidRPr="00ED1203">
        <w:t>W</w:t>
      </w:r>
      <w:r w:rsidR="00DD5FCE" w:rsidRPr="00ED1203">
        <w:t xml:space="preserve">here they exist, Metro programmes </w:t>
      </w:r>
      <w:r w:rsidR="00BD0C33" w:rsidRPr="00ED1203">
        <w:t xml:space="preserve">will provide </w:t>
      </w:r>
      <w:r w:rsidR="009F5581" w:rsidRPr="00ED1203">
        <w:t xml:space="preserve">context for the RTPs </w:t>
      </w:r>
      <w:r w:rsidR="00961BD7">
        <w:t xml:space="preserve">in those regions </w:t>
      </w:r>
      <w:r w:rsidR="009F5581" w:rsidRPr="00ED1203">
        <w:t>to build on</w:t>
      </w:r>
      <w:r w:rsidR="005A15DE">
        <w:t xml:space="preserve">. </w:t>
      </w:r>
    </w:p>
    <w:p w14:paraId="13F9974B" w14:textId="77777777" w:rsidR="00DE5579" w:rsidRDefault="00DE5579" w:rsidP="002E2904">
      <w:pPr>
        <w:pStyle w:val="Heading3"/>
      </w:pPr>
      <w:r>
        <w:t xml:space="preserve">The Active Travel (Wales) Act 2013 </w:t>
      </w:r>
      <w:r w:rsidRPr="00E05E88">
        <w:rPr>
          <w:b/>
          <w:bCs/>
          <w:u w:val="single"/>
        </w:rPr>
        <w:t>requires</w:t>
      </w:r>
      <w:r>
        <w:t xml:space="preserve"> CJCs to have regard to the Integrated Network Maps for active travel when formulating RTPs.</w:t>
      </w:r>
    </w:p>
    <w:p w14:paraId="692DC414" w14:textId="77777777" w:rsidR="00DE5579" w:rsidRDefault="00DE5579" w:rsidP="002E2904">
      <w:pPr>
        <w:pStyle w:val="Heading3"/>
        <w:rPr>
          <w:b/>
          <w:bCs/>
        </w:rPr>
      </w:pPr>
      <w:r w:rsidRPr="00D04894">
        <w:rPr>
          <w:b/>
          <w:bCs/>
        </w:rPr>
        <w:t xml:space="preserve">RTPs and RTDPs </w:t>
      </w:r>
      <w:r w:rsidRPr="00E05E88">
        <w:rPr>
          <w:b/>
          <w:bCs/>
          <w:u w:val="single"/>
        </w:rPr>
        <w:t>must</w:t>
      </w:r>
      <w:r w:rsidRPr="00D04894">
        <w:rPr>
          <w:b/>
          <w:bCs/>
        </w:rPr>
        <w:t xml:space="preserve"> </w:t>
      </w:r>
      <w:r w:rsidR="006471C4">
        <w:rPr>
          <w:b/>
          <w:bCs/>
        </w:rPr>
        <w:t>align with</w:t>
      </w:r>
      <w:r w:rsidRPr="00D04894">
        <w:rPr>
          <w:b/>
          <w:bCs/>
        </w:rPr>
        <w:t xml:space="preserve"> </w:t>
      </w:r>
      <w:r w:rsidR="00ED5C2E" w:rsidRPr="00D04894">
        <w:rPr>
          <w:b/>
          <w:bCs/>
        </w:rPr>
        <w:t xml:space="preserve">Welsh Government’s response to the </w:t>
      </w:r>
      <w:r w:rsidRPr="00D04894">
        <w:rPr>
          <w:b/>
          <w:bCs/>
        </w:rPr>
        <w:t xml:space="preserve">Roads Review </w:t>
      </w:r>
      <w:r w:rsidR="006471C4">
        <w:rPr>
          <w:b/>
          <w:bCs/>
        </w:rPr>
        <w:t xml:space="preserve">recommendations </w:t>
      </w:r>
      <w:r w:rsidRPr="00D04894">
        <w:rPr>
          <w:b/>
          <w:bCs/>
        </w:rPr>
        <w:t>and principles for future road investment.</w:t>
      </w:r>
    </w:p>
    <w:p w14:paraId="1BC81713" w14:textId="6B9A4364" w:rsidR="00EA3C3B" w:rsidRPr="00EA3C3B" w:rsidRDefault="00EA3C3B" w:rsidP="002E2904">
      <w:pPr>
        <w:pStyle w:val="Heading3"/>
      </w:pPr>
      <w:r w:rsidRPr="00EA3C3B">
        <w:t xml:space="preserve">Annex </w:t>
      </w:r>
      <w:r w:rsidR="00B05409">
        <w:t>2</w:t>
      </w:r>
      <w:r>
        <w:t xml:space="preserve"> provides a list of modal </w:t>
      </w:r>
      <w:r w:rsidR="00976F16">
        <w:t xml:space="preserve">plans and </w:t>
      </w:r>
      <w:r>
        <w:t xml:space="preserve">strategies that all RTP policies and RTDP projects must align with. </w:t>
      </w:r>
      <w:r w:rsidRPr="00EA3C3B">
        <w:t xml:space="preserve"> </w:t>
      </w:r>
    </w:p>
    <w:p w14:paraId="6629E547" w14:textId="77777777" w:rsidR="00173409" w:rsidRDefault="00E5770D" w:rsidP="00173409">
      <w:pPr>
        <w:pStyle w:val="Heading2"/>
      </w:pPr>
      <w:bookmarkStart w:id="67" w:name="_Toc139623610"/>
      <w:r>
        <w:t>Strategic Development Plans</w:t>
      </w:r>
      <w:bookmarkEnd w:id="67"/>
    </w:p>
    <w:p w14:paraId="704DC987" w14:textId="77777777" w:rsidR="000B6A8A" w:rsidRPr="000B6A8A" w:rsidRDefault="000B6A8A" w:rsidP="000B6A8A">
      <w:pPr>
        <w:pStyle w:val="Heading2"/>
        <w:numPr>
          <w:ilvl w:val="0"/>
          <w:numId w:val="0"/>
        </w:numPr>
        <w:ind w:left="964"/>
      </w:pPr>
    </w:p>
    <w:p w14:paraId="73394018" w14:textId="77777777" w:rsidR="00E5770D" w:rsidRDefault="00E5770D" w:rsidP="00E5770D">
      <w:pPr>
        <w:pStyle w:val="Heading3"/>
        <w:tabs>
          <w:tab w:val="num" w:pos="709"/>
        </w:tabs>
        <w:ind w:left="709" w:hanging="709"/>
        <w:rPr>
          <w:rFonts w:cs="Arial"/>
          <w:szCs w:val="24"/>
        </w:rPr>
      </w:pPr>
      <w:bookmarkStart w:id="68" w:name="_Toc128255472"/>
      <w:r>
        <w:rPr>
          <w:rFonts w:cs="Arial"/>
          <w:szCs w:val="24"/>
        </w:rPr>
        <w:t>Transport is a key element in place</w:t>
      </w:r>
      <w:r w:rsidR="000B6A8A">
        <w:rPr>
          <w:rFonts w:cs="Arial"/>
          <w:szCs w:val="24"/>
        </w:rPr>
        <w:t>-</w:t>
      </w:r>
      <w:r>
        <w:rPr>
          <w:rFonts w:cs="Arial"/>
          <w:szCs w:val="24"/>
        </w:rPr>
        <w:t>making</w:t>
      </w:r>
      <w:r w:rsidR="000B6A8A">
        <w:rPr>
          <w:rFonts w:cs="Arial"/>
          <w:szCs w:val="24"/>
        </w:rPr>
        <w:t>,</w:t>
      </w:r>
      <w:r>
        <w:rPr>
          <w:rFonts w:cs="Arial"/>
          <w:szCs w:val="24"/>
        </w:rPr>
        <w:t xml:space="preserve"> so it is important that RTPs and SDPs </w:t>
      </w:r>
      <w:r w:rsidR="00961BD7">
        <w:rPr>
          <w:rFonts w:cs="Arial"/>
          <w:szCs w:val="24"/>
        </w:rPr>
        <w:t xml:space="preserve">for each CJC </w:t>
      </w:r>
      <w:r>
        <w:rPr>
          <w:rFonts w:cs="Arial"/>
          <w:szCs w:val="24"/>
        </w:rPr>
        <w:t>are closely aligned.</w:t>
      </w:r>
    </w:p>
    <w:p w14:paraId="765CC2E4" w14:textId="77777777" w:rsidR="00E5770D" w:rsidRDefault="00E5770D" w:rsidP="00E5770D">
      <w:pPr>
        <w:pStyle w:val="Heading3"/>
        <w:tabs>
          <w:tab w:val="num" w:pos="709"/>
        </w:tabs>
        <w:ind w:left="709" w:hanging="709"/>
        <w:rPr>
          <w:rFonts w:cs="Arial"/>
          <w:szCs w:val="24"/>
        </w:rPr>
      </w:pPr>
      <w:r>
        <w:rPr>
          <w:rFonts w:cs="Arial"/>
          <w:szCs w:val="24"/>
        </w:rPr>
        <w:t>The first WTS priority is ‘to</w:t>
      </w:r>
      <w:bookmarkEnd w:id="68"/>
      <w:r>
        <w:rPr>
          <w:rFonts w:cs="Arial"/>
          <w:szCs w:val="24"/>
        </w:rPr>
        <w:t xml:space="preserve"> bring services to people to reduce the need to travel’. This involves </w:t>
      </w:r>
      <w:proofErr w:type="gramStart"/>
      <w:r>
        <w:rPr>
          <w:rFonts w:cs="Arial"/>
          <w:szCs w:val="24"/>
        </w:rPr>
        <w:t>planning ahead</w:t>
      </w:r>
      <w:proofErr w:type="gramEnd"/>
      <w:r>
        <w:rPr>
          <w:rFonts w:cs="Arial"/>
          <w:szCs w:val="24"/>
        </w:rPr>
        <w:t xml:space="preserve"> for better physical and digital connectivity, more local services, more home and remote working and more active travel to reduce the need for people to use their cars on a daily basis.  </w:t>
      </w:r>
    </w:p>
    <w:p w14:paraId="5FAD8D80" w14:textId="77777777" w:rsidR="00E5770D" w:rsidRDefault="00E5770D" w:rsidP="00E5770D">
      <w:pPr>
        <w:pStyle w:val="Heading3"/>
        <w:tabs>
          <w:tab w:val="num" w:pos="709"/>
        </w:tabs>
        <w:ind w:left="709" w:hanging="709"/>
        <w:rPr>
          <w:rFonts w:cs="Arial"/>
          <w:szCs w:val="24"/>
        </w:rPr>
      </w:pPr>
      <w:r>
        <w:rPr>
          <w:rFonts w:cs="Arial"/>
          <w:szCs w:val="24"/>
        </w:rPr>
        <w:lastRenderedPageBreak/>
        <w:t xml:space="preserve">Both </w:t>
      </w:r>
      <w:hyperlink r:id="rId28" w:history="1">
        <w:r>
          <w:rPr>
            <w:rStyle w:val="Hyperlink"/>
            <w:rFonts w:cs="Arial"/>
            <w:szCs w:val="24"/>
          </w:rPr>
          <w:t>Planning Policy Wales</w:t>
        </w:r>
      </w:hyperlink>
      <w:r>
        <w:rPr>
          <w:rFonts w:cs="Arial"/>
          <w:szCs w:val="24"/>
        </w:rPr>
        <w:t xml:space="preserve"> and </w:t>
      </w:r>
      <w:hyperlink r:id="rId29" w:history="1">
        <w:r>
          <w:rPr>
            <w:rStyle w:val="Hyperlink"/>
            <w:rFonts w:cs="Arial"/>
            <w:szCs w:val="24"/>
          </w:rPr>
          <w:t>Future Wales</w:t>
        </w:r>
      </w:hyperlink>
      <w:r>
        <w:rPr>
          <w:rFonts w:cs="Arial"/>
          <w:szCs w:val="24"/>
        </w:rPr>
        <w:t xml:space="preserve"> include guidance on taking transport issues into account in land use planning including having regard to WelTAG and adopting the sustainable transport hierarchy.  </w:t>
      </w:r>
    </w:p>
    <w:p w14:paraId="201A5E43" w14:textId="77777777" w:rsidR="00173409" w:rsidRPr="00D04894" w:rsidRDefault="00173409" w:rsidP="00173409">
      <w:pPr>
        <w:pStyle w:val="Heading3"/>
        <w:rPr>
          <w:b/>
          <w:bCs/>
        </w:rPr>
      </w:pPr>
      <w:r w:rsidRPr="00D04894">
        <w:rPr>
          <w:b/>
          <w:bCs/>
        </w:rPr>
        <w:t>RTPs will provide a good platform for better integration with land use planning</w:t>
      </w:r>
      <w:r w:rsidR="00961BD7">
        <w:rPr>
          <w:b/>
          <w:bCs/>
        </w:rPr>
        <w:t>. RTPs</w:t>
      </w:r>
      <w:r w:rsidRPr="00D04894">
        <w:rPr>
          <w:b/>
          <w:bCs/>
        </w:rPr>
        <w:t xml:space="preserve"> </w:t>
      </w:r>
      <w:r w:rsidRPr="00E05E88">
        <w:rPr>
          <w:b/>
          <w:bCs/>
          <w:u w:val="single"/>
        </w:rPr>
        <w:t>must</w:t>
      </w:r>
      <w:r w:rsidRPr="00D04894">
        <w:rPr>
          <w:b/>
          <w:bCs/>
        </w:rPr>
        <w:t xml:space="preserve"> take account of</w:t>
      </w:r>
      <w:r w:rsidR="00D04894" w:rsidRPr="00D04894">
        <w:rPr>
          <w:b/>
          <w:bCs/>
        </w:rPr>
        <w:t>:</w:t>
      </w:r>
    </w:p>
    <w:p w14:paraId="2E9F065C" w14:textId="77777777" w:rsidR="00E5770D" w:rsidRDefault="00173409">
      <w:pPr>
        <w:pStyle w:val="Heading3"/>
        <w:numPr>
          <w:ilvl w:val="0"/>
          <w:numId w:val="15"/>
        </w:numPr>
        <w:spacing w:after="0" w:line="240" w:lineRule="auto"/>
        <w:ind w:left="1077" w:hanging="357"/>
        <w:rPr>
          <w:rStyle w:val="Heading3Char"/>
        </w:rPr>
      </w:pPr>
      <w:r>
        <w:rPr>
          <w:rStyle w:val="Heading3Char"/>
        </w:rPr>
        <w:t xml:space="preserve">Future Wales: </w:t>
      </w:r>
      <w:proofErr w:type="gramStart"/>
      <w:r>
        <w:rPr>
          <w:rStyle w:val="Heading3Char"/>
        </w:rPr>
        <w:t>the</w:t>
      </w:r>
      <w:proofErr w:type="gramEnd"/>
      <w:r>
        <w:rPr>
          <w:rStyle w:val="Heading3Char"/>
        </w:rPr>
        <w:t xml:space="preserve"> National Plan 2040</w:t>
      </w:r>
      <w:r w:rsidRPr="008C0E2C">
        <w:rPr>
          <w:rStyle w:val="FootnoteReference"/>
        </w:rPr>
        <w:footnoteReference w:id="7"/>
      </w:r>
      <w:r w:rsidRPr="002F6F67">
        <w:rPr>
          <w:rStyle w:val="FootnoteReference"/>
        </w:rPr>
        <w:t xml:space="preserve"> </w:t>
      </w:r>
      <w:r>
        <w:rPr>
          <w:rStyle w:val="Heading3Char"/>
        </w:rPr>
        <w:t xml:space="preserve">which </w:t>
      </w:r>
      <w:r w:rsidRPr="00FE575A">
        <w:rPr>
          <w:rStyle w:val="Heading3Char"/>
        </w:rPr>
        <w:t>set</w:t>
      </w:r>
      <w:r>
        <w:rPr>
          <w:rStyle w:val="Heading3Char"/>
        </w:rPr>
        <w:t>s</w:t>
      </w:r>
      <w:r w:rsidRPr="00FE575A">
        <w:rPr>
          <w:rStyle w:val="Heading3Char"/>
        </w:rPr>
        <w:t xml:space="preserve"> the direction for development in Wales</w:t>
      </w:r>
      <w:r>
        <w:rPr>
          <w:rStyle w:val="Heading3Char"/>
        </w:rPr>
        <w:t>;</w:t>
      </w:r>
    </w:p>
    <w:p w14:paraId="25C3BEFB" w14:textId="77777777" w:rsidR="00E5770D" w:rsidRDefault="00173409">
      <w:pPr>
        <w:pStyle w:val="Heading3"/>
        <w:numPr>
          <w:ilvl w:val="0"/>
          <w:numId w:val="15"/>
        </w:numPr>
        <w:spacing w:after="0" w:line="240" w:lineRule="auto"/>
        <w:ind w:left="1077" w:hanging="357"/>
        <w:rPr>
          <w:rStyle w:val="Heading3Char"/>
        </w:rPr>
      </w:pPr>
      <w:r w:rsidRPr="00FE575A">
        <w:rPr>
          <w:rStyle w:val="Heading3Char"/>
        </w:rPr>
        <w:t xml:space="preserve">Planning Policy </w:t>
      </w:r>
      <w:proofErr w:type="gramStart"/>
      <w:r w:rsidRPr="00FE575A">
        <w:rPr>
          <w:rStyle w:val="Heading3Char"/>
        </w:rPr>
        <w:t>Wales</w:t>
      </w:r>
      <w:r>
        <w:rPr>
          <w:rStyle w:val="Heading3Char"/>
        </w:rPr>
        <w:t>;</w:t>
      </w:r>
      <w:proofErr w:type="gramEnd"/>
      <w:r>
        <w:rPr>
          <w:rStyle w:val="Heading3Char"/>
        </w:rPr>
        <w:t xml:space="preserve"> </w:t>
      </w:r>
    </w:p>
    <w:p w14:paraId="61826891" w14:textId="77777777" w:rsidR="00173409" w:rsidRDefault="00173409">
      <w:pPr>
        <w:pStyle w:val="Heading3"/>
        <w:numPr>
          <w:ilvl w:val="0"/>
          <w:numId w:val="15"/>
        </w:numPr>
        <w:spacing w:after="0" w:line="240" w:lineRule="auto"/>
        <w:ind w:left="1077" w:hanging="357"/>
        <w:rPr>
          <w:rStyle w:val="Heading3Char"/>
        </w:rPr>
      </w:pPr>
      <w:r>
        <w:rPr>
          <w:rStyle w:val="Heading3Char"/>
        </w:rPr>
        <w:t xml:space="preserve">the </w:t>
      </w:r>
      <w:r w:rsidRPr="00283AB6">
        <w:rPr>
          <w:rStyle w:val="Heading3Char"/>
        </w:rPr>
        <w:t>Wales Infrastructure Investment Plan</w:t>
      </w:r>
      <w:r>
        <w:rPr>
          <w:rStyle w:val="FootnoteReference"/>
        </w:rPr>
        <w:footnoteReference w:id="8"/>
      </w:r>
      <w:r>
        <w:rPr>
          <w:rStyle w:val="Heading3Char"/>
        </w:rPr>
        <w:t>; and</w:t>
      </w:r>
    </w:p>
    <w:p w14:paraId="62F26428" w14:textId="77777777" w:rsidR="00173409" w:rsidRDefault="00173409">
      <w:pPr>
        <w:pStyle w:val="Heading3"/>
        <w:numPr>
          <w:ilvl w:val="0"/>
          <w:numId w:val="15"/>
        </w:numPr>
        <w:spacing w:after="0" w:line="240" w:lineRule="auto"/>
        <w:ind w:left="1077" w:hanging="357"/>
        <w:rPr>
          <w:rStyle w:val="Heading3Char"/>
        </w:rPr>
      </w:pPr>
      <w:r>
        <w:rPr>
          <w:rStyle w:val="Heading3Char"/>
        </w:rPr>
        <w:t>work undertaken to produce existing and new Local Development Plans (LDPs)</w:t>
      </w:r>
      <w:r w:rsidR="00E5770D">
        <w:rPr>
          <w:rStyle w:val="Heading3Char"/>
        </w:rPr>
        <w:t xml:space="preserve"> and </w:t>
      </w:r>
      <w:r>
        <w:rPr>
          <w:rStyle w:val="Heading3Char"/>
        </w:rPr>
        <w:t>emerging work on their Strategic Development Plans (SDPs). LDPs and SDPs must take account of RTPs.</w:t>
      </w:r>
    </w:p>
    <w:p w14:paraId="07F93870" w14:textId="77777777" w:rsidR="005A15DE" w:rsidRDefault="005A15DE" w:rsidP="00F02EDB">
      <w:pPr>
        <w:pStyle w:val="Heading2"/>
        <w:spacing w:before="240"/>
      </w:pPr>
      <w:bookmarkStart w:id="69" w:name="_Toc118973864"/>
      <w:bookmarkStart w:id="70" w:name="_Toc139623611"/>
      <w:r>
        <w:t>Other Policies and Plans</w:t>
      </w:r>
      <w:bookmarkEnd w:id="69"/>
      <w:bookmarkEnd w:id="70"/>
    </w:p>
    <w:p w14:paraId="7EF6D55C" w14:textId="77777777" w:rsidR="00D94A08" w:rsidRPr="00D04894" w:rsidRDefault="00D94A08" w:rsidP="00F02EDB">
      <w:pPr>
        <w:pStyle w:val="Heading3"/>
        <w:spacing w:before="240"/>
        <w:rPr>
          <w:b/>
          <w:bCs/>
        </w:rPr>
      </w:pPr>
      <w:r w:rsidRPr="00D04894">
        <w:rPr>
          <w:b/>
          <w:bCs/>
        </w:rPr>
        <w:t xml:space="preserve">CJCs </w:t>
      </w:r>
      <w:r w:rsidRPr="00E05E88">
        <w:rPr>
          <w:b/>
          <w:bCs/>
          <w:u w:val="single"/>
        </w:rPr>
        <w:t>must</w:t>
      </w:r>
      <w:r w:rsidRPr="00D04894">
        <w:rPr>
          <w:b/>
          <w:bCs/>
        </w:rPr>
        <w:t xml:space="preserve"> take </w:t>
      </w:r>
      <w:r w:rsidRPr="00D04894">
        <w:rPr>
          <w:rStyle w:val="Heading3Char"/>
          <w:b/>
          <w:bCs/>
        </w:rPr>
        <w:t>account of other policies and plans, including:</w:t>
      </w:r>
    </w:p>
    <w:p w14:paraId="5E641EDC" w14:textId="77777777" w:rsidR="00E5770D" w:rsidRPr="00F02EDB" w:rsidRDefault="00E5770D">
      <w:pPr>
        <w:numPr>
          <w:ilvl w:val="0"/>
          <w:numId w:val="25"/>
        </w:numPr>
        <w:spacing w:after="0" w:line="240" w:lineRule="auto"/>
        <w:rPr>
          <w:rStyle w:val="Heading3Char"/>
          <w:rFonts w:cs="Arial"/>
          <w:szCs w:val="24"/>
        </w:rPr>
      </w:pPr>
      <w:r w:rsidRPr="00F02EDB">
        <w:rPr>
          <w:rStyle w:val="Heading3Char"/>
          <w:rFonts w:cs="Arial"/>
          <w:szCs w:val="24"/>
        </w:rPr>
        <w:t>Local Authority well-being assessments and well-being plans</w:t>
      </w:r>
    </w:p>
    <w:p w14:paraId="4200C240" w14:textId="77777777" w:rsidR="00E5770D" w:rsidRPr="00F02EDB" w:rsidRDefault="00E5770D">
      <w:pPr>
        <w:numPr>
          <w:ilvl w:val="0"/>
          <w:numId w:val="25"/>
        </w:numPr>
        <w:spacing w:after="0" w:line="240" w:lineRule="auto"/>
        <w:rPr>
          <w:rFonts w:ascii="Arial" w:hAnsi="Arial" w:cs="Arial"/>
          <w:sz w:val="24"/>
          <w:szCs w:val="24"/>
        </w:rPr>
      </w:pPr>
      <w:r w:rsidRPr="00F02EDB">
        <w:rPr>
          <w:rStyle w:val="Heading3Char"/>
          <w:rFonts w:cs="Arial"/>
          <w:szCs w:val="24"/>
        </w:rPr>
        <w:t>Regional Economic Frameworks</w:t>
      </w:r>
      <w:r w:rsidRPr="00F02EDB">
        <w:rPr>
          <w:rStyle w:val="FootnoteReference"/>
          <w:rFonts w:ascii="Arial" w:hAnsi="Arial" w:cs="Arial"/>
          <w:sz w:val="24"/>
          <w:szCs w:val="24"/>
        </w:rPr>
        <w:footnoteReference w:id="9"/>
      </w:r>
      <w:r w:rsidRPr="00F02EDB">
        <w:rPr>
          <w:rStyle w:val="Heading3Char"/>
          <w:rFonts w:cs="Arial"/>
          <w:szCs w:val="24"/>
        </w:rPr>
        <w:t xml:space="preserve"> </w:t>
      </w:r>
    </w:p>
    <w:p w14:paraId="3228F368" w14:textId="77777777" w:rsidR="00E5770D" w:rsidRPr="00F02EDB" w:rsidRDefault="00E5770D">
      <w:pPr>
        <w:numPr>
          <w:ilvl w:val="0"/>
          <w:numId w:val="25"/>
        </w:numPr>
        <w:spacing w:after="0" w:line="240" w:lineRule="auto"/>
        <w:rPr>
          <w:rFonts w:ascii="Arial" w:hAnsi="Arial" w:cs="Arial"/>
          <w:sz w:val="24"/>
          <w:szCs w:val="24"/>
        </w:rPr>
      </w:pPr>
      <w:r w:rsidRPr="00F02EDB">
        <w:rPr>
          <w:rFonts w:ascii="Arial" w:hAnsi="Arial" w:cs="Arial"/>
          <w:sz w:val="24"/>
          <w:szCs w:val="24"/>
        </w:rPr>
        <w:t>Net Zero Wales</w:t>
      </w:r>
      <w:r w:rsidRPr="00F02EDB">
        <w:rPr>
          <w:rStyle w:val="FootnoteReference"/>
          <w:rFonts w:ascii="Arial" w:hAnsi="Arial" w:cs="Arial"/>
          <w:sz w:val="24"/>
          <w:szCs w:val="24"/>
        </w:rPr>
        <w:footnoteReference w:id="10"/>
      </w:r>
    </w:p>
    <w:p w14:paraId="680EB4AC" w14:textId="77777777" w:rsidR="00E5770D" w:rsidRPr="00F02EDB" w:rsidRDefault="00E5770D">
      <w:pPr>
        <w:numPr>
          <w:ilvl w:val="0"/>
          <w:numId w:val="25"/>
        </w:numPr>
        <w:spacing w:after="0" w:line="240" w:lineRule="auto"/>
        <w:rPr>
          <w:rFonts w:ascii="Arial" w:hAnsi="Arial" w:cs="Arial"/>
          <w:sz w:val="24"/>
          <w:szCs w:val="24"/>
        </w:rPr>
      </w:pPr>
      <w:r w:rsidRPr="00F02EDB">
        <w:rPr>
          <w:rFonts w:ascii="Arial" w:hAnsi="Arial" w:cs="Arial"/>
          <w:sz w:val="24"/>
          <w:szCs w:val="24"/>
        </w:rPr>
        <w:t>A Healthier Wales</w:t>
      </w:r>
      <w:r w:rsidRPr="00F02EDB">
        <w:rPr>
          <w:rStyle w:val="FootnoteReference"/>
          <w:rFonts w:ascii="Arial" w:hAnsi="Arial" w:cs="Arial"/>
          <w:sz w:val="24"/>
          <w:szCs w:val="24"/>
        </w:rPr>
        <w:footnoteReference w:id="11"/>
      </w:r>
    </w:p>
    <w:p w14:paraId="173606CD" w14:textId="77777777" w:rsidR="00E5770D" w:rsidRPr="00F02EDB" w:rsidRDefault="00E5770D">
      <w:pPr>
        <w:numPr>
          <w:ilvl w:val="0"/>
          <w:numId w:val="25"/>
        </w:numPr>
        <w:spacing w:after="0" w:line="240" w:lineRule="auto"/>
        <w:rPr>
          <w:rFonts w:ascii="Arial" w:hAnsi="Arial" w:cs="Arial"/>
          <w:sz w:val="24"/>
          <w:szCs w:val="24"/>
        </w:rPr>
      </w:pPr>
      <w:r w:rsidRPr="00F02EDB">
        <w:rPr>
          <w:rFonts w:ascii="Arial" w:hAnsi="Arial" w:cs="Arial"/>
          <w:sz w:val="24"/>
          <w:szCs w:val="24"/>
        </w:rPr>
        <w:t>Clean Air Plan for Wales: Healthy Air, Healthy Wales</w:t>
      </w:r>
      <w:r w:rsidRPr="00F02EDB">
        <w:rPr>
          <w:rStyle w:val="FootnoteReference"/>
          <w:rFonts w:ascii="Arial" w:hAnsi="Arial" w:cs="Arial"/>
          <w:sz w:val="24"/>
          <w:szCs w:val="24"/>
        </w:rPr>
        <w:footnoteReference w:id="12"/>
      </w:r>
    </w:p>
    <w:p w14:paraId="0EAF918F" w14:textId="77777777" w:rsidR="00E5770D" w:rsidRPr="00F02EDB" w:rsidRDefault="00E5770D">
      <w:pPr>
        <w:numPr>
          <w:ilvl w:val="0"/>
          <w:numId w:val="25"/>
        </w:numPr>
        <w:spacing w:after="240" w:line="240" w:lineRule="auto"/>
        <w:ind w:left="1077" w:hanging="357"/>
        <w:rPr>
          <w:rStyle w:val="Heading3Char"/>
          <w:rFonts w:cs="Arial"/>
          <w:szCs w:val="24"/>
        </w:rPr>
      </w:pPr>
      <w:r w:rsidRPr="00F02EDB">
        <w:rPr>
          <w:rFonts w:ascii="Arial" w:hAnsi="Arial" w:cs="Arial"/>
          <w:sz w:val="24"/>
          <w:szCs w:val="24"/>
        </w:rPr>
        <w:t>Noise and Soundscape Action Plan</w:t>
      </w:r>
      <w:r w:rsidRPr="00F02EDB">
        <w:rPr>
          <w:rStyle w:val="FootnoteReference"/>
          <w:rFonts w:ascii="Arial" w:hAnsi="Arial" w:cs="Arial"/>
          <w:sz w:val="24"/>
          <w:szCs w:val="24"/>
        </w:rPr>
        <w:footnoteReference w:id="13"/>
      </w:r>
    </w:p>
    <w:p w14:paraId="006FDF70" w14:textId="77777777" w:rsidR="005A15DE" w:rsidRDefault="005A15DE" w:rsidP="00D94A08">
      <w:pPr>
        <w:pStyle w:val="Heading3"/>
        <w:widowControl w:val="0"/>
        <w:tabs>
          <w:tab w:val="num" w:pos="709"/>
        </w:tabs>
        <w:ind w:left="709" w:hanging="709"/>
        <w:rPr>
          <w:rStyle w:val="Heading3Char"/>
        </w:rPr>
      </w:pPr>
      <w:r w:rsidRPr="005B1B60">
        <w:rPr>
          <w:rStyle w:val="Heading3Char"/>
        </w:rPr>
        <w:t xml:space="preserve">The </w:t>
      </w:r>
      <w:r>
        <w:rPr>
          <w:rStyle w:val="Heading3Char"/>
        </w:rPr>
        <w:t>RTP</w:t>
      </w:r>
      <w:r w:rsidR="006F5F4A">
        <w:rPr>
          <w:rStyle w:val="Heading3Char"/>
        </w:rPr>
        <w:t>s</w:t>
      </w:r>
      <w:r w:rsidRPr="005B1B60">
        <w:rPr>
          <w:rStyle w:val="Heading3Char"/>
        </w:rPr>
        <w:t xml:space="preserve"> should </w:t>
      </w:r>
      <w:r w:rsidR="00B35975">
        <w:rPr>
          <w:rStyle w:val="Heading3Char"/>
        </w:rPr>
        <w:t xml:space="preserve">clearly </w:t>
      </w:r>
      <w:r w:rsidRPr="005B1B60">
        <w:rPr>
          <w:rStyle w:val="Heading3Char"/>
        </w:rPr>
        <w:t>demonstrate</w:t>
      </w:r>
      <w:r w:rsidR="006F5F4A">
        <w:rPr>
          <w:rStyle w:val="Heading3Char"/>
        </w:rPr>
        <w:t xml:space="preserve"> how they will enable access to, and deliver benefits in relation to,</w:t>
      </w:r>
      <w:r w:rsidRPr="005B1B60">
        <w:rPr>
          <w:rStyle w:val="Heading3Char"/>
        </w:rPr>
        <w:t xml:space="preserve"> </w:t>
      </w:r>
      <w:r w:rsidR="006F5F4A">
        <w:rPr>
          <w:rStyle w:val="Heading3Char"/>
        </w:rPr>
        <w:t>o</w:t>
      </w:r>
      <w:r w:rsidRPr="005B1B60">
        <w:rPr>
          <w:rStyle w:val="Heading3Char"/>
        </w:rPr>
        <w:t xml:space="preserve">ther </w:t>
      </w:r>
      <w:r>
        <w:rPr>
          <w:rStyle w:val="Heading3Char"/>
        </w:rPr>
        <w:t>l</w:t>
      </w:r>
      <w:r w:rsidRPr="005B1B60">
        <w:rPr>
          <w:rStyle w:val="Heading3Char"/>
        </w:rPr>
        <w:t xml:space="preserve">ocal </w:t>
      </w:r>
      <w:r>
        <w:rPr>
          <w:rStyle w:val="Heading3Char"/>
        </w:rPr>
        <w:t>g</w:t>
      </w:r>
      <w:r w:rsidRPr="005B1B60">
        <w:rPr>
          <w:rStyle w:val="Heading3Char"/>
        </w:rPr>
        <w:t>overnment and public service</w:t>
      </w:r>
      <w:r w:rsidR="006F5F4A">
        <w:rPr>
          <w:rStyle w:val="Heading3Char"/>
        </w:rPr>
        <w:t>s</w:t>
      </w:r>
      <w:r w:rsidRPr="005B1B60">
        <w:rPr>
          <w:rStyle w:val="Heading3Char"/>
        </w:rPr>
        <w:t xml:space="preserve"> such as education and health. </w:t>
      </w:r>
    </w:p>
    <w:p w14:paraId="5EDB7FE9" w14:textId="77777777" w:rsidR="009F384D" w:rsidRDefault="009F384D" w:rsidP="000F7F14">
      <w:pPr>
        <w:pStyle w:val="Heading3"/>
        <w:numPr>
          <w:ilvl w:val="0"/>
          <w:numId w:val="0"/>
        </w:numPr>
        <w:tabs>
          <w:tab w:val="num" w:pos="2268"/>
        </w:tabs>
        <w:rPr>
          <w:rFonts w:cs="Arial"/>
          <w:color w:val="000000"/>
          <w:szCs w:val="24"/>
        </w:rPr>
      </w:pPr>
      <w:r>
        <w:rPr>
          <w:rFonts w:cs="Arial"/>
          <w:color w:val="000000"/>
          <w:szCs w:val="24"/>
        </w:rPr>
        <w:t xml:space="preserve"> </w:t>
      </w:r>
    </w:p>
    <w:p w14:paraId="25C6FEA4" w14:textId="77777777" w:rsidR="006B10B4" w:rsidRPr="00ED1203" w:rsidRDefault="00CD6306" w:rsidP="00515DE5">
      <w:pPr>
        <w:pStyle w:val="Heading1"/>
      </w:pPr>
      <w:bookmarkStart w:id="71" w:name="_Toc119593811"/>
      <w:bookmarkStart w:id="72" w:name="_Toc119593812"/>
      <w:bookmarkStart w:id="73" w:name="_Toc119593813"/>
      <w:bookmarkStart w:id="74" w:name="_Toc119593814"/>
      <w:bookmarkStart w:id="75" w:name="_Toc119593815"/>
      <w:bookmarkStart w:id="76" w:name="_Toc119593816"/>
      <w:bookmarkStart w:id="77" w:name="_Toc119593817"/>
      <w:bookmarkStart w:id="78" w:name="_Toc119593818"/>
      <w:bookmarkStart w:id="79" w:name="_Toc119593819"/>
      <w:bookmarkStart w:id="80" w:name="_Toc119593820"/>
      <w:bookmarkStart w:id="81" w:name="_Toc119593821"/>
      <w:bookmarkStart w:id="82" w:name="_Toc119593822"/>
      <w:bookmarkEnd w:id="71"/>
      <w:bookmarkEnd w:id="72"/>
      <w:bookmarkEnd w:id="73"/>
      <w:bookmarkEnd w:id="74"/>
      <w:bookmarkEnd w:id="75"/>
      <w:bookmarkEnd w:id="76"/>
      <w:bookmarkEnd w:id="77"/>
      <w:bookmarkEnd w:id="78"/>
      <w:bookmarkEnd w:id="79"/>
      <w:bookmarkEnd w:id="80"/>
      <w:bookmarkEnd w:id="81"/>
      <w:bookmarkEnd w:id="82"/>
      <w:r w:rsidRPr="00ED1203">
        <w:br w:type="page"/>
      </w:r>
      <w:bookmarkStart w:id="83" w:name="_Toc139623612"/>
      <w:r w:rsidR="00E96D8F">
        <w:lastRenderedPageBreak/>
        <w:t xml:space="preserve">Form and Content of </w:t>
      </w:r>
      <w:r w:rsidR="00A23EB1" w:rsidRPr="00ED1203">
        <w:t>Regional</w:t>
      </w:r>
      <w:r w:rsidR="00983FF3" w:rsidRPr="00ED1203">
        <w:t xml:space="preserve"> </w:t>
      </w:r>
      <w:r w:rsidR="005F6A40" w:rsidRPr="00ED1203">
        <w:t>Transport Plan</w:t>
      </w:r>
      <w:r w:rsidR="00E96D8F">
        <w:t>s</w:t>
      </w:r>
      <w:bookmarkEnd w:id="83"/>
      <w:r w:rsidR="005F6A40" w:rsidRPr="00ED1203">
        <w:t xml:space="preserve"> </w:t>
      </w:r>
    </w:p>
    <w:p w14:paraId="5E239538" w14:textId="77777777" w:rsidR="00837153" w:rsidRPr="00ED1203" w:rsidRDefault="00E96D8F" w:rsidP="002E2904">
      <w:pPr>
        <w:pStyle w:val="Heading2"/>
      </w:pPr>
      <w:bookmarkStart w:id="84" w:name="_Toc139623613"/>
      <w:r>
        <w:t>Format</w:t>
      </w:r>
      <w:bookmarkEnd w:id="84"/>
    </w:p>
    <w:p w14:paraId="162075AA" w14:textId="77777777" w:rsidR="00837153" w:rsidRPr="00ED1203" w:rsidRDefault="00837153" w:rsidP="00ED1203">
      <w:pPr>
        <w:spacing w:after="0" w:line="240" w:lineRule="auto"/>
        <w:rPr>
          <w:rFonts w:ascii="Arial" w:hAnsi="Arial" w:cs="Arial"/>
          <w:sz w:val="24"/>
          <w:szCs w:val="24"/>
        </w:rPr>
      </w:pPr>
    </w:p>
    <w:p w14:paraId="764EB8F2" w14:textId="77777777" w:rsidR="00C54925" w:rsidRPr="00D04894" w:rsidRDefault="005D0072" w:rsidP="002E2904">
      <w:pPr>
        <w:pStyle w:val="Heading3"/>
        <w:rPr>
          <w:b/>
          <w:bCs/>
        </w:rPr>
      </w:pPr>
      <w:r w:rsidRPr="00D04894">
        <w:rPr>
          <w:b/>
          <w:bCs/>
        </w:rPr>
        <w:t xml:space="preserve">The </w:t>
      </w:r>
      <w:r w:rsidR="00837153" w:rsidRPr="00D04894">
        <w:rPr>
          <w:b/>
          <w:bCs/>
        </w:rPr>
        <w:t>RTP</w:t>
      </w:r>
      <w:r w:rsidR="002F0E3E">
        <w:rPr>
          <w:b/>
          <w:bCs/>
        </w:rPr>
        <w:t>s</w:t>
      </w:r>
      <w:r w:rsidR="00837153" w:rsidRPr="00D04894">
        <w:rPr>
          <w:b/>
          <w:bCs/>
        </w:rPr>
        <w:t xml:space="preserve"> </w:t>
      </w:r>
      <w:r w:rsidR="009F384D" w:rsidRPr="00E05E88">
        <w:rPr>
          <w:b/>
          <w:bCs/>
          <w:u w:val="single"/>
        </w:rPr>
        <w:t>must</w:t>
      </w:r>
      <w:r w:rsidR="009F384D" w:rsidRPr="00D04894">
        <w:rPr>
          <w:b/>
          <w:bCs/>
        </w:rPr>
        <w:t xml:space="preserve"> </w:t>
      </w:r>
      <w:r w:rsidRPr="00D04894">
        <w:rPr>
          <w:b/>
          <w:bCs/>
        </w:rPr>
        <w:t>consist of two elements</w:t>
      </w:r>
      <w:r w:rsidR="00837153" w:rsidRPr="00D04894">
        <w:rPr>
          <w:b/>
          <w:bCs/>
        </w:rPr>
        <w:t xml:space="preserve">: </w:t>
      </w:r>
    </w:p>
    <w:p w14:paraId="451A12FA" w14:textId="77777777" w:rsidR="005D0072" w:rsidRDefault="005D0072">
      <w:pPr>
        <w:pStyle w:val="Heading3"/>
        <w:numPr>
          <w:ilvl w:val="0"/>
          <w:numId w:val="12"/>
        </w:numPr>
        <w:spacing w:after="120"/>
        <w:ind w:left="1077" w:hanging="357"/>
      </w:pPr>
      <w:r>
        <w:t>T</w:t>
      </w:r>
      <w:r w:rsidR="008A4743" w:rsidRPr="00ED1203">
        <w:t xml:space="preserve">he </w:t>
      </w:r>
      <w:r w:rsidR="00837153" w:rsidRPr="00ED1203">
        <w:t>RTP</w:t>
      </w:r>
      <w:r w:rsidR="008A4743" w:rsidRPr="00ED1203">
        <w:t xml:space="preserve"> itself</w:t>
      </w:r>
      <w:r w:rsidR="00837153" w:rsidRPr="00ED1203">
        <w:t>,</w:t>
      </w:r>
      <w:r>
        <w:t xml:space="preserve"> incorporating the RTDP; and </w:t>
      </w:r>
    </w:p>
    <w:p w14:paraId="1456CC6D" w14:textId="77777777" w:rsidR="00837153" w:rsidRPr="00ED1203" w:rsidRDefault="005D0072">
      <w:pPr>
        <w:pStyle w:val="Heading3"/>
        <w:numPr>
          <w:ilvl w:val="0"/>
          <w:numId w:val="12"/>
        </w:numPr>
        <w:spacing w:after="120"/>
        <w:ind w:left="1077" w:hanging="357"/>
      </w:pPr>
      <w:r>
        <w:t xml:space="preserve">An </w:t>
      </w:r>
      <w:r w:rsidR="00837153" w:rsidRPr="00ED1203">
        <w:t xml:space="preserve">Integrated </w:t>
      </w:r>
      <w:r w:rsidR="00815706" w:rsidRPr="00ED1203">
        <w:t>Well-being</w:t>
      </w:r>
      <w:r w:rsidR="00837153" w:rsidRPr="00ED1203">
        <w:t xml:space="preserve"> Appraisal</w:t>
      </w:r>
      <w:r w:rsidR="006D3C15" w:rsidRPr="00ED1203">
        <w:t xml:space="preserve"> (IWBA)</w:t>
      </w:r>
      <w:r w:rsidR="008A4743" w:rsidRPr="00ED1203">
        <w:t xml:space="preserve"> for the RTP</w:t>
      </w:r>
      <w:r w:rsidR="00837153" w:rsidRPr="00ED1203">
        <w:t xml:space="preserve">. </w:t>
      </w:r>
    </w:p>
    <w:p w14:paraId="60ED2FA3" w14:textId="77777777" w:rsidR="00A77901" w:rsidRDefault="005D0072" w:rsidP="00071113">
      <w:pPr>
        <w:pStyle w:val="Heading3"/>
        <w:spacing w:before="120"/>
      </w:pPr>
      <w:r>
        <w:t xml:space="preserve">The RTP and IWBA </w:t>
      </w:r>
      <w:r w:rsidR="003C52EC" w:rsidRPr="00E05E88">
        <w:rPr>
          <w:b/>
          <w:bCs/>
          <w:u w:val="single"/>
        </w:rPr>
        <w:t>must</w:t>
      </w:r>
      <w:r>
        <w:t xml:space="preserve"> </w:t>
      </w:r>
      <w:r w:rsidR="00961BD7">
        <w:t xml:space="preserve">both </w:t>
      </w:r>
      <w:r>
        <w:t xml:space="preserve">be </w:t>
      </w:r>
      <w:r w:rsidRPr="003C52EC">
        <w:rPr>
          <w:b/>
          <w:bCs/>
        </w:rPr>
        <w:t>easy to read and concise</w:t>
      </w:r>
      <w:r w:rsidR="00837153" w:rsidRPr="00ED1203">
        <w:t>.</w:t>
      </w:r>
      <w:r w:rsidR="00A77901">
        <w:t xml:space="preserve"> </w:t>
      </w:r>
      <w:r w:rsidR="00071113">
        <w:t xml:space="preserve">Please </w:t>
      </w:r>
      <w:r w:rsidR="00A77901">
        <w:t>consider:</w:t>
      </w:r>
    </w:p>
    <w:p w14:paraId="06496958" w14:textId="77777777" w:rsidR="00A77901" w:rsidRPr="00A77901" w:rsidRDefault="005D0072">
      <w:pPr>
        <w:pStyle w:val="Heading3"/>
        <w:numPr>
          <w:ilvl w:val="0"/>
          <w:numId w:val="13"/>
        </w:numPr>
        <w:spacing w:after="120"/>
        <w:ind w:left="1077" w:hanging="357"/>
      </w:pPr>
      <w:r w:rsidRPr="00A77901">
        <w:rPr>
          <w:rFonts w:cs="Arial"/>
        </w:rPr>
        <w:t xml:space="preserve">What information </w:t>
      </w:r>
      <w:r w:rsidRPr="00A77901">
        <w:rPr>
          <w:rFonts w:cs="Arial"/>
          <w:b/>
          <w:bCs/>
        </w:rPr>
        <w:t>MUST</w:t>
      </w:r>
      <w:r w:rsidRPr="00A77901">
        <w:rPr>
          <w:rFonts w:cs="Arial"/>
        </w:rPr>
        <w:t xml:space="preserve"> the reader have to understand the issue</w:t>
      </w:r>
      <w:r w:rsidR="00A77901">
        <w:rPr>
          <w:rFonts w:cs="Arial"/>
        </w:rPr>
        <w:t xml:space="preserve">s and </w:t>
      </w:r>
      <w:r w:rsidRPr="00A77901">
        <w:rPr>
          <w:rFonts w:cs="Arial"/>
        </w:rPr>
        <w:t xml:space="preserve">options? </w:t>
      </w:r>
      <w:r w:rsidRPr="00A77901">
        <w:rPr>
          <w:rFonts w:cs="Arial"/>
          <w:b/>
          <w:bCs/>
        </w:rPr>
        <w:t>Include it</w:t>
      </w:r>
      <w:r w:rsidR="00A77901">
        <w:rPr>
          <w:rFonts w:cs="Arial"/>
        </w:rPr>
        <w:t>.</w:t>
      </w:r>
    </w:p>
    <w:p w14:paraId="495B0260" w14:textId="77777777" w:rsidR="00A77901" w:rsidRPr="00A77901" w:rsidRDefault="005D0072">
      <w:pPr>
        <w:pStyle w:val="Heading3"/>
        <w:numPr>
          <w:ilvl w:val="0"/>
          <w:numId w:val="13"/>
        </w:numPr>
        <w:spacing w:after="120"/>
        <w:ind w:left="1077" w:hanging="357"/>
      </w:pPr>
      <w:r w:rsidRPr="00A77901">
        <w:rPr>
          <w:rFonts w:cs="Arial"/>
        </w:rPr>
        <w:t xml:space="preserve">What information </w:t>
      </w:r>
      <w:r w:rsidRPr="00A77901">
        <w:rPr>
          <w:rFonts w:cs="Arial"/>
          <w:b/>
          <w:bCs/>
        </w:rPr>
        <w:t>SHOULD</w:t>
      </w:r>
      <w:r w:rsidRPr="00A77901">
        <w:rPr>
          <w:rFonts w:cs="Arial"/>
        </w:rPr>
        <w:t xml:space="preserve"> the reader have to improve understanding of the issue and options? </w:t>
      </w:r>
      <w:r w:rsidRPr="00A77901">
        <w:rPr>
          <w:rFonts w:cs="Arial"/>
          <w:b/>
          <w:bCs/>
        </w:rPr>
        <w:t>Be selective</w:t>
      </w:r>
      <w:r w:rsidR="00A77901">
        <w:rPr>
          <w:rFonts w:cs="Arial"/>
        </w:rPr>
        <w:t>.</w:t>
      </w:r>
    </w:p>
    <w:p w14:paraId="4376F990" w14:textId="77777777" w:rsidR="005D0072" w:rsidRPr="005D0072" w:rsidRDefault="005D0072">
      <w:pPr>
        <w:pStyle w:val="Heading3"/>
        <w:numPr>
          <w:ilvl w:val="0"/>
          <w:numId w:val="13"/>
        </w:numPr>
        <w:spacing w:after="120"/>
        <w:ind w:left="1077" w:hanging="357"/>
      </w:pPr>
      <w:r w:rsidRPr="00A77901">
        <w:rPr>
          <w:rFonts w:cs="Arial"/>
        </w:rPr>
        <w:t xml:space="preserve">What information </w:t>
      </w:r>
      <w:r w:rsidRPr="00A77901">
        <w:rPr>
          <w:rFonts w:cs="Arial"/>
          <w:b/>
          <w:bCs/>
        </w:rPr>
        <w:t>COULD</w:t>
      </w:r>
      <w:r w:rsidRPr="00A77901">
        <w:rPr>
          <w:rFonts w:cs="Arial"/>
        </w:rPr>
        <w:t xml:space="preserve"> the reader have, which would be nice to know, but not necessary</w:t>
      </w:r>
      <w:r w:rsidR="00A77901">
        <w:rPr>
          <w:rFonts w:cs="Arial"/>
        </w:rPr>
        <w:t xml:space="preserve"> to understand the issues and options</w:t>
      </w:r>
      <w:r w:rsidRPr="00A77901">
        <w:rPr>
          <w:rFonts w:cs="Arial"/>
        </w:rPr>
        <w:t xml:space="preserve">? </w:t>
      </w:r>
      <w:r w:rsidRPr="00A77901">
        <w:rPr>
          <w:rFonts w:cs="Arial"/>
          <w:b/>
          <w:bCs/>
        </w:rPr>
        <w:t>Leave it out</w:t>
      </w:r>
      <w:r w:rsidRPr="00A77901">
        <w:rPr>
          <w:rFonts w:cs="Arial"/>
        </w:rPr>
        <w:t>.</w:t>
      </w:r>
    </w:p>
    <w:p w14:paraId="4650D73D" w14:textId="77777777" w:rsidR="007F4321" w:rsidRDefault="003C52EC" w:rsidP="00E05E88">
      <w:pPr>
        <w:pStyle w:val="Heading3"/>
        <w:tabs>
          <w:tab w:val="num" w:pos="709"/>
          <w:tab w:val="num" w:pos="1390"/>
        </w:tabs>
        <w:spacing w:before="120" w:after="240" w:line="240" w:lineRule="atLeast"/>
        <w:ind w:left="709" w:hanging="709"/>
        <w:rPr>
          <w:rStyle w:val="Heading3Char"/>
          <w:rFonts w:cs="Arial"/>
          <w:szCs w:val="24"/>
        </w:rPr>
      </w:pPr>
      <w:bookmarkStart w:id="85" w:name="_Toc128255491"/>
      <w:r>
        <w:rPr>
          <w:rStyle w:val="Heading3Char"/>
          <w:rFonts w:cs="Arial"/>
          <w:szCs w:val="24"/>
        </w:rPr>
        <w:t>Keeping the RTP concise is very important. You may use annexes, but these must also be concise and kept to a minimum.</w:t>
      </w:r>
    </w:p>
    <w:p w14:paraId="265E1568" w14:textId="77777777" w:rsidR="00E96D8F" w:rsidRPr="007F4321" w:rsidRDefault="00E96D8F" w:rsidP="007F4321">
      <w:pPr>
        <w:pStyle w:val="Heading3"/>
        <w:tabs>
          <w:tab w:val="num" w:pos="709"/>
          <w:tab w:val="num" w:pos="1390"/>
        </w:tabs>
        <w:spacing w:before="120"/>
        <w:ind w:left="709" w:hanging="709"/>
        <w:rPr>
          <w:rStyle w:val="Heading3Char"/>
          <w:rFonts w:cs="Arial"/>
          <w:szCs w:val="24"/>
        </w:rPr>
      </w:pPr>
      <w:r w:rsidRPr="007F4321">
        <w:rPr>
          <w:rStyle w:val="Heading3Char"/>
          <w:rFonts w:cs="Arial"/>
          <w:szCs w:val="24"/>
        </w:rPr>
        <w:t xml:space="preserve">Visuals such as diagrams and plans should illustrate the style, </w:t>
      </w:r>
      <w:proofErr w:type="gramStart"/>
      <w:r w:rsidRPr="007F4321">
        <w:rPr>
          <w:rStyle w:val="Heading3Char"/>
          <w:rFonts w:cs="Arial"/>
          <w:szCs w:val="24"/>
        </w:rPr>
        <w:t>format</w:t>
      </w:r>
      <w:proofErr w:type="gramEnd"/>
      <w:r w:rsidRPr="007F4321">
        <w:rPr>
          <w:rStyle w:val="Heading3Char"/>
          <w:rFonts w:cs="Arial"/>
          <w:szCs w:val="24"/>
        </w:rPr>
        <w:t xml:space="preserve"> and content of RTPs to a range of stakeholders</w:t>
      </w:r>
      <w:r w:rsidR="00961BD7">
        <w:rPr>
          <w:rStyle w:val="Heading3Char"/>
          <w:rFonts w:cs="Arial"/>
          <w:szCs w:val="24"/>
        </w:rPr>
        <w:t xml:space="preserve"> and be easy to understand</w:t>
      </w:r>
      <w:r w:rsidRPr="007F4321">
        <w:rPr>
          <w:rStyle w:val="Heading3Char"/>
          <w:rFonts w:cs="Arial"/>
          <w:szCs w:val="24"/>
        </w:rPr>
        <w:t xml:space="preserve">. </w:t>
      </w:r>
    </w:p>
    <w:p w14:paraId="0267ECE2" w14:textId="77777777" w:rsidR="00E96D8F" w:rsidRPr="00ED5C2E" w:rsidRDefault="00E96D8F" w:rsidP="00E96D8F">
      <w:pPr>
        <w:pStyle w:val="Heading3"/>
        <w:tabs>
          <w:tab w:val="num" w:pos="709"/>
          <w:tab w:val="num" w:pos="1390"/>
        </w:tabs>
        <w:ind w:left="709" w:hanging="709"/>
        <w:rPr>
          <w:rFonts w:cs="Arial"/>
          <w:szCs w:val="24"/>
        </w:rPr>
      </w:pPr>
      <w:r w:rsidRPr="00E96D8F">
        <w:rPr>
          <w:rStyle w:val="Heading3Char"/>
          <w:rFonts w:cs="Arial"/>
          <w:szCs w:val="24"/>
        </w:rPr>
        <w:t xml:space="preserve">RTPs </w:t>
      </w:r>
      <w:r w:rsidR="006F5F4A" w:rsidRPr="00E05E88">
        <w:rPr>
          <w:rStyle w:val="Heading3Char"/>
          <w:rFonts w:cs="Arial"/>
          <w:b/>
          <w:bCs/>
          <w:szCs w:val="24"/>
          <w:u w:val="single"/>
        </w:rPr>
        <w:t>must</w:t>
      </w:r>
      <w:r w:rsidRPr="00E96D8F">
        <w:rPr>
          <w:rStyle w:val="Heading3Char"/>
          <w:rFonts w:cs="Arial"/>
          <w:szCs w:val="24"/>
        </w:rPr>
        <w:t xml:space="preserve"> be available in accessible formats</w:t>
      </w:r>
      <w:bookmarkEnd w:id="85"/>
      <w:r>
        <w:rPr>
          <w:rStyle w:val="Heading3Char"/>
          <w:rFonts w:cs="Arial"/>
          <w:szCs w:val="24"/>
        </w:rPr>
        <w:t>,</w:t>
      </w:r>
      <w:r w:rsidRPr="00E96D8F">
        <w:rPr>
          <w:rStyle w:val="Heading3Char"/>
          <w:rFonts w:cs="Arial"/>
          <w:szCs w:val="24"/>
        </w:rPr>
        <w:t xml:space="preserve"> including an </w:t>
      </w:r>
      <w:r>
        <w:rPr>
          <w:rStyle w:val="Heading3Char"/>
          <w:rFonts w:cs="Arial"/>
          <w:szCs w:val="24"/>
        </w:rPr>
        <w:t>E</w:t>
      </w:r>
      <w:r w:rsidRPr="00E96D8F">
        <w:rPr>
          <w:rStyle w:val="Heading3Char"/>
          <w:rFonts w:cs="Arial"/>
          <w:szCs w:val="24"/>
        </w:rPr>
        <w:t xml:space="preserve">asy </w:t>
      </w:r>
      <w:r>
        <w:rPr>
          <w:rStyle w:val="Heading3Char"/>
          <w:rFonts w:cs="Arial"/>
          <w:szCs w:val="24"/>
        </w:rPr>
        <w:t>R</w:t>
      </w:r>
      <w:r w:rsidRPr="00E96D8F">
        <w:rPr>
          <w:rStyle w:val="Heading3Char"/>
          <w:rFonts w:cs="Arial"/>
          <w:szCs w:val="24"/>
        </w:rPr>
        <w:t xml:space="preserve">ead version. </w:t>
      </w:r>
      <w:r w:rsidRPr="00E96D8F">
        <w:rPr>
          <w:rFonts w:cs="Arial"/>
          <w:color w:val="101010"/>
          <w:szCs w:val="24"/>
          <w:shd w:val="clear" w:color="auto" w:fill="FFFFFF"/>
        </w:rPr>
        <w:t>The purpose of an Easy Read document is to give people access to information who have difficulty doing so from documents produced in a standard format.</w:t>
      </w:r>
    </w:p>
    <w:p w14:paraId="67F7531F" w14:textId="77777777" w:rsidR="00ED5C2E" w:rsidRPr="00E96D8F" w:rsidRDefault="00ED5C2E" w:rsidP="00E96D8F">
      <w:pPr>
        <w:pStyle w:val="Heading3"/>
        <w:tabs>
          <w:tab w:val="num" w:pos="709"/>
          <w:tab w:val="num" w:pos="1390"/>
        </w:tabs>
        <w:ind w:left="709" w:hanging="709"/>
        <w:rPr>
          <w:rFonts w:cs="Arial"/>
          <w:szCs w:val="24"/>
        </w:rPr>
      </w:pPr>
      <w:r>
        <w:rPr>
          <w:rFonts w:cs="Arial"/>
          <w:color w:val="101010"/>
          <w:szCs w:val="24"/>
          <w:shd w:val="clear" w:color="auto" w:fill="FFFFFF"/>
        </w:rPr>
        <w:t xml:space="preserve">RTPs, RTDPs and IWBA </w:t>
      </w:r>
      <w:r w:rsidRPr="00E05E88">
        <w:rPr>
          <w:rFonts w:cs="Arial"/>
          <w:b/>
          <w:bCs/>
          <w:color w:val="101010"/>
          <w:szCs w:val="24"/>
          <w:u w:val="single"/>
          <w:shd w:val="clear" w:color="auto" w:fill="FFFFFF"/>
        </w:rPr>
        <w:t>must</w:t>
      </w:r>
      <w:r>
        <w:rPr>
          <w:rFonts w:cs="Arial"/>
          <w:color w:val="101010"/>
          <w:szCs w:val="24"/>
          <w:shd w:val="clear" w:color="auto" w:fill="FFFFFF"/>
        </w:rPr>
        <w:t xml:space="preserve"> be available in Welsh and English.</w:t>
      </w:r>
    </w:p>
    <w:p w14:paraId="163CAEDF" w14:textId="77777777" w:rsidR="00E96D8F" w:rsidRDefault="00E96D8F" w:rsidP="00E96D8F">
      <w:pPr>
        <w:pStyle w:val="Heading2"/>
      </w:pPr>
      <w:bookmarkStart w:id="86" w:name="_Toc128255492"/>
      <w:bookmarkStart w:id="87" w:name="_Toc139623614"/>
      <w:r>
        <w:t>Content</w:t>
      </w:r>
      <w:bookmarkEnd w:id="86"/>
      <w:bookmarkEnd w:id="87"/>
    </w:p>
    <w:p w14:paraId="310D6CFE" w14:textId="77777777" w:rsidR="00E96D8F" w:rsidRDefault="00E96D8F" w:rsidP="00E96D8F">
      <w:pPr>
        <w:pStyle w:val="WelTAGsubheading"/>
      </w:pPr>
    </w:p>
    <w:p w14:paraId="6B1B06CA" w14:textId="77777777" w:rsidR="00E96D8F" w:rsidRPr="00D04894" w:rsidRDefault="00D21DF1">
      <w:pPr>
        <w:pStyle w:val="Heading3"/>
        <w:numPr>
          <w:ilvl w:val="2"/>
          <w:numId w:val="16"/>
        </w:numPr>
        <w:tabs>
          <w:tab w:val="clear" w:pos="964"/>
          <w:tab w:val="num" w:pos="709"/>
          <w:tab w:val="num" w:pos="1390"/>
        </w:tabs>
        <w:ind w:left="709" w:hanging="709"/>
        <w:rPr>
          <w:rStyle w:val="Heading3Char"/>
          <w:b/>
          <w:bCs/>
        </w:rPr>
      </w:pPr>
      <w:bookmarkStart w:id="88" w:name="_Toc128255493"/>
      <w:r w:rsidRPr="00D04894">
        <w:rPr>
          <w:rStyle w:val="Heading3Char"/>
          <w:b/>
          <w:bCs/>
        </w:rPr>
        <w:t xml:space="preserve">The </w:t>
      </w:r>
      <w:r w:rsidR="00E96D8F" w:rsidRPr="00D04894">
        <w:rPr>
          <w:rStyle w:val="Heading3Char"/>
          <w:b/>
          <w:bCs/>
        </w:rPr>
        <w:t xml:space="preserve">RTPs </w:t>
      </w:r>
      <w:r w:rsidRPr="00E05E88">
        <w:rPr>
          <w:rStyle w:val="Heading3Char"/>
          <w:b/>
          <w:bCs/>
          <w:u w:val="single"/>
        </w:rPr>
        <w:t>must</w:t>
      </w:r>
      <w:r w:rsidRPr="00D04894">
        <w:rPr>
          <w:rStyle w:val="Heading3Char"/>
          <w:b/>
          <w:bCs/>
        </w:rPr>
        <w:t xml:space="preserve"> </w:t>
      </w:r>
      <w:r w:rsidR="00E96D8F" w:rsidRPr="00D04894">
        <w:rPr>
          <w:rStyle w:val="Heading3Char"/>
          <w:b/>
          <w:bCs/>
        </w:rPr>
        <w:t>include the following information:</w:t>
      </w:r>
      <w:bookmarkEnd w:id="88"/>
    </w:p>
    <w:p w14:paraId="06E06E45" w14:textId="77777777" w:rsidR="00E96D8F" w:rsidRDefault="00E96D8F">
      <w:pPr>
        <w:numPr>
          <w:ilvl w:val="0"/>
          <w:numId w:val="26"/>
        </w:numPr>
        <w:spacing w:after="120" w:line="240" w:lineRule="auto"/>
        <w:ind w:left="1066" w:hanging="357"/>
        <w:rPr>
          <w:rStyle w:val="Heading3Char"/>
        </w:rPr>
      </w:pPr>
      <w:bookmarkStart w:id="89" w:name="_Toc128255494"/>
      <w:r>
        <w:rPr>
          <w:rStyle w:val="Heading3Char"/>
        </w:rPr>
        <w:t>Context and background to the plan</w:t>
      </w:r>
      <w:r w:rsidR="00961BD7">
        <w:rPr>
          <w:rStyle w:val="Heading3Char"/>
        </w:rPr>
        <w:t>,</w:t>
      </w:r>
      <w:r>
        <w:rPr>
          <w:rStyle w:val="Heading3Char"/>
        </w:rPr>
        <w:t xml:space="preserve"> including the link to relevant national and regional strategic plans and policies</w:t>
      </w:r>
      <w:bookmarkEnd w:id="89"/>
      <w:r w:rsidR="008C78A9">
        <w:rPr>
          <w:rStyle w:val="Heading3Char"/>
        </w:rPr>
        <w:t>.</w:t>
      </w:r>
    </w:p>
    <w:p w14:paraId="6AF2FC58" w14:textId="3BEEA83F" w:rsidR="006D2FC9" w:rsidRDefault="00E96D8F">
      <w:pPr>
        <w:numPr>
          <w:ilvl w:val="0"/>
          <w:numId w:val="26"/>
        </w:numPr>
        <w:spacing w:after="120" w:line="240" w:lineRule="auto"/>
        <w:ind w:left="1066" w:hanging="357"/>
        <w:rPr>
          <w:rStyle w:val="Heading3Char"/>
        </w:rPr>
      </w:pPr>
      <w:bookmarkStart w:id="90" w:name="_Toc128255495"/>
      <w:r>
        <w:rPr>
          <w:rStyle w:val="Heading3Char"/>
        </w:rPr>
        <w:t xml:space="preserve">An </w:t>
      </w:r>
      <w:r w:rsidR="006D2FC9">
        <w:rPr>
          <w:rStyle w:val="Heading3Char"/>
        </w:rPr>
        <w:t>evidenced</w:t>
      </w:r>
      <w:r w:rsidR="00961BD7">
        <w:rPr>
          <w:rStyle w:val="Heading3Char"/>
        </w:rPr>
        <w:t>-</w:t>
      </w:r>
      <w:r w:rsidR="006D2FC9">
        <w:rPr>
          <w:rStyle w:val="Heading3Char"/>
        </w:rPr>
        <w:t xml:space="preserve">based </w:t>
      </w:r>
      <w:r>
        <w:rPr>
          <w:rStyle w:val="Heading3Char"/>
        </w:rPr>
        <w:t xml:space="preserve">overview of the current </w:t>
      </w:r>
      <w:r w:rsidR="00961BD7">
        <w:rPr>
          <w:rStyle w:val="Heading3Char"/>
        </w:rPr>
        <w:t xml:space="preserve">transport </w:t>
      </w:r>
      <w:r>
        <w:rPr>
          <w:rStyle w:val="Heading3Char"/>
        </w:rPr>
        <w:t xml:space="preserve">situation and likely changes over the plan period – closely tied to land use planning. This should include opportunities and barriers to addressing the priorities in the </w:t>
      </w:r>
      <w:r w:rsidR="008C78A9">
        <w:rPr>
          <w:rStyle w:val="Heading3Char"/>
        </w:rPr>
        <w:t>WTS</w:t>
      </w:r>
      <w:r>
        <w:rPr>
          <w:rStyle w:val="Heading3Char"/>
        </w:rPr>
        <w:t xml:space="preserve"> and fit with the NTDP.</w:t>
      </w:r>
      <w:bookmarkEnd w:id="90"/>
      <w:r>
        <w:rPr>
          <w:rStyle w:val="Heading3Char"/>
        </w:rPr>
        <w:t xml:space="preserve"> </w:t>
      </w:r>
      <w:r w:rsidR="00961BD7">
        <w:rPr>
          <w:rStyle w:val="Heading3Char"/>
        </w:rPr>
        <w:t>To support this, i</w:t>
      </w:r>
      <w:r w:rsidR="006D2FC9">
        <w:rPr>
          <w:rStyle w:val="Heading3Char"/>
        </w:rPr>
        <w:t>nformation is produced by Welsh Government and available via the Well-being of Future Generations Future Trends Report</w:t>
      </w:r>
      <w:r w:rsidR="006D2FC9">
        <w:rPr>
          <w:rStyle w:val="FootnoteReference"/>
        </w:rPr>
        <w:footnoteReference w:id="14"/>
      </w:r>
      <w:r w:rsidR="006D2FC9">
        <w:rPr>
          <w:rStyle w:val="Heading3Char"/>
        </w:rPr>
        <w:t xml:space="preserve">, </w:t>
      </w:r>
      <w:r w:rsidR="006D2FC9">
        <w:rPr>
          <w:rStyle w:val="Heading3Char"/>
        </w:rPr>
        <w:lastRenderedPageBreak/>
        <w:t>Mobility in Wales</w:t>
      </w:r>
      <w:r w:rsidR="006D2FC9">
        <w:rPr>
          <w:rStyle w:val="FootnoteReference"/>
        </w:rPr>
        <w:footnoteReference w:id="15"/>
      </w:r>
      <w:r w:rsidR="006D2FC9">
        <w:rPr>
          <w:rStyle w:val="Heading3Char"/>
        </w:rPr>
        <w:t>, and WTS transport data and trends supporting information</w:t>
      </w:r>
      <w:r w:rsidR="006D2FC9">
        <w:rPr>
          <w:rStyle w:val="FootnoteReference"/>
        </w:rPr>
        <w:footnoteReference w:id="16"/>
      </w:r>
      <w:r w:rsidR="006D2FC9">
        <w:rPr>
          <w:rStyle w:val="Heading3Char"/>
        </w:rPr>
        <w:t xml:space="preserve">. Datasets, </w:t>
      </w:r>
      <w:proofErr w:type="gramStart"/>
      <w:r w:rsidR="006D2FC9">
        <w:rPr>
          <w:rStyle w:val="Heading3Char"/>
        </w:rPr>
        <w:t>analytics</w:t>
      </w:r>
      <w:proofErr w:type="gramEnd"/>
      <w:r w:rsidR="006D2FC9">
        <w:rPr>
          <w:rStyle w:val="Heading3Char"/>
        </w:rPr>
        <w:t xml:space="preserve"> and regional modelling is available via TfW (Annex </w:t>
      </w:r>
      <w:r w:rsidR="00EE3189">
        <w:rPr>
          <w:rStyle w:val="Heading3Char"/>
        </w:rPr>
        <w:t>3</w:t>
      </w:r>
      <w:r w:rsidR="006D2FC9">
        <w:rPr>
          <w:rStyle w:val="Heading3Char"/>
        </w:rPr>
        <w:t>)</w:t>
      </w:r>
      <w:r w:rsidR="002D291B">
        <w:rPr>
          <w:rStyle w:val="Heading3Char"/>
        </w:rPr>
        <w:t>.</w:t>
      </w:r>
    </w:p>
    <w:p w14:paraId="06C7AD6A" w14:textId="423EBFAE" w:rsidR="00E96D8F" w:rsidRDefault="00E96D8F">
      <w:pPr>
        <w:numPr>
          <w:ilvl w:val="0"/>
          <w:numId w:val="26"/>
        </w:numPr>
        <w:spacing w:after="120" w:line="240" w:lineRule="auto"/>
        <w:ind w:left="1066" w:hanging="357"/>
        <w:rPr>
          <w:rStyle w:val="Heading3Char"/>
        </w:rPr>
      </w:pPr>
      <w:bookmarkStart w:id="91" w:name="_Toc128255496"/>
      <w:r>
        <w:rPr>
          <w:rStyle w:val="Heading3Char"/>
        </w:rPr>
        <w:t xml:space="preserve">A vision for the transport network by the end of the plan period with a series of clear </w:t>
      </w:r>
      <w:r w:rsidR="00B047C1">
        <w:rPr>
          <w:rStyle w:val="Heading3Char"/>
        </w:rPr>
        <w:t xml:space="preserve">SMART </w:t>
      </w:r>
      <w:r>
        <w:rPr>
          <w:rStyle w:val="Heading3Char"/>
        </w:rPr>
        <w:t xml:space="preserve">objectives linked to this. These should be linked back to the </w:t>
      </w:r>
      <w:bookmarkEnd w:id="91"/>
      <w:r w:rsidR="008C78A9">
        <w:rPr>
          <w:rStyle w:val="Heading3Char"/>
        </w:rPr>
        <w:t>WTS.</w:t>
      </w:r>
    </w:p>
    <w:p w14:paraId="35546F49" w14:textId="77777777" w:rsidR="00E96D8F" w:rsidRDefault="00E96D8F">
      <w:pPr>
        <w:numPr>
          <w:ilvl w:val="0"/>
          <w:numId w:val="26"/>
        </w:numPr>
        <w:spacing w:after="120" w:line="240" w:lineRule="auto"/>
        <w:ind w:left="1066" w:hanging="357"/>
      </w:pPr>
      <w:bookmarkStart w:id="92" w:name="_Toc128255497"/>
      <w:r>
        <w:rPr>
          <w:rStyle w:val="Heading3Char"/>
        </w:rPr>
        <w:t xml:space="preserve">An overview of the proposed </w:t>
      </w:r>
      <w:r w:rsidR="00DE657E">
        <w:rPr>
          <w:rStyle w:val="Heading3Char"/>
        </w:rPr>
        <w:t xml:space="preserve">policies and </w:t>
      </w:r>
      <w:r>
        <w:rPr>
          <w:rStyle w:val="Heading3Char"/>
        </w:rPr>
        <w:t xml:space="preserve">high-level interventions and how they will achieve the vision, including </w:t>
      </w:r>
      <w:proofErr w:type="gramStart"/>
      <w:r>
        <w:rPr>
          <w:rStyle w:val="Heading3Char"/>
        </w:rPr>
        <w:t>a brief summary</w:t>
      </w:r>
      <w:proofErr w:type="gramEnd"/>
      <w:r>
        <w:rPr>
          <w:rStyle w:val="Heading3Char"/>
        </w:rPr>
        <w:t xml:space="preserve"> of how those options were chosen (including any consultation and appraisal).</w:t>
      </w:r>
      <w:bookmarkEnd w:id="92"/>
      <w:r>
        <w:rPr>
          <w:rStyle w:val="Heading3Char"/>
        </w:rPr>
        <w:t xml:space="preserve"> </w:t>
      </w:r>
    </w:p>
    <w:p w14:paraId="033E0AB5" w14:textId="34EAF281" w:rsidR="00E96D8F" w:rsidRDefault="00E96D8F">
      <w:pPr>
        <w:numPr>
          <w:ilvl w:val="0"/>
          <w:numId w:val="26"/>
        </w:numPr>
        <w:spacing w:after="120" w:line="240" w:lineRule="auto"/>
        <w:ind w:left="1066" w:hanging="357"/>
        <w:rPr>
          <w:rStyle w:val="Heading3Char"/>
        </w:rPr>
      </w:pPr>
      <w:bookmarkStart w:id="93" w:name="_Toc128255498"/>
      <w:r>
        <w:rPr>
          <w:rStyle w:val="Heading3Char"/>
        </w:rPr>
        <w:t>A Regional Transport Delivery Plan (RTDP)</w:t>
      </w:r>
      <w:r w:rsidR="00961BD7">
        <w:rPr>
          <w:rStyle w:val="Heading3Char"/>
        </w:rPr>
        <w:t>,</w:t>
      </w:r>
      <w:r>
        <w:rPr>
          <w:rStyle w:val="Heading3Char"/>
        </w:rPr>
        <w:t xml:space="preserve"> listing the specific projects that will help to achieve the vision – ranked in order of priority </w:t>
      </w:r>
      <w:r w:rsidR="00B047C1">
        <w:rPr>
          <w:rStyle w:val="Heading3Char"/>
        </w:rPr>
        <w:t xml:space="preserve">(in terms of greatest impact in meeting WTS priorities) </w:t>
      </w:r>
      <w:r>
        <w:rPr>
          <w:rStyle w:val="Heading3Char"/>
        </w:rPr>
        <w:t>and sequenced</w:t>
      </w:r>
      <w:r w:rsidR="00961BD7">
        <w:rPr>
          <w:rStyle w:val="Heading3Char"/>
        </w:rPr>
        <w:t xml:space="preserve"> for delivery.</w:t>
      </w:r>
      <w:r>
        <w:rPr>
          <w:rStyle w:val="Heading3Char"/>
        </w:rPr>
        <w:t xml:space="preserve"> This can be in the form of a detailed table</w:t>
      </w:r>
      <w:r w:rsidR="00961BD7">
        <w:rPr>
          <w:rStyle w:val="Heading3Char"/>
        </w:rPr>
        <w:t xml:space="preserve">. An example can be found in Annex </w:t>
      </w:r>
      <w:r w:rsidR="00EE3189">
        <w:rPr>
          <w:rStyle w:val="Heading3Char"/>
        </w:rPr>
        <w:t>4</w:t>
      </w:r>
      <w:r w:rsidR="00961BD7">
        <w:rPr>
          <w:rStyle w:val="Heading3Char"/>
        </w:rPr>
        <w:t xml:space="preserve"> of this document.</w:t>
      </w:r>
      <w:bookmarkEnd w:id="93"/>
      <w:r>
        <w:rPr>
          <w:rStyle w:val="Heading3Char"/>
        </w:rPr>
        <w:t xml:space="preserve"> </w:t>
      </w:r>
    </w:p>
    <w:p w14:paraId="7E2D644B" w14:textId="77777777" w:rsidR="00E96D8F" w:rsidRDefault="00071113">
      <w:pPr>
        <w:numPr>
          <w:ilvl w:val="0"/>
          <w:numId w:val="26"/>
        </w:numPr>
        <w:spacing w:after="240" w:line="240" w:lineRule="auto"/>
        <w:ind w:left="1066" w:hanging="357"/>
        <w:rPr>
          <w:rStyle w:val="Heading3Char"/>
        </w:rPr>
      </w:pPr>
      <w:bookmarkStart w:id="94" w:name="_Toc128255499"/>
      <w:r>
        <w:rPr>
          <w:rStyle w:val="Heading3Char"/>
        </w:rPr>
        <w:t>I</w:t>
      </w:r>
      <w:r w:rsidR="00E96D8F">
        <w:rPr>
          <w:rStyle w:val="Heading3Char"/>
        </w:rPr>
        <w:t>nformation about how projects will be delivered</w:t>
      </w:r>
      <w:r w:rsidR="00961BD7">
        <w:rPr>
          <w:rStyle w:val="Heading3Char"/>
        </w:rPr>
        <w:t>,</w:t>
      </w:r>
      <w:r w:rsidR="00E96D8F">
        <w:rPr>
          <w:rStyle w:val="Heading3Char"/>
        </w:rPr>
        <w:t xml:space="preserve"> and plans for monitoring</w:t>
      </w:r>
      <w:r w:rsidR="00961BD7">
        <w:rPr>
          <w:rStyle w:val="Heading3Char"/>
        </w:rPr>
        <w:t xml:space="preserve"> and evaluation</w:t>
      </w:r>
      <w:r w:rsidR="00E96D8F">
        <w:rPr>
          <w:rStyle w:val="Heading3Char"/>
        </w:rPr>
        <w:t>.</w:t>
      </w:r>
      <w:bookmarkEnd w:id="94"/>
      <w:r w:rsidR="00961BD7">
        <w:rPr>
          <w:rStyle w:val="Heading3Char"/>
        </w:rPr>
        <w:t xml:space="preserve"> These </w:t>
      </w:r>
      <w:r w:rsidR="00961BD7" w:rsidRPr="00E05E88">
        <w:rPr>
          <w:rStyle w:val="Heading3Char"/>
          <w:b/>
          <w:bCs/>
          <w:u w:val="single"/>
        </w:rPr>
        <w:t>must</w:t>
      </w:r>
      <w:r w:rsidR="00961BD7">
        <w:rPr>
          <w:rStyle w:val="Heading3Char"/>
        </w:rPr>
        <w:t xml:space="preserve"> align with the WTS monitoring framework. </w:t>
      </w:r>
      <w:r w:rsidR="00E96D8F">
        <w:rPr>
          <w:rStyle w:val="Heading3Char"/>
        </w:rPr>
        <w:t xml:space="preserve">   </w:t>
      </w:r>
    </w:p>
    <w:p w14:paraId="2E6D8756" w14:textId="77777777" w:rsidR="00E96D8F" w:rsidRDefault="00E96D8F" w:rsidP="0050645D">
      <w:pPr>
        <w:pStyle w:val="Heading2"/>
      </w:pPr>
      <w:bookmarkStart w:id="95" w:name="_Toc128255500"/>
      <w:bookmarkStart w:id="96" w:name="_Toc139623615"/>
      <w:r>
        <w:t>Supporting information</w:t>
      </w:r>
      <w:bookmarkEnd w:id="95"/>
      <w:bookmarkEnd w:id="96"/>
    </w:p>
    <w:p w14:paraId="3AEDC2FD" w14:textId="77777777" w:rsidR="00E96D8F" w:rsidRDefault="00E96D8F" w:rsidP="00E96D8F">
      <w:pPr>
        <w:pStyle w:val="Heading3"/>
        <w:numPr>
          <w:ilvl w:val="0"/>
          <w:numId w:val="0"/>
        </w:numPr>
        <w:tabs>
          <w:tab w:val="left" w:pos="1560"/>
        </w:tabs>
        <w:spacing w:after="0" w:line="276" w:lineRule="auto"/>
        <w:rPr>
          <w:rStyle w:val="Heading3Char"/>
        </w:rPr>
      </w:pPr>
    </w:p>
    <w:p w14:paraId="4E5E2818" w14:textId="77777777" w:rsidR="00E96D8F" w:rsidRDefault="00E96D8F">
      <w:pPr>
        <w:pStyle w:val="Heading3"/>
        <w:numPr>
          <w:ilvl w:val="2"/>
          <w:numId w:val="16"/>
        </w:numPr>
        <w:tabs>
          <w:tab w:val="clear" w:pos="964"/>
          <w:tab w:val="num" w:pos="709"/>
          <w:tab w:val="num" w:pos="1134"/>
        </w:tabs>
        <w:spacing w:after="0"/>
        <w:ind w:left="1134" w:hanging="1134"/>
        <w:rPr>
          <w:rStyle w:val="Heading3Char"/>
        </w:rPr>
      </w:pPr>
      <w:bookmarkStart w:id="97" w:name="_Toc128255501"/>
      <w:r>
        <w:rPr>
          <w:rStyle w:val="Heading3Char"/>
        </w:rPr>
        <w:t>The supporting information for an RTP can include (but not be limited to)</w:t>
      </w:r>
      <w:bookmarkEnd w:id="97"/>
      <w:r w:rsidR="0050645D">
        <w:rPr>
          <w:rStyle w:val="Heading3Char"/>
        </w:rPr>
        <w:t>:</w:t>
      </w:r>
    </w:p>
    <w:p w14:paraId="0D3505CD" w14:textId="77777777" w:rsidR="0050645D" w:rsidRDefault="0050645D" w:rsidP="0050645D">
      <w:pPr>
        <w:pStyle w:val="Heading3"/>
        <w:numPr>
          <w:ilvl w:val="0"/>
          <w:numId w:val="0"/>
        </w:numPr>
        <w:tabs>
          <w:tab w:val="num" w:pos="1134"/>
        </w:tabs>
        <w:spacing w:after="0"/>
        <w:ind w:left="1134"/>
        <w:rPr>
          <w:rStyle w:val="Heading3Char"/>
        </w:rPr>
      </w:pPr>
    </w:p>
    <w:p w14:paraId="462C3E39" w14:textId="77777777" w:rsidR="00E96D8F" w:rsidRDefault="00E96D8F">
      <w:pPr>
        <w:numPr>
          <w:ilvl w:val="0"/>
          <w:numId w:val="27"/>
        </w:numPr>
        <w:spacing w:after="120" w:line="240" w:lineRule="auto"/>
        <w:ind w:left="1077" w:hanging="357"/>
        <w:rPr>
          <w:rStyle w:val="Heading3Char"/>
        </w:rPr>
      </w:pPr>
      <w:bookmarkStart w:id="98" w:name="_Toc128255502"/>
      <w:r>
        <w:rPr>
          <w:rStyle w:val="Heading3Char"/>
        </w:rPr>
        <w:t>the key background data and research used to inform the issues and opportunities</w:t>
      </w:r>
      <w:r w:rsidR="006F5F4A">
        <w:rPr>
          <w:rStyle w:val="Heading3Char"/>
        </w:rPr>
        <w:t xml:space="preserve"> (t</w:t>
      </w:r>
      <w:r>
        <w:rPr>
          <w:rStyle w:val="Heading3Char"/>
        </w:rPr>
        <w:t>his might include data from previous studies, modelling information</w:t>
      </w:r>
      <w:r w:rsidR="00961BD7">
        <w:rPr>
          <w:rStyle w:val="Heading3Char"/>
        </w:rPr>
        <w:t>,</w:t>
      </w:r>
      <w:r>
        <w:rPr>
          <w:rStyle w:val="Heading3Char"/>
        </w:rPr>
        <w:t xml:space="preserve"> or land use planning information</w:t>
      </w:r>
      <w:proofErr w:type="gramStart"/>
      <w:r w:rsidR="006F5F4A">
        <w:rPr>
          <w:rStyle w:val="Heading3Char"/>
        </w:rPr>
        <w:t>);</w:t>
      </w:r>
      <w:bookmarkEnd w:id="98"/>
      <w:proofErr w:type="gramEnd"/>
      <w:r>
        <w:rPr>
          <w:rStyle w:val="Heading3Char"/>
        </w:rPr>
        <w:t xml:space="preserve">   </w:t>
      </w:r>
    </w:p>
    <w:p w14:paraId="2A5BE5C1" w14:textId="77777777" w:rsidR="00E96D8F" w:rsidRDefault="00E96D8F">
      <w:pPr>
        <w:numPr>
          <w:ilvl w:val="0"/>
          <w:numId w:val="27"/>
        </w:numPr>
        <w:spacing w:after="120" w:line="240" w:lineRule="auto"/>
        <w:ind w:left="1077" w:hanging="357"/>
        <w:rPr>
          <w:rStyle w:val="Heading3Char"/>
        </w:rPr>
      </w:pPr>
      <w:bookmarkStart w:id="99" w:name="_Toc128255503"/>
      <w:r>
        <w:rPr>
          <w:rStyle w:val="Heading3Char"/>
        </w:rPr>
        <w:t xml:space="preserve">an </w:t>
      </w:r>
      <w:r w:rsidR="0050645D">
        <w:rPr>
          <w:rStyle w:val="Heading3Char"/>
        </w:rPr>
        <w:t xml:space="preserve">IWBA </w:t>
      </w:r>
      <w:r>
        <w:rPr>
          <w:rStyle w:val="Heading3Char"/>
        </w:rPr>
        <w:t>showing how well</w:t>
      </w:r>
      <w:r w:rsidR="0050645D">
        <w:rPr>
          <w:rStyle w:val="Heading3Char"/>
        </w:rPr>
        <w:t>-</w:t>
      </w:r>
      <w:r>
        <w:rPr>
          <w:rStyle w:val="Heading3Char"/>
        </w:rPr>
        <w:t xml:space="preserve">being has been taken into account in developing the RTP including the </w:t>
      </w:r>
      <w:r w:rsidR="0050645D">
        <w:rPr>
          <w:rStyle w:val="Heading3Char"/>
        </w:rPr>
        <w:t>five</w:t>
      </w:r>
      <w:r>
        <w:rPr>
          <w:rStyle w:val="Heading3Char"/>
        </w:rPr>
        <w:t xml:space="preserve"> ways of working and the four </w:t>
      </w:r>
      <w:r w:rsidR="00071113">
        <w:rPr>
          <w:rStyle w:val="Heading3Char"/>
        </w:rPr>
        <w:t xml:space="preserve">WTS </w:t>
      </w:r>
      <w:r>
        <w:rPr>
          <w:rStyle w:val="Heading3Char"/>
        </w:rPr>
        <w:t>well</w:t>
      </w:r>
      <w:r w:rsidR="0050645D">
        <w:rPr>
          <w:rStyle w:val="Heading3Char"/>
        </w:rPr>
        <w:t>-</w:t>
      </w:r>
      <w:r>
        <w:rPr>
          <w:rStyle w:val="Heading3Char"/>
        </w:rPr>
        <w:t xml:space="preserve">being </w:t>
      </w:r>
      <w:proofErr w:type="gramStart"/>
      <w:r>
        <w:rPr>
          <w:rStyle w:val="Heading3Char"/>
        </w:rPr>
        <w:t>ambitions</w:t>
      </w:r>
      <w:bookmarkEnd w:id="99"/>
      <w:r w:rsidR="006F5F4A">
        <w:rPr>
          <w:rStyle w:val="Heading3Char"/>
        </w:rPr>
        <w:t>;</w:t>
      </w:r>
      <w:proofErr w:type="gramEnd"/>
    </w:p>
    <w:p w14:paraId="2289D6CF" w14:textId="77777777" w:rsidR="00E96D8F" w:rsidRDefault="00E96D8F">
      <w:pPr>
        <w:numPr>
          <w:ilvl w:val="0"/>
          <w:numId w:val="27"/>
        </w:numPr>
        <w:spacing w:after="120" w:line="240" w:lineRule="auto"/>
        <w:ind w:left="1077" w:hanging="357"/>
        <w:rPr>
          <w:rStyle w:val="Heading3Char"/>
        </w:rPr>
      </w:pPr>
      <w:bookmarkStart w:id="100" w:name="_Toc128255504"/>
      <w:r>
        <w:rPr>
          <w:rStyle w:val="Heading3Char"/>
        </w:rPr>
        <w:t>more detailed statutory impact assessments, technical studies</w:t>
      </w:r>
      <w:r w:rsidR="00961BD7">
        <w:rPr>
          <w:rStyle w:val="Heading3Char"/>
        </w:rPr>
        <w:t>, consultation and engagement</w:t>
      </w:r>
      <w:r w:rsidR="00013438">
        <w:rPr>
          <w:rStyle w:val="Heading3Char"/>
        </w:rPr>
        <w:t xml:space="preserve"> summaries,</w:t>
      </w:r>
      <w:r>
        <w:rPr>
          <w:rStyle w:val="Heading3Char"/>
        </w:rPr>
        <w:t xml:space="preserve"> or other information that have been used to inform the development of the RTP</w:t>
      </w:r>
      <w:bookmarkEnd w:id="100"/>
      <w:r>
        <w:rPr>
          <w:rStyle w:val="Heading3Char"/>
        </w:rPr>
        <w:t xml:space="preserve"> or IWBA</w:t>
      </w:r>
      <w:r w:rsidR="006F5F4A">
        <w:rPr>
          <w:rStyle w:val="Heading3Char"/>
        </w:rPr>
        <w:t>;</w:t>
      </w:r>
      <w:r w:rsidR="00F71A11">
        <w:rPr>
          <w:rStyle w:val="Heading3Char"/>
        </w:rPr>
        <w:t xml:space="preserve"> </w:t>
      </w:r>
      <w:r w:rsidR="006F5F4A">
        <w:rPr>
          <w:rStyle w:val="Heading3Char"/>
        </w:rPr>
        <w:t>and</w:t>
      </w:r>
    </w:p>
    <w:p w14:paraId="1D0297CC" w14:textId="77777777" w:rsidR="00E96D8F" w:rsidRDefault="006F5F4A">
      <w:pPr>
        <w:numPr>
          <w:ilvl w:val="0"/>
          <w:numId w:val="27"/>
        </w:numPr>
        <w:spacing w:after="240" w:line="240" w:lineRule="auto"/>
        <w:ind w:left="1077" w:hanging="357"/>
        <w:rPr>
          <w:rStyle w:val="Heading3Char"/>
        </w:rPr>
      </w:pPr>
      <w:bookmarkStart w:id="101" w:name="_Toc128255505"/>
      <w:r>
        <w:rPr>
          <w:rStyle w:val="Heading3Char"/>
        </w:rPr>
        <w:t>a</w:t>
      </w:r>
      <w:r w:rsidR="00E96D8F">
        <w:rPr>
          <w:rStyle w:val="Heading3Char"/>
        </w:rPr>
        <w:t xml:space="preserve"> monitoring framework and set of baseline data.</w:t>
      </w:r>
      <w:bookmarkEnd w:id="101"/>
      <w:r w:rsidR="00E96D8F">
        <w:rPr>
          <w:rStyle w:val="Heading3Char"/>
        </w:rPr>
        <w:t xml:space="preserve"> </w:t>
      </w:r>
    </w:p>
    <w:p w14:paraId="0786235C" w14:textId="77777777" w:rsidR="00E96D8F" w:rsidRDefault="00E96D8F" w:rsidP="0050645D">
      <w:pPr>
        <w:pStyle w:val="Heading2"/>
      </w:pPr>
      <w:bookmarkStart w:id="102" w:name="_Toc128255506"/>
      <w:bookmarkStart w:id="103" w:name="_Toc139623616"/>
      <w:r>
        <w:t>Scope</w:t>
      </w:r>
      <w:bookmarkEnd w:id="102"/>
      <w:bookmarkEnd w:id="103"/>
    </w:p>
    <w:p w14:paraId="40074761" w14:textId="77777777" w:rsidR="00E96D8F" w:rsidRDefault="00E96D8F" w:rsidP="00E96D8F">
      <w:pPr>
        <w:pStyle w:val="WelTAGsubheading"/>
      </w:pPr>
    </w:p>
    <w:p w14:paraId="724A2E99" w14:textId="5BDDAB9A" w:rsidR="002B25A1" w:rsidRDefault="00E96D8F">
      <w:pPr>
        <w:pStyle w:val="Heading3"/>
        <w:numPr>
          <w:ilvl w:val="2"/>
          <w:numId w:val="18"/>
        </w:numPr>
        <w:tabs>
          <w:tab w:val="clear" w:pos="964"/>
          <w:tab w:val="num" w:pos="709"/>
          <w:tab w:val="num" w:pos="1390"/>
        </w:tabs>
        <w:ind w:left="709" w:hanging="709"/>
        <w:rPr>
          <w:rStyle w:val="Heading3Char"/>
        </w:rPr>
      </w:pPr>
      <w:bookmarkStart w:id="104" w:name="_Toc128255508"/>
      <w:r>
        <w:rPr>
          <w:rStyle w:val="Heading3Char"/>
        </w:rPr>
        <w:t xml:space="preserve">For each high-level intervention identified in the RTP, the RTDP should set out the specific schemes proposed to deliver them. These should </w:t>
      </w:r>
      <w:r w:rsidRPr="00E05E88">
        <w:rPr>
          <w:rStyle w:val="Heading3Char"/>
          <w:b/>
          <w:bCs/>
          <w:u w:val="single"/>
        </w:rPr>
        <w:t>only</w:t>
      </w:r>
      <w:r>
        <w:rPr>
          <w:rStyle w:val="Heading3Char"/>
        </w:rPr>
        <w:t xml:space="preserve"> include proposals for schemes that are within a local authority’s remit</w:t>
      </w:r>
      <w:bookmarkStart w:id="105" w:name="_Toc128255509"/>
      <w:bookmarkStart w:id="106" w:name="_Toc128255507"/>
      <w:bookmarkStart w:id="107" w:name="_Toc128255510"/>
      <w:bookmarkEnd w:id="104"/>
      <w:bookmarkEnd w:id="105"/>
      <w:r w:rsidR="000F4B70">
        <w:rPr>
          <w:rStyle w:val="Heading3Char"/>
        </w:rPr>
        <w:t xml:space="preserve"> </w:t>
      </w:r>
      <w:r w:rsidR="002B25A1">
        <w:rPr>
          <w:rStyle w:val="Heading3Char"/>
        </w:rPr>
        <w:t>and should not, for example, include schemes relating to the rail or trunk road network.</w:t>
      </w:r>
      <w:bookmarkEnd w:id="106"/>
      <w:r w:rsidR="002B25A1">
        <w:rPr>
          <w:rStyle w:val="Heading3Char"/>
        </w:rPr>
        <w:t xml:space="preserve"> </w:t>
      </w:r>
    </w:p>
    <w:p w14:paraId="22EAA609" w14:textId="77777777" w:rsidR="00E96D8F" w:rsidRDefault="00E96D8F">
      <w:pPr>
        <w:pStyle w:val="Heading3"/>
        <w:numPr>
          <w:ilvl w:val="2"/>
          <w:numId w:val="18"/>
        </w:numPr>
        <w:tabs>
          <w:tab w:val="clear" w:pos="964"/>
          <w:tab w:val="num" w:pos="709"/>
          <w:tab w:val="num" w:pos="1390"/>
        </w:tabs>
        <w:ind w:left="709" w:hanging="709"/>
        <w:rPr>
          <w:rStyle w:val="Heading3Char"/>
        </w:rPr>
      </w:pPr>
      <w:r>
        <w:rPr>
          <w:rStyle w:val="Heading3Char"/>
        </w:rPr>
        <w:t xml:space="preserve">Where a local authority considers an intervention or scheme to have a sub-regional or regional impact, this should be identified in the </w:t>
      </w:r>
      <w:r w:rsidR="009E2E17">
        <w:rPr>
          <w:rStyle w:val="Heading3Char"/>
        </w:rPr>
        <w:t>RTP</w:t>
      </w:r>
      <w:r>
        <w:rPr>
          <w:rStyle w:val="Heading3Char"/>
        </w:rPr>
        <w:t>.</w:t>
      </w:r>
      <w:bookmarkEnd w:id="107"/>
    </w:p>
    <w:p w14:paraId="1EF063E4" w14:textId="77777777" w:rsidR="00183566" w:rsidRPr="00183566" w:rsidRDefault="00183566" w:rsidP="00183566">
      <w:pPr>
        <w:pStyle w:val="Heading1"/>
      </w:pPr>
      <w:r>
        <w:br w:type="page"/>
      </w:r>
      <w:bookmarkStart w:id="108" w:name="_Toc128255511"/>
      <w:bookmarkStart w:id="109" w:name="_Toc139623617"/>
      <w:r w:rsidR="005060B9">
        <w:lastRenderedPageBreak/>
        <w:t>How to D</w:t>
      </w:r>
      <w:r w:rsidRPr="00183566">
        <w:t>evelop the R</w:t>
      </w:r>
      <w:r w:rsidR="00D21DF1">
        <w:t xml:space="preserve">egional </w:t>
      </w:r>
      <w:r w:rsidRPr="00183566">
        <w:t>T</w:t>
      </w:r>
      <w:r w:rsidR="00D21DF1">
        <w:t xml:space="preserve">ransport </w:t>
      </w:r>
      <w:r w:rsidRPr="00183566">
        <w:t>P</w:t>
      </w:r>
      <w:bookmarkEnd w:id="108"/>
      <w:r w:rsidR="00D21DF1">
        <w:t>lan</w:t>
      </w:r>
      <w:bookmarkEnd w:id="109"/>
    </w:p>
    <w:p w14:paraId="0734D349" w14:textId="77777777" w:rsidR="00183566" w:rsidRDefault="00183566" w:rsidP="006204D5">
      <w:pPr>
        <w:pStyle w:val="Heading2"/>
        <w:spacing w:after="240"/>
      </w:pPr>
      <w:bookmarkStart w:id="110" w:name="_Toc128255512"/>
      <w:bookmarkStart w:id="111" w:name="_Toc139623618"/>
      <w:r>
        <w:t xml:space="preserve">Case for </w:t>
      </w:r>
      <w:r w:rsidR="00D63AF9">
        <w:t>C</w:t>
      </w:r>
      <w:r>
        <w:t>hange</w:t>
      </w:r>
      <w:bookmarkEnd w:id="110"/>
      <w:bookmarkEnd w:id="111"/>
    </w:p>
    <w:p w14:paraId="109A4681" w14:textId="77777777" w:rsidR="00183566" w:rsidRDefault="00183566" w:rsidP="00183566">
      <w:pPr>
        <w:pStyle w:val="Heading3"/>
        <w:tabs>
          <w:tab w:val="num" w:pos="709"/>
        </w:tabs>
        <w:ind w:left="709" w:hanging="709"/>
        <w:rPr>
          <w:rStyle w:val="Heading3Char"/>
        </w:rPr>
      </w:pPr>
      <w:bookmarkStart w:id="112" w:name="_Toc128255513"/>
      <w:r>
        <w:rPr>
          <w:rStyle w:val="Heading3Char"/>
        </w:rPr>
        <w:t xml:space="preserve">Before starting work on </w:t>
      </w:r>
      <w:r w:rsidR="00013438">
        <w:rPr>
          <w:rStyle w:val="Heading3Char"/>
        </w:rPr>
        <w:t xml:space="preserve">developing </w:t>
      </w:r>
      <w:r>
        <w:rPr>
          <w:rStyle w:val="Heading3Char"/>
        </w:rPr>
        <w:t xml:space="preserve">the RTP, the CJC should develop a ‘Case for Change’. This </w:t>
      </w:r>
      <w:r w:rsidR="00D63AF9">
        <w:rPr>
          <w:rStyle w:val="Heading3Char"/>
        </w:rPr>
        <w:t xml:space="preserve">should </w:t>
      </w:r>
      <w:r>
        <w:rPr>
          <w:rStyle w:val="Heading3Char"/>
        </w:rPr>
        <w:t xml:space="preserve">set out the aim of the RTP and core </w:t>
      </w:r>
      <w:r w:rsidR="005060B9">
        <w:rPr>
          <w:rStyle w:val="Heading3Char"/>
        </w:rPr>
        <w:t xml:space="preserve">SMART </w:t>
      </w:r>
      <w:r>
        <w:rPr>
          <w:rStyle w:val="Heading3Char"/>
        </w:rPr>
        <w:t xml:space="preserve">objectives. It should draw on the WTS and other </w:t>
      </w:r>
      <w:r w:rsidR="00D63AF9">
        <w:rPr>
          <w:rStyle w:val="Heading3Char"/>
        </w:rPr>
        <w:t xml:space="preserve">current </w:t>
      </w:r>
      <w:r>
        <w:rPr>
          <w:rStyle w:val="Heading3Char"/>
        </w:rPr>
        <w:t xml:space="preserve">strategic plans, </w:t>
      </w:r>
      <w:r w:rsidR="00D63AF9">
        <w:rPr>
          <w:rStyle w:val="Heading3Char"/>
        </w:rPr>
        <w:t xml:space="preserve">as well as on </w:t>
      </w:r>
      <w:r>
        <w:rPr>
          <w:rStyle w:val="Heading3Char"/>
        </w:rPr>
        <w:t>existing knowledge of issues and opportunities including previous plans.</w:t>
      </w:r>
      <w:bookmarkEnd w:id="112"/>
    </w:p>
    <w:p w14:paraId="098F7212" w14:textId="77777777" w:rsidR="00183566" w:rsidRDefault="00183566" w:rsidP="00183566">
      <w:pPr>
        <w:pStyle w:val="Heading2"/>
      </w:pPr>
      <w:bookmarkStart w:id="113" w:name="_Toc128255516"/>
      <w:bookmarkStart w:id="114" w:name="_Toc139623619"/>
      <w:r>
        <w:t>Engagement</w:t>
      </w:r>
      <w:bookmarkEnd w:id="113"/>
      <w:bookmarkEnd w:id="114"/>
      <w:r>
        <w:t xml:space="preserve"> </w:t>
      </w:r>
    </w:p>
    <w:p w14:paraId="5F17E0A6" w14:textId="77777777" w:rsidR="00183566" w:rsidRDefault="00183566" w:rsidP="00183566">
      <w:pPr>
        <w:pStyle w:val="Heading2"/>
        <w:numPr>
          <w:ilvl w:val="0"/>
          <w:numId w:val="0"/>
        </w:numPr>
        <w:tabs>
          <w:tab w:val="left" w:pos="720"/>
        </w:tabs>
        <w:ind w:left="2524"/>
      </w:pPr>
    </w:p>
    <w:p w14:paraId="32121E6A" w14:textId="77777777" w:rsidR="00183566" w:rsidRDefault="00DE14B6" w:rsidP="00183566">
      <w:pPr>
        <w:pStyle w:val="Heading3"/>
        <w:tabs>
          <w:tab w:val="num" w:pos="709"/>
          <w:tab w:val="num" w:pos="1390"/>
        </w:tabs>
        <w:ind w:left="709" w:hanging="709"/>
        <w:rPr>
          <w:rStyle w:val="Heading3Char"/>
        </w:rPr>
      </w:pPr>
      <w:bookmarkStart w:id="115" w:name="_Toc128255517"/>
      <w:r>
        <w:rPr>
          <w:rStyle w:val="Heading3Char"/>
        </w:rPr>
        <w:t xml:space="preserve">As part of the </w:t>
      </w:r>
      <w:r w:rsidR="001E7659">
        <w:rPr>
          <w:rStyle w:val="Heading3Char"/>
        </w:rPr>
        <w:t>C</w:t>
      </w:r>
      <w:r>
        <w:rPr>
          <w:rStyle w:val="Heading3Char"/>
        </w:rPr>
        <w:t xml:space="preserve">ase for Change, </w:t>
      </w:r>
      <w:r w:rsidR="00183566">
        <w:rPr>
          <w:rStyle w:val="Heading3Char"/>
        </w:rPr>
        <w:t>CJC</w:t>
      </w:r>
      <w:r>
        <w:rPr>
          <w:rStyle w:val="Heading3Char"/>
        </w:rPr>
        <w:t>s</w:t>
      </w:r>
      <w:r w:rsidR="00183566">
        <w:rPr>
          <w:rStyle w:val="Heading3Char"/>
        </w:rPr>
        <w:t xml:space="preserve"> should develop an </w:t>
      </w:r>
      <w:r>
        <w:rPr>
          <w:rStyle w:val="Heading3Char"/>
        </w:rPr>
        <w:t>E</w:t>
      </w:r>
      <w:r w:rsidR="00183566">
        <w:rPr>
          <w:rStyle w:val="Heading3Char"/>
        </w:rPr>
        <w:t xml:space="preserve">ngagement </w:t>
      </w:r>
      <w:r>
        <w:rPr>
          <w:rStyle w:val="Heading3Char"/>
        </w:rPr>
        <w:t>P</w:t>
      </w:r>
      <w:r w:rsidR="00183566">
        <w:rPr>
          <w:rStyle w:val="Heading3Char"/>
        </w:rPr>
        <w:t xml:space="preserve">lan showing who will be involved in developing the </w:t>
      </w:r>
      <w:r w:rsidR="00013438">
        <w:rPr>
          <w:rStyle w:val="Heading3Char"/>
        </w:rPr>
        <w:t xml:space="preserve">RTP </w:t>
      </w:r>
      <w:r w:rsidR="00183566">
        <w:rPr>
          <w:rStyle w:val="Heading3Char"/>
        </w:rPr>
        <w:t>and how they will be involved, including details of the formal consultation process</w:t>
      </w:r>
      <w:r w:rsidR="00013438">
        <w:rPr>
          <w:rStyle w:val="Heading3Char"/>
        </w:rPr>
        <w:t xml:space="preserve"> and other engagement and involvement mechanisms</w:t>
      </w:r>
      <w:r w:rsidR="00183566">
        <w:rPr>
          <w:rStyle w:val="Heading3Char"/>
        </w:rPr>
        <w:t>.</w:t>
      </w:r>
      <w:bookmarkEnd w:id="115"/>
      <w:r w:rsidR="00183566">
        <w:rPr>
          <w:rStyle w:val="Heading3Char"/>
        </w:rPr>
        <w:t xml:space="preserve">  </w:t>
      </w:r>
    </w:p>
    <w:p w14:paraId="7C25A7BD" w14:textId="77777777" w:rsidR="00183566" w:rsidRDefault="00183566" w:rsidP="00183566">
      <w:pPr>
        <w:pStyle w:val="Heading3"/>
        <w:tabs>
          <w:tab w:val="num" w:pos="709"/>
          <w:tab w:val="num" w:pos="1390"/>
        </w:tabs>
        <w:ind w:left="709" w:hanging="709"/>
        <w:rPr>
          <w:rStyle w:val="Heading3Char"/>
        </w:rPr>
      </w:pPr>
      <w:bookmarkStart w:id="116" w:name="_Toc128255518"/>
      <w:r>
        <w:rPr>
          <w:rStyle w:val="Heading3Char"/>
        </w:rPr>
        <w:t xml:space="preserve">RTPs should be developed collaboratively, drawing on knowledge and experience of previous </w:t>
      </w:r>
      <w:r w:rsidR="00013438">
        <w:rPr>
          <w:rStyle w:val="Heading3Char"/>
        </w:rPr>
        <w:t xml:space="preserve">local and regional transport </w:t>
      </w:r>
      <w:r>
        <w:rPr>
          <w:rStyle w:val="Heading3Char"/>
        </w:rPr>
        <w:t xml:space="preserve">plans. </w:t>
      </w:r>
      <w:r w:rsidR="00091B39">
        <w:rPr>
          <w:rStyle w:val="Heading3Char"/>
        </w:rPr>
        <w:t xml:space="preserve">CJCs </w:t>
      </w:r>
      <w:r>
        <w:rPr>
          <w:rStyle w:val="Heading3Char"/>
        </w:rPr>
        <w:t xml:space="preserve">should also be in dialogue </w:t>
      </w:r>
      <w:r w:rsidR="00091B39">
        <w:rPr>
          <w:rStyle w:val="Heading3Char"/>
        </w:rPr>
        <w:t xml:space="preserve">with each other </w:t>
      </w:r>
      <w:r>
        <w:rPr>
          <w:rStyle w:val="Heading3Char"/>
        </w:rPr>
        <w:t>during the process to share knowledge and avoid duplication.</w:t>
      </w:r>
      <w:bookmarkEnd w:id="116"/>
      <w:r>
        <w:rPr>
          <w:rStyle w:val="Heading3Char"/>
        </w:rPr>
        <w:t xml:space="preserve"> </w:t>
      </w:r>
    </w:p>
    <w:p w14:paraId="4BA0F8B1" w14:textId="77777777" w:rsidR="00183566" w:rsidRDefault="00183566" w:rsidP="00183566">
      <w:pPr>
        <w:pStyle w:val="Heading3"/>
        <w:tabs>
          <w:tab w:val="num" w:pos="709"/>
          <w:tab w:val="num" w:pos="1390"/>
        </w:tabs>
        <w:ind w:left="709" w:hanging="709"/>
        <w:rPr>
          <w:rStyle w:val="Heading3Char"/>
        </w:rPr>
      </w:pPr>
      <w:bookmarkStart w:id="117" w:name="_Toc128255519"/>
      <w:r>
        <w:rPr>
          <w:rStyle w:val="Heading3Char"/>
        </w:rPr>
        <w:t xml:space="preserve">The key partners will be each of the local authorities in the CJC. Other partners </w:t>
      </w:r>
      <w:r w:rsidR="00091B39">
        <w:rPr>
          <w:rStyle w:val="Heading3Char"/>
        </w:rPr>
        <w:t xml:space="preserve">should </w:t>
      </w:r>
      <w:r>
        <w:rPr>
          <w:rStyle w:val="Heading3Char"/>
        </w:rPr>
        <w:t xml:space="preserve">include </w:t>
      </w:r>
      <w:r w:rsidR="00D03F78">
        <w:rPr>
          <w:rStyle w:val="Heading3Char"/>
        </w:rPr>
        <w:t>TfW</w:t>
      </w:r>
      <w:r>
        <w:rPr>
          <w:rStyle w:val="Heading3Char"/>
        </w:rPr>
        <w:t xml:space="preserve">, Welsh Government, and transport groups and operators in the private and third sectors across different transport modes. </w:t>
      </w:r>
      <w:r w:rsidR="00091B39">
        <w:rPr>
          <w:rStyle w:val="Heading3Char"/>
        </w:rPr>
        <w:t>CJCs must</w:t>
      </w:r>
      <w:r>
        <w:rPr>
          <w:rStyle w:val="Heading3Char"/>
        </w:rPr>
        <w:t xml:space="preserve"> engage with </w:t>
      </w:r>
      <w:r w:rsidR="000F2AFD">
        <w:rPr>
          <w:rStyle w:val="Heading3Char"/>
        </w:rPr>
        <w:t>the public</w:t>
      </w:r>
      <w:r w:rsidR="007A5BC3">
        <w:rPr>
          <w:rStyle w:val="Heading3Char"/>
        </w:rPr>
        <w:t>, using creative and innovative means of involving a diverse range of people</w:t>
      </w:r>
      <w:r>
        <w:rPr>
          <w:rStyle w:val="Heading3Char"/>
        </w:rPr>
        <w:t>.</w:t>
      </w:r>
      <w:bookmarkEnd w:id="117"/>
      <w:r>
        <w:rPr>
          <w:rStyle w:val="Heading3Char"/>
        </w:rPr>
        <w:t xml:space="preserve">  </w:t>
      </w:r>
    </w:p>
    <w:p w14:paraId="79718207" w14:textId="77777777" w:rsidR="00183566" w:rsidRDefault="00183566" w:rsidP="00183566">
      <w:pPr>
        <w:pStyle w:val="Heading3"/>
        <w:tabs>
          <w:tab w:val="num" w:pos="709"/>
          <w:tab w:val="num" w:pos="1390"/>
        </w:tabs>
        <w:ind w:left="709" w:hanging="709"/>
        <w:rPr>
          <w:rStyle w:val="Heading3Char"/>
        </w:rPr>
      </w:pPr>
      <w:bookmarkStart w:id="118" w:name="_Toc128255520"/>
      <w:r>
        <w:rPr>
          <w:rStyle w:val="Heading3Char"/>
        </w:rPr>
        <w:t xml:space="preserve">There should be a formal governance process in place to involve key partners and </w:t>
      </w:r>
      <w:r w:rsidR="00013438">
        <w:rPr>
          <w:rStyle w:val="Heading3Char"/>
        </w:rPr>
        <w:t>agree</w:t>
      </w:r>
      <w:r>
        <w:rPr>
          <w:rStyle w:val="Heading3Char"/>
        </w:rPr>
        <w:t xml:space="preserve"> the RTP (see below). There should also be a wider engagement process involving activities such as working groups, forums, face to face meetings and formal consultations.</w:t>
      </w:r>
      <w:bookmarkEnd w:id="118"/>
      <w:r>
        <w:rPr>
          <w:rStyle w:val="Heading3Char"/>
        </w:rPr>
        <w:t xml:space="preserve"> </w:t>
      </w:r>
    </w:p>
    <w:p w14:paraId="12963DAF" w14:textId="77777777" w:rsidR="006204D5" w:rsidRPr="006204D5" w:rsidRDefault="006204D5" w:rsidP="006204D5">
      <w:pPr>
        <w:pStyle w:val="Heading3"/>
        <w:tabs>
          <w:tab w:val="num" w:pos="709"/>
          <w:tab w:val="num" w:pos="1390"/>
        </w:tabs>
        <w:ind w:left="709" w:hanging="709"/>
        <w:rPr>
          <w:rStyle w:val="Heading3Char"/>
          <w:b/>
          <w:bCs/>
        </w:rPr>
      </w:pPr>
      <w:bookmarkStart w:id="119" w:name="_Toc128255521"/>
      <w:r w:rsidRPr="006204D5">
        <w:rPr>
          <w:rStyle w:val="Heading3Char"/>
          <w:b/>
          <w:bCs/>
        </w:rPr>
        <w:t>We expect CJCs to use creative ways of reaching people whose behaviour we want to change to achieve modal shift.</w:t>
      </w:r>
    </w:p>
    <w:p w14:paraId="28C90EDC" w14:textId="77777777" w:rsidR="00183566" w:rsidRDefault="00183566" w:rsidP="00183566">
      <w:pPr>
        <w:pStyle w:val="Heading3"/>
        <w:tabs>
          <w:tab w:val="num" w:pos="709"/>
          <w:tab w:val="num" w:pos="1390"/>
        </w:tabs>
        <w:ind w:left="709" w:hanging="709"/>
        <w:rPr>
          <w:rStyle w:val="Heading3Char"/>
        </w:rPr>
      </w:pPr>
      <w:bookmarkStart w:id="120" w:name="_Toc128255522"/>
      <w:bookmarkEnd w:id="119"/>
      <w:r>
        <w:rPr>
          <w:rStyle w:val="Heading3Char"/>
        </w:rPr>
        <w:t>It is particularly important that there is effective engagement with land</w:t>
      </w:r>
      <w:r w:rsidR="00D03F78">
        <w:rPr>
          <w:rStyle w:val="Heading3Char"/>
        </w:rPr>
        <w:t>-</w:t>
      </w:r>
      <w:r>
        <w:rPr>
          <w:rStyle w:val="Heading3Char"/>
        </w:rPr>
        <w:t xml:space="preserve">use planning colleagues developing Strategic Development Plans. </w:t>
      </w:r>
      <w:r w:rsidR="007A5BC3">
        <w:rPr>
          <w:rStyle w:val="Heading3Char"/>
        </w:rPr>
        <w:t>The CJC should also seek</w:t>
      </w:r>
      <w:r>
        <w:rPr>
          <w:rStyle w:val="Heading3Char"/>
        </w:rPr>
        <w:t xml:space="preserve"> to engage with </w:t>
      </w:r>
      <w:r w:rsidR="00154F6E">
        <w:rPr>
          <w:rStyle w:val="Heading3Char"/>
        </w:rPr>
        <w:t xml:space="preserve">stakeholders from </w:t>
      </w:r>
      <w:r>
        <w:rPr>
          <w:rStyle w:val="Heading3Char"/>
        </w:rPr>
        <w:t xml:space="preserve">other policy areas including </w:t>
      </w:r>
      <w:r w:rsidR="00013438">
        <w:rPr>
          <w:rStyle w:val="Heading3Char"/>
        </w:rPr>
        <w:t xml:space="preserve">education, </w:t>
      </w:r>
      <w:proofErr w:type="gramStart"/>
      <w:r>
        <w:rPr>
          <w:rStyle w:val="Heading3Char"/>
        </w:rPr>
        <w:t>health</w:t>
      </w:r>
      <w:proofErr w:type="gramEnd"/>
      <w:r>
        <w:rPr>
          <w:rStyle w:val="Heading3Char"/>
        </w:rPr>
        <w:t xml:space="preserve"> and well-being</w:t>
      </w:r>
      <w:r w:rsidR="007A5BC3">
        <w:rPr>
          <w:rStyle w:val="Heading3Char"/>
        </w:rPr>
        <w:t xml:space="preserve">, such as through </w:t>
      </w:r>
      <w:r w:rsidR="00E05E88">
        <w:rPr>
          <w:rStyle w:val="Heading3Char"/>
        </w:rPr>
        <w:t xml:space="preserve">inviting colleagues to </w:t>
      </w:r>
      <w:r w:rsidR="007A5BC3">
        <w:rPr>
          <w:rStyle w:val="Heading3Char"/>
        </w:rPr>
        <w:t>workshops to develop options</w:t>
      </w:r>
      <w:bookmarkEnd w:id="120"/>
      <w:r w:rsidR="00F71A11">
        <w:rPr>
          <w:rStyle w:val="Heading3Char"/>
        </w:rPr>
        <w:t>.</w:t>
      </w:r>
    </w:p>
    <w:p w14:paraId="444BCECF" w14:textId="77777777" w:rsidR="00183566" w:rsidRDefault="00183566" w:rsidP="00124E79">
      <w:pPr>
        <w:pStyle w:val="Heading3"/>
        <w:tabs>
          <w:tab w:val="num" w:pos="709"/>
          <w:tab w:val="num" w:pos="1390"/>
        </w:tabs>
        <w:ind w:left="709" w:hanging="709"/>
        <w:rPr>
          <w:rStyle w:val="Heading3Char"/>
        </w:rPr>
      </w:pPr>
      <w:bookmarkStart w:id="121" w:name="_Toc128255524"/>
      <w:r>
        <w:rPr>
          <w:rStyle w:val="Heading3Char"/>
        </w:rPr>
        <w:t>The RTP should summarise the engagement process and show how the results of that engagement have informed the development of the RTP. The Integr</w:t>
      </w:r>
      <w:r w:rsidR="00D175F9">
        <w:rPr>
          <w:rStyle w:val="Heading3Char"/>
        </w:rPr>
        <w:t>a</w:t>
      </w:r>
      <w:r>
        <w:rPr>
          <w:rStyle w:val="Heading3Char"/>
        </w:rPr>
        <w:t>ted Well</w:t>
      </w:r>
      <w:r w:rsidR="00B04984">
        <w:rPr>
          <w:rStyle w:val="Heading3Char"/>
        </w:rPr>
        <w:t>-</w:t>
      </w:r>
      <w:r>
        <w:rPr>
          <w:rStyle w:val="Heading3Char"/>
        </w:rPr>
        <w:t xml:space="preserve">being Appraisal </w:t>
      </w:r>
      <w:r w:rsidR="00013438">
        <w:rPr>
          <w:rStyle w:val="Heading3Char"/>
        </w:rPr>
        <w:t xml:space="preserve">(IWBA) </w:t>
      </w:r>
      <w:r>
        <w:rPr>
          <w:rStyle w:val="Heading3Char"/>
        </w:rPr>
        <w:t>should show how engagement across different sectors and policy areas has informed the social, environmental, economic, place-</w:t>
      </w:r>
      <w:proofErr w:type="gramStart"/>
      <w:r>
        <w:rPr>
          <w:rStyle w:val="Heading3Char"/>
        </w:rPr>
        <w:t>based</w:t>
      </w:r>
      <w:proofErr w:type="gramEnd"/>
      <w:r>
        <w:rPr>
          <w:rStyle w:val="Heading3Char"/>
        </w:rPr>
        <w:t xml:space="preserve"> and cultural impacts of the RTP.</w:t>
      </w:r>
      <w:bookmarkEnd w:id="121"/>
      <w:r>
        <w:rPr>
          <w:rStyle w:val="Heading3Char"/>
        </w:rPr>
        <w:t xml:space="preserve"> </w:t>
      </w:r>
    </w:p>
    <w:p w14:paraId="2B49C094" w14:textId="77777777" w:rsidR="002B25A1" w:rsidRDefault="00183566" w:rsidP="006204D5">
      <w:pPr>
        <w:pStyle w:val="Heading2"/>
        <w:spacing w:after="240"/>
      </w:pPr>
      <w:bookmarkStart w:id="122" w:name="_Toc128255525"/>
      <w:bookmarkStart w:id="123" w:name="_Toc139623620"/>
      <w:r>
        <w:lastRenderedPageBreak/>
        <w:t>Governance</w:t>
      </w:r>
      <w:bookmarkStart w:id="124" w:name="_Toc128255526"/>
      <w:bookmarkEnd w:id="122"/>
      <w:bookmarkEnd w:id="123"/>
    </w:p>
    <w:p w14:paraId="476DBE63" w14:textId="77777777" w:rsidR="00183566" w:rsidRDefault="00183566" w:rsidP="00124E79">
      <w:pPr>
        <w:pStyle w:val="Heading3"/>
        <w:tabs>
          <w:tab w:val="num" w:pos="709"/>
        </w:tabs>
        <w:ind w:left="709" w:hanging="709"/>
        <w:rPr>
          <w:rStyle w:val="Heading3Char"/>
        </w:rPr>
      </w:pPr>
      <w:r>
        <w:rPr>
          <w:rStyle w:val="Heading3Char"/>
        </w:rPr>
        <w:t xml:space="preserve">As well as a wider engagement process, CJCs will need a formal governance process for preparing the RTP. This ensures that key partners have the opportunity be involved in, and formally </w:t>
      </w:r>
      <w:r w:rsidR="00013438">
        <w:rPr>
          <w:rStyle w:val="Heading3Char"/>
        </w:rPr>
        <w:t>agree</w:t>
      </w:r>
      <w:r>
        <w:rPr>
          <w:rStyle w:val="Heading3Char"/>
        </w:rPr>
        <w:t>, the RTP.</w:t>
      </w:r>
      <w:bookmarkEnd w:id="124"/>
      <w:r>
        <w:rPr>
          <w:rStyle w:val="Heading3Char"/>
        </w:rPr>
        <w:t xml:space="preserve">  </w:t>
      </w:r>
    </w:p>
    <w:p w14:paraId="582DC6E3" w14:textId="5CBE03EA" w:rsidR="00183566" w:rsidRDefault="00183566" w:rsidP="00124E79">
      <w:pPr>
        <w:pStyle w:val="Heading3"/>
        <w:tabs>
          <w:tab w:val="num" w:pos="709"/>
        </w:tabs>
        <w:ind w:left="709" w:hanging="709"/>
        <w:rPr>
          <w:rStyle w:val="Heading3Char"/>
        </w:rPr>
      </w:pPr>
      <w:bookmarkStart w:id="125" w:name="_Toc128255528"/>
      <w:r>
        <w:rPr>
          <w:rStyle w:val="Heading3Char"/>
        </w:rPr>
        <w:t xml:space="preserve">A review group should be set up involving key staff from the </w:t>
      </w:r>
      <w:r w:rsidR="00124E79">
        <w:rPr>
          <w:rStyle w:val="Heading3Char"/>
        </w:rPr>
        <w:t xml:space="preserve">authorities </w:t>
      </w:r>
      <w:r>
        <w:rPr>
          <w:rStyle w:val="Heading3Char"/>
        </w:rPr>
        <w:t xml:space="preserve">in the CJC. This group should ensure that CJCs have </w:t>
      </w:r>
      <w:proofErr w:type="gramStart"/>
      <w:r>
        <w:rPr>
          <w:rStyle w:val="Heading3Char"/>
        </w:rPr>
        <w:t>taken into account</w:t>
      </w:r>
      <w:proofErr w:type="gramEnd"/>
      <w:r>
        <w:rPr>
          <w:rStyle w:val="Heading3Char"/>
        </w:rPr>
        <w:t xml:space="preserve"> relevant information, including priorities plans and budgets. Other members </w:t>
      </w:r>
      <w:r w:rsidR="00D63AF9">
        <w:rPr>
          <w:rStyle w:val="Heading3Char"/>
        </w:rPr>
        <w:t>should</w:t>
      </w:r>
      <w:r w:rsidR="00F71A11">
        <w:rPr>
          <w:rStyle w:val="Heading3Char"/>
        </w:rPr>
        <w:t xml:space="preserve"> </w:t>
      </w:r>
      <w:r>
        <w:rPr>
          <w:rStyle w:val="Heading3Char"/>
        </w:rPr>
        <w:t xml:space="preserve">include representatives from Welsh Government and </w:t>
      </w:r>
      <w:r w:rsidR="00B87B20">
        <w:rPr>
          <w:rStyle w:val="Heading3Char"/>
        </w:rPr>
        <w:t>TfW</w:t>
      </w:r>
      <w:r>
        <w:rPr>
          <w:rStyle w:val="Heading3Char"/>
        </w:rPr>
        <w:t>. The regulations allow for others to be co-opted into the process such as partners from outside the region where there are shared interests.</w:t>
      </w:r>
      <w:bookmarkEnd w:id="125"/>
      <w:r>
        <w:rPr>
          <w:rStyle w:val="Heading3Char"/>
        </w:rPr>
        <w:t xml:space="preserve"> </w:t>
      </w:r>
    </w:p>
    <w:p w14:paraId="6F33D405" w14:textId="77777777" w:rsidR="00183566" w:rsidRDefault="00183566" w:rsidP="00124E79">
      <w:pPr>
        <w:pStyle w:val="Heading3"/>
        <w:tabs>
          <w:tab w:val="num" w:pos="709"/>
        </w:tabs>
        <w:ind w:left="709" w:hanging="709"/>
      </w:pPr>
      <w:bookmarkStart w:id="126" w:name="_Toc128255529"/>
      <w:r>
        <w:t>The CJC should appoint a Secretariat to co-ordinate basic administration, such as meeting arrangements, and a Project Manager to be responsible for and oversee the plan’s production</w:t>
      </w:r>
      <w:r w:rsidR="00013438">
        <w:t>,</w:t>
      </w:r>
      <w:r>
        <w:t xml:space="preserve"> including securing decision making/</w:t>
      </w:r>
      <w:r w:rsidR="00F71A11">
        <w:t xml:space="preserve"> </w:t>
      </w:r>
      <w:r>
        <w:t>approvals.</w:t>
      </w:r>
      <w:bookmarkEnd w:id="126"/>
    </w:p>
    <w:p w14:paraId="3259B0B0" w14:textId="77777777" w:rsidR="00183566" w:rsidRDefault="00183566" w:rsidP="00124E79">
      <w:pPr>
        <w:pStyle w:val="Heading3"/>
        <w:tabs>
          <w:tab w:val="num" w:pos="709"/>
        </w:tabs>
        <w:ind w:left="709" w:hanging="709"/>
      </w:pPr>
      <w:bookmarkStart w:id="127" w:name="_Toc128255530"/>
      <w:r>
        <w:t>Welsh Government check-ins should be held at least twice during the development of a CJC’s RTP to help ensure progress is being made and to raise any issues at an early stage. This could, for example, take place at draft and final plan stages prior to the submission of the RTP to the Welsh Government for approval.</w:t>
      </w:r>
      <w:bookmarkEnd w:id="127"/>
      <w:r w:rsidR="00013438">
        <w:t xml:space="preserve"> The Check-in approach should be agreed at the start of the RTP planning process with Welsh Government officials. </w:t>
      </w:r>
    </w:p>
    <w:p w14:paraId="35DC26EE" w14:textId="77777777" w:rsidR="00183566" w:rsidRDefault="00183566" w:rsidP="00124E79">
      <w:pPr>
        <w:pStyle w:val="Heading3"/>
        <w:tabs>
          <w:tab w:val="num" w:pos="709"/>
        </w:tabs>
        <w:ind w:left="709" w:hanging="709"/>
      </w:pPr>
      <w:r>
        <w:rPr>
          <w:rStyle w:val="Heading3Char"/>
        </w:rPr>
        <w:t>Details of the governance process should be included in the Implementation Plan.</w:t>
      </w:r>
    </w:p>
    <w:p w14:paraId="59CE4DE1" w14:textId="77777777" w:rsidR="00183566" w:rsidRPr="001C4912" w:rsidRDefault="00183566" w:rsidP="00183566">
      <w:pPr>
        <w:pStyle w:val="WelTAGsubheading"/>
        <w:rPr>
          <w:rStyle w:val="Heading3Char"/>
          <w:b w:val="0"/>
          <w:bCs/>
          <w:i w:val="0"/>
          <w:iCs/>
        </w:rPr>
      </w:pPr>
    </w:p>
    <w:p w14:paraId="5A8E8D46" w14:textId="77777777" w:rsidR="00183566" w:rsidRDefault="00183566" w:rsidP="00124E79">
      <w:pPr>
        <w:pStyle w:val="Heading2"/>
      </w:pPr>
      <w:bookmarkStart w:id="128" w:name="_Toc128255532"/>
      <w:bookmarkStart w:id="129" w:name="_Toc139623621"/>
      <w:r>
        <w:t xml:space="preserve">Scoping and Implementation </w:t>
      </w:r>
      <w:r w:rsidR="001E7659">
        <w:t>P</w:t>
      </w:r>
      <w:r>
        <w:t>lan</w:t>
      </w:r>
      <w:bookmarkEnd w:id="128"/>
      <w:bookmarkEnd w:id="129"/>
    </w:p>
    <w:p w14:paraId="29CE9CC9" w14:textId="77777777" w:rsidR="00183566" w:rsidRDefault="00183566" w:rsidP="00183566">
      <w:pPr>
        <w:pStyle w:val="WelTAGsubheading"/>
        <w:rPr>
          <w:rStyle w:val="Heading3Char"/>
        </w:rPr>
      </w:pPr>
    </w:p>
    <w:p w14:paraId="76618323" w14:textId="13E744C2" w:rsidR="00183566" w:rsidRDefault="00183566" w:rsidP="00124E79">
      <w:pPr>
        <w:pStyle w:val="Heading3"/>
        <w:tabs>
          <w:tab w:val="num" w:pos="709"/>
          <w:tab w:val="left" w:pos="851"/>
          <w:tab w:val="num" w:pos="1390"/>
        </w:tabs>
        <w:ind w:left="709" w:hanging="709"/>
      </w:pPr>
      <w:bookmarkStart w:id="130" w:name="_Toc128255533"/>
      <w:r>
        <w:t xml:space="preserve">RTPs </w:t>
      </w:r>
      <w:r w:rsidR="00452B99">
        <w:t xml:space="preserve">and RTDPs </w:t>
      </w:r>
      <w:r w:rsidR="00013438">
        <w:t>should</w:t>
      </w:r>
      <w:r>
        <w:t xml:space="preserve"> be prepared</w:t>
      </w:r>
      <w:r w:rsidR="00452B99">
        <w:t xml:space="preserve"> and submitted to </w:t>
      </w:r>
      <w:r>
        <w:t xml:space="preserve">Welsh Government by </w:t>
      </w:r>
      <w:r w:rsidR="00452B99">
        <w:t xml:space="preserve">the </w:t>
      </w:r>
      <w:r w:rsidR="00013438">
        <w:t xml:space="preserve">start of the </w:t>
      </w:r>
      <w:r>
        <w:t>2025</w:t>
      </w:r>
      <w:r w:rsidR="00D63AF9">
        <w:t>-</w:t>
      </w:r>
      <w:r w:rsidR="00013438">
        <w:t>26 financial year</w:t>
      </w:r>
      <w:r>
        <w:t>.</w:t>
      </w:r>
      <w:bookmarkEnd w:id="130"/>
      <w:r>
        <w:t xml:space="preserve"> </w:t>
      </w:r>
    </w:p>
    <w:p w14:paraId="15F0D7CB" w14:textId="77777777" w:rsidR="00183566" w:rsidRDefault="00183566" w:rsidP="00124E79">
      <w:pPr>
        <w:pStyle w:val="Heading3"/>
        <w:tabs>
          <w:tab w:val="num" w:pos="709"/>
          <w:tab w:val="left" w:pos="851"/>
          <w:tab w:val="num" w:pos="1390"/>
        </w:tabs>
        <w:ind w:left="709" w:hanging="709"/>
      </w:pPr>
      <w:bookmarkStart w:id="131" w:name="_Toc128255534"/>
      <w:r>
        <w:t xml:space="preserve">Following the publication of this guidance, CJCs should consider it, review </w:t>
      </w:r>
      <w:r w:rsidRPr="002B25A1">
        <w:t>previous work to ensure it is aligned,</w:t>
      </w:r>
      <w:r>
        <w:t xml:space="preserve"> scope</w:t>
      </w:r>
      <w:r w:rsidR="00DE14B6">
        <w:t xml:space="preserve"> </w:t>
      </w:r>
      <w:r>
        <w:t>the likely work required and consider the resources needed to prepare their RTP.</w:t>
      </w:r>
      <w:bookmarkEnd w:id="131"/>
      <w:r>
        <w:t xml:space="preserve"> </w:t>
      </w:r>
    </w:p>
    <w:p w14:paraId="539346CF" w14:textId="3CD0E252" w:rsidR="00183566" w:rsidRDefault="00013438" w:rsidP="00124E79">
      <w:pPr>
        <w:pStyle w:val="Heading3"/>
        <w:tabs>
          <w:tab w:val="num" w:pos="709"/>
          <w:tab w:val="left" w:pos="851"/>
          <w:tab w:val="num" w:pos="1390"/>
        </w:tabs>
        <w:ind w:left="709" w:hanging="709"/>
      </w:pPr>
      <w:bookmarkStart w:id="132" w:name="_Toc128255535"/>
      <w:r>
        <w:t xml:space="preserve">By the end of </w:t>
      </w:r>
      <w:r w:rsidR="004B180E">
        <w:t>October</w:t>
      </w:r>
      <w:r>
        <w:t xml:space="preserve"> 2023</w:t>
      </w:r>
      <w:r w:rsidR="00183566">
        <w:t xml:space="preserve">, each CJC </w:t>
      </w:r>
      <w:r w:rsidR="00573462" w:rsidRPr="00E05E88">
        <w:rPr>
          <w:b/>
          <w:bCs/>
          <w:u w:val="single"/>
        </w:rPr>
        <w:t xml:space="preserve">must </w:t>
      </w:r>
      <w:r w:rsidR="00183566">
        <w:t xml:space="preserve">produce an </w:t>
      </w:r>
      <w:r w:rsidR="00DE14B6">
        <w:t>I</w:t>
      </w:r>
      <w:r w:rsidR="00183566">
        <w:t xml:space="preserve">mplementation </w:t>
      </w:r>
      <w:r w:rsidR="00DE14B6">
        <w:t>P</w:t>
      </w:r>
      <w:r w:rsidR="00183566">
        <w:t xml:space="preserve">lan and discuss it with Welsh Government </w:t>
      </w:r>
      <w:r w:rsidR="00DE14B6">
        <w:t>t</w:t>
      </w:r>
      <w:r w:rsidR="00183566">
        <w:t>ransport officials and Transport for Wales.</w:t>
      </w:r>
      <w:bookmarkEnd w:id="132"/>
      <w:r w:rsidR="00183566">
        <w:t xml:space="preserve">  </w:t>
      </w:r>
    </w:p>
    <w:p w14:paraId="541058A7" w14:textId="77777777" w:rsidR="00183566" w:rsidRDefault="00183566" w:rsidP="00124E79">
      <w:pPr>
        <w:pStyle w:val="Heading3"/>
        <w:tabs>
          <w:tab w:val="num" w:pos="709"/>
          <w:tab w:val="left" w:pos="851"/>
          <w:tab w:val="num" w:pos="1390"/>
        </w:tabs>
        <w:ind w:left="709" w:hanging="709"/>
        <w:rPr>
          <w:color w:val="000000"/>
        </w:rPr>
      </w:pPr>
      <w:bookmarkStart w:id="133" w:name="_Toc128255536"/>
      <w:r>
        <w:rPr>
          <w:color w:val="000000"/>
        </w:rPr>
        <w:t xml:space="preserve">The scoping exercise should identify </w:t>
      </w:r>
      <w:bookmarkEnd w:id="133"/>
      <w:r>
        <w:rPr>
          <w:color w:val="000000"/>
        </w:rPr>
        <w:t xml:space="preserve">the work packages needed to develop the RTP and supporting information including the </w:t>
      </w:r>
      <w:r w:rsidR="00DE14B6">
        <w:rPr>
          <w:color w:val="000000"/>
        </w:rPr>
        <w:t>IWBA</w:t>
      </w:r>
      <w:r>
        <w:rPr>
          <w:color w:val="000000"/>
        </w:rPr>
        <w:t xml:space="preserve">. </w:t>
      </w:r>
    </w:p>
    <w:p w14:paraId="1225D643" w14:textId="77777777" w:rsidR="00183566" w:rsidRDefault="001C4912" w:rsidP="00124E79">
      <w:pPr>
        <w:pStyle w:val="Heading3"/>
        <w:tabs>
          <w:tab w:val="num" w:pos="709"/>
          <w:tab w:val="left" w:pos="851"/>
          <w:tab w:val="num" w:pos="1390"/>
        </w:tabs>
        <w:spacing w:after="0"/>
        <w:ind w:left="709" w:hanging="709"/>
      </w:pPr>
      <w:bookmarkStart w:id="134" w:name="_Toc128255538"/>
      <w:r>
        <w:br w:type="page"/>
      </w:r>
      <w:r w:rsidR="00183566">
        <w:lastRenderedPageBreak/>
        <w:t xml:space="preserve">The work packages </w:t>
      </w:r>
      <w:r w:rsidR="00D63AF9">
        <w:t>could</w:t>
      </w:r>
      <w:r w:rsidR="00183566">
        <w:t xml:space="preserve"> include:</w:t>
      </w:r>
      <w:bookmarkEnd w:id="134"/>
    </w:p>
    <w:p w14:paraId="509988C7" w14:textId="77777777" w:rsidR="00124E79" w:rsidRDefault="00124E79" w:rsidP="00124E79">
      <w:pPr>
        <w:pStyle w:val="Heading3"/>
        <w:numPr>
          <w:ilvl w:val="0"/>
          <w:numId w:val="0"/>
        </w:numPr>
        <w:tabs>
          <w:tab w:val="left" w:pos="851"/>
          <w:tab w:val="num" w:pos="1390"/>
        </w:tabs>
        <w:spacing w:after="0"/>
        <w:ind w:left="709"/>
      </w:pPr>
    </w:p>
    <w:p w14:paraId="2D211C3A" w14:textId="77777777" w:rsidR="00124E79" w:rsidRDefault="00183566">
      <w:pPr>
        <w:pStyle w:val="Heading3"/>
        <w:numPr>
          <w:ilvl w:val="0"/>
          <w:numId w:val="17"/>
        </w:numPr>
        <w:tabs>
          <w:tab w:val="left" w:pos="1560"/>
          <w:tab w:val="num" w:pos="1843"/>
        </w:tabs>
        <w:spacing w:after="120" w:line="276" w:lineRule="auto"/>
        <w:ind w:left="1559" w:hanging="426"/>
        <w:rPr>
          <w:rStyle w:val="Heading3Char"/>
        </w:rPr>
      </w:pPr>
      <w:bookmarkStart w:id="135" w:name="_Toc128255539"/>
      <w:r>
        <w:rPr>
          <w:rStyle w:val="Heading3Char"/>
        </w:rPr>
        <w:t xml:space="preserve">Background data and research including technical data from transport models, and baseline data on key WTS </w:t>
      </w:r>
      <w:r w:rsidR="00F71A11">
        <w:rPr>
          <w:rStyle w:val="Heading3Char"/>
        </w:rPr>
        <w:t>monitoring</w:t>
      </w:r>
      <w:r>
        <w:rPr>
          <w:rStyle w:val="Heading3Char"/>
        </w:rPr>
        <w:t xml:space="preserve"> measures including air quality or noise</w:t>
      </w:r>
      <w:bookmarkEnd w:id="135"/>
      <w:r w:rsidR="00124E79">
        <w:rPr>
          <w:rStyle w:val="Heading3Char"/>
        </w:rPr>
        <w:t>.</w:t>
      </w:r>
      <w:bookmarkStart w:id="136" w:name="_Toc128255540"/>
    </w:p>
    <w:p w14:paraId="6A44A00E" w14:textId="77777777" w:rsidR="00183566" w:rsidRDefault="00183566">
      <w:pPr>
        <w:pStyle w:val="Heading3"/>
        <w:numPr>
          <w:ilvl w:val="0"/>
          <w:numId w:val="17"/>
        </w:numPr>
        <w:tabs>
          <w:tab w:val="left" w:pos="1560"/>
          <w:tab w:val="num" w:pos="1843"/>
        </w:tabs>
        <w:spacing w:after="120" w:line="276" w:lineRule="auto"/>
        <w:ind w:left="1559" w:hanging="426"/>
        <w:rPr>
          <w:rStyle w:val="Heading3Char"/>
        </w:rPr>
      </w:pPr>
      <w:r>
        <w:rPr>
          <w:rStyle w:val="Heading3Char"/>
        </w:rPr>
        <w:t>Initial advice on scheme development and options, including technical</w:t>
      </w:r>
      <w:bookmarkEnd w:id="136"/>
      <w:r w:rsidR="00124E79">
        <w:rPr>
          <w:rStyle w:val="Heading3Char"/>
        </w:rPr>
        <w:t xml:space="preserve"> </w:t>
      </w:r>
      <w:bookmarkStart w:id="137" w:name="_Toc128255541"/>
      <w:r>
        <w:rPr>
          <w:rStyle w:val="Heading3Char"/>
        </w:rPr>
        <w:t>modelling of options including carbon emissions and air quality</w:t>
      </w:r>
      <w:bookmarkEnd w:id="137"/>
      <w:r w:rsidR="00124E79">
        <w:rPr>
          <w:rStyle w:val="Heading3Char"/>
        </w:rPr>
        <w:t>.</w:t>
      </w:r>
    </w:p>
    <w:p w14:paraId="65BD21C2" w14:textId="77777777" w:rsidR="00183566" w:rsidRDefault="00183566">
      <w:pPr>
        <w:pStyle w:val="Heading3"/>
        <w:numPr>
          <w:ilvl w:val="0"/>
          <w:numId w:val="17"/>
        </w:numPr>
        <w:tabs>
          <w:tab w:val="left" w:pos="1560"/>
          <w:tab w:val="num" w:pos="1843"/>
        </w:tabs>
        <w:spacing w:after="120" w:line="276" w:lineRule="auto"/>
        <w:ind w:left="1559" w:hanging="426"/>
        <w:rPr>
          <w:rStyle w:val="Heading3Char"/>
        </w:rPr>
      </w:pPr>
      <w:bookmarkStart w:id="138" w:name="_Toc128255542"/>
      <w:r>
        <w:rPr>
          <w:rStyle w:val="Heading3Char"/>
        </w:rPr>
        <w:t>Preparation of an initial IWBA to inform the choice of options and a final IWBA showing how well</w:t>
      </w:r>
      <w:r w:rsidR="00124E79">
        <w:rPr>
          <w:rStyle w:val="Heading3Char"/>
        </w:rPr>
        <w:t>-</w:t>
      </w:r>
      <w:r>
        <w:rPr>
          <w:rStyle w:val="Heading3Char"/>
        </w:rPr>
        <w:t xml:space="preserve">being has been </w:t>
      </w:r>
      <w:proofErr w:type="gramStart"/>
      <w:r>
        <w:rPr>
          <w:rStyle w:val="Heading3Char"/>
        </w:rPr>
        <w:t>taken into account</w:t>
      </w:r>
      <w:proofErr w:type="gramEnd"/>
      <w:r>
        <w:rPr>
          <w:rStyle w:val="Heading3Char"/>
        </w:rPr>
        <w:t xml:space="preserve"> in the final RTP.</w:t>
      </w:r>
      <w:bookmarkEnd w:id="138"/>
      <w:r>
        <w:rPr>
          <w:rStyle w:val="Heading3Char"/>
        </w:rPr>
        <w:t xml:space="preserve"> </w:t>
      </w:r>
    </w:p>
    <w:p w14:paraId="23C5062A" w14:textId="77777777" w:rsidR="00183566" w:rsidRDefault="00183566">
      <w:pPr>
        <w:pStyle w:val="Heading3"/>
        <w:numPr>
          <w:ilvl w:val="0"/>
          <w:numId w:val="17"/>
        </w:numPr>
        <w:tabs>
          <w:tab w:val="left" w:pos="1560"/>
        </w:tabs>
        <w:spacing w:after="120" w:line="276" w:lineRule="auto"/>
        <w:ind w:left="1559" w:hanging="426"/>
        <w:rPr>
          <w:rStyle w:val="Heading3Char"/>
        </w:rPr>
      </w:pPr>
      <w:bookmarkStart w:id="139" w:name="_Toc128255543"/>
      <w:r>
        <w:rPr>
          <w:rStyle w:val="Heading3Char"/>
        </w:rPr>
        <w:t>More specific regulatory impact assessments such as Environmental Impact Assessment, Habitats Regulations Assessment, Equalities Impact Assessment, Welsh Language Impact Assessment and Heritage impact assessment as needed</w:t>
      </w:r>
      <w:bookmarkEnd w:id="139"/>
      <w:r>
        <w:rPr>
          <w:rStyle w:val="Heading3Char"/>
        </w:rPr>
        <w:t xml:space="preserve"> to inform the IWBA</w:t>
      </w:r>
      <w:r w:rsidR="001E7659">
        <w:rPr>
          <w:rStyle w:val="Heading3Char"/>
        </w:rPr>
        <w:t>.</w:t>
      </w:r>
    </w:p>
    <w:p w14:paraId="588A484E" w14:textId="77777777" w:rsidR="00183566" w:rsidRDefault="00183566">
      <w:pPr>
        <w:pStyle w:val="Heading3"/>
        <w:numPr>
          <w:ilvl w:val="0"/>
          <w:numId w:val="17"/>
        </w:numPr>
        <w:tabs>
          <w:tab w:val="left" w:pos="1560"/>
        </w:tabs>
        <w:spacing w:after="120" w:line="276" w:lineRule="auto"/>
        <w:ind w:left="1559" w:hanging="426"/>
        <w:rPr>
          <w:rStyle w:val="Heading3Char"/>
        </w:rPr>
      </w:pPr>
      <w:bookmarkStart w:id="140" w:name="_Toc128255544"/>
      <w:r>
        <w:rPr>
          <w:rStyle w:val="Heading3Char"/>
        </w:rPr>
        <w:t xml:space="preserve">Assistance with engagement </w:t>
      </w:r>
      <w:bookmarkEnd w:id="140"/>
      <w:r>
        <w:rPr>
          <w:rStyle w:val="Heading3Char"/>
        </w:rPr>
        <w:t>and consultation</w:t>
      </w:r>
      <w:r w:rsidR="00B443EF">
        <w:rPr>
          <w:rStyle w:val="Heading3Char"/>
        </w:rPr>
        <w:t>.</w:t>
      </w:r>
    </w:p>
    <w:p w14:paraId="4C04CA60" w14:textId="77777777" w:rsidR="00183566" w:rsidRDefault="00183566">
      <w:pPr>
        <w:pStyle w:val="Heading3"/>
        <w:numPr>
          <w:ilvl w:val="0"/>
          <w:numId w:val="17"/>
        </w:numPr>
        <w:tabs>
          <w:tab w:val="left" w:pos="1560"/>
        </w:tabs>
        <w:spacing w:after="120" w:line="276" w:lineRule="auto"/>
        <w:ind w:left="1559" w:hanging="426"/>
        <w:rPr>
          <w:rStyle w:val="Heading3Char"/>
        </w:rPr>
      </w:pPr>
      <w:bookmarkStart w:id="141" w:name="_Toc128255545"/>
      <w:r>
        <w:rPr>
          <w:rStyle w:val="Heading3Char"/>
        </w:rPr>
        <w:t>Assistance with drafting the plan</w:t>
      </w:r>
      <w:bookmarkEnd w:id="141"/>
      <w:r>
        <w:rPr>
          <w:rStyle w:val="Heading3Char"/>
        </w:rPr>
        <w:t xml:space="preserve"> and incorporating the results of more detailed work packages including the IWBA. </w:t>
      </w:r>
    </w:p>
    <w:p w14:paraId="6ED4B03F" w14:textId="77777777" w:rsidR="00183566" w:rsidRDefault="00183566" w:rsidP="00183566">
      <w:pPr>
        <w:pStyle w:val="Heading3"/>
        <w:numPr>
          <w:ilvl w:val="0"/>
          <w:numId w:val="0"/>
        </w:numPr>
        <w:tabs>
          <w:tab w:val="left" w:pos="1560"/>
        </w:tabs>
        <w:spacing w:after="0" w:line="276" w:lineRule="auto"/>
        <w:ind w:left="1560"/>
        <w:rPr>
          <w:rStyle w:val="Heading3Char"/>
        </w:rPr>
      </w:pPr>
    </w:p>
    <w:p w14:paraId="707A45E3" w14:textId="77777777" w:rsidR="00183566" w:rsidRPr="002B25A1" w:rsidRDefault="00183566" w:rsidP="009A0274">
      <w:pPr>
        <w:pStyle w:val="Heading3"/>
        <w:tabs>
          <w:tab w:val="num" w:pos="709"/>
          <w:tab w:val="num" w:pos="1390"/>
        </w:tabs>
        <w:ind w:left="709" w:hanging="709"/>
      </w:pPr>
      <w:bookmarkStart w:id="142" w:name="_Toc128255546"/>
      <w:r w:rsidRPr="002B25A1">
        <w:t xml:space="preserve">The milestones should include </w:t>
      </w:r>
      <w:bookmarkEnd w:id="142"/>
      <w:r w:rsidRPr="002B25A1">
        <w:t>target dates for completing the following steps:</w:t>
      </w:r>
    </w:p>
    <w:p w14:paraId="1DD80FFA" w14:textId="354BACFE" w:rsidR="00183566" w:rsidRPr="002B25A1" w:rsidRDefault="00183566">
      <w:pPr>
        <w:pStyle w:val="Heading3"/>
        <w:numPr>
          <w:ilvl w:val="0"/>
          <w:numId w:val="28"/>
        </w:numPr>
        <w:tabs>
          <w:tab w:val="left" w:pos="720"/>
        </w:tabs>
        <w:spacing w:after="120" w:line="240" w:lineRule="auto"/>
      </w:pPr>
      <w:bookmarkStart w:id="143" w:name="_Toc128255547"/>
      <w:r w:rsidRPr="002B25A1">
        <w:t xml:space="preserve">Drafting the initial Case for Change, </w:t>
      </w:r>
      <w:proofErr w:type="gramStart"/>
      <w:r w:rsidRPr="002B25A1">
        <w:t>mobilisation</w:t>
      </w:r>
      <w:proofErr w:type="gramEnd"/>
      <w:r w:rsidRPr="002B25A1">
        <w:t xml:space="preserve"> and scoping</w:t>
      </w:r>
      <w:bookmarkEnd w:id="143"/>
    </w:p>
    <w:p w14:paraId="04E99CB3" w14:textId="77777777" w:rsidR="00183566" w:rsidRPr="002B25A1" w:rsidRDefault="00183566">
      <w:pPr>
        <w:pStyle w:val="Heading3"/>
        <w:numPr>
          <w:ilvl w:val="0"/>
          <w:numId w:val="28"/>
        </w:numPr>
        <w:tabs>
          <w:tab w:val="left" w:pos="720"/>
        </w:tabs>
        <w:spacing w:after="120" w:line="240" w:lineRule="auto"/>
        <w:ind w:left="1418" w:hanging="397"/>
      </w:pPr>
      <w:r w:rsidRPr="002B25A1">
        <w:t>Submitting the Implementation Plan to Welsh Government</w:t>
      </w:r>
    </w:p>
    <w:p w14:paraId="112D3F52" w14:textId="333849A4" w:rsidR="00183566" w:rsidRPr="002B25A1" w:rsidRDefault="00183566">
      <w:pPr>
        <w:pStyle w:val="Heading3"/>
        <w:numPr>
          <w:ilvl w:val="0"/>
          <w:numId w:val="28"/>
        </w:numPr>
        <w:tabs>
          <w:tab w:val="left" w:pos="720"/>
        </w:tabs>
        <w:spacing w:after="120" w:line="240" w:lineRule="auto"/>
        <w:ind w:left="1418" w:hanging="397"/>
      </w:pPr>
      <w:bookmarkStart w:id="144" w:name="_Toc128255549"/>
      <w:r w:rsidRPr="002B25A1">
        <w:t xml:space="preserve">Finalising the Case for Change and engaging with statutory bodies and others on the IWBA  </w:t>
      </w:r>
      <w:bookmarkEnd w:id="144"/>
    </w:p>
    <w:p w14:paraId="0FE2DA6C" w14:textId="77777777" w:rsidR="00183566" w:rsidRDefault="00183566">
      <w:pPr>
        <w:pStyle w:val="Heading3"/>
        <w:numPr>
          <w:ilvl w:val="0"/>
          <w:numId w:val="28"/>
        </w:numPr>
        <w:tabs>
          <w:tab w:val="left" w:pos="720"/>
        </w:tabs>
        <w:spacing w:after="120" w:line="240" w:lineRule="auto"/>
        <w:ind w:left="1418" w:hanging="397"/>
      </w:pPr>
      <w:bookmarkStart w:id="145" w:name="_Toc128255550"/>
      <w:r>
        <w:t>Developing and refining proposals</w:t>
      </w:r>
      <w:bookmarkEnd w:id="145"/>
    </w:p>
    <w:p w14:paraId="0CE22C77" w14:textId="77777777" w:rsidR="00183566" w:rsidRDefault="00183566">
      <w:pPr>
        <w:pStyle w:val="Heading3"/>
        <w:numPr>
          <w:ilvl w:val="0"/>
          <w:numId w:val="28"/>
        </w:numPr>
        <w:tabs>
          <w:tab w:val="left" w:pos="720"/>
        </w:tabs>
        <w:spacing w:after="120" w:line="240" w:lineRule="auto"/>
        <w:ind w:left="1418" w:hanging="397"/>
      </w:pPr>
      <w:bookmarkStart w:id="146" w:name="_Toc128255551"/>
      <w:r>
        <w:t xml:space="preserve">Submitting the draft RTP and draft IWBA to Welsh Government for review </w:t>
      </w:r>
      <w:bookmarkEnd w:id="146"/>
    </w:p>
    <w:p w14:paraId="5BD092CB" w14:textId="77777777" w:rsidR="00183566" w:rsidRDefault="00183566">
      <w:pPr>
        <w:pStyle w:val="Heading3"/>
        <w:numPr>
          <w:ilvl w:val="0"/>
          <w:numId w:val="28"/>
        </w:numPr>
        <w:tabs>
          <w:tab w:val="left" w:pos="720"/>
        </w:tabs>
        <w:spacing w:after="120" w:line="240" w:lineRule="auto"/>
        <w:ind w:left="1418" w:hanging="397"/>
      </w:pPr>
      <w:bookmarkStart w:id="147" w:name="_Toc128255552"/>
      <w:r>
        <w:t xml:space="preserve">Publishing the revised RTP and IWBA for public consultation </w:t>
      </w:r>
      <w:bookmarkEnd w:id="147"/>
    </w:p>
    <w:p w14:paraId="6B9C4D1C" w14:textId="06ADD51E" w:rsidR="00183566" w:rsidRDefault="00183566">
      <w:pPr>
        <w:pStyle w:val="Heading3"/>
        <w:numPr>
          <w:ilvl w:val="0"/>
          <w:numId w:val="28"/>
        </w:numPr>
        <w:tabs>
          <w:tab w:val="left" w:pos="720"/>
        </w:tabs>
        <w:spacing w:after="120" w:line="240" w:lineRule="auto"/>
        <w:ind w:left="1418" w:hanging="397"/>
      </w:pPr>
      <w:bookmarkStart w:id="148" w:name="_Toc128255553"/>
      <w:r>
        <w:t xml:space="preserve">Submitting the revised RTP, IWBA and consultation report </w:t>
      </w:r>
      <w:bookmarkEnd w:id="148"/>
      <w:r>
        <w:t xml:space="preserve">to Welsh Government for approval by </w:t>
      </w:r>
      <w:r w:rsidR="00D63AF9">
        <w:t xml:space="preserve">the </w:t>
      </w:r>
      <w:r>
        <w:t>Welsh Ministers</w:t>
      </w:r>
    </w:p>
    <w:p w14:paraId="6647236E" w14:textId="77777777" w:rsidR="00183566" w:rsidRDefault="00183566">
      <w:pPr>
        <w:pStyle w:val="Heading3"/>
        <w:numPr>
          <w:ilvl w:val="0"/>
          <w:numId w:val="28"/>
        </w:numPr>
        <w:tabs>
          <w:tab w:val="left" w:pos="720"/>
        </w:tabs>
        <w:spacing w:after="240" w:line="240" w:lineRule="auto"/>
        <w:ind w:left="1418" w:hanging="397"/>
      </w:pPr>
      <w:r>
        <w:t>Publishing the approved RTP and IWBA.</w:t>
      </w:r>
    </w:p>
    <w:p w14:paraId="52272154" w14:textId="02D862C5" w:rsidR="00BA6AE9" w:rsidRDefault="00BA6AE9" w:rsidP="009A0274">
      <w:pPr>
        <w:pStyle w:val="Heading3"/>
        <w:tabs>
          <w:tab w:val="num" w:pos="709"/>
          <w:tab w:val="num" w:pos="1390"/>
        </w:tabs>
        <w:ind w:left="709" w:hanging="709"/>
      </w:pPr>
      <w:bookmarkStart w:id="149" w:name="_Toc128255537"/>
      <w:r>
        <w:t xml:space="preserve">Annex </w:t>
      </w:r>
      <w:r w:rsidR="00EE3189">
        <w:t>5</w:t>
      </w:r>
      <w:r>
        <w:t xml:space="preserve"> provides </w:t>
      </w:r>
      <w:r w:rsidR="00997C78">
        <w:t>key milestones</w:t>
      </w:r>
      <w:r>
        <w:t xml:space="preserve">. </w:t>
      </w:r>
    </w:p>
    <w:p w14:paraId="423682B6" w14:textId="77777777" w:rsidR="00183566" w:rsidRDefault="00183566" w:rsidP="009A0274">
      <w:pPr>
        <w:pStyle w:val="Heading3"/>
        <w:tabs>
          <w:tab w:val="num" w:pos="709"/>
          <w:tab w:val="num" w:pos="1390"/>
        </w:tabs>
        <w:ind w:left="709" w:hanging="709"/>
      </w:pPr>
      <w:r>
        <w:t xml:space="preserve">The </w:t>
      </w:r>
      <w:r w:rsidR="00DE14B6">
        <w:t>I</w:t>
      </w:r>
      <w:r>
        <w:t xml:space="preserve">mplementation </w:t>
      </w:r>
      <w:r w:rsidR="00DE14B6">
        <w:t>P</w:t>
      </w:r>
      <w:r>
        <w:t>lan should set out how the RTP will be developed including what work packages are needed</w:t>
      </w:r>
      <w:r w:rsidR="00BA6AE9">
        <w:t>,</w:t>
      </w:r>
      <w:r>
        <w:t xml:space="preserve"> the governance arrangements, the </w:t>
      </w:r>
      <w:proofErr w:type="gramStart"/>
      <w:r>
        <w:t>timetable</w:t>
      </w:r>
      <w:proofErr w:type="gramEnd"/>
      <w:r>
        <w:t xml:space="preserve"> and milestones. It should include </w:t>
      </w:r>
      <w:bookmarkEnd w:id="149"/>
      <w:r>
        <w:t>an engagement plan</w:t>
      </w:r>
      <w:r w:rsidR="00573462">
        <w:t xml:space="preserve"> for the development of the RTP</w:t>
      </w:r>
      <w:r>
        <w:t>.</w:t>
      </w:r>
    </w:p>
    <w:p w14:paraId="404148DF" w14:textId="77777777" w:rsidR="00183566" w:rsidRDefault="00183566" w:rsidP="009A0274">
      <w:pPr>
        <w:pStyle w:val="Heading2"/>
      </w:pPr>
      <w:bookmarkStart w:id="150" w:name="_Toc139623622"/>
      <w:r>
        <w:lastRenderedPageBreak/>
        <w:t>The Planning Process</w:t>
      </w:r>
      <w:bookmarkEnd w:id="150"/>
    </w:p>
    <w:p w14:paraId="23957B2A" w14:textId="77777777" w:rsidR="00183566" w:rsidRDefault="00183566" w:rsidP="00183566">
      <w:pPr>
        <w:pStyle w:val="WelTAGsubheading"/>
      </w:pPr>
    </w:p>
    <w:p w14:paraId="38A2C02B" w14:textId="77777777" w:rsidR="00DE657E" w:rsidRPr="00DE657E" w:rsidRDefault="00DE657E" w:rsidP="00DE657E">
      <w:pPr>
        <w:pStyle w:val="Heading3"/>
        <w:rPr>
          <w:bCs/>
        </w:rPr>
      </w:pPr>
      <w:r>
        <w:t xml:space="preserve">Once the Case for Change has been established and the Implementation Plan has been agreed, the next step is </w:t>
      </w:r>
      <w:r w:rsidR="001E7659">
        <w:t xml:space="preserve">for the CJCs </w:t>
      </w:r>
      <w:r>
        <w:t xml:space="preserve">to develop the regional policies and </w:t>
      </w:r>
      <w:r w:rsidR="00AE0D3D">
        <w:t>high-level</w:t>
      </w:r>
      <w:r>
        <w:t xml:space="preserve"> interventions to achieve the vision and objectives of the RTPs.</w:t>
      </w:r>
    </w:p>
    <w:p w14:paraId="56B2F727" w14:textId="77777777" w:rsidR="001E7659" w:rsidRPr="001E7659" w:rsidRDefault="001E7659">
      <w:pPr>
        <w:pStyle w:val="Heading3"/>
        <w:rPr>
          <w:bCs/>
        </w:rPr>
      </w:pPr>
      <w:r>
        <w:t>These policies and high-level interventions will set the framework for the projects and programmes in the RTDPs. This will ensure that what we are delivering directly contributes to regional and national priorities.</w:t>
      </w:r>
    </w:p>
    <w:p w14:paraId="2AC08297" w14:textId="77777777" w:rsidR="001C4912" w:rsidRPr="001C4912" w:rsidRDefault="00DE657E">
      <w:pPr>
        <w:pStyle w:val="Heading3"/>
        <w:rPr>
          <w:bCs/>
        </w:rPr>
      </w:pPr>
      <w:r>
        <w:t>It i</w:t>
      </w:r>
      <w:r w:rsidR="001C4912">
        <w:t xml:space="preserve">s important that RTPs are developed in-house </w:t>
      </w:r>
      <w:r>
        <w:t xml:space="preserve">wherever possible, </w:t>
      </w:r>
      <w:r w:rsidR="001C4912">
        <w:t xml:space="preserve">and consultants and specialists </w:t>
      </w:r>
      <w:r>
        <w:t xml:space="preserve">are </w:t>
      </w:r>
      <w:r w:rsidR="001C4912">
        <w:t xml:space="preserve">only </w:t>
      </w:r>
      <w:r>
        <w:t xml:space="preserve">brought in </w:t>
      </w:r>
      <w:r w:rsidR="001C4912">
        <w:t xml:space="preserve">where needed. </w:t>
      </w:r>
    </w:p>
    <w:p w14:paraId="365E9227" w14:textId="77777777" w:rsidR="000F7F14" w:rsidRDefault="00DE657E" w:rsidP="00183566">
      <w:pPr>
        <w:pStyle w:val="Heading3"/>
        <w:rPr>
          <w:bCs/>
        </w:rPr>
      </w:pPr>
      <w:r>
        <w:rPr>
          <w:bCs/>
        </w:rPr>
        <w:t>It is also important not to duplicate work and make best u</w:t>
      </w:r>
      <w:r w:rsidR="00183566" w:rsidRPr="001C4912">
        <w:rPr>
          <w:bCs/>
        </w:rPr>
        <w:t xml:space="preserve">se </w:t>
      </w:r>
      <w:r>
        <w:rPr>
          <w:bCs/>
        </w:rPr>
        <w:t xml:space="preserve">of </w:t>
      </w:r>
      <w:r w:rsidR="00183566" w:rsidRPr="001C4912">
        <w:rPr>
          <w:bCs/>
        </w:rPr>
        <w:t>existing information and knowledge</w:t>
      </w:r>
      <w:r>
        <w:rPr>
          <w:bCs/>
        </w:rPr>
        <w:t>.</w:t>
      </w:r>
    </w:p>
    <w:p w14:paraId="6519BDF4" w14:textId="77777777" w:rsidR="000F7F14" w:rsidRDefault="00183566" w:rsidP="00183566">
      <w:pPr>
        <w:pStyle w:val="Heading3"/>
        <w:rPr>
          <w:bCs/>
        </w:rPr>
      </w:pPr>
      <w:r w:rsidRPr="000F7F14">
        <w:rPr>
          <w:bCs/>
        </w:rPr>
        <w:t>Engage</w:t>
      </w:r>
      <w:r w:rsidR="001E7659">
        <w:rPr>
          <w:bCs/>
        </w:rPr>
        <w:t xml:space="preserve">ment </w:t>
      </w:r>
      <w:r w:rsidRPr="000F7F14">
        <w:rPr>
          <w:bCs/>
        </w:rPr>
        <w:t>and review</w:t>
      </w:r>
      <w:r w:rsidR="001E7659">
        <w:rPr>
          <w:bCs/>
        </w:rPr>
        <w:t xml:space="preserve"> are essential parts of the planning process and will help make sure that the </w:t>
      </w:r>
      <w:r w:rsidR="008371F7">
        <w:rPr>
          <w:bCs/>
        </w:rPr>
        <w:t xml:space="preserve">policies, </w:t>
      </w:r>
      <w:proofErr w:type="gramStart"/>
      <w:r w:rsidR="008371F7">
        <w:rPr>
          <w:bCs/>
        </w:rPr>
        <w:t>programmes</w:t>
      </w:r>
      <w:proofErr w:type="gramEnd"/>
      <w:r w:rsidR="008371F7">
        <w:rPr>
          <w:bCs/>
        </w:rPr>
        <w:t xml:space="preserve"> and projects maximise well-being.</w:t>
      </w:r>
    </w:p>
    <w:p w14:paraId="2799270A" w14:textId="77777777" w:rsidR="00183566" w:rsidRPr="007F26B5" w:rsidRDefault="001E7659" w:rsidP="00183566">
      <w:pPr>
        <w:pStyle w:val="Heading3"/>
        <w:rPr>
          <w:bCs/>
        </w:rPr>
      </w:pPr>
      <w:r>
        <w:rPr>
          <w:bCs/>
        </w:rPr>
        <w:t>M</w:t>
      </w:r>
      <w:r w:rsidR="00183566" w:rsidRPr="007F26B5">
        <w:rPr>
          <w:bCs/>
        </w:rPr>
        <w:t>odelling</w:t>
      </w:r>
      <w:r>
        <w:rPr>
          <w:bCs/>
        </w:rPr>
        <w:t xml:space="preserve"> can be used to test the effectiveness of policies and interventions at meeting our objectives against a do nothing or do minimum scenario. Any modelling must be proportionate to the funding available to deliver the RTPs. </w:t>
      </w:r>
    </w:p>
    <w:p w14:paraId="397B659A" w14:textId="77777777" w:rsidR="00183566" w:rsidRPr="007F26B5" w:rsidRDefault="00183566" w:rsidP="00183566">
      <w:pPr>
        <w:pStyle w:val="WelTAGsubheading"/>
        <w:rPr>
          <w:i w:val="0"/>
          <w:iCs/>
        </w:rPr>
      </w:pPr>
    </w:p>
    <w:p w14:paraId="4DF59CE9" w14:textId="77777777" w:rsidR="00183566" w:rsidRDefault="00183566" w:rsidP="006204D5">
      <w:pPr>
        <w:pStyle w:val="Heading2"/>
        <w:spacing w:after="240"/>
      </w:pPr>
      <w:bookmarkStart w:id="151" w:name="_Toc139623623"/>
      <w:r w:rsidRPr="009A0274">
        <w:t>Regional Transport Delivery Plans</w:t>
      </w:r>
      <w:bookmarkEnd w:id="151"/>
      <w:r w:rsidRPr="009A0274">
        <w:t xml:space="preserve"> </w:t>
      </w:r>
    </w:p>
    <w:p w14:paraId="629179EC" w14:textId="77777777" w:rsidR="00183566" w:rsidRDefault="00183566" w:rsidP="00060211">
      <w:pPr>
        <w:pStyle w:val="Heading3"/>
        <w:tabs>
          <w:tab w:val="num" w:pos="709"/>
        </w:tabs>
        <w:ind w:left="709" w:hanging="709"/>
        <w:rPr>
          <w:rStyle w:val="Heading3Char"/>
        </w:rPr>
      </w:pPr>
      <w:r>
        <w:rPr>
          <w:rStyle w:val="Heading3Char"/>
        </w:rPr>
        <w:t>RTPs must set out both policies for transport in the region and more specific information about how those</w:t>
      </w:r>
      <w:r w:rsidR="00573462">
        <w:rPr>
          <w:rStyle w:val="Heading3Char"/>
        </w:rPr>
        <w:t xml:space="preserve"> policies</w:t>
      </w:r>
      <w:r>
        <w:rPr>
          <w:rStyle w:val="Heading3Char"/>
        </w:rPr>
        <w:t xml:space="preserve"> will be delivered by local authorities </w:t>
      </w:r>
      <w:r w:rsidR="00573462">
        <w:rPr>
          <w:rStyle w:val="Heading3Char"/>
        </w:rPr>
        <w:t xml:space="preserve">in its Regional Transport </w:t>
      </w:r>
      <w:r w:rsidR="00091B39">
        <w:rPr>
          <w:rStyle w:val="Heading3Char"/>
        </w:rPr>
        <w:t>D</w:t>
      </w:r>
      <w:r w:rsidR="00573462">
        <w:rPr>
          <w:rStyle w:val="Heading3Char"/>
        </w:rPr>
        <w:t xml:space="preserve">elivery Plan </w:t>
      </w:r>
      <w:r>
        <w:rPr>
          <w:rStyle w:val="Heading3Char"/>
        </w:rPr>
        <w:t>(RTDP)</w:t>
      </w:r>
      <w:r w:rsidR="00091B39">
        <w:rPr>
          <w:rStyle w:val="Heading3Char"/>
        </w:rPr>
        <w:t>.</w:t>
      </w:r>
    </w:p>
    <w:p w14:paraId="01FF466E" w14:textId="65073DB3" w:rsidR="00183566" w:rsidRDefault="00183566" w:rsidP="00060211">
      <w:pPr>
        <w:pStyle w:val="Heading3"/>
        <w:tabs>
          <w:tab w:val="num" w:pos="709"/>
        </w:tabs>
        <w:ind w:left="709" w:hanging="709"/>
      </w:pPr>
      <w:r>
        <w:rPr>
          <w:rStyle w:val="Heading3Char"/>
        </w:rPr>
        <w:t>The RTDP should take the form of a list of schemes</w:t>
      </w:r>
      <w:r w:rsidR="00573462">
        <w:rPr>
          <w:rStyle w:val="Heading3Char"/>
        </w:rPr>
        <w:t xml:space="preserve"> and</w:t>
      </w:r>
      <w:r>
        <w:rPr>
          <w:rStyle w:val="Heading3Char"/>
        </w:rPr>
        <w:t xml:space="preserve"> be ranked in order of priority</w:t>
      </w:r>
      <w:r w:rsidR="00CD260C">
        <w:rPr>
          <w:rStyle w:val="Heading3Char"/>
        </w:rPr>
        <w:t xml:space="preserve"> in terms of impact on delivering WTS priorities</w:t>
      </w:r>
      <w:r>
        <w:rPr>
          <w:rStyle w:val="Heading3Char"/>
        </w:rPr>
        <w:t xml:space="preserve">. These should be the schemes that local transport authorities intend to invest in to deliver the RTPs.  </w:t>
      </w:r>
    </w:p>
    <w:p w14:paraId="393D8875" w14:textId="77777777" w:rsidR="00183566" w:rsidRDefault="00091B39" w:rsidP="00060211">
      <w:pPr>
        <w:pStyle w:val="Heading3"/>
        <w:tabs>
          <w:tab w:val="num" w:pos="709"/>
        </w:tabs>
        <w:ind w:left="709" w:hanging="709"/>
        <w:rPr>
          <w:rStyle w:val="Heading3Char"/>
        </w:rPr>
      </w:pPr>
      <w:r>
        <w:rPr>
          <w:rStyle w:val="Heading3Char"/>
        </w:rPr>
        <w:t>The RTDP must set out how l</w:t>
      </w:r>
      <w:r w:rsidR="00183566">
        <w:rPr>
          <w:rStyle w:val="Heading3Char"/>
        </w:rPr>
        <w:t xml:space="preserve">ocal authorities will meet the revenue consequences of the capital investment.  </w:t>
      </w:r>
    </w:p>
    <w:p w14:paraId="08A8C794" w14:textId="77777777" w:rsidR="00183566" w:rsidRDefault="00183566" w:rsidP="009A0274">
      <w:pPr>
        <w:pStyle w:val="Heading3"/>
        <w:tabs>
          <w:tab w:val="num" w:pos="709"/>
        </w:tabs>
        <w:ind w:left="709" w:hanging="709"/>
        <w:rPr>
          <w:rStyle w:val="Heading3Char"/>
        </w:rPr>
      </w:pPr>
      <w:r>
        <w:rPr>
          <w:rStyle w:val="Heading3Char"/>
        </w:rPr>
        <w:t xml:space="preserve">As well as using their own resources, </w:t>
      </w:r>
      <w:r w:rsidR="00AB3E76">
        <w:rPr>
          <w:rStyle w:val="Heading3Char"/>
        </w:rPr>
        <w:t xml:space="preserve">CJCs and </w:t>
      </w:r>
      <w:r>
        <w:rPr>
          <w:rStyle w:val="Heading3Char"/>
        </w:rPr>
        <w:t xml:space="preserve">local authorities are encouraged to be creative in seeking additional funding </w:t>
      </w:r>
      <w:r w:rsidR="00AB3E76">
        <w:rPr>
          <w:rStyle w:val="Heading3Char"/>
        </w:rPr>
        <w:t xml:space="preserve">for </w:t>
      </w:r>
      <w:r>
        <w:rPr>
          <w:rStyle w:val="Heading3Char"/>
        </w:rPr>
        <w:t xml:space="preserve">transport </w:t>
      </w:r>
      <w:r w:rsidR="00AB3E76">
        <w:rPr>
          <w:rStyle w:val="Heading3Char"/>
        </w:rPr>
        <w:t>investment</w:t>
      </w:r>
      <w:r>
        <w:rPr>
          <w:rStyle w:val="Heading3Char"/>
        </w:rPr>
        <w:t xml:space="preserve">. This could include private sector financing or funding from </w:t>
      </w:r>
      <w:r w:rsidR="00AB3E76">
        <w:rPr>
          <w:rStyle w:val="Heading3Char"/>
        </w:rPr>
        <w:t>other funders</w:t>
      </w:r>
      <w:r>
        <w:rPr>
          <w:rStyle w:val="Heading3Char"/>
        </w:rPr>
        <w:t>.</w:t>
      </w:r>
    </w:p>
    <w:p w14:paraId="4DFD1F6E" w14:textId="77777777" w:rsidR="00183566" w:rsidRPr="009A0274" w:rsidRDefault="00573462" w:rsidP="009A0274">
      <w:pPr>
        <w:pStyle w:val="Heading3"/>
        <w:tabs>
          <w:tab w:val="num" w:pos="709"/>
        </w:tabs>
        <w:ind w:left="709" w:hanging="709"/>
        <w:rPr>
          <w:rStyle w:val="Heading3Char"/>
        </w:rPr>
      </w:pPr>
      <w:r>
        <w:rPr>
          <w:rStyle w:val="Heading3Char"/>
        </w:rPr>
        <w:t xml:space="preserve">Where </w:t>
      </w:r>
      <w:r w:rsidR="00183566" w:rsidRPr="009A0274">
        <w:rPr>
          <w:rStyle w:val="Heading3Char"/>
        </w:rPr>
        <w:t xml:space="preserve">Welsh Government funding is made available for local authority schemes </w:t>
      </w:r>
      <w:r>
        <w:rPr>
          <w:rStyle w:val="Heading3Char"/>
        </w:rPr>
        <w:t>once RTPs are in place</w:t>
      </w:r>
      <w:r w:rsidR="00183566" w:rsidRPr="009A0274">
        <w:rPr>
          <w:rStyle w:val="Heading3Char"/>
        </w:rPr>
        <w:t xml:space="preserve">, we would expect any schemes proposed for support to be identified and prioritised in the approved RTDP. </w:t>
      </w:r>
    </w:p>
    <w:p w14:paraId="02AB8E50" w14:textId="77777777" w:rsidR="00183566" w:rsidRDefault="00573462" w:rsidP="009A0274">
      <w:pPr>
        <w:pStyle w:val="Heading2"/>
      </w:pPr>
      <w:bookmarkStart w:id="152" w:name="_Toc128220225"/>
      <w:bookmarkStart w:id="153" w:name="_Toc128255555"/>
      <w:bookmarkStart w:id="154" w:name="_Toc139623624"/>
      <w:r>
        <w:lastRenderedPageBreak/>
        <w:t>M</w:t>
      </w:r>
      <w:r w:rsidR="00183566">
        <w:t>onitoring and Evaluation</w:t>
      </w:r>
      <w:bookmarkEnd w:id="152"/>
      <w:r w:rsidR="00183566">
        <w:t xml:space="preserve"> Plan</w:t>
      </w:r>
      <w:bookmarkEnd w:id="153"/>
      <w:bookmarkEnd w:id="154"/>
    </w:p>
    <w:p w14:paraId="0A7F5441" w14:textId="77777777" w:rsidR="00183566" w:rsidRDefault="00183566" w:rsidP="00183566">
      <w:pPr>
        <w:pStyle w:val="Heading2"/>
        <w:numPr>
          <w:ilvl w:val="0"/>
          <w:numId w:val="0"/>
        </w:numPr>
        <w:tabs>
          <w:tab w:val="left" w:pos="720"/>
        </w:tabs>
        <w:ind w:left="2524" w:hanging="964"/>
      </w:pPr>
    </w:p>
    <w:p w14:paraId="51CFF624" w14:textId="77777777" w:rsidR="00183566" w:rsidRDefault="00183566" w:rsidP="009A0274">
      <w:pPr>
        <w:pStyle w:val="Heading3"/>
        <w:tabs>
          <w:tab w:val="num" w:pos="709"/>
        </w:tabs>
        <w:ind w:left="709" w:hanging="709"/>
      </w:pPr>
      <w:bookmarkStart w:id="155" w:name="_Toc128255556"/>
      <w:r>
        <w:rPr>
          <w:rStyle w:val="Heading3Char"/>
        </w:rPr>
        <w:t xml:space="preserve">The RTP </w:t>
      </w:r>
      <w:r w:rsidR="002C44AC">
        <w:rPr>
          <w:rStyle w:val="Heading3Char"/>
        </w:rPr>
        <w:t xml:space="preserve">must </w:t>
      </w:r>
      <w:r w:rsidR="00DE14B6">
        <w:rPr>
          <w:rStyle w:val="Heading3Char"/>
        </w:rPr>
        <w:t>include</w:t>
      </w:r>
      <w:r>
        <w:rPr>
          <w:rStyle w:val="Heading3Char"/>
        </w:rPr>
        <w:t xml:space="preserve"> a </w:t>
      </w:r>
      <w:r w:rsidR="00DE14B6">
        <w:rPr>
          <w:rStyle w:val="Heading3Char"/>
        </w:rPr>
        <w:t>M</w:t>
      </w:r>
      <w:r>
        <w:rPr>
          <w:rStyle w:val="Heading3Char"/>
        </w:rPr>
        <w:t xml:space="preserve">onitoring and </w:t>
      </w:r>
      <w:r w:rsidR="00DE14B6">
        <w:rPr>
          <w:rStyle w:val="Heading3Char"/>
        </w:rPr>
        <w:t>E</w:t>
      </w:r>
      <w:r>
        <w:rPr>
          <w:rStyle w:val="Heading3Char"/>
        </w:rPr>
        <w:t xml:space="preserve">valuation </w:t>
      </w:r>
      <w:r w:rsidR="00DE14B6">
        <w:rPr>
          <w:rStyle w:val="Heading3Char"/>
        </w:rPr>
        <w:t>P</w:t>
      </w:r>
      <w:r>
        <w:rPr>
          <w:rStyle w:val="Heading3Char"/>
        </w:rPr>
        <w:t xml:space="preserve">lan showing how regional progress in achieving the national priorities and ambitions in the WTS will be monitored, </w:t>
      </w:r>
      <w:proofErr w:type="gramStart"/>
      <w:r>
        <w:rPr>
          <w:rStyle w:val="Heading3Char"/>
        </w:rPr>
        <w:t>measured</w:t>
      </w:r>
      <w:proofErr w:type="gramEnd"/>
      <w:r>
        <w:rPr>
          <w:rStyle w:val="Heading3Char"/>
        </w:rPr>
        <w:t xml:space="preserve"> and evaluated. This</w:t>
      </w:r>
      <w:r w:rsidR="002C44AC">
        <w:rPr>
          <w:rStyle w:val="Heading3Char"/>
        </w:rPr>
        <w:t xml:space="preserve"> must</w:t>
      </w:r>
      <w:r>
        <w:rPr>
          <w:rStyle w:val="Heading3Char"/>
        </w:rPr>
        <w:t xml:space="preserve"> include the region’s contribution to </w:t>
      </w:r>
      <w:r>
        <w:rPr>
          <w:rFonts w:cs="Arial"/>
          <w:szCs w:val="24"/>
        </w:rPr>
        <w:t>national decarbonisation and modal shift targets</w:t>
      </w:r>
      <w:bookmarkEnd w:id="155"/>
      <w:r>
        <w:rPr>
          <w:rFonts w:cs="Arial"/>
          <w:szCs w:val="24"/>
        </w:rPr>
        <w:t>.</w:t>
      </w:r>
    </w:p>
    <w:p w14:paraId="32229A36" w14:textId="77777777" w:rsidR="00183566" w:rsidRDefault="00183566" w:rsidP="009A0274">
      <w:pPr>
        <w:pStyle w:val="Heading3"/>
        <w:tabs>
          <w:tab w:val="num" w:pos="709"/>
        </w:tabs>
        <w:ind w:left="709" w:hanging="709"/>
        <w:rPr>
          <w:rStyle w:val="Heading3Char"/>
        </w:rPr>
      </w:pPr>
      <w:bookmarkStart w:id="156" w:name="_Toc128255557"/>
      <w:r>
        <w:rPr>
          <w:rStyle w:val="Heading3Char"/>
        </w:rPr>
        <w:t xml:space="preserve">The </w:t>
      </w:r>
      <w:r w:rsidR="00DE14B6">
        <w:rPr>
          <w:rStyle w:val="Heading3Char"/>
        </w:rPr>
        <w:t>M</w:t>
      </w:r>
      <w:r>
        <w:rPr>
          <w:rStyle w:val="Heading3Char"/>
        </w:rPr>
        <w:t xml:space="preserve">onitoring and </w:t>
      </w:r>
      <w:r w:rsidR="00DE14B6">
        <w:rPr>
          <w:rStyle w:val="Heading3Char"/>
        </w:rPr>
        <w:t>E</w:t>
      </w:r>
      <w:r>
        <w:rPr>
          <w:rStyle w:val="Heading3Char"/>
        </w:rPr>
        <w:t xml:space="preserve">valuation </w:t>
      </w:r>
      <w:r w:rsidR="00DE14B6">
        <w:rPr>
          <w:rStyle w:val="Heading3Char"/>
        </w:rPr>
        <w:t>P</w:t>
      </w:r>
      <w:r>
        <w:rPr>
          <w:rStyle w:val="Heading3Char"/>
        </w:rPr>
        <w:t>lan should include a set of measures with baseline information for each. The measures can include qualitative outcomes and quantitative measures.</w:t>
      </w:r>
      <w:bookmarkEnd w:id="156"/>
      <w:r>
        <w:rPr>
          <w:rStyle w:val="Heading3Char"/>
        </w:rPr>
        <w:t xml:space="preserve"> </w:t>
      </w:r>
    </w:p>
    <w:p w14:paraId="7482DDAF" w14:textId="77777777" w:rsidR="00183566" w:rsidRDefault="00183566" w:rsidP="009A0274">
      <w:pPr>
        <w:pStyle w:val="Heading3"/>
        <w:tabs>
          <w:tab w:val="num" w:pos="709"/>
        </w:tabs>
        <w:ind w:left="709" w:hanging="709"/>
        <w:rPr>
          <w:rStyle w:val="Heading3Char"/>
        </w:rPr>
      </w:pPr>
      <w:r>
        <w:rPr>
          <w:rStyle w:val="Heading3Char"/>
        </w:rPr>
        <w:t>The measures should be based on the framework of measures used in the IWBA and updated if needed</w:t>
      </w:r>
      <w:r w:rsidR="002C44AC">
        <w:rPr>
          <w:rStyle w:val="Heading3Char"/>
        </w:rPr>
        <w:t>,</w:t>
      </w:r>
      <w:r>
        <w:rPr>
          <w:rStyle w:val="Heading3Char"/>
        </w:rPr>
        <w:t xml:space="preserve"> draw</w:t>
      </w:r>
      <w:r w:rsidR="002C44AC">
        <w:rPr>
          <w:rStyle w:val="Heading3Char"/>
        </w:rPr>
        <w:t>ing</w:t>
      </w:r>
      <w:r>
        <w:rPr>
          <w:rStyle w:val="Heading3Char"/>
        </w:rPr>
        <w:t xml:space="preserve"> on the WTS </w:t>
      </w:r>
      <w:r w:rsidR="00F71A11">
        <w:rPr>
          <w:rStyle w:val="Heading3Char"/>
        </w:rPr>
        <w:t>Monitoring</w:t>
      </w:r>
      <w:r>
        <w:rPr>
          <w:rStyle w:val="Heading3Char"/>
        </w:rPr>
        <w:t xml:space="preserve"> Framework adapted for regional needs. </w:t>
      </w:r>
      <w:bookmarkStart w:id="157" w:name="_Toc128255558"/>
      <w:r>
        <w:rPr>
          <w:rStyle w:val="Heading3Char"/>
        </w:rPr>
        <w:t xml:space="preserve">Transport for Wales published baseline data </w:t>
      </w:r>
      <w:r w:rsidR="00F71A11">
        <w:rPr>
          <w:rStyle w:val="Heading3Char"/>
        </w:rPr>
        <w:t xml:space="preserve">for the WTS Monitoring Framework and are </w:t>
      </w:r>
      <w:r>
        <w:rPr>
          <w:rStyle w:val="Heading3Char"/>
        </w:rPr>
        <w:t>review</w:t>
      </w:r>
      <w:r w:rsidR="00F71A11">
        <w:rPr>
          <w:rStyle w:val="Heading3Char"/>
        </w:rPr>
        <w:t>ing</w:t>
      </w:r>
      <w:r>
        <w:rPr>
          <w:rStyle w:val="Heading3Char"/>
        </w:rPr>
        <w:t xml:space="preserve"> and updat</w:t>
      </w:r>
      <w:r w:rsidR="00F71A11">
        <w:rPr>
          <w:rStyle w:val="Heading3Char"/>
        </w:rPr>
        <w:t>ing</w:t>
      </w:r>
      <w:r>
        <w:rPr>
          <w:rStyle w:val="Heading3Char"/>
        </w:rPr>
        <w:t xml:space="preserve"> this </w:t>
      </w:r>
      <w:r w:rsidR="00F71A11">
        <w:rPr>
          <w:rStyle w:val="Heading3Char"/>
        </w:rPr>
        <w:t>on an ongoing basis</w:t>
      </w:r>
      <w:r>
        <w:rPr>
          <w:rStyle w:val="Heading3Char"/>
        </w:rPr>
        <w:t>.</w:t>
      </w:r>
      <w:bookmarkEnd w:id="157"/>
      <w:r>
        <w:rPr>
          <w:rStyle w:val="Heading3Char"/>
        </w:rPr>
        <w:t xml:space="preserve"> </w:t>
      </w:r>
    </w:p>
    <w:p w14:paraId="5B7F7B22" w14:textId="77777777" w:rsidR="00183566" w:rsidRDefault="002C44AC" w:rsidP="009A0274">
      <w:pPr>
        <w:pStyle w:val="Heading3"/>
        <w:tabs>
          <w:tab w:val="num" w:pos="709"/>
        </w:tabs>
        <w:ind w:left="709" w:hanging="709"/>
        <w:rPr>
          <w:rStyle w:val="Heading3Char"/>
        </w:rPr>
      </w:pPr>
      <w:bookmarkStart w:id="158" w:name="_Toc128255559"/>
      <w:r>
        <w:rPr>
          <w:rStyle w:val="Heading3Char"/>
        </w:rPr>
        <w:t xml:space="preserve">CJCs must submit </w:t>
      </w:r>
      <w:r w:rsidR="00183566">
        <w:rPr>
          <w:rStyle w:val="Heading3Char"/>
        </w:rPr>
        <w:t>annual performance report</w:t>
      </w:r>
      <w:r>
        <w:rPr>
          <w:rStyle w:val="Heading3Char"/>
        </w:rPr>
        <w:t>s on RTPs</w:t>
      </w:r>
      <w:r w:rsidR="00183566">
        <w:rPr>
          <w:rStyle w:val="Heading3Char"/>
        </w:rPr>
        <w:t xml:space="preserve"> to Welsh Government each year.  </w:t>
      </w:r>
    </w:p>
    <w:p w14:paraId="44A3AB3B" w14:textId="77777777" w:rsidR="00183566" w:rsidRDefault="00183566" w:rsidP="009A0274">
      <w:pPr>
        <w:pStyle w:val="Heading3"/>
        <w:tabs>
          <w:tab w:val="num" w:pos="709"/>
        </w:tabs>
        <w:ind w:left="709" w:hanging="709"/>
        <w:rPr>
          <w:rStyle w:val="Heading3Char"/>
        </w:rPr>
      </w:pPr>
      <w:r>
        <w:rPr>
          <w:rStyle w:val="Heading3Char"/>
        </w:rPr>
        <w:t>A comprehensive evaluation should be prepared after three years to assess whether the RTP is delivering its outcomes, providing value for money and whether there are any unintended consequences. This should follow published guidance and best practice on evaluation.</w:t>
      </w:r>
      <w:bookmarkEnd w:id="158"/>
      <w:r>
        <w:rPr>
          <w:rStyle w:val="Heading3Char"/>
        </w:rPr>
        <w:t xml:space="preserve"> </w:t>
      </w:r>
    </w:p>
    <w:p w14:paraId="55ECD524" w14:textId="77777777" w:rsidR="009B7E9D" w:rsidRDefault="009B7E9D" w:rsidP="009A0274">
      <w:pPr>
        <w:pStyle w:val="Heading3"/>
        <w:tabs>
          <w:tab w:val="num" w:pos="709"/>
        </w:tabs>
        <w:ind w:left="709" w:hanging="709"/>
        <w:rPr>
          <w:rStyle w:val="Heading3Char"/>
        </w:rPr>
      </w:pPr>
      <w:r>
        <w:rPr>
          <w:rStyle w:val="Heading3Char"/>
        </w:rPr>
        <w:t xml:space="preserve">The results of </w:t>
      </w:r>
      <w:r w:rsidR="007F26B5">
        <w:rPr>
          <w:rStyle w:val="Heading3Char"/>
        </w:rPr>
        <w:t xml:space="preserve">this </w:t>
      </w:r>
      <w:r>
        <w:rPr>
          <w:rStyle w:val="Heading3Char"/>
        </w:rPr>
        <w:t>comprehensive evaluation will feed into the subsequent RTP</w:t>
      </w:r>
      <w:r w:rsidR="00573462">
        <w:rPr>
          <w:rStyle w:val="Heading3Char"/>
        </w:rPr>
        <w:t xml:space="preserve"> for each CJC, and the subsequent NTDP</w:t>
      </w:r>
      <w:r>
        <w:rPr>
          <w:rStyle w:val="Heading3Char"/>
        </w:rPr>
        <w:t>.</w:t>
      </w:r>
    </w:p>
    <w:p w14:paraId="79B9B6B1" w14:textId="77777777" w:rsidR="009A0274" w:rsidRPr="009A0274" w:rsidRDefault="009A0274" w:rsidP="000D3BC1">
      <w:pPr>
        <w:pStyle w:val="Heading1"/>
        <w:ind w:left="709" w:hanging="709"/>
        <w:rPr>
          <w:color w:val="009999"/>
        </w:rPr>
      </w:pPr>
      <w:bookmarkStart w:id="159" w:name="_Toc128255554"/>
      <w:r>
        <w:br w:type="page"/>
      </w:r>
      <w:bookmarkStart w:id="160" w:name="_Toc139623625"/>
      <w:r w:rsidRPr="009A0274">
        <w:lastRenderedPageBreak/>
        <w:t>Integrated Well</w:t>
      </w:r>
      <w:r w:rsidR="00060211">
        <w:t>-</w:t>
      </w:r>
      <w:r w:rsidRPr="009A0274">
        <w:t>being Appraisal</w:t>
      </w:r>
      <w:bookmarkEnd w:id="159"/>
      <w:bookmarkEnd w:id="160"/>
      <w:r w:rsidRPr="009A0274">
        <w:t xml:space="preserve"> </w:t>
      </w:r>
    </w:p>
    <w:p w14:paraId="64A2A4BA" w14:textId="77777777" w:rsidR="009A0274" w:rsidRDefault="009A0274" w:rsidP="000D3BC1">
      <w:pPr>
        <w:pStyle w:val="Heading3"/>
        <w:tabs>
          <w:tab w:val="num" w:pos="709"/>
        </w:tabs>
        <w:ind w:left="709" w:hanging="709"/>
        <w:rPr>
          <w:rFonts w:cs="Arial"/>
          <w:szCs w:val="24"/>
        </w:rPr>
      </w:pPr>
      <w:bookmarkStart w:id="161" w:name="_Toc128255484"/>
      <w:r>
        <w:rPr>
          <w:rFonts w:cs="Arial"/>
          <w:szCs w:val="24"/>
        </w:rPr>
        <w:t xml:space="preserve">RTPs </w:t>
      </w:r>
      <w:r w:rsidRPr="00E05E88">
        <w:rPr>
          <w:rFonts w:cs="Arial"/>
          <w:b/>
          <w:bCs/>
          <w:szCs w:val="24"/>
          <w:u w:val="single"/>
        </w:rPr>
        <w:t>must</w:t>
      </w:r>
      <w:r>
        <w:rPr>
          <w:rFonts w:cs="Arial"/>
          <w:szCs w:val="24"/>
        </w:rPr>
        <w:t xml:space="preserve"> be supported by an Integrated </w:t>
      </w:r>
      <w:r w:rsidR="000F7F14">
        <w:rPr>
          <w:rFonts w:cs="Arial"/>
          <w:szCs w:val="24"/>
        </w:rPr>
        <w:t>Well-being</w:t>
      </w:r>
      <w:r>
        <w:rPr>
          <w:rFonts w:cs="Arial"/>
          <w:szCs w:val="24"/>
        </w:rPr>
        <w:t xml:space="preserve"> Appraisal (IWBA). </w:t>
      </w:r>
      <w:bookmarkEnd w:id="161"/>
      <w:r>
        <w:rPr>
          <w:rFonts w:cs="Arial"/>
          <w:szCs w:val="24"/>
        </w:rPr>
        <w:t xml:space="preserve">Current guidance on </w:t>
      </w:r>
      <w:r w:rsidR="000D3BC1">
        <w:rPr>
          <w:rFonts w:cs="Arial"/>
          <w:szCs w:val="24"/>
        </w:rPr>
        <w:t>IWBA</w:t>
      </w:r>
      <w:r>
        <w:rPr>
          <w:rFonts w:cs="Arial"/>
          <w:szCs w:val="24"/>
        </w:rPr>
        <w:t xml:space="preserve"> is set out in the </w:t>
      </w:r>
      <w:r w:rsidR="000B6960">
        <w:rPr>
          <w:rFonts w:cs="Arial"/>
          <w:szCs w:val="24"/>
        </w:rPr>
        <w:t xml:space="preserve">new </w:t>
      </w:r>
      <w:r w:rsidR="00573462">
        <w:rPr>
          <w:rFonts w:cs="Arial"/>
          <w:szCs w:val="24"/>
        </w:rPr>
        <w:t xml:space="preserve">draft </w:t>
      </w:r>
      <w:r>
        <w:rPr>
          <w:rFonts w:cs="Arial"/>
          <w:szCs w:val="24"/>
        </w:rPr>
        <w:t xml:space="preserve">WelTAG guidance. This should be used until the final guidance is published. </w:t>
      </w:r>
    </w:p>
    <w:p w14:paraId="4E965A4C" w14:textId="77777777" w:rsidR="009A0274" w:rsidRDefault="009A0274" w:rsidP="000D3BC1">
      <w:pPr>
        <w:pStyle w:val="Heading3"/>
        <w:tabs>
          <w:tab w:val="num" w:pos="709"/>
        </w:tabs>
        <w:ind w:left="709" w:hanging="709"/>
        <w:rPr>
          <w:rFonts w:cs="Arial"/>
          <w:szCs w:val="24"/>
        </w:rPr>
      </w:pPr>
      <w:r>
        <w:rPr>
          <w:rFonts w:cs="Arial"/>
          <w:szCs w:val="24"/>
        </w:rPr>
        <w:t>An IWBA shows how well</w:t>
      </w:r>
      <w:r w:rsidR="001C4912">
        <w:rPr>
          <w:rFonts w:cs="Arial"/>
          <w:szCs w:val="24"/>
        </w:rPr>
        <w:t>-</w:t>
      </w:r>
      <w:r>
        <w:rPr>
          <w:rFonts w:cs="Arial"/>
          <w:szCs w:val="24"/>
        </w:rPr>
        <w:t>being has been considered in the plan including social, environmental, economic and place based and cultural well</w:t>
      </w:r>
      <w:r w:rsidR="001C4912">
        <w:rPr>
          <w:rFonts w:cs="Arial"/>
          <w:szCs w:val="24"/>
        </w:rPr>
        <w:t>-</w:t>
      </w:r>
      <w:r>
        <w:rPr>
          <w:rFonts w:cs="Arial"/>
          <w:szCs w:val="24"/>
        </w:rPr>
        <w:t xml:space="preserve">being, and the five ways of working. It should also show how the RTP will contribute to other outcomes such as NetZero </w:t>
      </w:r>
      <w:r w:rsidR="000B6960">
        <w:rPr>
          <w:rFonts w:cs="Arial"/>
          <w:szCs w:val="24"/>
        </w:rPr>
        <w:t xml:space="preserve">and </w:t>
      </w:r>
      <w:r>
        <w:rPr>
          <w:rFonts w:cs="Arial"/>
          <w:szCs w:val="24"/>
        </w:rPr>
        <w:t>equality.</w:t>
      </w:r>
    </w:p>
    <w:p w14:paraId="7912F092" w14:textId="48F01AC2" w:rsidR="009A0274" w:rsidRDefault="000B6960" w:rsidP="000D3BC1">
      <w:pPr>
        <w:pStyle w:val="Heading3"/>
        <w:tabs>
          <w:tab w:val="num" w:pos="709"/>
        </w:tabs>
        <w:ind w:left="709" w:hanging="709"/>
        <w:rPr>
          <w:rFonts w:cs="Arial"/>
          <w:szCs w:val="24"/>
        </w:rPr>
      </w:pPr>
      <w:r>
        <w:rPr>
          <w:rFonts w:cs="Arial"/>
          <w:szCs w:val="24"/>
        </w:rPr>
        <w:t xml:space="preserve">IWBA </w:t>
      </w:r>
      <w:r w:rsidR="009A0274">
        <w:rPr>
          <w:rFonts w:cs="Arial"/>
          <w:szCs w:val="24"/>
        </w:rPr>
        <w:t xml:space="preserve">is not new. Welsh Government publish Integrated Impact Assessments for new policies and programmes and public bodies </w:t>
      </w:r>
      <w:r w:rsidR="009A0274" w:rsidRPr="000B6960">
        <w:rPr>
          <w:rFonts w:cs="Arial"/>
          <w:szCs w:val="24"/>
        </w:rPr>
        <w:t>are required to consider well</w:t>
      </w:r>
      <w:r w:rsidRPr="000B6960">
        <w:rPr>
          <w:rFonts w:cs="Arial"/>
          <w:szCs w:val="24"/>
        </w:rPr>
        <w:t>-</w:t>
      </w:r>
      <w:r w:rsidR="009A0274" w:rsidRPr="000B6960">
        <w:rPr>
          <w:rFonts w:cs="Arial"/>
          <w:szCs w:val="24"/>
        </w:rPr>
        <w:t>being</w:t>
      </w:r>
      <w:r w:rsidRPr="000B6960">
        <w:rPr>
          <w:rFonts w:cs="Arial"/>
          <w:szCs w:val="24"/>
        </w:rPr>
        <w:t>.</w:t>
      </w:r>
      <w:r w:rsidR="009A0274">
        <w:rPr>
          <w:rFonts w:cs="Arial"/>
          <w:color w:val="FF0000"/>
          <w:szCs w:val="24"/>
        </w:rPr>
        <w:t xml:space="preserve"> </w:t>
      </w:r>
      <w:r w:rsidR="00344894" w:rsidRPr="00344894">
        <w:rPr>
          <w:rFonts w:cs="Arial"/>
          <w:szCs w:val="24"/>
        </w:rPr>
        <w:t>Strategic Environmental Assessments (</w:t>
      </w:r>
      <w:r w:rsidR="009A0274" w:rsidRPr="00344894">
        <w:rPr>
          <w:rFonts w:cs="Arial"/>
          <w:szCs w:val="24"/>
        </w:rPr>
        <w:t>SEAs</w:t>
      </w:r>
      <w:r w:rsidR="00344894">
        <w:rPr>
          <w:rFonts w:cs="Arial"/>
          <w:color w:val="000000"/>
          <w:szCs w:val="24"/>
        </w:rPr>
        <w:t>)</w:t>
      </w:r>
      <w:r w:rsidR="009A0274">
        <w:rPr>
          <w:rFonts w:cs="Arial"/>
          <w:color w:val="000000"/>
          <w:szCs w:val="24"/>
        </w:rPr>
        <w:t xml:space="preserve"> are used for plans that set the framework for development consents. </w:t>
      </w:r>
    </w:p>
    <w:p w14:paraId="66A3FE82" w14:textId="77777777" w:rsidR="009A0274" w:rsidRDefault="009A0274" w:rsidP="000D3BC1">
      <w:pPr>
        <w:pStyle w:val="Heading3"/>
        <w:tabs>
          <w:tab w:val="num" w:pos="709"/>
        </w:tabs>
        <w:ind w:left="709" w:hanging="709"/>
        <w:rPr>
          <w:rFonts w:cs="Arial"/>
          <w:szCs w:val="24"/>
        </w:rPr>
      </w:pPr>
      <w:r>
        <w:rPr>
          <w:rFonts w:cs="Arial"/>
          <w:szCs w:val="24"/>
        </w:rPr>
        <w:t xml:space="preserve">The </w:t>
      </w:r>
      <w:r w:rsidR="000B6960">
        <w:rPr>
          <w:rFonts w:cs="Arial"/>
          <w:szCs w:val="24"/>
        </w:rPr>
        <w:t xml:space="preserve">IWBA </w:t>
      </w:r>
      <w:r>
        <w:rPr>
          <w:rFonts w:cs="Arial"/>
          <w:szCs w:val="24"/>
        </w:rPr>
        <w:t xml:space="preserve">simply tailors that process to the needs of transport policies, </w:t>
      </w:r>
      <w:proofErr w:type="gramStart"/>
      <w:r>
        <w:rPr>
          <w:rFonts w:cs="Arial"/>
          <w:szCs w:val="24"/>
        </w:rPr>
        <w:t>programmes</w:t>
      </w:r>
      <w:proofErr w:type="gramEnd"/>
      <w:r>
        <w:rPr>
          <w:rFonts w:cs="Arial"/>
          <w:szCs w:val="24"/>
        </w:rPr>
        <w:t xml:space="preserve"> and </w:t>
      </w:r>
      <w:r w:rsidR="000B6960">
        <w:rPr>
          <w:rFonts w:cs="Arial"/>
          <w:szCs w:val="24"/>
        </w:rPr>
        <w:t xml:space="preserve">projects </w:t>
      </w:r>
      <w:r>
        <w:rPr>
          <w:rFonts w:cs="Arial"/>
          <w:szCs w:val="24"/>
        </w:rPr>
        <w:t xml:space="preserve">in Wales by aligning it with the </w:t>
      </w:r>
      <w:r w:rsidR="000B6960">
        <w:rPr>
          <w:rFonts w:cs="Arial"/>
          <w:szCs w:val="24"/>
        </w:rPr>
        <w:t xml:space="preserve">WTS </w:t>
      </w:r>
      <w:r>
        <w:rPr>
          <w:rFonts w:cs="Arial"/>
          <w:szCs w:val="24"/>
        </w:rPr>
        <w:t>and the Well</w:t>
      </w:r>
      <w:r w:rsidR="000B6960">
        <w:rPr>
          <w:rFonts w:cs="Arial"/>
          <w:szCs w:val="24"/>
        </w:rPr>
        <w:t>-</w:t>
      </w:r>
      <w:r>
        <w:rPr>
          <w:rFonts w:cs="Arial"/>
          <w:szCs w:val="24"/>
        </w:rPr>
        <w:t xml:space="preserve">being of Future Generations (Wales) Act 2015. It includes considerations relevant to transport services including equalities impact assessment, Welsh Language impact assessment and impact on NetZero ambitions. </w:t>
      </w:r>
    </w:p>
    <w:p w14:paraId="3C67A99A" w14:textId="77777777" w:rsidR="009A0274" w:rsidRDefault="009A0274" w:rsidP="000D3BC1">
      <w:pPr>
        <w:pStyle w:val="Heading3"/>
        <w:tabs>
          <w:tab w:val="num" w:pos="709"/>
        </w:tabs>
        <w:ind w:left="709" w:hanging="709"/>
        <w:rPr>
          <w:rFonts w:cs="Arial"/>
          <w:color w:val="000000"/>
          <w:szCs w:val="24"/>
        </w:rPr>
      </w:pPr>
      <w:r>
        <w:rPr>
          <w:rFonts w:cs="Arial"/>
          <w:color w:val="000000"/>
          <w:szCs w:val="24"/>
        </w:rPr>
        <w:t>Public Service Boards already publish well</w:t>
      </w:r>
      <w:r w:rsidR="000B6960">
        <w:rPr>
          <w:rFonts w:cs="Arial"/>
          <w:color w:val="000000"/>
          <w:szCs w:val="24"/>
        </w:rPr>
        <w:t>-</w:t>
      </w:r>
      <w:r>
        <w:rPr>
          <w:rFonts w:cs="Arial"/>
          <w:color w:val="000000"/>
          <w:szCs w:val="24"/>
        </w:rPr>
        <w:t>being plans and report against well</w:t>
      </w:r>
      <w:r w:rsidR="000B6960">
        <w:rPr>
          <w:rFonts w:cs="Arial"/>
          <w:color w:val="000000"/>
          <w:szCs w:val="24"/>
        </w:rPr>
        <w:t>-</w:t>
      </w:r>
      <w:r>
        <w:rPr>
          <w:rFonts w:cs="Arial"/>
          <w:color w:val="000000"/>
          <w:szCs w:val="24"/>
        </w:rPr>
        <w:t>being targets. Those documents will provide a useful starting point for developing the RTP and assessing the impact of RTPs on well</w:t>
      </w:r>
      <w:r w:rsidR="000B6960">
        <w:rPr>
          <w:rFonts w:cs="Arial"/>
          <w:color w:val="000000"/>
          <w:szCs w:val="24"/>
        </w:rPr>
        <w:t>-</w:t>
      </w:r>
      <w:r>
        <w:rPr>
          <w:rFonts w:cs="Arial"/>
          <w:color w:val="000000"/>
          <w:szCs w:val="24"/>
        </w:rPr>
        <w:t xml:space="preserve">being.   </w:t>
      </w:r>
    </w:p>
    <w:p w14:paraId="6FE253C1" w14:textId="77777777" w:rsidR="009A0274" w:rsidRDefault="009A0274" w:rsidP="000D3BC1">
      <w:pPr>
        <w:pStyle w:val="Heading3"/>
        <w:tabs>
          <w:tab w:val="num" w:pos="709"/>
        </w:tabs>
        <w:ind w:left="709" w:hanging="709"/>
        <w:rPr>
          <w:rFonts w:cs="Arial"/>
          <w:szCs w:val="24"/>
        </w:rPr>
      </w:pPr>
      <w:r>
        <w:rPr>
          <w:rFonts w:cs="Arial"/>
          <w:color w:val="000000"/>
          <w:szCs w:val="24"/>
        </w:rPr>
        <w:t>Providing the IWBA</w:t>
      </w:r>
      <w:r>
        <w:rPr>
          <w:rFonts w:cs="Arial"/>
          <w:color w:val="FF0000"/>
          <w:szCs w:val="24"/>
        </w:rPr>
        <w:t xml:space="preserve"> </w:t>
      </w:r>
      <w:r>
        <w:rPr>
          <w:rFonts w:cs="Arial"/>
          <w:szCs w:val="24"/>
        </w:rPr>
        <w:t xml:space="preserve">identifies, </w:t>
      </w:r>
      <w:proofErr w:type="gramStart"/>
      <w:r>
        <w:rPr>
          <w:rFonts w:cs="Arial"/>
          <w:szCs w:val="24"/>
        </w:rPr>
        <w:t>describes</w:t>
      </w:r>
      <w:proofErr w:type="gramEnd"/>
      <w:r>
        <w:rPr>
          <w:rFonts w:cs="Arial"/>
          <w:szCs w:val="24"/>
        </w:rPr>
        <w:t xml:space="preserve"> and evaluates the</w:t>
      </w:r>
      <w:r w:rsidR="000F2AFD">
        <w:rPr>
          <w:rFonts w:cs="Arial"/>
          <w:szCs w:val="24"/>
        </w:rPr>
        <w:t xml:space="preserve"> “</w:t>
      </w:r>
      <w:r>
        <w:rPr>
          <w:rFonts w:cs="Arial"/>
          <w:szCs w:val="24"/>
        </w:rPr>
        <w:t>likely significant effects on the environment of implementing the plan and reasonable alternatives, taking into account the objectives and geographical scope of the plan</w:t>
      </w:r>
      <w:r w:rsidR="000F2AFD">
        <w:rPr>
          <w:rFonts w:cs="Arial"/>
          <w:szCs w:val="24"/>
        </w:rPr>
        <w:t>”,</w:t>
      </w:r>
      <w:r>
        <w:rPr>
          <w:rStyle w:val="FootnoteReference"/>
          <w:szCs w:val="24"/>
        </w:rPr>
        <w:footnoteReference w:id="17"/>
      </w:r>
      <w:r>
        <w:rPr>
          <w:rFonts w:cs="Arial"/>
          <w:szCs w:val="24"/>
        </w:rPr>
        <w:t xml:space="preserve"> there may be no need for a separate Strategic Environmental Assessment. </w:t>
      </w:r>
    </w:p>
    <w:p w14:paraId="58B41902" w14:textId="77777777" w:rsidR="009A0274" w:rsidRDefault="009A0274" w:rsidP="000D3BC1">
      <w:pPr>
        <w:pStyle w:val="Heading3"/>
        <w:tabs>
          <w:tab w:val="num" w:pos="709"/>
        </w:tabs>
        <w:ind w:left="709" w:hanging="709"/>
        <w:rPr>
          <w:rFonts w:cs="Arial"/>
          <w:szCs w:val="24"/>
        </w:rPr>
      </w:pPr>
      <w:r>
        <w:rPr>
          <w:rFonts w:cs="Arial"/>
          <w:szCs w:val="24"/>
        </w:rPr>
        <w:t xml:space="preserve">In accordance with the Equalities Act 2010, the IWBA should summarise the foreseeable impacts of the RTP on people who share protected characteristics (including disabled people and people with limited mobility) and how any potentially negative impacts have been mitigated or avoided. </w:t>
      </w:r>
      <w:r>
        <w:rPr>
          <w:rFonts w:cs="Arial"/>
          <w:color w:val="000000"/>
          <w:szCs w:val="24"/>
        </w:rPr>
        <w:t xml:space="preserve">They should also show how the RTP has addressed the </w:t>
      </w:r>
      <w:hyperlink r:id="rId30" w:history="1">
        <w:r>
          <w:rPr>
            <w:rStyle w:val="Hyperlink"/>
            <w:rFonts w:cs="Arial"/>
            <w:szCs w:val="24"/>
          </w:rPr>
          <w:t>socio-economic duty</w:t>
        </w:r>
      </w:hyperlink>
      <w:r w:rsidRPr="00CC79B3">
        <w:rPr>
          <w:rFonts w:cs="Arial"/>
          <w:szCs w:val="24"/>
        </w:rPr>
        <w:t xml:space="preserve">.  </w:t>
      </w:r>
    </w:p>
    <w:p w14:paraId="10305259" w14:textId="77777777" w:rsidR="009A0274" w:rsidRDefault="009A0274" w:rsidP="000B6960">
      <w:pPr>
        <w:pStyle w:val="Heading3"/>
        <w:tabs>
          <w:tab w:val="num" w:pos="709"/>
        </w:tabs>
        <w:ind w:left="709" w:hanging="709"/>
        <w:rPr>
          <w:rFonts w:cs="Arial"/>
          <w:szCs w:val="24"/>
        </w:rPr>
      </w:pPr>
      <w:r>
        <w:rPr>
          <w:rFonts w:cs="Arial"/>
          <w:szCs w:val="24"/>
        </w:rPr>
        <w:t>The IWBA should use an Integrated Well</w:t>
      </w:r>
      <w:r w:rsidR="000F7F14">
        <w:rPr>
          <w:rFonts w:cs="Arial"/>
          <w:szCs w:val="24"/>
        </w:rPr>
        <w:t>-</w:t>
      </w:r>
      <w:r>
        <w:rPr>
          <w:rFonts w:cs="Arial"/>
          <w:szCs w:val="24"/>
        </w:rPr>
        <w:t xml:space="preserve">being Appraisal Framework which incorporates the four </w:t>
      </w:r>
      <w:r w:rsidR="000F7F14">
        <w:rPr>
          <w:rFonts w:cs="Arial"/>
          <w:szCs w:val="24"/>
        </w:rPr>
        <w:t>well-being</w:t>
      </w:r>
      <w:r>
        <w:rPr>
          <w:rFonts w:cs="Arial"/>
          <w:szCs w:val="24"/>
        </w:rPr>
        <w:t xml:space="preserve"> ambitions in the WTS and the </w:t>
      </w:r>
      <w:r w:rsidR="001C6950">
        <w:rPr>
          <w:rFonts w:cs="Arial"/>
          <w:szCs w:val="24"/>
        </w:rPr>
        <w:t xml:space="preserve">measures in the </w:t>
      </w:r>
      <w:r>
        <w:rPr>
          <w:rFonts w:cs="Arial"/>
          <w:szCs w:val="24"/>
        </w:rPr>
        <w:t xml:space="preserve">WTS </w:t>
      </w:r>
      <w:r w:rsidR="001C6950">
        <w:rPr>
          <w:rFonts w:cs="Arial"/>
          <w:szCs w:val="24"/>
        </w:rPr>
        <w:t xml:space="preserve">Monitoring </w:t>
      </w:r>
      <w:r>
        <w:rPr>
          <w:rFonts w:cs="Arial"/>
          <w:szCs w:val="24"/>
        </w:rPr>
        <w:t>Framework</w:t>
      </w:r>
      <w:r w:rsidR="000F2AFD">
        <w:rPr>
          <w:rFonts w:cs="Arial"/>
          <w:szCs w:val="24"/>
        </w:rPr>
        <w:t>,</w:t>
      </w:r>
      <w:r>
        <w:rPr>
          <w:rFonts w:cs="Arial"/>
          <w:szCs w:val="24"/>
        </w:rPr>
        <w:t xml:space="preserve"> including modal shift and decarbonisation targets. </w:t>
      </w:r>
    </w:p>
    <w:p w14:paraId="28D3D409" w14:textId="77777777" w:rsidR="009A0274" w:rsidRDefault="009A0274" w:rsidP="000B6960">
      <w:pPr>
        <w:pStyle w:val="Heading3"/>
        <w:tabs>
          <w:tab w:val="num" w:pos="709"/>
        </w:tabs>
        <w:ind w:left="709" w:hanging="709"/>
        <w:rPr>
          <w:rFonts w:cs="Arial"/>
          <w:szCs w:val="24"/>
        </w:rPr>
      </w:pPr>
      <w:r>
        <w:rPr>
          <w:rFonts w:cs="Arial"/>
          <w:szCs w:val="24"/>
        </w:rPr>
        <w:lastRenderedPageBreak/>
        <w:t xml:space="preserve">These can be supplemented with regional ambitions and measures drawing on, for example, Public Sector Board </w:t>
      </w:r>
      <w:r w:rsidR="000F7F14">
        <w:rPr>
          <w:rFonts w:cs="Arial"/>
          <w:szCs w:val="24"/>
        </w:rPr>
        <w:t>Well-being</w:t>
      </w:r>
      <w:r>
        <w:rPr>
          <w:rFonts w:cs="Arial"/>
          <w:szCs w:val="24"/>
        </w:rPr>
        <w:t xml:space="preserve"> Plans or Regional Strategic Plans. </w:t>
      </w:r>
    </w:p>
    <w:p w14:paraId="617A1D7B" w14:textId="77777777" w:rsidR="009A0274" w:rsidRDefault="009A0274" w:rsidP="000B6960">
      <w:pPr>
        <w:pStyle w:val="Heading3"/>
        <w:tabs>
          <w:tab w:val="num" w:pos="709"/>
        </w:tabs>
        <w:ind w:left="709" w:hanging="709"/>
        <w:rPr>
          <w:rFonts w:cs="Arial"/>
          <w:szCs w:val="24"/>
        </w:rPr>
      </w:pPr>
      <w:r>
        <w:rPr>
          <w:rFonts w:cs="Arial"/>
          <w:szCs w:val="24"/>
        </w:rPr>
        <w:t xml:space="preserve">The IWBA should also show how the RTP has used five ways of working </w:t>
      </w:r>
      <w:r w:rsidR="00573462">
        <w:rPr>
          <w:rFonts w:cs="Arial"/>
          <w:szCs w:val="24"/>
        </w:rPr>
        <w:t xml:space="preserve">set out </w:t>
      </w:r>
      <w:r>
        <w:rPr>
          <w:rFonts w:cs="Arial"/>
          <w:szCs w:val="24"/>
        </w:rPr>
        <w:t xml:space="preserve">in the </w:t>
      </w:r>
      <w:r w:rsidR="000F7F14">
        <w:rPr>
          <w:rFonts w:cs="Arial"/>
          <w:szCs w:val="24"/>
        </w:rPr>
        <w:t>Well-being</w:t>
      </w:r>
      <w:r>
        <w:rPr>
          <w:rFonts w:cs="Arial"/>
          <w:szCs w:val="24"/>
        </w:rPr>
        <w:t xml:space="preserve"> of Future Generations (Wales) Act 2015.</w:t>
      </w:r>
    </w:p>
    <w:p w14:paraId="24C9EB13" w14:textId="77777777" w:rsidR="009A0274" w:rsidRDefault="009A0274" w:rsidP="000B6960">
      <w:pPr>
        <w:pStyle w:val="Heading3"/>
        <w:tabs>
          <w:tab w:val="num" w:pos="709"/>
        </w:tabs>
        <w:ind w:left="709" w:hanging="709"/>
        <w:rPr>
          <w:rFonts w:cs="Arial"/>
          <w:szCs w:val="24"/>
        </w:rPr>
      </w:pPr>
      <w:r>
        <w:rPr>
          <w:rFonts w:cs="Arial"/>
          <w:szCs w:val="24"/>
        </w:rPr>
        <w:t>The IWBA should not be prepared after the RTP is drafted. Instead, well</w:t>
      </w:r>
      <w:r w:rsidR="001C4912">
        <w:rPr>
          <w:rFonts w:cs="Arial"/>
          <w:szCs w:val="24"/>
        </w:rPr>
        <w:t>-</w:t>
      </w:r>
      <w:r>
        <w:rPr>
          <w:rFonts w:cs="Arial"/>
          <w:szCs w:val="24"/>
        </w:rPr>
        <w:t xml:space="preserve">being should be considered each stage in developing the RTP including the Case for Change, exploring options, the choice of final proposals and plans for monitoring and evaluation. </w:t>
      </w:r>
    </w:p>
    <w:p w14:paraId="714C0740" w14:textId="77777777" w:rsidR="009A0274" w:rsidRDefault="009A0274" w:rsidP="000B6960">
      <w:pPr>
        <w:pStyle w:val="Heading3"/>
        <w:tabs>
          <w:tab w:val="num" w:pos="709"/>
        </w:tabs>
        <w:spacing w:after="0" w:line="276" w:lineRule="auto"/>
        <w:ind w:left="709" w:hanging="709"/>
        <w:rPr>
          <w:rFonts w:cs="Arial"/>
          <w:color w:val="000000"/>
          <w:szCs w:val="24"/>
        </w:rPr>
      </w:pPr>
      <w:r>
        <w:rPr>
          <w:rFonts w:cs="Arial"/>
          <w:color w:val="000000"/>
          <w:szCs w:val="24"/>
        </w:rPr>
        <w:t>The four main steps in preparing and IWBA for a RTP are:</w:t>
      </w:r>
    </w:p>
    <w:p w14:paraId="0CBF09CE" w14:textId="77777777" w:rsidR="000B6960" w:rsidRDefault="000B6960" w:rsidP="000B6960">
      <w:pPr>
        <w:pStyle w:val="Heading3"/>
        <w:numPr>
          <w:ilvl w:val="0"/>
          <w:numId w:val="0"/>
        </w:numPr>
        <w:spacing w:after="0" w:line="276" w:lineRule="auto"/>
        <w:ind w:left="709"/>
        <w:rPr>
          <w:rFonts w:cs="Arial"/>
          <w:color w:val="000000"/>
          <w:szCs w:val="24"/>
        </w:rPr>
      </w:pPr>
    </w:p>
    <w:p w14:paraId="17E7D883" w14:textId="31F19A6F" w:rsidR="009A0274" w:rsidRDefault="009A0274" w:rsidP="003501DD">
      <w:pPr>
        <w:pStyle w:val="Heading3"/>
        <w:numPr>
          <w:ilvl w:val="0"/>
          <w:numId w:val="0"/>
        </w:numPr>
        <w:tabs>
          <w:tab w:val="left" w:pos="720"/>
        </w:tabs>
        <w:spacing w:after="0" w:line="276" w:lineRule="auto"/>
        <w:ind w:left="720"/>
        <w:rPr>
          <w:rFonts w:cs="Arial"/>
          <w:color w:val="000000"/>
          <w:szCs w:val="24"/>
        </w:rPr>
      </w:pPr>
      <w:r>
        <w:rPr>
          <w:rFonts w:cs="Arial"/>
          <w:b/>
          <w:bCs/>
          <w:color w:val="000000"/>
          <w:szCs w:val="24"/>
        </w:rPr>
        <w:t>Step 1 before work commences</w:t>
      </w:r>
      <w:r w:rsidR="00AF2ECD">
        <w:rPr>
          <w:rFonts w:cs="Arial"/>
          <w:b/>
          <w:bCs/>
          <w:color w:val="000000"/>
          <w:szCs w:val="24"/>
        </w:rPr>
        <w:t>:</w:t>
      </w:r>
      <w:r>
        <w:rPr>
          <w:rFonts w:cs="Arial"/>
          <w:b/>
          <w:bCs/>
          <w:color w:val="000000"/>
          <w:szCs w:val="24"/>
        </w:rPr>
        <w:t xml:space="preserve"> </w:t>
      </w:r>
      <w:r>
        <w:rPr>
          <w:rFonts w:cs="Arial"/>
          <w:color w:val="000000"/>
          <w:szCs w:val="24"/>
        </w:rPr>
        <w:t xml:space="preserve">the project manager should review the Case for Change, undertake scoping to establish what specialist work packages may be needed to develop the IWBA including any supporting statutory impact assessments, and develop a brief/s to commission that work and ensure it is fed into the process of developing the RTP. </w:t>
      </w:r>
    </w:p>
    <w:p w14:paraId="3469E7AB" w14:textId="77777777" w:rsidR="009A0274" w:rsidRDefault="009A0274" w:rsidP="003501DD">
      <w:pPr>
        <w:pStyle w:val="Heading3"/>
        <w:numPr>
          <w:ilvl w:val="0"/>
          <w:numId w:val="0"/>
        </w:numPr>
        <w:tabs>
          <w:tab w:val="left" w:pos="720"/>
        </w:tabs>
        <w:spacing w:after="0" w:line="276" w:lineRule="auto"/>
        <w:ind w:left="720"/>
        <w:rPr>
          <w:rFonts w:cs="Arial"/>
          <w:color w:val="000000"/>
          <w:szCs w:val="24"/>
        </w:rPr>
      </w:pPr>
    </w:p>
    <w:p w14:paraId="5DE948EF" w14:textId="77777777" w:rsidR="009A0274" w:rsidRDefault="009A0274" w:rsidP="003501DD">
      <w:pPr>
        <w:pStyle w:val="Heading3"/>
        <w:numPr>
          <w:ilvl w:val="0"/>
          <w:numId w:val="0"/>
        </w:numPr>
        <w:tabs>
          <w:tab w:val="left" w:pos="720"/>
        </w:tabs>
        <w:spacing w:after="0" w:line="276" w:lineRule="auto"/>
        <w:ind w:left="720"/>
        <w:rPr>
          <w:rFonts w:cs="Arial"/>
          <w:color w:val="000000"/>
          <w:szCs w:val="24"/>
        </w:rPr>
      </w:pPr>
      <w:r>
        <w:rPr>
          <w:rFonts w:cs="Arial"/>
          <w:b/>
          <w:bCs/>
          <w:color w:val="000000"/>
          <w:szCs w:val="24"/>
        </w:rPr>
        <w:t xml:space="preserve">Step 2 During the process of developing the RTP: </w:t>
      </w:r>
      <w:r>
        <w:rPr>
          <w:rFonts w:cs="Arial"/>
          <w:color w:val="000000"/>
          <w:szCs w:val="24"/>
        </w:rPr>
        <w:t>an integrated well</w:t>
      </w:r>
      <w:r w:rsidR="001C4912">
        <w:rPr>
          <w:rFonts w:cs="Arial"/>
          <w:color w:val="000000"/>
          <w:szCs w:val="24"/>
        </w:rPr>
        <w:t>-</w:t>
      </w:r>
      <w:r>
        <w:rPr>
          <w:rFonts w:cs="Arial"/>
          <w:color w:val="000000"/>
          <w:szCs w:val="24"/>
        </w:rPr>
        <w:t>being framework should be developed and agreed with key partners. Options for policies or projects should be reviewed against that framework.</w:t>
      </w:r>
    </w:p>
    <w:p w14:paraId="599FF368" w14:textId="77777777" w:rsidR="009A0274" w:rsidRDefault="009A0274" w:rsidP="003501DD">
      <w:pPr>
        <w:pStyle w:val="Heading3"/>
        <w:numPr>
          <w:ilvl w:val="0"/>
          <w:numId w:val="0"/>
        </w:numPr>
        <w:tabs>
          <w:tab w:val="left" w:pos="720"/>
        </w:tabs>
        <w:spacing w:after="0" w:line="276" w:lineRule="auto"/>
        <w:ind w:left="720"/>
        <w:rPr>
          <w:rFonts w:cs="Arial"/>
          <w:b/>
          <w:bCs/>
          <w:color w:val="000000"/>
          <w:szCs w:val="24"/>
        </w:rPr>
      </w:pPr>
    </w:p>
    <w:p w14:paraId="6849BCEA" w14:textId="310CFC45" w:rsidR="009A0274" w:rsidRDefault="009A0274" w:rsidP="003501DD">
      <w:pPr>
        <w:pStyle w:val="Heading3"/>
        <w:numPr>
          <w:ilvl w:val="0"/>
          <w:numId w:val="0"/>
        </w:numPr>
        <w:tabs>
          <w:tab w:val="left" w:pos="720"/>
        </w:tabs>
        <w:spacing w:after="0" w:line="276" w:lineRule="auto"/>
        <w:ind w:left="720"/>
        <w:rPr>
          <w:rFonts w:cs="Arial"/>
          <w:color w:val="000000"/>
          <w:szCs w:val="24"/>
        </w:rPr>
      </w:pPr>
      <w:r>
        <w:rPr>
          <w:rFonts w:cs="Arial"/>
          <w:b/>
          <w:bCs/>
          <w:color w:val="000000"/>
          <w:szCs w:val="24"/>
        </w:rPr>
        <w:t>Step 3 when the draft RTP is published for consultation:</w:t>
      </w:r>
      <w:r>
        <w:rPr>
          <w:rFonts w:cs="Arial"/>
          <w:color w:val="000000"/>
          <w:szCs w:val="24"/>
        </w:rPr>
        <w:t xml:space="preserve"> it should be accompanied by a draft IWBA report showing how </w:t>
      </w:r>
      <w:r w:rsidR="000F7F14">
        <w:rPr>
          <w:rFonts w:cs="Arial"/>
          <w:color w:val="000000"/>
          <w:szCs w:val="24"/>
        </w:rPr>
        <w:t>well-being</w:t>
      </w:r>
      <w:r>
        <w:rPr>
          <w:rFonts w:cs="Arial"/>
          <w:color w:val="000000"/>
          <w:szCs w:val="24"/>
        </w:rPr>
        <w:t xml:space="preserve"> has been </w:t>
      </w:r>
      <w:proofErr w:type="gramStart"/>
      <w:r>
        <w:rPr>
          <w:rFonts w:cs="Arial"/>
          <w:color w:val="000000"/>
          <w:szCs w:val="24"/>
        </w:rPr>
        <w:t xml:space="preserve">taken </w:t>
      </w:r>
      <w:r w:rsidR="00AF2ECD">
        <w:rPr>
          <w:rFonts w:cs="Arial"/>
          <w:color w:val="000000"/>
          <w:szCs w:val="24"/>
        </w:rPr>
        <w:t>into</w:t>
      </w:r>
      <w:r>
        <w:rPr>
          <w:rFonts w:cs="Arial"/>
          <w:color w:val="000000"/>
          <w:szCs w:val="24"/>
        </w:rPr>
        <w:t xml:space="preserve"> account</w:t>
      </w:r>
      <w:proofErr w:type="gramEnd"/>
      <w:r>
        <w:rPr>
          <w:rFonts w:cs="Arial"/>
          <w:color w:val="000000"/>
          <w:szCs w:val="24"/>
        </w:rPr>
        <w:t xml:space="preserve"> and how the five ways of working have been </w:t>
      </w:r>
      <w:r w:rsidR="00E025E0">
        <w:rPr>
          <w:rFonts w:cs="Arial"/>
          <w:color w:val="000000"/>
          <w:szCs w:val="24"/>
        </w:rPr>
        <w:t>followed</w:t>
      </w:r>
      <w:r w:rsidR="001C4912">
        <w:rPr>
          <w:rFonts w:cs="Arial"/>
          <w:color w:val="000000"/>
          <w:szCs w:val="24"/>
        </w:rPr>
        <w:t>.</w:t>
      </w:r>
      <w:r>
        <w:rPr>
          <w:rFonts w:cs="Arial"/>
          <w:color w:val="000000"/>
          <w:szCs w:val="24"/>
        </w:rPr>
        <w:t xml:space="preserve"> </w:t>
      </w:r>
    </w:p>
    <w:p w14:paraId="6FE13891" w14:textId="77777777" w:rsidR="009A0274" w:rsidRDefault="009A0274" w:rsidP="003501DD">
      <w:pPr>
        <w:pStyle w:val="Heading3"/>
        <w:numPr>
          <w:ilvl w:val="0"/>
          <w:numId w:val="0"/>
        </w:numPr>
        <w:tabs>
          <w:tab w:val="left" w:pos="720"/>
        </w:tabs>
        <w:spacing w:after="0" w:line="276" w:lineRule="auto"/>
        <w:ind w:left="720"/>
        <w:rPr>
          <w:rFonts w:cs="Arial"/>
          <w:color w:val="000000"/>
          <w:szCs w:val="24"/>
        </w:rPr>
      </w:pPr>
    </w:p>
    <w:p w14:paraId="2E441188" w14:textId="77777777" w:rsidR="009A0274" w:rsidRDefault="009A0274" w:rsidP="003501DD">
      <w:pPr>
        <w:pStyle w:val="Heading3"/>
        <w:numPr>
          <w:ilvl w:val="0"/>
          <w:numId w:val="0"/>
        </w:numPr>
        <w:tabs>
          <w:tab w:val="left" w:pos="720"/>
        </w:tabs>
        <w:spacing w:after="0" w:line="276" w:lineRule="auto"/>
        <w:ind w:left="720"/>
        <w:rPr>
          <w:rFonts w:cs="Arial"/>
          <w:color w:val="000000"/>
          <w:szCs w:val="24"/>
        </w:rPr>
      </w:pPr>
      <w:r>
        <w:rPr>
          <w:rFonts w:cs="Arial"/>
          <w:b/>
          <w:bCs/>
          <w:color w:val="000000"/>
          <w:szCs w:val="24"/>
        </w:rPr>
        <w:t>Step 4: when the final RTP is submitted to WG:</w:t>
      </w:r>
      <w:r>
        <w:rPr>
          <w:rFonts w:cs="Arial"/>
          <w:color w:val="000000"/>
          <w:szCs w:val="24"/>
        </w:rPr>
        <w:t xml:space="preserve"> it should be accompanied by a final IWBA report taking on board any consultation responses.</w:t>
      </w:r>
    </w:p>
    <w:p w14:paraId="046155D1" w14:textId="77777777" w:rsidR="009A0274" w:rsidRDefault="009A0274" w:rsidP="009A0274">
      <w:pPr>
        <w:pStyle w:val="Heading3"/>
        <w:numPr>
          <w:ilvl w:val="0"/>
          <w:numId w:val="0"/>
        </w:numPr>
        <w:tabs>
          <w:tab w:val="left" w:pos="720"/>
        </w:tabs>
        <w:spacing w:after="0" w:line="276" w:lineRule="auto"/>
        <w:ind w:left="1854"/>
        <w:rPr>
          <w:rFonts w:cs="Arial"/>
          <w:color w:val="000000"/>
          <w:szCs w:val="24"/>
        </w:rPr>
      </w:pPr>
    </w:p>
    <w:p w14:paraId="2525EA60" w14:textId="77777777" w:rsidR="009A0274" w:rsidRDefault="009A0274" w:rsidP="000B6960">
      <w:pPr>
        <w:pStyle w:val="Heading3"/>
        <w:tabs>
          <w:tab w:val="num" w:pos="709"/>
          <w:tab w:val="num" w:pos="1390"/>
        </w:tabs>
        <w:ind w:left="709" w:hanging="709"/>
        <w:rPr>
          <w:rFonts w:cs="Arial"/>
          <w:szCs w:val="24"/>
        </w:rPr>
      </w:pPr>
      <w:r>
        <w:rPr>
          <w:rFonts w:cs="Arial"/>
          <w:szCs w:val="24"/>
        </w:rPr>
        <w:t xml:space="preserve">CJCs may wish to commission specialist impact assessments to explore </w:t>
      </w:r>
      <w:proofErr w:type="gramStart"/>
      <w:r>
        <w:rPr>
          <w:rFonts w:cs="Arial"/>
          <w:szCs w:val="24"/>
        </w:rPr>
        <w:t>particular topics</w:t>
      </w:r>
      <w:proofErr w:type="gramEnd"/>
      <w:r>
        <w:rPr>
          <w:rFonts w:cs="Arial"/>
          <w:szCs w:val="24"/>
        </w:rPr>
        <w:t xml:space="preserve"> in Schedule 2 of the environmental impact regulations or in relation to equality or Welsh language. They may also need specialist advice on calculating projected carbon emissions or health impacts. Information from these should be summarised in the IWBA which should take an integrated approach.</w:t>
      </w:r>
    </w:p>
    <w:p w14:paraId="3A9D283C" w14:textId="77777777" w:rsidR="00A27B66" w:rsidRDefault="00A27B66" w:rsidP="007F077D">
      <w:pPr>
        <w:pStyle w:val="Heading1"/>
        <w:numPr>
          <w:ilvl w:val="0"/>
          <w:numId w:val="0"/>
        </w:numPr>
        <w:sectPr w:rsidR="00A27B66" w:rsidSect="00B05409">
          <w:footerReference w:type="default" r:id="rId31"/>
          <w:pgSz w:w="11906" w:h="16838" w:code="9"/>
          <w:pgMar w:top="1701" w:right="992" w:bottom="851" w:left="1276" w:header="720" w:footer="794" w:gutter="0"/>
          <w:pgNumType w:start="1"/>
          <w:cols w:space="720"/>
          <w:docGrid w:linePitch="299"/>
        </w:sectPr>
      </w:pPr>
      <w:bookmarkStart w:id="162" w:name="_Toc128723301"/>
    </w:p>
    <w:p w14:paraId="541E5059" w14:textId="77777777" w:rsidR="006E1162" w:rsidRDefault="00AE62A8" w:rsidP="00EA3C3B">
      <w:pPr>
        <w:pStyle w:val="Heading1"/>
        <w:numPr>
          <w:ilvl w:val="0"/>
          <w:numId w:val="0"/>
        </w:numPr>
      </w:pPr>
      <w:bookmarkStart w:id="163" w:name="_Toc139623626"/>
      <w:r>
        <w:lastRenderedPageBreak/>
        <w:t xml:space="preserve">Annex 1: </w:t>
      </w:r>
      <w:r w:rsidR="006E1162">
        <w:t>Regional Contacts</w:t>
      </w:r>
      <w:bookmarkEnd w:id="163"/>
    </w:p>
    <w:p w14:paraId="08E55073" w14:textId="7B020EBA" w:rsidR="005D2AF2" w:rsidRPr="005D2AF2" w:rsidRDefault="005D2AF2" w:rsidP="006E1162">
      <w:pPr>
        <w:spacing w:after="0" w:line="240" w:lineRule="auto"/>
        <w:rPr>
          <w:rFonts w:ascii="Arial" w:hAnsi="Arial" w:cs="Arial"/>
          <w:b/>
          <w:bCs/>
          <w:sz w:val="24"/>
          <w:szCs w:val="24"/>
        </w:rPr>
      </w:pPr>
      <w:r w:rsidRPr="005D2AF2">
        <w:rPr>
          <w:rFonts w:ascii="Arial" w:hAnsi="Arial" w:cs="Arial"/>
          <w:b/>
          <w:bCs/>
          <w:sz w:val="24"/>
          <w:szCs w:val="24"/>
        </w:rPr>
        <w:t>Transport Planning</w:t>
      </w:r>
    </w:p>
    <w:p w14:paraId="5BFFAFA4" w14:textId="77777777" w:rsidR="005D2AF2" w:rsidRDefault="005D2AF2" w:rsidP="006E1162">
      <w:pPr>
        <w:spacing w:after="0" w:line="240" w:lineRule="auto"/>
        <w:rPr>
          <w:rFonts w:ascii="Arial" w:hAnsi="Arial" w:cs="Arial"/>
          <w:sz w:val="24"/>
          <w:szCs w:val="24"/>
        </w:rPr>
      </w:pPr>
    </w:p>
    <w:p w14:paraId="67A90829" w14:textId="604BEE3E" w:rsidR="006E1162" w:rsidRPr="00BC1B89" w:rsidRDefault="006E1162" w:rsidP="006E1162">
      <w:pPr>
        <w:spacing w:after="0" w:line="240" w:lineRule="auto"/>
        <w:rPr>
          <w:rFonts w:ascii="Arial" w:hAnsi="Arial" w:cs="Arial"/>
          <w:sz w:val="24"/>
          <w:szCs w:val="24"/>
        </w:rPr>
      </w:pPr>
      <w:r w:rsidRPr="00BC1B89">
        <w:rPr>
          <w:rFonts w:ascii="Arial" w:hAnsi="Arial" w:cs="Arial"/>
          <w:sz w:val="24"/>
          <w:szCs w:val="24"/>
        </w:rPr>
        <w:t xml:space="preserve">For help with </w:t>
      </w:r>
      <w:r w:rsidR="0020308E">
        <w:rPr>
          <w:rFonts w:ascii="Arial" w:hAnsi="Arial" w:cs="Arial"/>
          <w:sz w:val="24"/>
          <w:szCs w:val="24"/>
        </w:rPr>
        <w:t xml:space="preserve">transport planning including </w:t>
      </w:r>
      <w:r w:rsidR="0020308E" w:rsidRPr="00BC1B89">
        <w:rPr>
          <w:rFonts w:ascii="Arial" w:hAnsi="Arial" w:cs="Arial"/>
          <w:sz w:val="24"/>
          <w:szCs w:val="24"/>
        </w:rPr>
        <w:t>RTP development</w:t>
      </w:r>
      <w:r w:rsidR="0020308E">
        <w:rPr>
          <w:rFonts w:ascii="Arial" w:hAnsi="Arial" w:cs="Arial"/>
          <w:sz w:val="24"/>
          <w:szCs w:val="24"/>
        </w:rPr>
        <w:t xml:space="preserve"> and </w:t>
      </w:r>
      <w:r w:rsidRPr="00BC1B89">
        <w:rPr>
          <w:rFonts w:ascii="Arial" w:hAnsi="Arial" w:cs="Arial"/>
          <w:sz w:val="24"/>
          <w:szCs w:val="24"/>
        </w:rPr>
        <w:t>application of WelTAG</w:t>
      </w:r>
      <w:r w:rsidR="00BC1B89">
        <w:rPr>
          <w:rFonts w:ascii="Arial" w:hAnsi="Arial" w:cs="Arial"/>
          <w:sz w:val="24"/>
          <w:szCs w:val="24"/>
        </w:rPr>
        <w:t>:</w:t>
      </w:r>
    </w:p>
    <w:p w14:paraId="5AAAF7F8" w14:textId="77777777" w:rsidR="006E1162" w:rsidRDefault="006E1162" w:rsidP="006E1162">
      <w:pPr>
        <w:spacing w:after="0" w:line="240" w:lineRule="auto"/>
        <w:rPr>
          <w:rFonts w:ascii="Arial" w:hAnsi="Arial" w:cs="Arial"/>
          <w:sz w:val="28"/>
          <w:szCs w:val="28"/>
        </w:rPr>
      </w:pPr>
    </w:p>
    <w:tbl>
      <w:tblPr>
        <w:tblStyle w:val="TableSimple3"/>
        <w:tblW w:w="5000" w:type="pct"/>
        <w:tblLook w:val="04A0" w:firstRow="1" w:lastRow="0" w:firstColumn="1" w:lastColumn="0" w:noHBand="0" w:noVBand="1"/>
      </w:tblPr>
      <w:tblGrid>
        <w:gridCol w:w="1949"/>
        <w:gridCol w:w="3830"/>
        <w:gridCol w:w="3830"/>
      </w:tblGrid>
      <w:tr w:rsidR="00DF1F51" w:rsidRPr="00E43FFF" w14:paraId="265CC87F" w14:textId="77777777" w:rsidTr="00A737FD">
        <w:trPr>
          <w:cnfStyle w:val="100000000000" w:firstRow="1" w:lastRow="0" w:firstColumn="0" w:lastColumn="0" w:oddVBand="0" w:evenVBand="0" w:oddHBand="0" w:evenHBand="0" w:firstRowFirstColumn="0" w:firstRowLastColumn="0" w:lastRowFirstColumn="0" w:lastRowLastColumn="0"/>
        </w:trPr>
        <w:tc>
          <w:tcPr>
            <w:tcW w:w="1014" w:type="pct"/>
          </w:tcPr>
          <w:p w14:paraId="0E8C8442" w14:textId="77777777" w:rsidR="00DF1F51" w:rsidRPr="00E43FFF" w:rsidRDefault="00DF1F51" w:rsidP="00DF1F51">
            <w:pPr>
              <w:spacing w:before="120" w:after="120" w:line="240" w:lineRule="auto"/>
              <w:rPr>
                <w:rFonts w:ascii="Arial" w:hAnsi="Arial" w:cs="Arial"/>
                <w:b w:val="0"/>
                <w:bCs w:val="0"/>
                <w:sz w:val="24"/>
                <w:szCs w:val="24"/>
                <w:lang w:val="cy-GB"/>
              </w:rPr>
            </w:pPr>
          </w:p>
        </w:tc>
        <w:tc>
          <w:tcPr>
            <w:tcW w:w="1993" w:type="pct"/>
          </w:tcPr>
          <w:p w14:paraId="3FBA9D96" w14:textId="6BBA480D" w:rsidR="00DF1F51" w:rsidRPr="00E43FFF" w:rsidRDefault="00DF1F51" w:rsidP="00DF1F51">
            <w:pPr>
              <w:spacing w:before="120" w:after="120" w:line="240" w:lineRule="auto"/>
              <w:rPr>
                <w:rFonts w:ascii="Arial" w:hAnsi="Arial" w:cs="Arial"/>
                <w:b w:val="0"/>
                <w:bCs w:val="0"/>
                <w:sz w:val="24"/>
                <w:szCs w:val="24"/>
                <w:lang w:val="cy-GB"/>
              </w:rPr>
            </w:pPr>
            <w:r w:rsidRPr="00BC1B89">
              <w:rPr>
                <w:rFonts w:ascii="Arial" w:hAnsi="Arial" w:cs="Arial"/>
                <w:sz w:val="24"/>
                <w:szCs w:val="24"/>
              </w:rPr>
              <w:t>Welsh Government</w:t>
            </w:r>
          </w:p>
        </w:tc>
        <w:tc>
          <w:tcPr>
            <w:tcW w:w="1993" w:type="pct"/>
          </w:tcPr>
          <w:p w14:paraId="753C5383" w14:textId="78EF8AB4" w:rsidR="00DF1F51" w:rsidRPr="00E43FFF" w:rsidRDefault="00DF1F51" w:rsidP="00DF1F51">
            <w:pPr>
              <w:spacing w:before="120" w:after="120" w:line="240" w:lineRule="auto"/>
              <w:rPr>
                <w:rFonts w:ascii="Arial" w:hAnsi="Arial" w:cs="Arial"/>
                <w:b w:val="0"/>
                <w:bCs w:val="0"/>
                <w:sz w:val="24"/>
                <w:szCs w:val="24"/>
                <w:lang w:val="cy-GB"/>
              </w:rPr>
            </w:pPr>
            <w:r w:rsidRPr="00BC1B89">
              <w:rPr>
                <w:rFonts w:ascii="Arial" w:hAnsi="Arial" w:cs="Arial"/>
                <w:sz w:val="24"/>
                <w:szCs w:val="24"/>
              </w:rPr>
              <w:t>Transport for Wales</w:t>
            </w:r>
          </w:p>
        </w:tc>
      </w:tr>
      <w:tr w:rsidR="00DF1F51" w:rsidRPr="00E43FFF" w14:paraId="43072E87" w14:textId="77777777" w:rsidTr="00A737FD">
        <w:trPr>
          <w:trHeight w:val="1063"/>
        </w:trPr>
        <w:tc>
          <w:tcPr>
            <w:tcW w:w="1014" w:type="pct"/>
          </w:tcPr>
          <w:p w14:paraId="50846602" w14:textId="60083795" w:rsidR="00DF1F51" w:rsidRPr="00E43FFF" w:rsidRDefault="00DF1F51" w:rsidP="00DF1F51">
            <w:pPr>
              <w:spacing w:before="120" w:after="120" w:line="240" w:lineRule="auto"/>
              <w:rPr>
                <w:rFonts w:ascii="Arial" w:hAnsi="Arial" w:cs="Arial"/>
                <w:b/>
                <w:bCs/>
                <w:sz w:val="24"/>
                <w:szCs w:val="24"/>
                <w:lang w:val="cy-GB"/>
              </w:rPr>
            </w:pPr>
            <w:r w:rsidRPr="00BC1B89">
              <w:rPr>
                <w:rFonts w:ascii="Arial" w:hAnsi="Arial" w:cs="Arial"/>
                <w:b/>
                <w:bCs/>
                <w:sz w:val="24"/>
                <w:szCs w:val="24"/>
              </w:rPr>
              <w:t>North Wales</w:t>
            </w:r>
          </w:p>
        </w:tc>
        <w:tc>
          <w:tcPr>
            <w:tcW w:w="1993" w:type="pct"/>
          </w:tcPr>
          <w:p w14:paraId="71B44EF1" w14:textId="77777777" w:rsidR="00DF1F51" w:rsidRPr="00BC1B89" w:rsidRDefault="00DF1F51" w:rsidP="00DF1F51">
            <w:pPr>
              <w:spacing w:before="120" w:after="120" w:line="240" w:lineRule="auto"/>
              <w:rPr>
                <w:rFonts w:ascii="Arial" w:hAnsi="Arial" w:cs="Arial"/>
                <w:sz w:val="24"/>
                <w:szCs w:val="24"/>
              </w:rPr>
            </w:pPr>
            <w:r w:rsidRPr="00BC1B89">
              <w:rPr>
                <w:rFonts w:ascii="Arial" w:hAnsi="Arial" w:cs="Arial"/>
                <w:sz w:val="24"/>
                <w:szCs w:val="24"/>
              </w:rPr>
              <w:t>Corinna James*</w:t>
            </w:r>
          </w:p>
          <w:p w14:paraId="7741E8A4" w14:textId="2D455EA0" w:rsidR="00DF1F51" w:rsidRPr="00E43FFF" w:rsidRDefault="00447765" w:rsidP="00DF1F51">
            <w:pPr>
              <w:spacing w:before="120" w:after="120" w:line="240" w:lineRule="auto"/>
              <w:rPr>
                <w:rFonts w:ascii="Arial" w:hAnsi="Arial" w:cs="Arial"/>
                <w:sz w:val="24"/>
                <w:szCs w:val="24"/>
                <w:lang w:val="cy-GB"/>
              </w:rPr>
            </w:pPr>
            <w:hyperlink r:id="rId32" w:history="1">
              <w:r w:rsidR="00DF1F51" w:rsidRPr="00BC1B89">
                <w:rPr>
                  <w:rStyle w:val="Hyperlink"/>
                  <w:rFonts w:ascii="Arial" w:hAnsi="Arial" w:cs="Arial"/>
                  <w:sz w:val="24"/>
                  <w:szCs w:val="24"/>
                </w:rPr>
                <w:t>transportplanning@gov.wales</w:t>
              </w:r>
            </w:hyperlink>
          </w:p>
        </w:tc>
        <w:tc>
          <w:tcPr>
            <w:tcW w:w="1993" w:type="pct"/>
          </w:tcPr>
          <w:p w14:paraId="5043271D" w14:textId="77777777" w:rsidR="00DF1F51" w:rsidRDefault="00DF1F51" w:rsidP="00DF1F51">
            <w:pPr>
              <w:spacing w:before="120" w:after="120" w:line="240" w:lineRule="auto"/>
              <w:rPr>
                <w:rFonts w:ascii="Arial" w:hAnsi="Arial" w:cs="Arial"/>
                <w:sz w:val="24"/>
                <w:szCs w:val="24"/>
              </w:rPr>
            </w:pPr>
            <w:r>
              <w:rPr>
                <w:rFonts w:ascii="Arial" w:hAnsi="Arial" w:cs="Arial"/>
                <w:sz w:val="24"/>
                <w:szCs w:val="24"/>
              </w:rPr>
              <w:t>Ruth Wojtan</w:t>
            </w:r>
          </w:p>
          <w:p w14:paraId="6EB8CFC2" w14:textId="3B405715" w:rsidR="00DF1F51" w:rsidRPr="00500119" w:rsidRDefault="00447765" w:rsidP="00DF1F51">
            <w:pPr>
              <w:spacing w:before="120" w:after="120" w:line="240" w:lineRule="auto"/>
              <w:rPr>
                <w:rFonts w:ascii="Arial" w:hAnsi="Arial" w:cs="Arial"/>
                <w:sz w:val="24"/>
                <w:szCs w:val="24"/>
                <w:lang w:val="cy-GB"/>
              </w:rPr>
            </w:pPr>
            <w:hyperlink r:id="rId33" w:history="1">
              <w:r w:rsidR="00DF1F51" w:rsidRPr="00225676">
                <w:rPr>
                  <w:rStyle w:val="Hyperlink"/>
                  <w:rFonts w:ascii="Arial" w:hAnsi="Arial" w:cs="Arial"/>
                  <w:sz w:val="24"/>
                  <w:szCs w:val="24"/>
                </w:rPr>
                <w:t>Ruth.wojtan@tfw.wales</w:t>
              </w:r>
            </w:hyperlink>
            <w:r w:rsidR="00DF1F51">
              <w:rPr>
                <w:rFonts w:ascii="Arial" w:hAnsi="Arial" w:cs="Arial"/>
                <w:sz w:val="24"/>
                <w:szCs w:val="24"/>
              </w:rPr>
              <w:t xml:space="preserve"> </w:t>
            </w:r>
          </w:p>
        </w:tc>
      </w:tr>
      <w:tr w:rsidR="00DF1F51" w:rsidRPr="00E43FFF" w14:paraId="7C4CCC52" w14:textId="77777777" w:rsidTr="00A737FD">
        <w:tc>
          <w:tcPr>
            <w:tcW w:w="1014" w:type="pct"/>
          </w:tcPr>
          <w:p w14:paraId="0590BE00" w14:textId="2F98C50F" w:rsidR="00DF1F51" w:rsidRPr="00E43FFF" w:rsidRDefault="00DF1F51" w:rsidP="00DF1F51">
            <w:pPr>
              <w:spacing w:before="120" w:after="120" w:line="240" w:lineRule="auto"/>
              <w:rPr>
                <w:rFonts w:ascii="Arial" w:hAnsi="Arial" w:cs="Arial"/>
                <w:b/>
                <w:bCs/>
                <w:sz w:val="24"/>
                <w:szCs w:val="24"/>
                <w:lang w:val="cy-GB"/>
              </w:rPr>
            </w:pPr>
            <w:r w:rsidRPr="00BC1B89">
              <w:rPr>
                <w:rFonts w:ascii="Arial" w:hAnsi="Arial" w:cs="Arial"/>
                <w:b/>
                <w:bCs/>
                <w:sz w:val="24"/>
                <w:szCs w:val="24"/>
              </w:rPr>
              <w:t>Mid Wales</w:t>
            </w:r>
          </w:p>
        </w:tc>
        <w:tc>
          <w:tcPr>
            <w:tcW w:w="1993" w:type="pct"/>
          </w:tcPr>
          <w:p w14:paraId="3BD2FE6F" w14:textId="77777777" w:rsidR="00DF1F51" w:rsidRPr="00BC1B89" w:rsidRDefault="00DF1F51" w:rsidP="00DF1F51">
            <w:pPr>
              <w:spacing w:before="120" w:after="120" w:line="240" w:lineRule="auto"/>
              <w:rPr>
                <w:rFonts w:ascii="Arial" w:hAnsi="Arial" w:cs="Arial"/>
                <w:sz w:val="24"/>
                <w:szCs w:val="24"/>
              </w:rPr>
            </w:pPr>
            <w:r w:rsidRPr="00BC1B89">
              <w:rPr>
                <w:rFonts w:ascii="Arial" w:hAnsi="Arial" w:cs="Arial"/>
                <w:sz w:val="24"/>
                <w:szCs w:val="24"/>
              </w:rPr>
              <w:t>Matt Jones</w:t>
            </w:r>
          </w:p>
          <w:p w14:paraId="4B9B8D20" w14:textId="2877BD72" w:rsidR="00DF1F51" w:rsidRPr="00E43FFF" w:rsidRDefault="00447765" w:rsidP="00DF1F51">
            <w:pPr>
              <w:spacing w:before="120" w:after="120" w:line="240" w:lineRule="auto"/>
              <w:rPr>
                <w:rFonts w:ascii="Arial" w:hAnsi="Arial" w:cs="Arial"/>
                <w:sz w:val="24"/>
                <w:szCs w:val="24"/>
                <w:lang w:val="cy-GB"/>
              </w:rPr>
            </w:pPr>
            <w:hyperlink r:id="rId34" w:history="1">
              <w:r w:rsidR="00DF1F51" w:rsidRPr="00BC1B89">
                <w:rPr>
                  <w:rStyle w:val="Hyperlink"/>
                  <w:rFonts w:ascii="Arial" w:hAnsi="Arial" w:cs="Arial"/>
                  <w:sz w:val="24"/>
                  <w:szCs w:val="24"/>
                </w:rPr>
                <w:t>transportplanning@gov.wales</w:t>
              </w:r>
            </w:hyperlink>
          </w:p>
        </w:tc>
        <w:tc>
          <w:tcPr>
            <w:tcW w:w="1993" w:type="pct"/>
          </w:tcPr>
          <w:p w14:paraId="1236F2BE" w14:textId="77777777" w:rsidR="00DF1F51" w:rsidRDefault="00DF1F51" w:rsidP="00DF1F51">
            <w:pPr>
              <w:spacing w:before="120" w:after="120" w:line="240" w:lineRule="auto"/>
              <w:rPr>
                <w:rFonts w:ascii="Arial" w:hAnsi="Arial" w:cs="Arial"/>
                <w:sz w:val="24"/>
                <w:szCs w:val="24"/>
              </w:rPr>
            </w:pPr>
            <w:r>
              <w:rPr>
                <w:rFonts w:ascii="Arial" w:hAnsi="Arial" w:cs="Arial"/>
                <w:sz w:val="24"/>
                <w:szCs w:val="24"/>
              </w:rPr>
              <w:t>Tracy Kearns</w:t>
            </w:r>
          </w:p>
          <w:p w14:paraId="765A2BBC" w14:textId="610B19A5" w:rsidR="00DF1F51" w:rsidRPr="00500119" w:rsidRDefault="00447765" w:rsidP="00DF1F51">
            <w:pPr>
              <w:spacing w:before="120" w:after="120" w:line="240" w:lineRule="auto"/>
              <w:rPr>
                <w:rFonts w:ascii="Arial" w:hAnsi="Arial" w:cs="Arial"/>
                <w:sz w:val="24"/>
                <w:szCs w:val="24"/>
                <w:lang w:val="cy-GB"/>
              </w:rPr>
            </w:pPr>
            <w:hyperlink r:id="rId35" w:history="1">
              <w:r w:rsidR="00DF1F51" w:rsidRPr="00225676">
                <w:rPr>
                  <w:rStyle w:val="Hyperlink"/>
                  <w:rFonts w:ascii="Arial" w:hAnsi="Arial" w:cs="Arial"/>
                  <w:sz w:val="24"/>
                  <w:szCs w:val="24"/>
                </w:rPr>
                <w:t>Tracy.kearns@tfw.wales</w:t>
              </w:r>
            </w:hyperlink>
            <w:r w:rsidR="00DF1F51">
              <w:rPr>
                <w:rFonts w:ascii="Arial" w:hAnsi="Arial" w:cs="Arial"/>
                <w:sz w:val="24"/>
                <w:szCs w:val="24"/>
              </w:rPr>
              <w:t xml:space="preserve"> </w:t>
            </w:r>
          </w:p>
        </w:tc>
      </w:tr>
      <w:tr w:rsidR="00DF1F51" w:rsidRPr="00E43FFF" w14:paraId="4F7F6692" w14:textId="77777777" w:rsidTr="00A737FD">
        <w:tc>
          <w:tcPr>
            <w:tcW w:w="1014" w:type="pct"/>
          </w:tcPr>
          <w:p w14:paraId="29475DE7" w14:textId="5109A66A" w:rsidR="00DF1F51" w:rsidRPr="00E43FFF" w:rsidRDefault="00DF1F51" w:rsidP="00DF1F51">
            <w:pPr>
              <w:spacing w:before="120" w:after="120" w:line="240" w:lineRule="auto"/>
              <w:rPr>
                <w:rFonts w:ascii="Arial" w:hAnsi="Arial" w:cs="Arial"/>
                <w:b/>
                <w:bCs/>
                <w:sz w:val="24"/>
                <w:szCs w:val="24"/>
                <w:lang w:val="cy-GB"/>
              </w:rPr>
            </w:pPr>
            <w:proofErr w:type="gramStart"/>
            <w:r w:rsidRPr="00BC1B89">
              <w:rPr>
                <w:rFonts w:ascii="Arial" w:hAnsi="Arial" w:cs="Arial"/>
                <w:b/>
                <w:bCs/>
                <w:sz w:val="24"/>
                <w:szCs w:val="24"/>
              </w:rPr>
              <w:t>South West</w:t>
            </w:r>
            <w:proofErr w:type="gramEnd"/>
            <w:r w:rsidRPr="00BC1B89">
              <w:rPr>
                <w:rFonts w:ascii="Arial" w:hAnsi="Arial" w:cs="Arial"/>
                <w:b/>
                <w:bCs/>
                <w:sz w:val="24"/>
                <w:szCs w:val="24"/>
              </w:rPr>
              <w:t xml:space="preserve"> Wales</w:t>
            </w:r>
          </w:p>
        </w:tc>
        <w:tc>
          <w:tcPr>
            <w:tcW w:w="1993" w:type="pct"/>
          </w:tcPr>
          <w:p w14:paraId="183316C9" w14:textId="77777777" w:rsidR="00DF1F51" w:rsidRPr="00BC1B89" w:rsidRDefault="00DF1F51" w:rsidP="00DF1F51">
            <w:pPr>
              <w:spacing w:before="120" w:after="120" w:line="240" w:lineRule="auto"/>
              <w:rPr>
                <w:rFonts w:ascii="Arial" w:hAnsi="Arial" w:cs="Arial"/>
                <w:sz w:val="24"/>
                <w:szCs w:val="24"/>
              </w:rPr>
            </w:pPr>
            <w:r w:rsidRPr="00BC1B89">
              <w:rPr>
                <w:rFonts w:ascii="Arial" w:hAnsi="Arial" w:cs="Arial"/>
                <w:sz w:val="24"/>
                <w:szCs w:val="24"/>
              </w:rPr>
              <w:t>Matt Jones</w:t>
            </w:r>
          </w:p>
          <w:p w14:paraId="7E005AFB" w14:textId="7AFDD49E" w:rsidR="00DF1F51" w:rsidRPr="00E43FFF" w:rsidRDefault="00447765" w:rsidP="00DF1F51">
            <w:pPr>
              <w:spacing w:before="120" w:after="120" w:line="240" w:lineRule="auto"/>
              <w:rPr>
                <w:rFonts w:ascii="Arial" w:hAnsi="Arial" w:cs="Arial"/>
                <w:sz w:val="24"/>
                <w:szCs w:val="24"/>
                <w:lang w:val="cy-GB"/>
              </w:rPr>
            </w:pPr>
            <w:hyperlink r:id="rId36" w:history="1">
              <w:r w:rsidR="00DF1F51" w:rsidRPr="00BC1B89">
                <w:rPr>
                  <w:rStyle w:val="Hyperlink"/>
                  <w:rFonts w:ascii="Arial" w:hAnsi="Arial" w:cs="Arial"/>
                  <w:sz w:val="24"/>
                  <w:szCs w:val="24"/>
                </w:rPr>
                <w:t>transportplanning@gov.wales</w:t>
              </w:r>
            </w:hyperlink>
          </w:p>
        </w:tc>
        <w:tc>
          <w:tcPr>
            <w:tcW w:w="1993" w:type="pct"/>
          </w:tcPr>
          <w:p w14:paraId="085F3BE0" w14:textId="77777777" w:rsidR="00DF1F51" w:rsidRDefault="00DF1F51" w:rsidP="00DF1F51">
            <w:pPr>
              <w:spacing w:before="120" w:after="120" w:line="240" w:lineRule="auto"/>
              <w:rPr>
                <w:rFonts w:ascii="Arial" w:hAnsi="Arial" w:cs="Arial"/>
                <w:sz w:val="24"/>
                <w:szCs w:val="24"/>
              </w:rPr>
            </w:pPr>
            <w:r>
              <w:rPr>
                <w:rFonts w:ascii="Arial" w:hAnsi="Arial" w:cs="Arial"/>
                <w:sz w:val="24"/>
                <w:szCs w:val="24"/>
              </w:rPr>
              <w:t>Ben George</w:t>
            </w:r>
          </w:p>
          <w:p w14:paraId="53D9397E" w14:textId="4888BDBE" w:rsidR="00DF1F51" w:rsidRPr="00E43FFF" w:rsidRDefault="00447765" w:rsidP="00DF1F51">
            <w:pPr>
              <w:spacing w:before="120" w:after="120" w:line="240" w:lineRule="auto"/>
              <w:rPr>
                <w:rFonts w:ascii="Arial" w:hAnsi="Arial" w:cs="Arial"/>
                <w:sz w:val="24"/>
                <w:szCs w:val="24"/>
                <w:lang w:val="cy-GB"/>
              </w:rPr>
            </w:pPr>
            <w:hyperlink r:id="rId37" w:history="1">
              <w:r w:rsidR="00DF1F51" w:rsidRPr="00225676">
                <w:rPr>
                  <w:rStyle w:val="Hyperlink"/>
                  <w:rFonts w:ascii="Arial" w:hAnsi="Arial" w:cs="Arial"/>
                  <w:sz w:val="24"/>
                  <w:szCs w:val="24"/>
                </w:rPr>
                <w:t>Ben.george@tfw.wales</w:t>
              </w:r>
            </w:hyperlink>
            <w:r w:rsidR="00DF1F51">
              <w:rPr>
                <w:rFonts w:ascii="Arial" w:hAnsi="Arial" w:cs="Arial"/>
                <w:sz w:val="24"/>
                <w:szCs w:val="24"/>
              </w:rPr>
              <w:t xml:space="preserve"> </w:t>
            </w:r>
          </w:p>
        </w:tc>
      </w:tr>
      <w:tr w:rsidR="00DF1F51" w:rsidRPr="00E43FFF" w14:paraId="5D29C641" w14:textId="77777777" w:rsidTr="00A737FD">
        <w:tc>
          <w:tcPr>
            <w:tcW w:w="1014" w:type="pct"/>
          </w:tcPr>
          <w:p w14:paraId="658EDA09" w14:textId="55BE6588" w:rsidR="00DF1F51" w:rsidRPr="00E43FFF" w:rsidRDefault="00DF1F51" w:rsidP="00DF1F51">
            <w:pPr>
              <w:spacing w:before="120" w:after="120" w:line="240" w:lineRule="auto"/>
              <w:rPr>
                <w:rFonts w:ascii="Arial" w:hAnsi="Arial" w:cs="Arial"/>
                <w:b/>
                <w:bCs/>
                <w:sz w:val="24"/>
                <w:szCs w:val="24"/>
                <w:lang w:val="cy-GB"/>
              </w:rPr>
            </w:pPr>
            <w:proofErr w:type="gramStart"/>
            <w:r w:rsidRPr="00BC1B89">
              <w:rPr>
                <w:rFonts w:ascii="Arial" w:hAnsi="Arial" w:cs="Arial"/>
                <w:b/>
                <w:bCs/>
                <w:sz w:val="24"/>
                <w:szCs w:val="24"/>
              </w:rPr>
              <w:t>South East</w:t>
            </w:r>
            <w:proofErr w:type="gramEnd"/>
            <w:r w:rsidRPr="00BC1B89">
              <w:rPr>
                <w:rFonts w:ascii="Arial" w:hAnsi="Arial" w:cs="Arial"/>
                <w:b/>
                <w:bCs/>
                <w:sz w:val="24"/>
                <w:szCs w:val="24"/>
              </w:rPr>
              <w:t xml:space="preserve"> Wales</w:t>
            </w:r>
          </w:p>
        </w:tc>
        <w:tc>
          <w:tcPr>
            <w:tcW w:w="1993" w:type="pct"/>
          </w:tcPr>
          <w:p w14:paraId="03E64E9C" w14:textId="77777777" w:rsidR="00DF1F51" w:rsidRPr="00BC1B89" w:rsidRDefault="00DF1F51" w:rsidP="00DF1F51">
            <w:pPr>
              <w:spacing w:before="120" w:after="120" w:line="240" w:lineRule="auto"/>
              <w:rPr>
                <w:rFonts w:ascii="Arial" w:hAnsi="Arial" w:cs="Arial"/>
                <w:sz w:val="24"/>
                <w:szCs w:val="24"/>
              </w:rPr>
            </w:pPr>
            <w:r w:rsidRPr="00BC1B89">
              <w:rPr>
                <w:rFonts w:ascii="Arial" w:hAnsi="Arial" w:cs="Arial"/>
                <w:sz w:val="24"/>
                <w:szCs w:val="24"/>
              </w:rPr>
              <w:t>Corinna James</w:t>
            </w:r>
          </w:p>
          <w:p w14:paraId="671A1B7E" w14:textId="356269A0" w:rsidR="00DF1F51" w:rsidRPr="00E43FFF" w:rsidRDefault="00447765" w:rsidP="00DF1F51">
            <w:pPr>
              <w:spacing w:before="120" w:after="120" w:line="240" w:lineRule="auto"/>
              <w:rPr>
                <w:rFonts w:ascii="Arial" w:hAnsi="Arial" w:cs="Arial"/>
                <w:sz w:val="24"/>
                <w:szCs w:val="24"/>
                <w:lang w:val="cy-GB"/>
              </w:rPr>
            </w:pPr>
            <w:hyperlink r:id="rId38" w:history="1">
              <w:r w:rsidR="00DF1F51" w:rsidRPr="00BC1B89">
                <w:rPr>
                  <w:rStyle w:val="Hyperlink"/>
                  <w:rFonts w:ascii="Arial" w:hAnsi="Arial" w:cs="Arial"/>
                  <w:sz w:val="24"/>
                  <w:szCs w:val="24"/>
                </w:rPr>
                <w:t>transportplanning@gov.wales</w:t>
              </w:r>
            </w:hyperlink>
          </w:p>
        </w:tc>
        <w:tc>
          <w:tcPr>
            <w:tcW w:w="1993" w:type="pct"/>
          </w:tcPr>
          <w:p w14:paraId="54E50D79" w14:textId="77777777" w:rsidR="00DF1F51" w:rsidRDefault="00DF1F51" w:rsidP="00DF1F51">
            <w:pPr>
              <w:spacing w:before="120" w:after="120" w:line="240" w:lineRule="auto"/>
              <w:rPr>
                <w:rFonts w:ascii="Arial" w:hAnsi="Arial" w:cs="Arial"/>
                <w:sz w:val="24"/>
                <w:szCs w:val="24"/>
              </w:rPr>
            </w:pPr>
            <w:r>
              <w:rPr>
                <w:rFonts w:ascii="Arial" w:hAnsi="Arial" w:cs="Arial"/>
                <w:sz w:val="24"/>
                <w:szCs w:val="24"/>
              </w:rPr>
              <w:t>Rob Jones</w:t>
            </w:r>
          </w:p>
          <w:p w14:paraId="7242CCEC" w14:textId="77777777" w:rsidR="00DF1F51" w:rsidRDefault="00447765" w:rsidP="00DF1F51">
            <w:pPr>
              <w:spacing w:before="120" w:after="120" w:line="240" w:lineRule="auto"/>
              <w:rPr>
                <w:rFonts w:ascii="Arial" w:hAnsi="Arial" w:cs="Arial"/>
                <w:sz w:val="24"/>
                <w:szCs w:val="24"/>
              </w:rPr>
            </w:pPr>
            <w:hyperlink r:id="rId39" w:history="1">
              <w:r w:rsidR="00DF1F51" w:rsidRPr="00225676">
                <w:rPr>
                  <w:rStyle w:val="Hyperlink"/>
                  <w:rFonts w:ascii="Arial" w:hAnsi="Arial" w:cs="Arial"/>
                  <w:sz w:val="24"/>
                  <w:szCs w:val="24"/>
                </w:rPr>
                <w:t>Rob.jones@tfw.wales</w:t>
              </w:r>
            </w:hyperlink>
            <w:r w:rsidR="00DF1F51">
              <w:rPr>
                <w:rFonts w:ascii="Arial" w:hAnsi="Arial" w:cs="Arial"/>
                <w:sz w:val="24"/>
                <w:szCs w:val="24"/>
              </w:rPr>
              <w:t xml:space="preserve"> </w:t>
            </w:r>
          </w:p>
          <w:p w14:paraId="07BC5E24" w14:textId="77777777" w:rsidR="00DF1F51" w:rsidRDefault="00DF1F51" w:rsidP="00DF1F51">
            <w:pPr>
              <w:spacing w:before="120" w:after="120" w:line="240" w:lineRule="auto"/>
              <w:rPr>
                <w:rFonts w:ascii="Arial" w:hAnsi="Arial" w:cs="Arial"/>
                <w:sz w:val="24"/>
                <w:szCs w:val="24"/>
              </w:rPr>
            </w:pPr>
            <w:r>
              <w:rPr>
                <w:rFonts w:ascii="Arial" w:hAnsi="Arial" w:cs="Arial"/>
                <w:sz w:val="24"/>
                <w:szCs w:val="24"/>
              </w:rPr>
              <w:t>Amy Nichols (Cardiff)</w:t>
            </w:r>
          </w:p>
          <w:p w14:paraId="5C705996" w14:textId="60744DD6" w:rsidR="00DF1F51" w:rsidRPr="00E43FFF" w:rsidRDefault="00447765" w:rsidP="00DF1F51">
            <w:pPr>
              <w:spacing w:before="120" w:after="120" w:line="240" w:lineRule="auto"/>
              <w:rPr>
                <w:rFonts w:ascii="Arial" w:hAnsi="Arial" w:cs="Arial"/>
                <w:sz w:val="24"/>
                <w:szCs w:val="24"/>
                <w:lang w:val="cy-GB"/>
              </w:rPr>
            </w:pPr>
            <w:hyperlink r:id="rId40" w:history="1">
              <w:r w:rsidR="00DF1F51" w:rsidRPr="00225676">
                <w:rPr>
                  <w:rStyle w:val="Hyperlink"/>
                  <w:rFonts w:ascii="Arial" w:hAnsi="Arial" w:cs="Arial"/>
                  <w:sz w:val="24"/>
                  <w:szCs w:val="24"/>
                </w:rPr>
                <w:t>Amy.nichols@tfw.wales</w:t>
              </w:r>
            </w:hyperlink>
            <w:r w:rsidR="00DF1F51">
              <w:rPr>
                <w:rFonts w:ascii="Arial" w:hAnsi="Arial" w:cs="Arial"/>
                <w:sz w:val="24"/>
                <w:szCs w:val="24"/>
              </w:rPr>
              <w:t xml:space="preserve"> </w:t>
            </w:r>
          </w:p>
        </w:tc>
      </w:tr>
    </w:tbl>
    <w:p w14:paraId="1F8EA2C6" w14:textId="77777777" w:rsidR="006E1162" w:rsidRPr="003D587E" w:rsidRDefault="006E1162" w:rsidP="006E1162">
      <w:pPr>
        <w:rPr>
          <w:rFonts w:ascii="Arial" w:hAnsi="Arial" w:cs="Arial"/>
          <w:sz w:val="24"/>
          <w:szCs w:val="24"/>
        </w:rPr>
      </w:pPr>
      <w:r>
        <w:rPr>
          <w:rFonts w:ascii="Arial" w:hAnsi="Arial" w:cs="Arial"/>
          <w:sz w:val="24"/>
          <w:szCs w:val="24"/>
        </w:rPr>
        <w:t>*</w:t>
      </w:r>
      <w:r w:rsidRPr="003D587E">
        <w:rPr>
          <w:rFonts w:ascii="Arial" w:hAnsi="Arial" w:cs="Arial"/>
          <w:sz w:val="24"/>
          <w:szCs w:val="24"/>
        </w:rPr>
        <w:t>Temporary contact whilst a north Wales transport planner is appointed</w:t>
      </w:r>
    </w:p>
    <w:p w14:paraId="020E0D66" w14:textId="77777777" w:rsidR="00BC1B89" w:rsidRDefault="00BC1B89" w:rsidP="00BC1B89">
      <w:pPr>
        <w:pStyle w:val="Heading1"/>
        <w:numPr>
          <w:ilvl w:val="0"/>
          <w:numId w:val="0"/>
        </w:numPr>
        <w:spacing w:after="0"/>
        <w:rPr>
          <w:rFonts w:cs="Arial"/>
          <w:color w:val="auto"/>
          <w:sz w:val="24"/>
          <w:szCs w:val="24"/>
        </w:rPr>
      </w:pPr>
    </w:p>
    <w:p w14:paraId="611126E8" w14:textId="247A474D" w:rsidR="00BC1B89" w:rsidRPr="00E86D1C" w:rsidRDefault="00BC1B89" w:rsidP="00E86D1C">
      <w:pPr>
        <w:spacing w:after="0" w:line="240" w:lineRule="auto"/>
        <w:rPr>
          <w:rFonts w:ascii="Arial" w:hAnsi="Arial" w:cs="Arial"/>
          <w:b/>
          <w:bCs/>
          <w:sz w:val="24"/>
          <w:szCs w:val="24"/>
        </w:rPr>
      </w:pPr>
      <w:r w:rsidRPr="00E86D1C">
        <w:rPr>
          <w:rFonts w:ascii="Arial" w:hAnsi="Arial" w:cs="Arial"/>
          <w:b/>
          <w:bCs/>
          <w:sz w:val="24"/>
          <w:szCs w:val="24"/>
        </w:rPr>
        <w:t>North Wales Transport Commission</w:t>
      </w:r>
    </w:p>
    <w:p w14:paraId="6A0E8226" w14:textId="77777777" w:rsidR="00BC1B89" w:rsidRPr="00E86D1C" w:rsidRDefault="00BC1B89" w:rsidP="00E86D1C">
      <w:pPr>
        <w:spacing w:after="0" w:line="240" w:lineRule="auto"/>
        <w:rPr>
          <w:rFonts w:ascii="Arial" w:hAnsi="Arial" w:cs="Arial"/>
          <w:b/>
          <w:bCs/>
          <w:sz w:val="24"/>
          <w:szCs w:val="24"/>
        </w:rPr>
      </w:pPr>
    </w:p>
    <w:p w14:paraId="49A3CCE9" w14:textId="569C0CF2" w:rsidR="00BC1B89" w:rsidRPr="00E86D1C" w:rsidRDefault="00BC1B89" w:rsidP="00E86D1C">
      <w:pPr>
        <w:spacing w:after="0" w:line="240" w:lineRule="auto"/>
        <w:rPr>
          <w:rFonts w:ascii="Arial" w:hAnsi="Arial" w:cs="Arial"/>
          <w:sz w:val="24"/>
          <w:szCs w:val="24"/>
        </w:rPr>
      </w:pPr>
      <w:r w:rsidRPr="00E86D1C">
        <w:rPr>
          <w:rFonts w:ascii="Arial" w:hAnsi="Arial" w:cs="Arial"/>
          <w:sz w:val="24"/>
          <w:szCs w:val="24"/>
        </w:rPr>
        <w:t xml:space="preserve">In developing north Wales transport policies, programmes and projects, </w:t>
      </w:r>
      <w:r w:rsidR="00E86D1C">
        <w:rPr>
          <w:rFonts w:ascii="Arial" w:hAnsi="Arial" w:cs="Arial"/>
          <w:sz w:val="24"/>
          <w:szCs w:val="24"/>
        </w:rPr>
        <w:t xml:space="preserve">the north Wales </w:t>
      </w:r>
      <w:r w:rsidRPr="00E86D1C">
        <w:rPr>
          <w:rFonts w:ascii="Arial" w:hAnsi="Arial" w:cs="Arial"/>
          <w:sz w:val="24"/>
          <w:szCs w:val="24"/>
        </w:rPr>
        <w:t>CJC and LAs must take account of the following documents:</w:t>
      </w:r>
    </w:p>
    <w:p w14:paraId="2BF8F012" w14:textId="77777777" w:rsidR="00BC1B89" w:rsidRPr="00E86D1C" w:rsidRDefault="00BC1B89" w:rsidP="00E86D1C">
      <w:pPr>
        <w:spacing w:after="0" w:line="240" w:lineRule="auto"/>
        <w:rPr>
          <w:rFonts w:ascii="Arial" w:hAnsi="Arial" w:cs="Arial"/>
          <w:b/>
          <w:bCs/>
          <w:sz w:val="24"/>
          <w:szCs w:val="24"/>
        </w:rPr>
      </w:pPr>
    </w:p>
    <w:p w14:paraId="081EABD3" w14:textId="77777777" w:rsidR="00BC1B89" w:rsidRPr="00E86D1C" w:rsidRDefault="00BC1B89">
      <w:pPr>
        <w:pStyle w:val="ListParagraph"/>
        <w:numPr>
          <w:ilvl w:val="0"/>
          <w:numId w:val="34"/>
        </w:numPr>
        <w:spacing w:after="0" w:line="240" w:lineRule="auto"/>
        <w:rPr>
          <w:rFonts w:ascii="Arial" w:hAnsi="Arial" w:cs="Arial"/>
          <w:b/>
          <w:bCs/>
          <w:sz w:val="24"/>
          <w:szCs w:val="24"/>
        </w:rPr>
      </w:pPr>
      <w:r w:rsidRPr="00E86D1C">
        <w:rPr>
          <w:rFonts w:ascii="Arial" w:hAnsi="Arial" w:cs="Arial"/>
          <w:bCs/>
          <w:sz w:val="24"/>
          <w:szCs w:val="24"/>
        </w:rPr>
        <w:t xml:space="preserve">North Wales Transport </w:t>
      </w:r>
      <w:r w:rsidRPr="00E86D1C">
        <w:rPr>
          <w:rFonts w:ascii="Arial" w:hAnsi="Arial" w:cs="Arial"/>
          <w:sz w:val="24"/>
          <w:szCs w:val="24"/>
        </w:rPr>
        <w:t>C</w:t>
      </w:r>
      <w:r w:rsidRPr="00E86D1C">
        <w:rPr>
          <w:rFonts w:ascii="Arial" w:hAnsi="Arial" w:cs="Arial"/>
          <w:bCs/>
          <w:sz w:val="24"/>
          <w:szCs w:val="24"/>
        </w:rPr>
        <w:t xml:space="preserve">ommission Interim Report </w:t>
      </w:r>
      <w:hyperlink r:id="rId41" w:history="1">
        <w:r w:rsidRPr="00E86D1C">
          <w:rPr>
            <w:rStyle w:val="Hyperlink"/>
            <w:rFonts w:ascii="Arial" w:hAnsi="Arial" w:cs="Arial"/>
            <w:bCs/>
            <w:sz w:val="24"/>
            <w:szCs w:val="24"/>
          </w:rPr>
          <w:t>https://www.gov.wales/sites/default/files/publications/2023-06/north-wales-transport-commission-interim-report-june-2023.pdf</w:t>
        </w:r>
      </w:hyperlink>
    </w:p>
    <w:p w14:paraId="1BB2637E" w14:textId="77777777" w:rsidR="00BC1B89" w:rsidRPr="00E86D1C" w:rsidRDefault="00BC1B89" w:rsidP="00E86D1C">
      <w:pPr>
        <w:spacing w:after="0" w:line="240" w:lineRule="auto"/>
        <w:rPr>
          <w:rFonts w:ascii="Arial" w:hAnsi="Arial" w:cs="Arial"/>
          <w:sz w:val="24"/>
          <w:szCs w:val="24"/>
        </w:rPr>
      </w:pPr>
    </w:p>
    <w:p w14:paraId="790474AE" w14:textId="3BF9783C" w:rsidR="00BC1B89" w:rsidRDefault="00BC1B89" w:rsidP="00E86D1C">
      <w:pPr>
        <w:spacing w:after="0" w:line="240" w:lineRule="auto"/>
        <w:rPr>
          <w:rFonts w:ascii="Arial" w:hAnsi="Arial" w:cs="Arial"/>
          <w:sz w:val="24"/>
          <w:szCs w:val="24"/>
        </w:rPr>
      </w:pPr>
      <w:r w:rsidRPr="00E86D1C">
        <w:rPr>
          <w:rFonts w:ascii="Arial" w:hAnsi="Arial" w:cs="Arial"/>
          <w:sz w:val="24"/>
          <w:szCs w:val="24"/>
        </w:rPr>
        <w:t xml:space="preserve">Key Contact: </w:t>
      </w:r>
    </w:p>
    <w:p w14:paraId="60653A06" w14:textId="77777777" w:rsidR="00E86D1C" w:rsidRDefault="00E86D1C" w:rsidP="00E86D1C">
      <w:pPr>
        <w:spacing w:after="0" w:line="240" w:lineRule="auto"/>
        <w:rPr>
          <w:rFonts w:ascii="Arial" w:hAnsi="Arial" w:cs="Arial"/>
          <w:sz w:val="24"/>
          <w:szCs w:val="24"/>
        </w:rPr>
      </w:pPr>
    </w:p>
    <w:tbl>
      <w:tblPr>
        <w:tblStyle w:val="TableSimple3"/>
        <w:tblW w:w="0" w:type="auto"/>
        <w:tblLook w:val="04A0" w:firstRow="1" w:lastRow="0" w:firstColumn="1" w:lastColumn="0" w:noHBand="0" w:noVBand="1"/>
      </w:tblPr>
      <w:tblGrid>
        <w:gridCol w:w="5330"/>
      </w:tblGrid>
      <w:tr w:rsidR="00DF1F51" w:rsidRPr="00E86D1C" w14:paraId="7E443656" w14:textId="77777777" w:rsidTr="00A737FD">
        <w:trPr>
          <w:cnfStyle w:val="100000000000" w:firstRow="1" w:lastRow="0" w:firstColumn="0" w:lastColumn="0" w:oddVBand="0" w:evenVBand="0" w:oddHBand="0" w:evenHBand="0" w:firstRowFirstColumn="0" w:firstRowLastColumn="0" w:lastRowFirstColumn="0" w:lastRowLastColumn="0"/>
          <w:trHeight w:val="655"/>
        </w:trPr>
        <w:tc>
          <w:tcPr>
            <w:tcW w:w="5330" w:type="dxa"/>
          </w:tcPr>
          <w:p w14:paraId="3B10601E" w14:textId="1965F859" w:rsidR="00DF1F51" w:rsidRPr="00E43FFF" w:rsidRDefault="00DF1F51" w:rsidP="00A737FD">
            <w:pPr>
              <w:spacing w:after="0" w:line="240" w:lineRule="auto"/>
              <w:rPr>
                <w:rFonts w:ascii="Arial" w:hAnsi="Arial"/>
                <w:b w:val="0"/>
                <w:bCs w:val="0"/>
                <w:sz w:val="24"/>
                <w:szCs w:val="24"/>
              </w:rPr>
            </w:pPr>
            <w:bookmarkStart w:id="164" w:name="_Hlk139618450"/>
            <w:r w:rsidRPr="00E86D1C">
              <w:rPr>
                <w:rFonts w:ascii="Arial" w:hAnsi="Arial"/>
                <w:sz w:val="24"/>
                <w:szCs w:val="24"/>
              </w:rPr>
              <w:t>Welsh Government</w:t>
            </w:r>
          </w:p>
        </w:tc>
      </w:tr>
      <w:tr w:rsidR="00DF1F51" w:rsidRPr="00E86D1C" w14:paraId="5F6C93F8" w14:textId="77777777" w:rsidTr="00A737FD">
        <w:trPr>
          <w:trHeight w:val="956"/>
        </w:trPr>
        <w:tc>
          <w:tcPr>
            <w:tcW w:w="5330" w:type="dxa"/>
          </w:tcPr>
          <w:p w14:paraId="19E58079" w14:textId="77777777" w:rsidR="00DF1F51" w:rsidRPr="00E43FFF" w:rsidRDefault="00DF1F51" w:rsidP="00A737FD">
            <w:pPr>
              <w:spacing w:after="0" w:line="240" w:lineRule="auto"/>
              <w:rPr>
                <w:rFonts w:ascii="Arial" w:hAnsi="Arial"/>
                <w:sz w:val="24"/>
                <w:szCs w:val="24"/>
              </w:rPr>
            </w:pPr>
            <w:r w:rsidRPr="00E43FFF">
              <w:rPr>
                <w:rFonts w:ascii="Arial" w:hAnsi="Arial"/>
                <w:sz w:val="24"/>
                <w:szCs w:val="24"/>
              </w:rPr>
              <w:t>Lea Beckerleg</w:t>
            </w:r>
          </w:p>
          <w:p w14:paraId="147E65EC" w14:textId="77777777" w:rsidR="00DF1F51" w:rsidRPr="00500119" w:rsidRDefault="00DF1F51" w:rsidP="00A737FD">
            <w:pPr>
              <w:spacing w:after="0" w:line="240" w:lineRule="auto"/>
              <w:rPr>
                <w:rStyle w:val="Hyperlink"/>
                <w:rFonts w:ascii="Arial" w:hAnsi="Arial" w:cs="Arial"/>
                <w:color w:val="auto"/>
                <w:sz w:val="24"/>
                <w:szCs w:val="24"/>
              </w:rPr>
            </w:pPr>
          </w:p>
          <w:p w14:paraId="5018B88B" w14:textId="69B94F7D" w:rsidR="00DF1F51" w:rsidRPr="00E43FFF" w:rsidRDefault="00447765" w:rsidP="00A737FD">
            <w:pPr>
              <w:spacing w:after="0" w:line="240" w:lineRule="auto"/>
              <w:rPr>
                <w:rFonts w:ascii="Arial" w:hAnsi="Arial"/>
                <w:sz w:val="24"/>
                <w:szCs w:val="24"/>
                <w:u w:val="single"/>
              </w:rPr>
            </w:pPr>
            <w:hyperlink r:id="rId42" w:history="1">
              <w:r w:rsidR="00DF1F51" w:rsidRPr="00225676">
                <w:rPr>
                  <w:rStyle w:val="Hyperlink"/>
                  <w:rFonts w:ascii="Arial" w:hAnsi="Arial" w:cs="Arial"/>
                  <w:sz w:val="24"/>
                  <w:szCs w:val="24"/>
                </w:rPr>
                <w:t>Lea.beckerleg@gov.wales</w:t>
              </w:r>
            </w:hyperlink>
          </w:p>
        </w:tc>
      </w:tr>
    </w:tbl>
    <w:p w14:paraId="3A1D6AF3" w14:textId="62EBEC31" w:rsidR="00EA3C3B" w:rsidRPr="00ED1203" w:rsidRDefault="006E1162" w:rsidP="00EA3C3B">
      <w:pPr>
        <w:pStyle w:val="Heading1"/>
        <w:numPr>
          <w:ilvl w:val="0"/>
          <w:numId w:val="0"/>
        </w:numPr>
      </w:pPr>
      <w:bookmarkStart w:id="165" w:name="_Toc139623627"/>
      <w:bookmarkEnd w:id="164"/>
      <w:r>
        <w:lastRenderedPageBreak/>
        <w:t xml:space="preserve">Annex 2: </w:t>
      </w:r>
      <w:r w:rsidR="00976F16">
        <w:t>Modal Plans and Strategies</w:t>
      </w:r>
      <w:bookmarkEnd w:id="165"/>
    </w:p>
    <w:p w14:paraId="159CCE5D" w14:textId="77777777" w:rsidR="00976F16" w:rsidRPr="00976F16" w:rsidRDefault="00976F16" w:rsidP="00976F16">
      <w:pPr>
        <w:spacing w:after="0" w:line="240" w:lineRule="auto"/>
        <w:rPr>
          <w:rFonts w:ascii="Arial" w:hAnsi="Arial" w:cs="Arial"/>
          <w:b/>
          <w:bCs/>
          <w:sz w:val="24"/>
          <w:szCs w:val="24"/>
        </w:rPr>
      </w:pPr>
      <w:r w:rsidRPr="00976F16">
        <w:rPr>
          <w:rFonts w:ascii="Arial" w:hAnsi="Arial" w:cs="Arial"/>
          <w:b/>
          <w:bCs/>
          <w:sz w:val="24"/>
          <w:szCs w:val="24"/>
        </w:rPr>
        <w:t>Active Travel</w:t>
      </w:r>
    </w:p>
    <w:p w14:paraId="3BA57058" w14:textId="77777777" w:rsidR="00976F16" w:rsidRPr="00976F16" w:rsidRDefault="00976F16" w:rsidP="00976F16">
      <w:pPr>
        <w:spacing w:after="0" w:line="240" w:lineRule="auto"/>
        <w:rPr>
          <w:rFonts w:ascii="Arial" w:hAnsi="Arial" w:cs="Arial"/>
          <w:sz w:val="24"/>
          <w:szCs w:val="24"/>
        </w:rPr>
      </w:pPr>
    </w:p>
    <w:p w14:paraId="54D3C067" w14:textId="77777777" w:rsidR="00976F16" w:rsidRPr="00976F16" w:rsidRDefault="00976F16" w:rsidP="00976F16">
      <w:pPr>
        <w:spacing w:after="0" w:line="240" w:lineRule="auto"/>
        <w:rPr>
          <w:rFonts w:ascii="Arial" w:hAnsi="Arial" w:cs="Arial"/>
          <w:sz w:val="24"/>
          <w:szCs w:val="24"/>
        </w:rPr>
      </w:pPr>
      <w:r w:rsidRPr="00976F16">
        <w:rPr>
          <w:rFonts w:ascii="Arial" w:hAnsi="Arial" w:cs="Arial"/>
          <w:sz w:val="24"/>
          <w:szCs w:val="24"/>
        </w:rPr>
        <w:t xml:space="preserve">In developing Active Travel policies, </w:t>
      </w:r>
      <w:proofErr w:type="gramStart"/>
      <w:r w:rsidRPr="00976F16">
        <w:rPr>
          <w:rFonts w:ascii="Arial" w:hAnsi="Arial" w:cs="Arial"/>
          <w:sz w:val="24"/>
          <w:szCs w:val="24"/>
        </w:rPr>
        <w:t>programmes</w:t>
      </w:r>
      <w:proofErr w:type="gramEnd"/>
      <w:r w:rsidRPr="00976F16">
        <w:rPr>
          <w:rFonts w:ascii="Arial" w:hAnsi="Arial" w:cs="Arial"/>
          <w:sz w:val="24"/>
          <w:szCs w:val="24"/>
        </w:rPr>
        <w:t xml:space="preserve"> and projects, including Safe Routes in Communities, CJCs and LAs must take account of the following documents:</w:t>
      </w:r>
    </w:p>
    <w:p w14:paraId="5A89007D" w14:textId="77777777" w:rsidR="00976F16" w:rsidRPr="00976F16" w:rsidRDefault="00976F16" w:rsidP="00976F16">
      <w:pPr>
        <w:spacing w:after="0" w:line="240" w:lineRule="auto"/>
        <w:rPr>
          <w:rFonts w:ascii="Arial" w:hAnsi="Arial" w:cs="Arial"/>
          <w:sz w:val="24"/>
          <w:szCs w:val="24"/>
        </w:rPr>
      </w:pPr>
    </w:p>
    <w:p w14:paraId="54E4A9C7" w14:textId="77777777" w:rsidR="00976F16" w:rsidRPr="00344894" w:rsidRDefault="00976F16">
      <w:pPr>
        <w:pStyle w:val="ListParagraph"/>
        <w:numPr>
          <w:ilvl w:val="0"/>
          <w:numId w:val="29"/>
        </w:numPr>
        <w:spacing w:after="0" w:line="240" w:lineRule="auto"/>
        <w:contextualSpacing/>
        <w:rPr>
          <w:rStyle w:val="Hyperlink"/>
          <w:rFonts w:ascii="Arial" w:hAnsi="Arial" w:cs="Arial"/>
          <w:color w:val="auto"/>
          <w:sz w:val="24"/>
          <w:szCs w:val="24"/>
          <w:u w:val="none"/>
        </w:rPr>
      </w:pPr>
      <w:r w:rsidRPr="00976F16">
        <w:rPr>
          <w:rFonts w:ascii="Arial" w:hAnsi="Arial" w:cs="Arial"/>
          <w:sz w:val="24"/>
          <w:szCs w:val="24"/>
        </w:rPr>
        <w:t xml:space="preserve">Active Travel Act Guidance </w:t>
      </w:r>
      <w:hyperlink r:id="rId43" w:history="1">
        <w:r w:rsidRPr="00976F16">
          <w:rPr>
            <w:rStyle w:val="Hyperlink"/>
            <w:rFonts w:ascii="Arial" w:hAnsi="Arial" w:cs="Arial"/>
            <w:sz w:val="24"/>
            <w:szCs w:val="24"/>
          </w:rPr>
          <w:t>Active Travel Act guidance (</w:t>
        </w:r>
        <w:proofErr w:type="spellStart"/>
        <w:r w:rsidRPr="00976F16">
          <w:rPr>
            <w:rStyle w:val="Hyperlink"/>
            <w:rFonts w:ascii="Arial" w:hAnsi="Arial" w:cs="Arial"/>
            <w:sz w:val="24"/>
            <w:szCs w:val="24"/>
          </w:rPr>
          <w:t>gov.wales</w:t>
        </w:r>
        <w:proofErr w:type="spellEnd"/>
        <w:r w:rsidRPr="00976F16">
          <w:rPr>
            <w:rStyle w:val="Hyperlink"/>
            <w:rFonts w:ascii="Arial" w:hAnsi="Arial" w:cs="Arial"/>
            <w:sz w:val="24"/>
            <w:szCs w:val="24"/>
          </w:rPr>
          <w:t>)</w:t>
        </w:r>
      </w:hyperlink>
    </w:p>
    <w:p w14:paraId="332E3F2F" w14:textId="2DD06292" w:rsidR="00344894" w:rsidRDefault="00344894" w:rsidP="00344894">
      <w:pPr>
        <w:pStyle w:val="ListParagraph"/>
        <w:spacing w:after="0" w:line="240" w:lineRule="auto"/>
        <w:contextualSpacing/>
        <w:rPr>
          <w:rFonts w:ascii="Arial" w:hAnsi="Arial" w:cs="Arial"/>
          <w:sz w:val="24"/>
          <w:szCs w:val="24"/>
        </w:rPr>
      </w:pPr>
    </w:p>
    <w:p w14:paraId="203D1897" w14:textId="5935BFDA" w:rsidR="00344894" w:rsidRPr="00344894" w:rsidRDefault="00344894">
      <w:pPr>
        <w:pStyle w:val="ListParagraph"/>
        <w:numPr>
          <w:ilvl w:val="0"/>
          <w:numId w:val="29"/>
        </w:numPr>
        <w:spacing w:line="240" w:lineRule="auto"/>
        <w:contextualSpacing/>
        <w:rPr>
          <w:rFonts w:ascii="Arial" w:hAnsi="Arial" w:cs="Arial"/>
          <w:sz w:val="24"/>
          <w:szCs w:val="24"/>
        </w:rPr>
      </w:pPr>
      <w:r w:rsidRPr="00344894">
        <w:rPr>
          <w:rStyle w:val="Hyperlink"/>
          <w:rFonts w:ascii="Arial" w:hAnsi="Arial" w:cs="Arial"/>
          <w:sz w:val="24"/>
          <w:szCs w:val="24"/>
        </w:rPr>
        <w:t xml:space="preserve">Each local authority’s Active Travel Network Map, as submitted on </w:t>
      </w:r>
      <w:proofErr w:type="spellStart"/>
      <w:r w:rsidRPr="00344894">
        <w:rPr>
          <w:rStyle w:val="Hyperlink"/>
          <w:rFonts w:ascii="Arial" w:hAnsi="Arial" w:cs="Arial"/>
          <w:sz w:val="24"/>
          <w:szCs w:val="24"/>
        </w:rPr>
        <w:t>DatamapWales</w:t>
      </w:r>
      <w:proofErr w:type="spellEnd"/>
      <w:r w:rsidRPr="00344894">
        <w:rPr>
          <w:rStyle w:val="Hyperlink"/>
          <w:rFonts w:ascii="Arial" w:hAnsi="Arial" w:cs="Arial"/>
          <w:sz w:val="24"/>
          <w:szCs w:val="24"/>
        </w:rPr>
        <w:t xml:space="preserve">, </w:t>
      </w:r>
      <w:hyperlink r:id="rId44" w:history="1">
        <w:r w:rsidRPr="00344894">
          <w:rPr>
            <w:rStyle w:val="Hyperlink"/>
            <w:rFonts w:ascii="Arial" w:hAnsi="Arial" w:cs="Arial"/>
            <w:sz w:val="24"/>
            <w:szCs w:val="24"/>
          </w:rPr>
          <w:t xml:space="preserve">Active Travel Network Maps | </w:t>
        </w:r>
        <w:proofErr w:type="spellStart"/>
        <w:r w:rsidRPr="00344894">
          <w:rPr>
            <w:rStyle w:val="Hyperlink"/>
            <w:rFonts w:ascii="Arial" w:hAnsi="Arial" w:cs="Arial"/>
            <w:sz w:val="24"/>
            <w:szCs w:val="24"/>
          </w:rPr>
          <w:t>DataMapWales</w:t>
        </w:r>
        <w:proofErr w:type="spellEnd"/>
        <w:r w:rsidRPr="00344894">
          <w:rPr>
            <w:rStyle w:val="Hyperlink"/>
            <w:rFonts w:ascii="Arial" w:hAnsi="Arial" w:cs="Arial"/>
            <w:sz w:val="24"/>
            <w:szCs w:val="24"/>
          </w:rPr>
          <w:t xml:space="preserve"> (</w:t>
        </w:r>
        <w:proofErr w:type="spellStart"/>
        <w:r w:rsidRPr="00344894">
          <w:rPr>
            <w:rStyle w:val="Hyperlink"/>
            <w:rFonts w:ascii="Arial" w:hAnsi="Arial" w:cs="Arial"/>
            <w:sz w:val="24"/>
            <w:szCs w:val="24"/>
          </w:rPr>
          <w:t>gov.wales</w:t>
        </w:r>
        <w:proofErr w:type="spellEnd"/>
        <w:r w:rsidRPr="00344894">
          <w:rPr>
            <w:rStyle w:val="Hyperlink"/>
            <w:rFonts w:ascii="Arial" w:hAnsi="Arial" w:cs="Arial"/>
            <w:sz w:val="24"/>
            <w:szCs w:val="24"/>
          </w:rPr>
          <w:t>)</w:t>
        </w:r>
      </w:hyperlink>
      <w:r w:rsidRPr="00344894">
        <w:rPr>
          <w:rFonts w:ascii="Arial" w:hAnsi="Arial" w:cs="Arial"/>
          <w:sz w:val="24"/>
          <w:szCs w:val="24"/>
        </w:rPr>
        <w:t xml:space="preserve"> and its associated scheme prioritisation schedule</w:t>
      </w:r>
    </w:p>
    <w:p w14:paraId="6352267C" w14:textId="77777777" w:rsidR="00976F16" w:rsidRPr="00976F16" w:rsidRDefault="00976F16" w:rsidP="00976F16">
      <w:pPr>
        <w:pStyle w:val="ListParagraph"/>
        <w:spacing w:after="0" w:line="240" w:lineRule="auto"/>
        <w:rPr>
          <w:rFonts w:ascii="Arial" w:hAnsi="Arial" w:cs="Arial"/>
          <w:sz w:val="24"/>
          <w:szCs w:val="24"/>
        </w:rPr>
      </w:pPr>
    </w:p>
    <w:p w14:paraId="47256B0D" w14:textId="77777777" w:rsidR="00976F16" w:rsidRDefault="00976F16" w:rsidP="00976F16">
      <w:pPr>
        <w:spacing w:after="0" w:line="240" w:lineRule="auto"/>
        <w:rPr>
          <w:rFonts w:ascii="Arial" w:hAnsi="Arial" w:cs="Arial"/>
          <w:sz w:val="24"/>
          <w:szCs w:val="24"/>
        </w:rPr>
      </w:pPr>
      <w:r w:rsidRPr="00976F16">
        <w:rPr>
          <w:rFonts w:ascii="Arial" w:hAnsi="Arial" w:cs="Arial"/>
          <w:sz w:val="24"/>
          <w:szCs w:val="24"/>
        </w:rPr>
        <w:t>Key Contacts:</w:t>
      </w:r>
    </w:p>
    <w:p w14:paraId="70D0A9F6" w14:textId="77777777" w:rsidR="007B3ECC" w:rsidRDefault="007B3ECC" w:rsidP="00976F16">
      <w:pPr>
        <w:spacing w:after="0" w:line="240" w:lineRule="auto"/>
        <w:rPr>
          <w:rFonts w:ascii="Arial" w:hAnsi="Arial" w:cs="Arial"/>
          <w:sz w:val="24"/>
          <w:szCs w:val="24"/>
        </w:rPr>
      </w:pPr>
    </w:p>
    <w:tbl>
      <w:tblPr>
        <w:tblStyle w:val="TableSimple3"/>
        <w:tblW w:w="0" w:type="auto"/>
        <w:tblLook w:val="04A0" w:firstRow="1" w:lastRow="0" w:firstColumn="1" w:lastColumn="0" w:noHBand="0" w:noVBand="1"/>
      </w:tblPr>
      <w:tblGrid>
        <w:gridCol w:w="4508"/>
        <w:gridCol w:w="4508"/>
      </w:tblGrid>
      <w:tr w:rsidR="007B3ECC" w:rsidRPr="00E43FFF" w14:paraId="26439FB9" w14:textId="77777777" w:rsidTr="00A737FD">
        <w:trPr>
          <w:cnfStyle w:val="100000000000" w:firstRow="1" w:lastRow="0" w:firstColumn="0" w:lastColumn="0" w:oddVBand="0" w:evenVBand="0" w:oddHBand="0" w:evenHBand="0" w:firstRowFirstColumn="0" w:firstRowLastColumn="0" w:lastRowFirstColumn="0" w:lastRowLastColumn="0"/>
          <w:trHeight w:val="655"/>
        </w:trPr>
        <w:tc>
          <w:tcPr>
            <w:tcW w:w="4508" w:type="dxa"/>
          </w:tcPr>
          <w:p w14:paraId="338674CB" w14:textId="65D196CD" w:rsidR="007B3ECC" w:rsidRPr="00E43FFF" w:rsidRDefault="007B3ECC" w:rsidP="00A737FD">
            <w:pPr>
              <w:rPr>
                <w:rFonts w:ascii="Arial" w:hAnsi="Arial" w:cs="Arial"/>
                <w:b w:val="0"/>
                <w:bCs w:val="0"/>
                <w:sz w:val="24"/>
                <w:szCs w:val="24"/>
                <w:lang w:val="cy-GB"/>
              </w:rPr>
            </w:pPr>
            <w:r>
              <w:rPr>
                <w:rFonts w:ascii="Arial" w:hAnsi="Arial" w:cs="Arial"/>
                <w:sz w:val="24"/>
                <w:szCs w:val="24"/>
              </w:rPr>
              <w:t>Welsh Government</w:t>
            </w:r>
          </w:p>
        </w:tc>
        <w:tc>
          <w:tcPr>
            <w:tcW w:w="4508" w:type="dxa"/>
          </w:tcPr>
          <w:p w14:paraId="483B4E9C" w14:textId="5D23ECAC" w:rsidR="007B3ECC" w:rsidRPr="00E43FFF" w:rsidRDefault="007B3ECC" w:rsidP="00A737FD">
            <w:pPr>
              <w:rPr>
                <w:rFonts w:ascii="Arial" w:hAnsi="Arial" w:cs="Arial"/>
                <w:b w:val="0"/>
                <w:bCs w:val="0"/>
                <w:sz w:val="24"/>
                <w:szCs w:val="24"/>
                <w:lang w:val="cy-GB"/>
              </w:rPr>
            </w:pPr>
            <w:r>
              <w:rPr>
                <w:rFonts w:ascii="Arial" w:hAnsi="Arial" w:cs="Arial"/>
                <w:sz w:val="24"/>
                <w:szCs w:val="24"/>
              </w:rPr>
              <w:t>Transport for Wales</w:t>
            </w:r>
          </w:p>
        </w:tc>
      </w:tr>
      <w:tr w:rsidR="007B3ECC" w:rsidRPr="00E43FFF" w14:paraId="4D2A004A" w14:textId="77777777" w:rsidTr="00A737FD">
        <w:trPr>
          <w:trHeight w:val="990"/>
        </w:trPr>
        <w:tc>
          <w:tcPr>
            <w:tcW w:w="4508" w:type="dxa"/>
          </w:tcPr>
          <w:p w14:paraId="2B25AB93" w14:textId="77777777" w:rsidR="007B3ECC" w:rsidRDefault="007B3ECC" w:rsidP="007B3ECC">
            <w:pPr>
              <w:rPr>
                <w:rFonts w:ascii="Arial" w:hAnsi="Arial" w:cs="Arial"/>
                <w:sz w:val="24"/>
                <w:szCs w:val="24"/>
              </w:rPr>
            </w:pPr>
            <w:r>
              <w:rPr>
                <w:rFonts w:ascii="Arial" w:hAnsi="Arial" w:cs="Arial"/>
                <w:sz w:val="24"/>
                <w:szCs w:val="24"/>
              </w:rPr>
              <w:t>Natalie Grohmann</w:t>
            </w:r>
          </w:p>
          <w:p w14:paraId="1524B289" w14:textId="5F33E232" w:rsidR="007B3ECC" w:rsidRPr="00500119" w:rsidRDefault="00447765" w:rsidP="007B3ECC">
            <w:pPr>
              <w:rPr>
                <w:rFonts w:ascii="Arial" w:hAnsi="Arial" w:cs="Arial"/>
                <w:sz w:val="24"/>
                <w:szCs w:val="24"/>
                <w:lang w:val="cy-GB"/>
              </w:rPr>
            </w:pPr>
            <w:hyperlink r:id="rId45" w:history="1">
              <w:r w:rsidR="007B3ECC">
                <w:rPr>
                  <w:rStyle w:val="Hyperlink"/>
                  <w:rFonts w:ascii="Arial" w:hAnsi="Arial" w:cs="Arial"/>
                  <w:sz w:val="24"/>
                  <w:szCs w:val="24"/>
                </w:rPr>
                <w:t>activetravel@gov.wales</w:t>
              </w:r>
            </w:hyperlink>
            <w:r w:rsidR="007B3ECC">
              <w:rPr>
                <w:rFonts w:ascii="Arial" w:hAnsi="Arial" w:cs="Arial"/>
                <w:sz w:val="24"/>
                <w:szCs w:val="24"/>
              </w:rPr>
              <w:t xml:space="preserve"> </w:t>
            </w:r>
          </w:p>
        </w:tc>
        <w:tc>
          <w:tcPr>
            <w:tcW w:w="4508" w:type="dxa"/>
          </w:tcPr>
          <w:p w14:paraId="253F1DB2" w14:textId="77777777" w:rsidR="007B3ECC" w:rsidRDefault="007B3ECC" w:rsidP="007B3ECC">
            <w:pPr>
              <w:rPr>
                <w:rFonts w:ascii="Arial" w:hAnsi="Arial" w:cs="Arial"/>
                <w:sz w:val="24"/>
                <w:szCs w:val="24"/>
              </w:rPr>
            </w:pPr>
            <w:r>
              <w:rPr>
                <w:rFonts w:ascii="Arial" w:hAnsi="Arial" w:cs="Arial"/>
                <w:sz w:val="24"/>
                <w:szCs w:val="24"/>
              </w:rPr>
              <w:t>Matthew Gilbert</w:t>
            </w:r>
          </w:p>
          <w:p w14:paraId="680CC68D" w14:textId="016307F1" w:rsidR="007B3ECC" w:rsidRPr="00E43FFF" w:rsidRDefault="00447765" w:rsidP="007B3ECC">
            <w:pPr>
              <w:rPr>
                <w:rFonts w:ascii="Arial" w:hAnsi="Arial" w:cs="Arial"/>
                <w:sz w:val="24"/>
                <w:szCs w:val="24"/>
                <w:lang w:val="cy-GB"/>
              </w:rPr>
            </w:pPr>
            <w:hyperlink r:id="rId46" w:history="1">
              <w:r w:rsidR="007B3ECC">
                <w:rPr>
                  <w:rStyle w:val="Hyperlink"/>
                  <w:rFonts w:ascii="Arial" w:hAnsi="Arial" w:cs="Arial"/>
                  <w:sz w:val="24"/>
                  <w:szCs w:val="24"/>
                </w:rPr>
                <w:t>activetravel@tfw.wales</w:t>
              </w:r>
            </w:hyperlink>
            <w:r w:rsidR="007B3ECC">
              <w:rPr>
                <w:rFonts w:ascii="Arial" w:hAnsi="Arial" w:cs="Arial"/>
                <w:sz w:val="24"/>
                <w:szCs w:val="24"/>
              </w:rPr>
              <w:t xml:space="preserve"> </w:t>
            </w:r>
          </w:p>
        </w:tc>
      </w:tr>
    </w:tbl>
    <w:p w14:paraId="14D0298A" w14:textId="77777777" w:rsidR="00976F16" w:rsidRDefault="00976F16" w:rsidP="00976F16">
      <w:pPr>
        <w:spacing w:after="0" w:line="240" w:lineRule="auto"/>
        <w:rPr>
          <w:rFonts w:ascii="Arial" w:hAnsi="Arial" w:cs="Arial"/>
          <w:sz w:val="24"/>
          <w:szCs w:val="24"/>
        </w:rPr>
      </w:pPr>
    </w:p>
    <w:p w14:paraId="23852F35" w14:textId="77777777" w:rsidR="007B3ECC" w:rsidRPr="00976F16" w:rsidRDefault="007B3ECC" w:rsidP="00976F16">
      <w:pPr>
        <w:spacing w:after="0" w:line="240" w:lineRule="auto"/>
        <w:rPr>
          <w:rFonts w:ascii="Arial" w:hAnsi="Arial" w:cs="Arial"/>
          <w:sz w:val="24"/>
          <w:szCs w:val="24"/>
        </w:rPr>
      </w:pPr>
    </w:p>
    <w:p w14:paraId="10D6597E" w14:textId="77777777" w:rsidR="00976F16" w:rsidRPr="00976F16" w:rsidRDefault="00976F16" w:rsidP="00976F16">
      <w:pPr>
        <w:spacing w:after="0" w:line="240" w:lineRule="auto"/>
        <w:rPr>
          <w:rFonts w:ascii="Arial" w:hAnsi="Arial" w:cs="Arial"/>
          <w:b/>
          <w:bCs/>
          <w:sz w:val="24"/>
          <w:szCs w:val="24"/>
        </w:rPr>
      </w:pPr>
      <w:r w:rsidRPr="00976F16">
        <w:rPr>
          <w:rFonts w:ascii="Arial" w:hAnsi="Arial" w:cs="Arial"/>
          <w:b/>
          <w:bCs/>
          <w:sz w:val="24"/>
          <w:szCs w:val="24"/>
        </w:rPr>
        <w:t>Public Transport</w:t>
      </w:r>
    </w:p>
    <w:p w14:paraId="0A33FFC2" w14:textId="77777777" w:rsidR="00976F16" w:rsidRPr="00976F16" w:rsidRDefault="00976F16" w:rsidP="00976F16">
      <w:pPr>
        <w:spacing w:after="0" w:line="240" w:lineRule="auto"/>
        <w:rPr>
          <w:rFonts w:ascii="Arial" w:hAnsi="Arial" w:cs="Arial"/>
          <w:sz w:val="24"/>
          <w:szCs w:val="24"/>
        </w:rPr>
      </w:pPr>
    </w:p>
    <w:p w14:paraId="07E765CF" w14:textId="77777777" w:rsidR="00976F16" w:rsidRPr="00976F16" w:rsidRDefault="00976F16" w:rsidP="00976F16">
      <w:pPr>
        <w:spacing w:after="0" w:line="240" w:lineRule="auto"/>
        <w:rPr>
          <w:rFonts w:ascii="Arial" w:hAnsi="Arial" w:cs="Arial"/>
          <w:sz w:val="24"/>
          <w:szCs w:val="24"/>
        </w:rPr>
      </w:pPr>
      <w:r w:rsidRPr="00976F16">
        <w:rPr>
          <w:rFonts w:ascii="Arial" w:hAnsi="Arial" w:cs="Arial"/>
          <w:sz w:val="24"/>
          <w:szCs w:val="24"/>
        </w:rPr>
        <w:t xml:space="preserve">In developing Public Transport policies, </w:t>
      </w:r>
      <w:proofErr w:type="gramStart"/>
      <w:r w:rsidRPr="00976F16">
        <w:rPr>
          <w:rFonts w:ascii="Arial" w:hAnsi="Arial" w:cs="Arial"/>
          <w:sz w:val="24"/>
          <w:szCs w:val="24"/>
        </w:rPr>
        <w:t>programmes</w:t>
      </w:r>
      <w:proofErr w:type="gramEnd"/>
      <w:r w:rsidRPr="00976F16">
        <w:rPr>
          <w:rFonts w:ascii="Arial" w:hAnsi="Arial" w:cs="Arial"/>
          <w:sz w:val="24"/>
          <w:szCs w:val="24"/>
        </w:rPr>
        <w:t xml:space="preserve"> and projects, CJCs and LAs must take account of the following documents:</w:t>
      </w:r>
    </w:p>
    <w:p w14:paraId="53396FBE" w14:textId="77777777" w:rsidR="00976F16" w:rsidRPr="00976F16" w:rsidRDefault="00976F16" w:rsidP="00976F16">
      <w:pPr>
        <w:spacing w:after="0" w:line="240" w:lineRule="auto"/>
        <w:rPr>
          <w:rFonts w:ascii="Arial" w:hAnsi="Arial" w:cs="Arial"/>
          <w:sz w:val="24"/>
          <w:szCs w:val="24"/>
        </w:rPr>
      </w:pPr>
    </w:p>
    <w:p w14:paraId="62EE242D" w14:textId="77777777" w:rsidR="00F3681A" w:rsidRPr="00F3681A" w:rsidRDefault="00976F16">
      <w:pPr>
        <w:pStyle w:val="ListParagraph"/>
        <w:numPr>
          <w:ilvl w:val="0"/>
          <w:numId w:val="30"/>
        </w:numPr>
        <w:spacing w:after="0" w:line="240" w:lineRule="auto"/>
        <w:contextualSpacing/>
        <w:rPr>
          <w:rStyle w:val="Hyperlink"/>
          <w:rFonts w:ascii="Arial" w:hAnsi="Arial" w:cs="Arial"/>
          <w:color w:val="auto"/>
          <w:sz w:val="24"/>
          <w:szCs w:val="24"/>
          <w:u w:val="none"/>
        </w:rPr>
      </w:pPr>
      <w:r w:rsidRPr="00976F16">
        <w:rPr>
          <w:rFonts w:ascii="Arial" w:hAnsi="Arial" w:cs="Arial"/>
          <w:sz w:val="24"/>
          <w:szCs w:val="24"/>
        </w:rPr>
        <w:t xml:space="preserve">Bws Cymru </w:t>
      </w:r>
      <w:hyperlink r:id="rId47" w:history="1">
        <w:r w:rsidRPr="00976F16">
          <w:rPr>
            <w:rStyle w:val="Hyperlink"/>
            <w:rFonts w:ascii="Arial" w:hAnsi="Arial" w:cs="Arial"/>
            <w:sz w:val="24"/>
            <w:szCs w:val="24"/>
          </w:rPr>
          <w:t>Bws Cymru connecting people with places (</w:t>
        </w:r>
        <w:proofErr w:type="spellStart"/>
        <w:r w:rsidRPr="00976F16">
          <w:rPr>
            <w:rStyle w:val="Hyperlink"/>
            <w:rFonts w:ascii="Arial" w:hAnsi="Arial" w:cs="Arial"/>
            <w:sz w:val="24"/>
            <w:szCs w:val="24"/>
          </w:rPr>
          <w:t>gov.wales</w:t>
        </w:r>
        <w:proofErr w:type="spellEnd"/>
        <w:r w:rsidRPr="00976F16">
          <w:rPr>
            <w:rStyle w:val="Hyperlink"/>
            <w:rFonts w:ascii="Arial" w:hAnsi="Arial" w:cs="Arial"/>
            <w:sz w:val="24"/>
            <w:szCs w:val="24"/>
          </w:rPr>
          <w:t>)</w:t>
        </w:r>
      </w:hyperlink>
    </w:p>
    <w:p w14:paraId="2A439419" w14:textId="77777777" w:rsidR="00F3681A" w:rsidRPr="00F3681A" w:rsidRDefault="00F3681A" w:rsidP="00F3681A">
      <w:pPr>
        <w:pStyle w:val="ListParagraph"/>
        <w:spacing w:after="0" w:line="240" w:lineRule="auto"/>
        <w:contextualSpacing/>
        <w:rPr>
          <w:rStyle w:val="Hyperlink"/>
          <w:rFonts w:ascii="Arial" w:hAnsi="Arial" w:cs="Arial"/>
          <w:color w:val="auto"/>
          <w:sz w:val="24"/>
          <w:szCs w:val="24"/>
          <w:u w:val="none"/>
        </w:rPr>
      </w:pPr>
    </w:p>
    <w:p w14:paraId="05F1CCA9" w14:textId="2CF6612B" w:rsidR="00F3681A" w:rsidRPr="00F3681A" w:rsidRDefault="00F3681A">
      <w:pPr>
        <w:pStyle w:val="ListParagraph"/>
        <w:numPr>
          <w:ilvl w:val="0"/>
          <w:numId w:val="30"/>
        </w:numPr>
        <w:spacing w:after="0" w:line="240" w:lineRule="auto"/>
        <w:contextualSpacing/>
        <w:rPr>
          <w:rFonts w:ascii="Arial" w:hAnsi="Arial" w:cs="Arial"/>
          <w:sz w:val="24"/>
          <w:szCs w:val="24"/>
        </w:rPr>
      </w:pPr>
      <w:r w:rsidRPr="00F3681A">
        <w:rPr>
          <w:rFonts w:ascii="Arial" w:hAnsi="Arial" w:cs="Arial"/>
          <w:sz w:val="24"/>
          <w:szCs w:val="24"/>
        </w:rPr>
        <w:t xml:space="preserve">Bus reform white paper </w:t>
      </w:r>
      <w:hyperlink r:id="rId48" w:history="1">
        <w:r w:rsidRPr="00F3681A">
          <w:rPr>
            <w:rStyle w:val="Hyperlink"/>
            <w:rFonts w:ascii="Arial" w:hAnsi="Arial" w:cs="Arial"/>
            <w:sz w:val="24"/>
            <w:szCs w:val="24"/>
          </w:rPr>
          <w:t>One network, one timetable, one ticket: planning buses as a public service for Wales | GOV.WALES</w:t>
        </w:r>
      </w:hyperlink>
      <w:r w:rsidRPr="00F3681A">
        <w:rPr>
          <w:rFonts w:ascii="Arial" w:hAnsi="Arial" w:cs="Arial"/>
          <w:sz w:val="24"/>
          <w:szCs w:val="24"/>
        </w:rPr>
        <w:t xml:space="preserve"> and any subsequent legislation</w:t>
      </w:r>
    </w:p>
    <w:p w14:paraId="2E47BFDA" w14:textId="77777777" w:rsidR="00976F16" w:rsidRPr="00976F16" w:rsidRDefault="00976F16" w:rsidP="00976F16">
      <w:pPr>
        <w:pStyle w:val="ListParagraph"/>
        <w:spacing w:after="0" w:line="240" w:lineRule="auto"/>
        <w:rPr>
          <w:rFonts w:ascii="Arial" w:hAnsi="Arial" w:cs="Arial"/>
          <w:sz w:val="24"/>
          <w:szCs w:val="24"/>
        </w:rPr>
      </w:pPr>
    </w:p>
    <w:p w14:paraId="1197D468" w14:textId="77777777" w:rsidR="00976F16" w:rsidRPr="00976F16" w:rsidRDefault="00976F16">
      <w:pPr>
        <w:pStyle w:val="ListParagraph"/>
        <w:numPr>
          <w:ilvl w:val="0"/>
          <w:numId w:val="30"/>
        </w:numPr>
        <w:spacing w:after="0" w:line="240" w:lineRule="auto"/>
        <w:contextualSpacing/>
        <w:rPr>
          <w:rFonts w:ascii="Arial" w:hAnsi="Arial" w:cs="Arial"/>
          <w:sz w:val="24"/>
          <w:szCs w:val="24"/>
        </w:rPr>
      </w:pPr>
      <w:r w:rsidRPr="00976F16">
        <w:rPr>
          <w:rFonts w:ascii="Arial" w:hAnsi="Arial" w:cs="Arial"/>
          <w:sz w:val="24"/>
          <w:szCs w:val="24"/>
        </w:rPr>
        <w:t xml:space="preserve">A Railway for Wales: Meeting the needs of future </w:t>
      </w:r>
      <w:proofErr w:type="gramStart"/>
      <w:r w:rsidRPr="00976F16">
        <w:rPr>
          <w:rFonts w:ascii="Arial" w:hAnsi="Arial" w:cs="Arial"/>
          <w:sz w:val="24"/>
          <w:szCs w:val="24"/>
        </w:rPr>
        <w:t>generations</w:t>
      </w:r>
      <w:proofErr w:type="gramEnd"/>
    </w:p>
    <w:p w14:paraId="08BC54D4" w14:textId="77777777" w:rsidR="00976F16" w:rsidRPr="00976F16" w:rsidRDefault="00447765" w:rsidP="00976F16">
      <w:pPr>
        <w:spacing w:after="0" w:line="240" w:lineRule="auto"/>
        <w:ind w:firstLine="720"/>
        <w:rPr>
          <w:rFonts w:ascii="Arial" w:hAnsi="Arial" w:cs="Arial"/>
          <w:sz w:val="24"/>
          <w:szCs w:val="24"/>
        </w:rPr>
      </w:pPr>
      <w:hyperlink r:id="rId49" w:history="1">
        <w:r w:rsidR="00976F16" w:rsidRPr="00976F16">
          <w:rPr>
            <w:rStyle w:val="Hyperlink"/>
            <w:rFonts w:ascii="Arial" w:hAnsi="Arial" w:cs="Arial"/>
            <w:sz w:val="24"/>
            <w:szCs w:val="24"/>
          </w:rPr>
          <w:t>a-railway-for-wales-the-case-for-devolution.pdf (</w:t>
        </w:r>
        <w:proofErr w:type="spellStart"/>
        <w:proofErr w:type="gramStart"/>
        <w:r w:rsidR="00976F16" w:rsidRPr="00976F16">
          <w:rPr>
            <w:rStyle w:val="Hyperlink"/>
            <w:rFonts w:ascii="Arial" w:hAnsi="Arial" w:cs="Arial"/>
            <w:sz w:val="24"/>
            <w:szCs w:val="24"/>
          </w:rPr>
          <w:t>gov.wales</w:t>
        </w:r>
        <w:proofErr w:type="spellEnd"/>
        <w:proofErr w:type="gramEnd"/>
        <w:r w:rsidR="00976F16" w:rsidRPr="00976F16">
          <w:rPr>
            <w:rStyle w:val="Hyperlink"/>
            <w:rFonts w:ascii="Arial" w:hAnsi="Arial" w:cs="Arial"/>
            <w:sz w:val="24"/>
            <w:szCs w:val="24"/>
          </w:rPr>
          <w:t>)</w:t>
        </w:r>
      </w:hyperlink>
    </w:p>
    <w:p w14:paraId="3C0F0196" w14:textId="77777777" w:rsidR="00976F16" w:rsidRPr="00976F16" w:rsidRDefault="00976F16" w:rsidP="00976F16">
      <w:pPr>
        <w:spacing w:after="0" w:line="240" w:lineRule="auto"/>
        <w:ind w:left="360"/>
        <w:rPr>
          <w:rFonts w:ascii="Arial" w:hAnsi="Arial" w:cs="Arial"/>
          <w:sz w:val="24"/>
          <w:szCs w:val="24"/>
        </w:rPr>
      </w:pPr>
    </w:p>
    <w:p w14:paraId="251D6292" w14:textId="77777777" w:rsidR="00AF2ECD" w:rsidRDefault="00AF2ECD" w:rsidP="00AF2ECD">
      <w:pPr>
        <w:spacing w:after="0" w:line="240" w:lineRule="auto"/>
        <w:rPr>
          <w:rFonts w:ascii="Arial" w:hAnsi="Arial" w:cs="Arial"/>
          <w:sz w:val="24"/>
          <w:szCs w:val="24"/>
        </w:rPr>
      </w:pPr>
      <w:r w:rsidRPr="00976F16">
        <w:rPr>
          <w:rFonts w:ascii="Arial" w:hAnsi="Arial" w:cs="Arial"/>
          <w:sz w:val="24"/>
          <w:szCs w:val="24"/>
        </w:rPr>
        <w:t>Key Contacts:</w:t>
      </w:r>
    </w:p>
    <w:p w14:paraId="04D3115E" w14:textId="77777777" w:rsidR="007B3ECC" w:rsidRDefault="007B3ECC" w:rsidP="00AF2ECD">
      <w:pPr>
        <w:spacing w:after="0" w:line="240" w:lineRule="auto"/>
        <w:rPr>
          <w:rFonts w:ascii="Arial" w:hAnsi="Arial" w:cs="Arial"/>
          <w:sz w:val="24"/>
          <w:szCs w:val="24"/>
        </w:rPr>
      </w:pPr>
    </w:p>
    <w:tbl>
      <w:tblPr>
        <w:tblStyle w:val="TableSimple3"/>
        <w:tblW w:w="0" w:type="auto"/>
        <w:tblLook w:val="04A0" w:firstRow="1" w:lastRow="0" w:firstColumn="1" w:lastColumn="0" w:noHBand="0" w:noVBand="1"/>
      </w:tblPr>
      <w:tblGrid>
        <w:gridCol w:w="4508"/>
        <w:gridCol w:w="4508"/>
      </w:tblGrid>
      <w:tr w:rsidR="007B3ECC" w:rsidRPr="00E43FFF" w14:paraId="5B6B1EC3" w14:textId="77777777" w:rsidTr="00A737FD">
        <w:trPr>
          <w:cnfStyle w:val="100000000000" w:firstRow="1" w:lastRow="0" w:firstColumn="0" w:lastColumn="0" w:oddVBand="0" w:evenVBand="0" w:oddHBand="0" w:evenHBand="0" w:firstRowFirstColumn="0" w:firstRowLastColumn="0" w:lastRowFirstColumn="0" w:lastRowLastColumn="0"/>
          <w:trHeight w:val="655"/>
        </w:trPr>
        <w:tc>
          <w:tcPr>
            <w:tcW w:w="4508" w:type="dxa"/>
          </w:tcPr>
          <w:p w14:paraId="117C0ABE" w14:textId="7641F14F" w:rsidR="007B3ECC" w:rsidRPr="00E43FFF" w:rsidRDefault="007B3ECC" w:rsidP="007B3ECC">
            <w:pPr>
              <w:rPr>
                <w:rFonts w:ascii="Arial" w:hAnsi="Arial" w:cs="Arial"/>
                <w:b w:val="0"/>
                <w:bCs w:val="0"/>
                <w:sz w:val="24"/>
                <w:szCs w:val="24"/>
                <w:lang w:val="cy-GB"/>
              </w:rPr>
            </w:pPr>
            <w:r>
              <w:rPr>
                <w:rFonts w:ascii="Arial" w:hAnsi="Arial" w:cs="Arial"/>
                <w:sz w:val="24"/>
                <w:szCs w:val="24"/>
              </w:rPr>
              <w:t>Welsh Government</w:t>
            </w:r>
          </w:p>
        </w:tc>
        <w:tc>
          <w:tcPr>
            <w:tcW w:w="4508" w:type="dxa"/>
          </w:tcPr>
          <w:p w14:paraId="5EB4DC0F" w14:textId="777EEB30" w:rsidR="007B3ECC" w:rsidRPr="00E43FFF" w:rsidRDefault="007B3ECC" w:rsidP="007B3ECC">
            <w:pPr>
              <w:rPr>
                <w:rFonts w:ascii="Arial" w:hAnsi="Arial" w:cs="Arial"/>
                <w:b w:val="0"/>
                <w:bCs w:val="0"/>
                <w:sz w:val="24"/>
                <w:szCs w:val="24"/>
                <w:highlight w:val="yellow"/>
                <w:lang w:val="cy-GB"/>
              </w:rPr>
            </w:pPr>
            <w:r>
              <w:rPr>
                <w:rFonts w:ascii="Arial" w:hAnsi="Arial" w:cs="Arial"/>
                <w:sz w:val="24"/>
                <w:szCs w:val="24"/>
              </w:rPr>
              <w:t>Welsh Government</w:t>
            </w:r>
          </w:p>
        </w:tc>
      </w:tr>
      <w:tr w:rsidR="007B3ECC" w:rsidRPr="00E43FFF" w14:paraId="216F0EC8" w14:textId="77777777" w:rsidTr="00A737FD">
        <w:trPr>
          <w:trHeight w:val="707"/>
        </w:trPr>
        <w:tc>
          <w:tcPr>
            <w:tcW w:w="4508" w:type="dxa"/>
          </w:tcPr>
          <w:p w14:paraId="4862FDE1" w14:textId="77777777" w:rsidR="007B3ECC" w:rsidRPr="00C635BB" w:rsidRDefault="007B3ECC" w:rsidP="007B3ECC">
            <w:pPr>
              <w:rPr>
                <w:rFonts w:ascii="Arial" w:hAnsi="Arial" w:cs="Arial"/>
                <w:sz w:val="24"/>
                <w:szCs w:val="24"/>
              </w:rPr>
            </w:pPr>
            <w:r w:rsidRPr="00C635BB">
              <w:rPr>
                <w:rFonts w:ascii="Arial" w:hAnsi="Arial" w:cs="Arial"/>
                <w:sz w:val="24"/>
                <w:szCs w:val="24"/>
              </w:rPr>
              <w:t>Joe Dooher</w:t>
            </w:r>
          </w:p>
          <w:p w14:paraId="797DF8CC" w14:textId="18B2799B" w:rsidR="007B3ECC" w:rsidRPr="00E43FFF" w:rsidRDefault="00447765" w:rsidP="007B3ECC">
            <w:pPr>
              <w:rPr>
                <w:rFonts w:ascii="Arial" w:hAnsi="Arial" w:cs="Arial"/>
                <w:sz w:val="24"/>
                <w:szCs w:val="24"/>
                <w:lang w:val="cy-GB"/>
              </w:rPr>
            </w:pPr>
            <w:hyperlink r:id="rId50" w:history="1">
              <w:r w:rsidR="007B3ECC" w:rsidRPr="00C635BB">
                <w:rPr>
                  <w:rStyle w:val="Hyperlink"/>
                  <w:rFonts w:ascii="Arial" w:hAnsi="Arial" w:cs="Arial"/>
                  <w:sz w:val="24"/>
                  <w:szCs w:val="24"/>
                </w:rPr>
                <w:t>bus@gov.wales</w:t>
              </w:r>
            </w:hyperlink>
            <w:r w:rsidR="007B3ECC" w:rsidRPr="00C635BB">
              <w:rPr>
                <w:rFonts w:ascii="Arial" w:hAnsi="Arial" w:cs="Arial"/>
                <w:sz w:val="24"/>
                <w:szCs w:val="24"/>
              </w:rPr>
              <w:t xml:space="preserve"> </w:t>
            </w:r>
          </w:p>
        </w:tc>
        <w:tc>
          <w:tcPr>
            <w:tcW w:w="4508" w:type="dxa"/>
          </w:tcPr>
          <w:p w14:paraId="3D4EAE80" w14:textId="77777777" w:rsidR="007B3ECC" w:rsidRPr="00C635BB" w:rsidRDefault="007B3ECC" w:rsidP="007B3ECC">
            <w:pPr>
              <w:rPr>
                <w:rFonts w:ascii="Arial" w:hAnsi="Arial" w:cs="Arial"/>
                <w:sz w:val="24"/>
                <w:szCs w:val="24"/>
              </w:rPr>
            </w:pPr>
            <w:r w:rsidRPr="00C635BB">
              <w:rPr>
                <w:rFonts w:ascii="Arial" w:hAnsi="Arial" w:cs="Arial"/>
                <w:sz w:val="24"/>
                <w:szCs w:val="24"/>
              </w:rPr>
              <w:t>Jodye Kershaw / Jon Travis</w:t>
            </w:r>
          </w:p>
          <w:p w14:paraId="5DB26F92" w14:textId="0E892DDC" w:rsidR="007B3ECC" w:rsidRPr="00E43FFF" w:rsidRDefault="00447765" w:rsidP="007B3ECC">
            <w:pPr>
              <w:rPr>
                <w:rFonts w:ascii="Arial" w:hAnsi="Arial" w:cs="Arial"/>
                <w:sz w:val="24"/>
                <w:szCs w:val="24"/>
                <w:lang w:val="cy-GB"/>
              </w:rPr>
            </w:pPr>
            <w:hyperlink r:id="rId51" w:history="1">
              <w:r w:rsidR="007B3ECC" w:rsidRPr="00C635BB">
                <w:rPr>
                  <w:rStyle w:val="Hyperlink"/>
                  <w:rFonts w:ascii="Arial" w:hAnsi="Arial" w:cs="Arial"/>
                  <w:sz w:val="24"/>
                  <w:szCs w:val="24"/>
                </w:rPr>
                <w:t>rail@gov.wales</w:t>
              </w:r>
            </w:hyperlink>
            <w:r w:rsidR="007B3ECC" w:rsidRPr="00C635BB">
              <w:rPr>
                <w:rFonts w:ascii="Arial" w:hAnsi="Arial" w:cs="Arial"/>
                <w:sz w:val="24"/>
                <w:szCs w:val="24"/>
              </w:rPr>
              <w:t xml:space="preserve"> </w:t>
            </w:r>
          </w:p>
        </w:tc>
      </w:tr>
    </w:tbl>
    <w:p w14:paraId="374948D6" w14:textId="77777777" w:rsidR="007B3ECC" w:rsidRPr="00976F16" w:rsidRDefault="007B3ECC" w:rsidP="00AF2ECD">
      <w:pPr>
        <w:spacing w:after="0" w:line="240" w:lineRule="auto"/>
        <w:rPr>
          <w:rFonts w:ascii="Arial" w:hAnsi="Arial" w:cs="Arial"/>
          <w:sz w:val="24"/>
          <w:szCs w:val="24"/>
        </w:rPr>
      </w:pPr>
    </w:p>
    <w:p w14:paraId="5AFCE9EB" w14:textId="77777777" w:rsidR="00976F16" w:rsidRPr="00976F16" w:rsidRDefault="00976F16" w:rsidP="00976F16">
      <w:pPr>
        <w:rPr>
          <w:rFonts w:ascii="Arial" w:hAnsi="Arial" w:cs="Arial"/>
          <w:b/>
          <w:bCs/>
          <w:sz w:val="24"/>
          <w:szCs w:val="24"/>
        </w:rPr>
      </w:pPr>
      <w:r w:rsidRPr="00976F16">
        <w:rPr>
          <w:rFonts w:ascii="Arial" w:hAnsi="Arial" w:cs="Arial"/>
          <w:b/>
          <w:bCs/>
          <w:sz w:val="24"/>
          <w:szCs w:val="24"/>
        </w:rPr>
        <w:br w:type="page"/>
      </w:r>
      <w:r w:rsidRPr="00976F16">
        <w:rPr>
          <w:rFonts w:ascii="Arial" w:hAnsi="Arial" w:cs="Arial"/>
          <w:b/>
          <w:bCs/>
          <w:sz w:val="24"/>
          <w:szCs w:val="24"/>
        </w:rPr>
        <w:lastRenderedPageBreak/>
        <w:t>Road Safety</w:t>
      </w:r>
    </w:p>
    <w:p w14:paraId="33A6BE87" w14:textId="77777777" w:rsidR="00976F16" w:rsidRPr="00976F16" w:rsidRDefault="00976F16" w:rsidP="00976F16">
      <w:pPr>
        <w:spacing w:after="0" w:line="240" w:lineRule="auto"/>
        <w:rPr>
          <w:rFonts w:ascii="Arial" w:hAnsi="Arial" w:cs="Arial"/>
          <w:sz w:val="24"/>
          <w:szCs w:val="24"/>
        </w:rPr>
      </w:pPr>
    </w:p>
    <w:p w14:paraId="1EE818F0" w14:textId="77777777" w:rsidR="00976F16" w:rsidRPr="00976F16" w:rsidRDefault="00976F16" w:rsidP="00976F16">
      <w:pPr>
        <w:spacing w:after="0" w:line="240" w:lineRule="auto"/>
        <w:rPr>
          <w:rFonts w:ascii="Arial" w:hAnsi="Arial" w:cs="Arial"/>
          <w:sz w:val="24"/>
          <w:szCs w:val="24"/>
        </w:rPr>
      </w:pPr>
      <w:r w:rsidRPr="00976F16">
        <w:rPr>
          <w:rFonts w:ascii="Arial" w:hAnsi="Arial" w:cs="Arial"/>
          <w:sz w:val="24"/>
          <w:szCs w:val="24"/>
        </w:rPr>
        <w:t xml:space="preserve">In developing Road Safety policies, </w:t>
      </w:r>
      <w:proofErr w:type="gramStart"/>
      <w:r w:rsidRPr="00976F16">
        <w:rPr>
          <w:rFonts w:ascii="Arial" w:hAnsi="Arial" w:cs="Arial"/>
          <w:sz w:val="24"/>
          <w:szCs w:val="24"/>
        </w:rPr>
        <w:t>programmes</w:t>
      </w:r>
      <w:proofErr w:type="gramEnd"/>
      <w:r w:rsidRPr="00976F16">
        <w:rPr>
          <w:rFonts w:ascii="Arial" w:hAnsi="Arial" w:cs="Arial"/>
          <w:sz w:val="24"/>
          <w:szCs w:val="24"/>
        </w:rPr>
        <w:t xml:space="preserve"> and projects, CJCs and LAs must take account of the following documents:</w:t>
      </w:r>
    </w:p>
    <w:p w14:paraId="49116523" w14:textId="77777777" w:rsidR="00976F16" w:rsidRPr="00976F16" w:rsidRDefault="00976F16" w:rsidP="00976F16">
      <w:pPr>
        <w:spacing w:after="0" w:line="240" w:lineRule="auto"/>
        <w:rPr>
          <w:rFonts w:ascii="Arial" w:hAnsi="Arial" w:cs="Arial"/>
          <w:sz w:val="24"/>
          <w:szCs w:val="24"/>
        </w:rPr>
      </w:pPr>
    </w:p>
    <w:p w14:paraId="3B61C12A" w14:textId="77777777" w:rsidR="00976F16" w:rsidRPr="00976F16" w:rsidRDefault="00976F16">
      <w:pPr>
        <w:pStyle w:val="ListParagraph"/>
        <w:numPr>
          <w:ilvl w:val="0"/>
          <w:numId w:val="33"/>
        </w:numPr>
        <w:spacing w:after="0" w:line="240" w:lineRule="auto"/>
        <w:contextualSpacing/>
        <w:rPr>
          <w:rFonts w:ascii="Arial" w:hAnsi="Arial" w:cs="Arial"/>
          <w:sz w:val="24"/>
          <w:szCs w:val="24"/>
        </w:rPr>
      </w:pPr>
      <w:r w:rsidRPr="00976F16">
        <w:rPr>
          <w:rFonts w:ascii="Arial" w:hAnsi="Arial" w:cs="Arial"/>
          <w:sz w:val="24"/>
          <w:szCs w:val="24"/>
        </w:rPr>
        <w:t xml:space="preserve">Road Safety Strategy for Wales </w:t>
      </w:r>
      <w:hyperlink r:id="rId52" w:history="1">
        <w:r w:rsidRPr="00976F16">
          <w:rPr>
            <w:rStyle w:val="Hyperlink"/>
            <w:rFonts w:ascii="Arial" w:hAnsi="Arial" w:cs="Arial"/>
            <w:sz w:val="24"/>
            <w:szCs w:val="24"/>
          </w:rPr>
          <w:t>Written Statement: Road Safety Strategy (15 December 2022) | GOV.WALES</w:t>
        </w:r>
      </w:hyperlink>
    </w:p>
    <w:p w14:paraId="303C2CBE" w14:textId="77777777" w:rsidR="00976F16" w:rsidRPr="00976F16" w:rsidRDefault="00976F16" w:rsidP="00976F16">
      <w:pPr>
        <w:spacing w:after="0" w:line="240" w:lineRule="auto"/>
        <w:rPr>
          <w:rFonts w:ascii="Arial" w:hAnsi="Arial" w:cs="Arial"/>
          <w:sz w:val="24"/>
          <w:szCs w:val="24"/>
        </w:rPr>
      </w:pPr>
    </w:p>
    <w:p w14:paraId="0F8D4F9D" w14:textId="77777777" w:rsidR="00976F16" w:rsidRPr="00976F16" w:rsidRDefault="00976F16" w:rsidP="00976F16">
      <w:pPr>
        <w:spacing w:after="0" w:line="240" w:lineRule="auto"/>
        <w:rPr>
          <w:rFonts w:ascii="Arial" w:hAnsi="Arial" w:cs="Arial"/>
          <w:sz w:val="24"/>
          <w:szCs w:val="24"/>
        </w:rPr>
      </w:pPr>
      <w:r w:rsidRPr="00976F16">
        <w:rPr>
          <w:rFonts w:ascii="Arial" w:hAnsi="Arial" w:cs="Arial"/>
          <w:sz w:val="24"/>
          <w:szCs w:val="24"/>
        </w:rPr>
        <w:t>We are developing a new Road Safety Strategy for Wales to align with the Wales Transport Strategy and Net Zero. We plan to launch the new strategy in early 2024.</w:t>
      </w:r>
    </w:p>
    <w:p w14:paraId="3B3404AA" w14:textId="77777777" w:rsidR="00976F16" w:rsidRPr="00976F16" w:rsidRDefault="00976F16" w:rsidP="00976F16">
      <w:pPr>
        <w:spacing w:after="0" w:line="240" w:lineRule="auto"/>
        <w:rPr>
          <w:rFonts w:ascii="Arial" w:hAnsi="Arial" w:cs="Arial"/>
          <w:sz w:val="24"/>
          <w:szCs w:val="24"/>
        </w:rPr>
      </w:pPr>
    </w:p>
    <w:p w14:paraId="55A3C44D" w14:textId="77777777" w:rsidR="00976F16" w:rsidRPr="00976F16" w:rsidRDefault="00976F16" w:rsidP="00976F16">
      <w:pPr>
        <w:spacing w:after="0" w:line="240" w:lineRule="auto"/>
        <w:rPr>
          <w:rFonts w:ascii="Arial" w:hAnsi="Arial" w:cs="Arial"/>
          <w:sz w:val="24"/>
          <w:szCs w:val="24"/>
        </w:rPr>
      </w:pPr>
      <w:r w:rsidRPr="00976F16">
        <w:rPr>
          <w:rFonts w:ascii="Arial" w:hAnsi="Arial" w:cs="Arial"/>
          <w:sz w:val="24"/>
          <w:szCs w:val="24"/>
        </w:rPr>
        <w:t>We will provide a copy of the Road Safety Strategy for Wales once it is published.</w:t>
      </w:r>
    </w:p>
    <w:p w14:paraId="06AE8FF3" w14:textId="77777777" w:rsidR="00976F16" w:rsidRPr="00976F16" w:rsidRDefault="00976F16" w:rsidP="00976F16">
      <w:pPr>
        <w:spacing w:after="0" w:line="240" w:lineRule="auto"/>
        <w:rPr>
          <w:rFonts w:ascii="Arial" w:hAnsi="Arial" w:cs="Arial"/>
          <w:sz w:val="24"/>
          <w:szCs w:val="24"/>
        </w:rPr>
      </w:pPr>
    </w:p>
    <w:p w14:paraId="71D505D0" w14:textId="77777777" w:rsidR="00976F16" w:rsidRDefault="00976F16" w:rsidP="00976F16">
      <w:pPr>
        <w:spacing w:after="0" w:line="240" w:lineRule="auto"/>
        <w:rPr>
          <w:rFonts w:ascii="Arial" w:hAnsi="Arial" w:cs="Arial"/>
          <w:sz w:val="24"/>
          <w:szCs w:val="24"/>
        </w:rPr>
      </w:pPr>
      <w:r w:rsidRPr="00976F16">
        <w:rPr>
          <w:rFonts w:ascii="Arial" w:hAnsi="Arial" w:cs="Arial"/>
          <w:sz w:val="24"/>
          <w:szCs w:val="24"/>
        </w:rPr>
        <w:t>Key Contacts:</w:t>
      </w:r>
    </w:p>
    <w:p w14:paraId="427803EC" w14:textId="77777777" w:rsidR="007B3ECC" w:rsidRDefault="007B3ECC" w:rsidP="00976F16">
      <w:pPr>
        <w:spacing w:after="0" w:line="240" w:lineRule="auto"/>
        <w:rPr>
          <w:rFonts w:ascii="Arial" w:hAnsi="Arial" w:cs="Arial"/>
          <w:sz w:val="24"/>
          <w:szCs w:val="24"/>
        </w:rPr>
      </w:pPr>
    </w:p>
    <w:tbl>
      <w:tblPr>
        <w:tblStyle w:val="TableSimple3"/>
        <w:tblW w:w="0" w:type="auto"/>
        <w:tblLook w:val="04A0" w:firstRow="1" w:lastRow="0" w:firstColumn="1" w:lastColumn="0" w:noHBand="0" w:noVBand="1"/>
      </w:tblPr>
      <w:tblGrid>
        <w:gridCol w:w="4508"/>
      </w:tblGrid>
      <w:tr w:rsidR="007B3ECC" w:rsidRPr="00E43FFF" w14:paraId="64140775" w14:textId="77777777" w:rsidTr="00F80465">
        <w:trPr>
          <w:cnfStyle w:val="100000000000" w:firstRow="1" w:lastRow="0" w:firstColumn="0" w:lastColumn="0" w:oddVBand="0" w:evenVBand="0" w:oddHBand="0" w:evenHBand="0" w:firstRowFirstColumn="0" w:firstRowLastColumn="0" w:lastRowFirstColumn="0" w:lastRowLastColumn="0"/>
          <w:trHeight w:val="655"/>
        </w:trPr>
        <w:tc>
          <w:tcPr>
            <w:tcW w:w="4508" w:type="dxa"/>
          </w:tcPr>
          <w:p w14:paraId="44F615DB" w14:textId="69A9516F" w:rsidR="007B3ECC" w:rsidRPr="00E43FFF" w:rsidRDefault="007B3ECC" w:rsidP="007B3ECC">
            <w:pPr>
              <w:rPr>
                <w:rFonts w:ascii="Arial" w:hAnsi="Arial" w:cs="Arial"/>
                <w:b w:val="0"/>
                <w:bCs w:val="0"/>
                <w:sz w:val="24"/>
                <w:szCs w:val="24"/>
                <w:lang w:val="cy-GB"/>
              </w:rPr>
            </w:pPr>
            <w:r>
              <w:rPr>
                <w:rFonts w:ascii="Arial" w:hAnsi="Arial" w:cs="Arial"/>
                <w:sz w:val="24"/>
                <w:szCs w:val="24"/>
              </w:rPr>
              <w:t>Welsh Government</w:t>
            </w:r>
          </w:p>
        </w:tc>
      </w:tr>
      <w:tr w:rsidR="007B3ECC" w:rsidRPr="00E43FFF" w14:paraId="6E03457E" w14:textId="77777777" w:rsidTr="00F80465">
        <w:trPr>
          <w:trHeight w:val="1034"/>
        </w:trPr>
        <w:tc>
          <w:tcPr>
            <w:tcW w:w="4508" w:type="dxa"/>
          </w:tcPr>
          <w:p w14:paraId="1FA608C9" w14:textId="77777777" w:rsidR="007B3ECC" w:rsidRDefault="007B3ECC" w:rsidP="007B3ECC">
            <w:pPr>
              <w:rPr>
                <w:rFonts w:ascii="Arial" w:hAnsi="Arial" w:cs="Arial"/>
                <w:sz w:val="24"/>
                <w:szCs w:val="24"/>
              </w:rPr>
            </w:pPr>
            <w:r>
              <w:rPr>
                <w:rFonts w:ascii="Arial" w:hAnsi="Arial" w:cs="Arial"/>
                <w:sz w:val="24"/>
                <w:szCs w:val="24"/>
              </w:rPr>
              <w:t>Ian Bradfield</w:t>
            </w:r>
          </w:p>
          <w:p w14:paraId="3EE3E134" w14:textId="3FABCB5B" w:rsidR="007B3ECC" w:rsidRPr="00E43FFF" w:rsidRDefault="00447765" w:rsidP="007B3ECC">
            <w:pPr>
              <w:rPr>
                <w:rFonts w:ascii="Arial" w:hAnsi="Arial" w:cs="Arial"/>
                <w:sz w:val="24"/>
                <w:szCs w:val="24"/>
                <w:lang w:val="cy-GB"/>
              </w:rPr>
            </w:pPr>
            <w:hyperlink r:id="rId53" w:history="1">
              <w:r w:rsidR="007B3ECC">
                <w:rPr>
                  <w:rStyle w:val="Hyperlink"/>
                  <w:rFonts w:ascii="Arial" w:hAnsi="Arial" w:cs="Arial"/>
                  <w:sz w:val="24"/>
                  <w:szCs w:val="24"/>
                </w:rPr>
                <w:t>transportplanning@gov.wales</w:t>
              </w:r>
            </w:hyperlink>
            <w:r w:rsidR="007B3ECC">
              <w:rPr>
                <w:rFonts w:ascii="Arial" w:hAnsi="Arial" w:cs="Arial"/>
                <w:sz w:val="24"/>
                <w:szCs w:val="24"/>
              </w:rPr>
              <w:t xml:space="preserve"> </w:t>
            </w:r>
          </w:p>
        </w:tc>
      </w:tr>
    </w:tbl>
    <w:p w14:paraId="2DA393A9" w14:textId="77777777" w:rsidR="007B3ECC" w:rsidRPr="00976F16" w:rsidRDefault="007B3ECC" w:rsidP="00976F16">
      <w:pPr>
        <w:spacing w:after="0" w:line="240" w:lineRule="auto"/>
        <w:rPr>
          <w:rFonts w:ascii="Arial" w:hAnsi="Arial" w:cs="Arial"/>
          <w:sz w:val="24"/>
          <w:szCs w:val="24"/>
        </w:rPr>
      </w:pPr>
    </w:p>
    <w:p w14:paraId="1B976787" w14:textId="77777777" w:rsidR="00976F16" w:rsidRPr="00976F16" w:rsidRDefault="00976F16" w:rsidP="00976F16">
      <w:pPr>
        <w:spacing w:after="0" w:line="240" w:lineRule="auto"/>
        <w:rPr>
          <w:rFonts w:ascii="Arial" w:hAnsi="Arial" w:cs="Arial"/>
          <w:sz w:val="24"/>
          <w:szCs w:val="24"/>
        </w:rPr>
      </w:pPr>
    </w:p>
    <w:p w14:paraId="1A6B54E0" w14:textId="77777777" w:rsidR="00976F16" w:rsidRPr="00976F16" w:rsidRDefault="00976F16" w:rsidP="00976F16">
      <w:pPr>
        <w:spacing w:after="0" w:line="240" w:lineRule="auto"/>
        <w:rPr>
          <w:rFonts w:ascii="Arial" w:hAnsi="Arial" w:cs="Arial"/>
          <w:b/>
          <w:bCs/>
          <w:sz w:val="24"/>
          <w:szCs w:val="24"/>
        </w:rPr>
      </w:pPr>
      <w:r w:rsidRPr="00976F16">
        <w:rPr>
          <w:rFonts w:ascii="Arial" w:hAnsi="Arial" w:cs="Arial"/>
          <w:b/>
          <w:bCs/>
          <w:sz w:val="24"/>
          <w:szCs w:val="24"/>
        </w:rPr>
        <w:t>Ultra-low Emission Vehicles</w:t>
      </w:r>
    </w:p>
    <w:p w14:paraId="22A3DD02" w14:textId="77777777" w:rsidR="00976F16" w:rsidRPr="00976F16" w:rsidRDefault="00976F16" w:rsidP="00976F16">
      <w:pPr>
        <w:spacing w:after="0" w:line="240" w:lineRule="auto"/>
        <w:rPr>
          <w:rFonts w:ascii="Arial" w:hAnsi="Arial" w:cs="Arial"/>
          <w:sz w:val="24"/>
          <w:szCs w:val="24"/>
        </w:rPr>
      </w:pPr>
    </w:p>
    <w:p w14:paraId="03626215" w14:textId="77777777" w:rsidR="00976F16" w:rsidRPr="00976F16" w:rsidRDefault="00976F16" w:rsidP="00976F16">
      <w:pPr>
        <w:spacing w:after="0" w:line="240" w:lineRule="auto"/>
        <w:rPr>
          <w:rFonts w:ascii="Arial" w:hAnsi="Arial" w:cs="Arial"/>
          <w:sz w:val="24"/>
          <w:szCs w:val="24"/>
        </w:rPr>
      </w:pPr>
      <w:r w:rsidRPr="00976F16">
        <w:rPr>
          <w:rFonts w:ascii="Arial" w:hAnsi="Arial" w:cs="Arial"/>
          <w:sz w:val="24"/>
          <w:szCs w:val="24"/>
        </w:rPr>
        <w:t xml:space="preserve">In developing Ultra-low Emission Vehicle policies, </w:t>
      </w:r>
      <w:proofErr w:type="gramStart"/>
      <w:r w:rsidRPr="00976F16">
        <w:rPr>
          <w:rFonts w:ascii="Arial" w:hAnsi="Arial" w:cs="Arial"/>
          <w:sz w:val="24"/>
          <w:szCs w:val="24"/>
        </w:rPr>
        <w:t>programmes</w:t>
      </w:r>
      <w:proofErr w:type="gramEnd"/>
      <w:r w:rsidRPr="00976F16">
        <w:rPr>
          <w:rFonts w:ascii="Arial" w:hAnsi="Arial" w:cs="Arial"/>
          <w:sz w:val="24"/>
          <w:szCs w:val="24"/>
        </w:rPr>
        <w:t xml:space="preserve"> and projects, CJCs and LAs must take account of the following documents:</w:t>
      </w:r>
    </w:p>
    <w:p w14:paraId="705976A0" w14:textId="77777777" w:rsidR="00976F16" w:rsidRPr="00976F16" w:rsidRDefault="00976F16" w:rsidP="00976F16">
      <w:pPr>
        <w:spacing w:after="0" w:line="240" w:lineRule="auto"/>
        <w:rPr>
          <w:rFonts w:ascii="Arial" w:hAnsi="Arial" w:cs="Arial"/>
          <w:sz w:val="24"/>
          <w:szCs w:val="24"/>
        </w:rPr>
      </w:pPr>
    </w:p>
    <w:p w14:paraId="3328BE67" w14:textId="77777777" w:rsidR="00976F16" w:rsidRPr="00976F16" w:rsidRDefault="00976F16">
      <w:pPr>
        <w:pStyle w:val="ListParagraph"/>
        <w:numPr>
          <w:ilvl w:val="0"/>
          <w:numId w:val="32"/>
        </w:numPr>
        <w:spacing w:after="0" w:line="240" w:lineRule="auto"/>
        <w:contextualSpacing/>
        <w:rPr>
          <w:rFonts w:ascii="Arial" w:hAnsi="Arial" w:cs="Arial"/>
          <w:sz w:val="24"/>
          <w:szCs w:val="24"/>
        </w:rPr>
      </w:pPr>
      <w:r w:rsidRPr="00976F16">
        <w:rPr>
          <w:rFonts w:ascii="Arial" w:hAnsi="Arial" w:cs="Arial"/>
          <w:sz w:val="24"/>
          <w:szCs w:val="24"/>
        </w:rPr>
        <w:t xml:space="preserve">Electric Vehicle Charging Strategy for Wales </w:t>
      </w:r>
      <w:hyperlink r:id="rId54" w:history="1">
        <w:r w:rsidRPr="00976F16">
          <w:rPr>
            <w:rStyle w:val="Hyperlink"/>
            <w:rFonts w:ascii="Arial" w:hAnsi="Arial" w:cs="Arial"/>
            <w:sz w:val="24"/>
            <w:szCs w:val="24"/>
          </w:rPr>
          <w:t>Electric Vehicle Charging Strategy (</w:t>
        </w:r>
        <w:proofErr w:type="spellStart"/>
        <w:r w:rsidRPr="00976F16">
          <w:rPr>
            <w:rStyle w:val="Hyperlink"/>
            <w:rFonts w:ascii="Arial" w:hAnsi="Arial" w:cs="Arial"/>
            <w:sz w:val="24"/>
            <w:szCs w:val="24"/>
          </w:rPr>
          <w:t>gov.wales</w:t>
        </w:r>
        <w:proofErr w:type="spellEnd"/>
        <w:r w:rsidRPr="00976F16">
          <w:rPr>
            <w:rStyle w:val="Hyperlink"/>
            <w:rFonts w:ascii="Arial" w:hAnsi="Arial" w:cs="Arial"/>
            <w:sz w:val="24"/>
            <w:szCs w:val="24"/>
          </w:rPr>
          <w:t>)</w:t>
        </w:r>
      </w:hyperlink>
    </w:p>
    <w:p w14:paraId="3D1D4D02" w14:textId="77777777" w:rsidR="00976F16" w:rsidRPr="00976F16" w:rsidRDefault="00976F16" w:rsidP="00976F16">
      <w:pPr>
        <w:spacing w:after="0" w:line="240" w:lineRule="auto"/>
        <w:ind w:left="360"/>
        <w:rPr>
          <w:rFonts w:ascii="Arial" w:hAnsi="Arial" w:cs="Arial"/>
          <w:sz w:val="24"/>
          <w:szCs w:val="24"/>
        </w:rPr>
      </w:pPr>
    </w:p>
    <w:p w14:paraId="28202C88" w14:textId="77777777" w:rsidR="00976F16" w:rsidRPr="00976F16" w:rsidRDefault="00976F16">
      <w:pPr>
        <w:pStyle w:val="ListParagraph"/>
        <w:numPr>
          <w:ilvl w:val="0"/>
          <w:numId w:val="32"/>
        </w:numPr>
        <w:spacing w:after="0" w:line="240" w:lineRule="auto"/>
        <w:contextualSpacing/>
        <w:rPr>
          <w:rFonts w:ascii="Arial" w:hAnsi="Arial" w:cs="Arial"/>
          <w:sz w:val="24"/>
          <w:szCs w:val="24"/>
        </w:rPr>
      </w:pPr>
      <w:r w:rsidRPr="00976F16">
        <w:rPr>
          <w:rFonts w:ascii="Arial" w:hAnsi="Arial" w:cs="Arial"/>
          <w:sz w:val="24"/>
          <w:szCs w:val="24"/>
        </w:rPr>
        <w:t xml:space="preserve">Electric Vehicle Charging Strategy for Wales Action Plan </w:t>
      </w:r>
      <w:hyperlink r:id="rId55" w:history="1">
        <w:r w:rsidRPr="00976F16">
          <w:rPr>
            <w:rStyle w:val="Hyperlink"/>
            <w:rFonts w:ascii="Arial" w:hAnsi="Arial" w:cs="Arial"/>
            <w:sz w:val="24"/>
            <w:szCs w:val="24"/>
          </w:rPr>
          <w:t>Electric vehicle charging strategy for Wales: action plan (</w:t>
        </w:r>
        <w:proofErr w:type="spellStart"/>
        <w:r w:rsidRPr="00976F16">
          <w:rPr>
            <w:rStyle w:val="Hyperlink"/>
            <w:rFonts w:ascii="Arial" w:hAnsi="Arial" w:cs="Arial"/>
            <w:sz w:val="24"/>
            <w:szCs w:val="24"/>
          </w:rPr>
          <w:t>gov.wales</w:t>
        </w:r>
        <w:proofErr w:type="spellEnd"/>
        <w:r w:rsidRPr="00976F16">
          <w:rPr>
            <w:rStyle w:val="Hyperlink"/>
            <w:rFonts w:ascii="Arial" w:hAnsi="Arial" w:cs="Arial"/>
            <w:sz w:val="24"/>
            <w:szCs w:val="24"/>
          </w:rPr>
          <w:t>)</w:t>
        </w:r>
      </w:hyperlink>
    </w:p>
    <w:p w14:paraId="755918F9" w14:textId="77777777" w:rsidR="00976F16" w:rsidRPr="00976F16" w:rsidRDefault="00976F16" w:rsidP="00976F16">
      <w:pPr>
        <w:spacing w:after="0" w:line="240" w:lineRule="auto"/>
        <w:rPr>
          <w:rFonts w:ascii="Arial" w:hAnsi="Arial" w:cs="Arial"/>
          <w:sz w:val="24"/>
          <w:szCs w:val="24"/>
        </w:rPr>
      </w:pPr>
    </w:p>
    <w:p w14:paraId="761FF1CE" w14:textId="77777777" w:rsidR="00976F16" w:rsidRDefault="00976F16" w:rsidP="00976F16">
      <w:pPr>
        <w:spacing w:after="0" w:line="240" w:lineRule="auto"/>
        <w:rPr>
          <w:rFonts w:ascii="Arial" w:hAnsi="Arial" w:cs="Arial"/>
          <w:sz w:val="24"/>
          <w:szCs w:val="24"/>
        </w:rPr>
      </w:pPr>
      <w:r w:rsidRPr="00976F16">
        <w:rPr>
          <w:rFonts w:ascii="Arial" w:hAnsi="Arial" w:cs="Arial"/>
          <w:sz w:val="24"/>
          <w:szCs w:val="24"/>
        </w:rPr>
        <w:t>Key Contacts:</w:t>
      </w:r>
    </w:p>
    <w:p w14:paraId="1AF8BD78" w14:textId="77777777" w:rsidR="007B3ECC" w:rsidRDefault="007B3ECC" w:rsidP="00976F16">
      <w:pPr>
        <w:spacing w:after="0" w:line="240" w:lineRule="auto"/>
        <w:rPr>
          <w:rFonts w:ascii="Arial" w:hAnsi="Arial" w:cs="Arial"/>
          <w:sz w:val="24"/>
          <w:szCs w:val="24"/>
        </w:rPr>
      </w:pPr>
    </w:p>
    <w:tbl>
      <w:tblPr>
        <w:tblStyle w:val="TableSimple3"/>
        <w:tblW w:w="0" w:type="auto"/>
        <w:tblLook w:val="04A0" w:firstRow="1" w:lastRow="0" w:firstColumn="1" w:lastColumn="0" w:noHBand="0" w:noVBand="1"/>
      </w:tblPr>
      <w:tblGrid>
        <w:gridCol w:w="4508"/>
        <w:gridCol w:w="4508"/>
      </w:tblGrid>
      <w:tr w:rsidR="007B3ECC" w:rsidRPr="00E43FFF" w14:paraId="5BE552D0" w14:textId="77777777" w:rsidTr="00A737FD">
        <w:trPr>
          <w:cnfStyle w:val="100000000000" w:firstRow="1" w:lastRow="0" w:firstColumn="0" w:lastColumn="0" w:oddVBand="0" w:evenVBand="0" w:oddHBand="0" w:evenHBand="0" w:firstRowFirstColumn="0" w:firstRowLastColumn="0" w:lastRowFirstColumn="0" w:lastRowLastColumn="0"/>
          <w:trHeight w:val="655"/>
        </w:trPr>
        <w:tc>
          <w:tcPr>
            <w:tcW w:w="4508" w:type="dxa"/>
          </w:tcPr>
          <w:p w14:paraId="71F0AF0D" w14:textId="3D50A659" w:rsidR="007B3ECC" w:rsidRPr="00E43FFF" w:rsidRDefault="007B3ECC" w:rsidP="007B3ECC">
            <w:pPr>
              <w:rPr>
                <w:rFonts w:ascii="Arial" w:hAnsi="Arial" w:cs="Arial"/>
                <w:b w:val="0"/>
                <w:bCs w:val="0"/>
                <w:sz w:val="24"/>
                <w:szCs w:val="24"/>
                <w:lang w:val="cy-GB"/>
              </w:rPr>
            </w:pPr>
            <w:r>
              <w:rPr>
                <w:rFonts w:ascii="Arial" w:hAnsi="Arial" w:cs="Arial"/>
                <w:sz w:val="24"/>
                <w:szCs w:val="24"/>
              </w:rPr>
              <w:t>Welsh Government</w:t>
            </w:r>
          </w:p>
        </w:tc>
        <w:tc>
          <w:tcPr>
            <w:tcW w:w="4508" w:type="dxa"/>
          </w:tcPr>
          <w:p w14:paraId="39786C73" w14:textId="5C8F1293" w:rsidR="007B3ECC" w:rsidRPr="00E43FFF" w:rsidRDefault="007B3ECC" w:rsidP="007B3ECC">
            <w:pPr>
              <w:rPr>
                <w:rFonts w:ascii="Arial" w:hAnsi="Arial" w:cs="Arial"/>
                <w:b w:val="0"/>
                <w:bCs w:val="0"/>
                <w:sz w:val="24"/>
                <w:szCs w:val="24"/>
                <w:lang w:val="cy-GB"/>
              </w:rPr>
            </w:pPr>
            <w:r>
              <w:rPr>
                <w:rFonts w:ascii="Arial" w:hAnsi="Arial" w:cs="Arial"/>
                <w:sz w:val="24"/>
                <w:szCs w:val="24"/>
              </w:rPr>
              <w:t>Transport for Wales</w:t>
            </w:r>
          </w:p>
        </w:tc>
      </w:tr>
      <w:tr w:rsidR="007B3ECC" w:rsidRPr="00E43FFF" w14:paraId="7660BAC7" w14:textId="77777777" w:rsidTr="00A737FD">
        <w:trPr>
          <w:trHeight w:val="972"/>
        </w:trPr>
        <w:tc>
          <w:tcPr>
            <w:tcW w:w="4508" w:type="dxa"/>
          </w:tcPr>
          <w:p w14:paraId="5EBB7BB6" w14:textId="77777777" w:rsidR="007B3ECC" w:rsidRDefault="007B3ECC" w:rsidP="007B3ECC">
            <w:pPr>
              <w:rPr>
                <w:rFonts w:ascii="Arial" w:hAnsi="Arial" w:cs="Arial"/>
                <w:sz w:val="24"/>
                <w:szCs w:val="24"/>
              </w:rPr>
            </w:pPr>
            <w:r>
              <w:rPr>
                <w:rFonts w:ascii="Arial" w:hAnsi="Arial" w:cs="Arial"/>
                <w:sz w:val="24"/>
                <w:szCs w:val="24"/>
              </w:rPr>
              <w:t>Karine Boucher</w:t>
            </w:r>
          </w:p>
          <w:p w14:paraId="296BE62E" w14:textId="5985DF24" w:rsidR="007B3ECC" w:rsidRPr="00E43FFF" w:rsidRDefault="00447765" w:rsidP="007B3ECC">
            <w:pPr>
              <w:rPr>
                <w:rFonts w:ascii="Arial" w:hAnsi="Arial" w:cs="Arial"/>
                <w:sz w:val="24"/>
                <w:szCs w:val="24"/>
                <w:lang w:val="cy-GB"/>
              </w:rPr>
            </w:pPr>
            <w:hyperlink r:id="rId56" w:history="1">
              <w:r w:rsidR="007B3ECC">
                <w:rPr>
                  <w:rStyle w:val="Hyperlink"/>
                  <w:rFonts w:ascii="Arial" w:hAnsi="Arial" w:cs="Arial"/>
                  <w:sz w:val="24"/>
                  <w:szCs w:val="24"/>
                </w:rPr>
                <w:t>transportplanning@gov.wales</w:t>
              </w:r>
            </w:hyperlink>
            <w:r w:rsidR="007B3ECC">
              <w:rPr>
                <w:rFonts w:ascii="Arial" w:hAnsi="Arial" w:cs="Arial"/>
                <w:sz w:val="24"/>
                <w:szCs w:val="24"/>
              </w:rPr>
              <w:t xml:space="preserve"> </w:t>
            </w:r>
          </w:p>
        </w:tc>
        <w:tc>
          <w:tcPr>
            <w:tcW w:w="4508" w:type="dxa"/>
          </w:tcPr>
          <w:p w14:paraId="26E3449F" w14:textId="77777777" w:rsidR="007B3ECC" w:rsidRDefault="007B3ECC" w:rsidP="007B3ECC">
            <w:pPr>
              <w:rPr>
                <w:rFonts w:ascii="Arial" w:hAnsi="Arial" w:cs="Arial"/>
                <w:sz w:val="24"/>
                <w:szCs w:val="24"/>
              </w:rPr>
            </w:pPr>
            <w:r>
              <w:rPr>
                <w:rFonts w:ascii="Arial" w:hAnsi="Arial" w:cs="Arial"/>
                <w:sz w:val="24"/>
                <w:szCs w:val="24"/>
              </w:rPr>
              <w:t>Steve Ward</w:t>
            </w:r>
          </w:p>
          <w:p w14:paraId="272FF899" w14:textId="77CC5A41" w:rsidR="007B3ECC" w:rsidRPr="00E43FFF" w:rsidRDefault="00447765" w:rsidP="007B3ECC">
            <w:pPr>
              <w:rPr>
                <w:rFonts w:ascii="Arial" w:hAnsi="Arial" w:cs="Arial"/>
                <w:sz w:val="24"/>
                <w:szCs w:val="24"/>
                <w:lang w:val="cy-GB"/>
              </w:rPr>
            </w:pPr>
            <w:hyperlink r:id="rId57" w:history="1">
              <w:r w:rsidR="007B3ECC">
                <w:rPr>
                  <w:rStyle w:val="Hyperlink"/>
                  <w:rFonts w:ascii="Arial" w:hAnsi="Arial" w:cs="Arial"/>
                  <w:sz w:val="24"/>
                  <w:szCs w:val="24"/>
                </w:rPr>
                <w:t>steve.ward@tfw.wales</w:t>
              </w:r>
            </w:hyperlink>
            <w:r w:rsidR="007B3ECC">
              <w:rPr>
                <w:rFonts w:ascii="Arial" w:hAnsi="Arial" w:cs="Arial"/>
                <w:sz w:val="24"/>
                <w:szCs w:val="24"/>
              </w:rPr>
              <w:t xml:space="preserve"> </w:t>
            </w:r>
          </w:p>
        </w:tc>
      </w:tr>
    </w:tbl>
    <w:p w14:paraId="569A20FF" w14:textId="77777777" w:rsidR="007B3ECC" w:rsidRPr="00976F16" w:rsidRDefault="007B3ECC" w:rsidP="00976F16">
      <w:pPr>
        <w:spacing w:after="0" w:line="240" w:lineRule="auto"/>
        <w:rPr>
          <w:rFonts w:ascii="Arial" w:hAnsi="Arial" w:cs="Arial"/>
          <w:sz w:val="24"/>
          <w:szCs w:val="24"/>
        </w:rPr>
      </w:pPr>
    </w:p>
    <w:p w14:paraId="428C54A9" w14:textId="77777777" w:rsidR="00976F16" w:rsidRPr="00976F16" w:rsidRDefault="00976F16" w:rsidP="00976F16">
      <w:pPr>
        <w:spacing w:after="0" w:line="240" w:lineRule="auto"/>
        <w:rPr>
          <w:rFonts w:ascii="Arial" w:hAnsi="Arial" w:cs="Arial"/>
          <w:sz w:val="24"/>
          <w:szCs w:val="24"/>
        </w:rPr>
      </w:pPr>
    </w:p>
    <w:p w14:paraId="573EB707" w14:textId="77777777" w:rsidR="00976F16" w:rsidRDefault="00976F16" w:rsidP="00976F16">
      <w:pPr>
        <w:spacing w:after="0" w:line="240" w:lineRule="auto"/>
        <w:rPr>
          <w:rFonts w:ascii="Arial" w:hAnsi="Arial" w:cs="Arial"/>
          <w:b/>
          <w:bCs/>
          <w:sz w:val="24"/>
          <w:szCs w:val="24"/>
        </w:rPr>
      </w:pPr>
    </w:p>
    <w:p w14:paraId="1C006B80" w14:textId="77777777" w:rsidR="00976F16" w:rsidRPr="00976F16" w:rsidRDefault="00976F16" w:rsidP="00976F16">
      <w:pPr>
        <w:spacing w:after="0" w:line="240" w:lineRule="auto"/>
        <w:rPr>
          <w:rFonts w:ascii="Arial" w:hAnsi="Arial" w:cs="Arial"/>
          <w:b/>
          <w:bCs/>
          <w:sz w:val="24"/>
          <w:szCs w:val="24"/>
        </w:rPr>
      </w:pPr>
      <w:r>
        <w:rPr>
          <w:rFonts w:ascii="Arial" w:hAnsi="Arial" w:cs="Arial"/>
          <w:b/>
          <w:bCs/>
          <w:sz w:val="24"/>
          <w:szCs w:val="24"/>
        </w:rPr>
        <w:br w:type="page"/>
      </w:r>
      <w:r w:rsidRPr="00976F16">
        <w:rPr>
          <w:rFonts w:ascii="Arial" w:hAnsi="Arial" w:cs="Arial"/>
          <w:b/>
          <w:bCs/>
          <w:sz w:val="24"/>
          <w:szCs w:val="24"/>
        </w:rPr>
        <w:lastRenderedPageBreak/>
        <w:t xml:space="preserve">Roads </w:t>
      </w:r>
    </w:p>
    <w:p w14:paraId="5728CCD0" w14:textId="77777777" w:rsidR="00976F16" w:rsidRPr="00976F16" w:rsidRDefault="00976F16" w:rsidP="00976F16">
      <w:pPr>
        <w:spacing w:after="0" w:line="240" w:lineRule="auto"/>
        <w:rPr>
          <w:rFonts w:ascii="Arial" w:hAnsi="Arial" w:cs="Arial"/>
          <w:sz w:val="24"/>
          <w:szCs w:val="24"/>
        </w:rPr>
      </w:pPr>
    </w:p>
    <w:p w14:paraId="5346340F" w14:textId="77777777" w:rsidR="00976F16" w:rsidRPr="00976F16" w:rsidRDefault="00976F16" w:rsidP="00976F16">
      <w:pPr>
        <w:spacing w:after="0" w:line="240" w:lineRule="auto"/>
        <w:rPr>
          <w:rFonts w:ascii="Arial" w:hAnsi="Arial" w:cs="Arial"/>
          <w:sz w:val="24"/>
          <w:szCs w:val="24"/>
        </w:rPr>
      </w:pPr>
      <w:r w:rsidRPr="00976F16">
        <w:rPr>
          <w:rFonts w:ascii="Arial" w:hAnsi="Arial" w:cs="Arial"/>
          <w:sz w:val="24"/>
          <w:szCs w:val="24"/>
        </w:rPr>
        <w:t xml:space="preserve">In developing Road policies, </w:t>
      </w:r>
      <w:proofErr w:type="gramStart"/>
      <w:r w:rsidRPr="00976F16">
        <w:rPr>
          <w:rFonts w:ascii="Arial" w:hAnsi="Arial" w:cs="Arial"/>
          <w:sz w:val="24"/>
          <w:szCs w:val="24"/>
        </w:rPr>
        <w:t>programmes</w:t>
      </w:r>
      <w:proofErr w:type="gramEnd"/>
      <w:r w:rsidRPr="00976F16">
        <w:rPr>
          <w:rFonts w:ascii="Arial" w:hAnsi="Arial" w:cs="Arial"/>
          <w:sz w:val="24"/>
          <w:szCs w:val="24"/>
        </w:rPr>
        <w:t xml:space="preserve"> and projects, CJCs and LAs must take account of the following documents:</w:t>
      </w:r>
    </w:p>
    <w:p w14:paraId="4747FDE3" w14:textId="77777777" w:rsidR="00976F16" w:rsidRPr="00976F16" w:rsidRDefault="00976F16" w:rsidP="00976F16">
      <w:pPr>
        <w:spacing w:after="0" w:line="240" w:lineRule="auto"/>
        <w:rPr>
          <w:rFonts w:ascii="Arial" w:hAnsi="Arial" w:cs="Arial"/>
          <w:sz w:val="24"/>
          <w:szCs w:val="24"/>
        </w:rPr>
      </w:pPr>
    </w:p>
    <w:p w14:paraId="2FE3D085" w14:textId="77777777" w:rsidR="00976F16" w:rsidRPr="00976F16" w:rsidRDefault="00976F16">
      <w:pPr>
        <w:pStyle w:val="ListParagraph"/>
        <w:numPr>
          <w:ilvl w:val="0"/>
          <w:numId w:val="31"/>
        </w:numPr>
        <w:spacing w:after="0" w:line="240" w:lineRule="auto"/>
        <w:contextualSpacing/>
        <w:rPr>
          <w:rFonts w:ascii="Arial" w:hAnsi="Arial" w:cs="Arial"/>
          <w:sz w:val="24"/>
          <w:szCs w:val="24"/>
        </w:rPr>
      </w:pPr>
      <w:r w:rsidRPr="00976F16">
        <w:rPr>
          <w:rFonts w:ascii="Arial" w:hAnsi="Arial" w:cs="Arial"/>
          <w:sz w:val="24"/>
          <w:szCs w:val="24"/>
        </w:rPr>
        <w:t xml:space="preserve">Welsh Government response to the Roads Review </w:t>
      </w:r>
      <w:hyperlink r:id="rId58" w:history="1">
        <w:r w:rsidRPr="00976F16">
          <w:rPr>
            <w:rStyle w:val="Hyperlink"/>
            <w:rFonts w:ascii="Arial" w:hAnsi="Arial" w:cs="Arial"/>
            <w:sz w:val="24"/>
            <w:szCs w:val="24"/>
          </w:rPr>
          <w:t>Welsh Government response to the Roads Review | GOV.WALES</w:t>
        </w:r>
      </w:hyperlink>
    </w:p>
    <w:p w14:paraId="51C35D1A" w14:textId="77777777" w:rsidR="00976F16" w:rsidRPr="00976F16" w:rsidRDefault="00976F16" w:rsidP="00976F16">
      <w:pPr>
        <w:spacing w:after="0" w:line="240" w:lineRule="auto"/>
        <w:rPr>
          <w:rFonts w:ascii="Arial" w:hAnsi="Arial" w:cs="Arial"/>
          <w:sz w:val="24"/>
          <w:szCs w:val="24"/>
        </w:rPr>
      </w:pPr>
    </w:p>
    <w:p w14:paraId="4ED77FAB" w14:textId="77777777" w:rsidR="00976F16" w:rsidRDefault="00976F16" w:rsidP="00976F16">
      <w:pPr>
        <w:spacing w:after="0" w:line="240" w:lineRule="auto"/>
        <w:rPr>
          <w:rFonts w:ascii="Arial" w:hAnsi="Arial" w:cs="Arial"/>
          <w:sz w:val="24"/>
          <w:szCs w:val="24"/>
        </w:rPr>
      </w:pPr>
      <w:r w:rsidRPr="00976F16">
        <w:rPr>
          <w:rFonts w:ascii="Arial" w:hAnsi="Arial" w:cs="Arial"/>
          <w:sz w:val="24"/>
          <w:szCs w:val="24"/>
        </w:rPr>
        <w:t>Key Contacts:</w:t>
      </w:r>
    </w:p>
    <w:p w14:paraId="151F1E94" w14:textId="77777777" w:rsidR="007B3ECC" w:rsidRDefault="007B3ECC" w:rsidP="00976F16">
      <w:pPr>
        <w:spacing w:after="0" w:line="240" w:lineRule="auto"/>
        <w:rPr>
          <w:rFonts w:ascii="Arial" w:hAnsi="Arial" w:cs="Arial"/>
          <w:sz w:val="24"/>
          <w:szCs w:val="24"/>
        </w:rPr>
      </w:pPr>
    </w:p>
    <w:tbl>
      <w:tblPr>
        <w:tblStyle w:val="TableSimple3"/>
        <w:tblW w:w="0" w:type="auto"/>
        <w:tblLook w:val="04A0" w:firstRow="1" w:lastRow="0" w:firstColumn="1" w:lastColumn="0" w:noHBand="0" w:noVBand="1"/>
      </w:tblPr>
      <w:tblGrid>
        <w:gridCol w:w="4508"/>
      </w:tblGrid>
      <w:tr w:rsidR="007B3ECC" w:rsidRPr="00E43FFF" w14:paraId="2557668B" w14:textId="77777777" w:rsidTr="00B40464">
        <w:trPr>
          <w:cnfStyle w:val="100000000000" w:firstRow="1" w:lastRow="0" w:firstColumn="0" w:lastColumn="0" w:oddVBand="0" w:evenVBand="0" w:oddHBand="0" w:evenHBand="0" w:firstRowFirstColumn="0" w:firstRowLastColumn="0" w:lastRowFirstColumn="0" w:lastRowLastColumn="0"/>
          <w:trHeight w:val="655"/>
        </w:trPr>
        <w:tc>
          <w:tcPr>
            <w:tcW w:w="4508" w:type="dxa"/>
          </w:tcPr>
          <w:p w14:paraId="5990DCA3" w14:textId="71580682" w:rsidR="007B3ECC" w:rsidRPr="00E43FFF" w:rsidRDefault="007B3ECC" w:rsidP="007B3ECC">
            <w:pPr>
              <w:rPr>
                <w:rFonts w:ascii="Arial" w:hAnsi="Arial" w:cs="Arial"/>
                <w:b w:val="0"/>
                <w:bCs w:val="0"/>
                <w:sz w:val="24"/>
                <w:szCs w:val="24"/>
                <w:lang w:val="cy-GB"/>
              </w:rPr>
            </w:pPr>
            <w:r>
              <w:rPr>
                <w:rFonts w:ascii="Arial" w:hAnsi="Arial" w:cs="Arial"/>
                <w:sz w:val="24"/>
                <w:szCs w:val="24"/>
              </w:rPr>
              <w:t>Welsh Government</w:t>
            </w:r>
          </w:p>
        </w:tc>
      </w:tr>
      <w:tr w:rsidR="007B3ECC" w:rsidRPr="00E43FFF" w14:paraId="40BE3ACD" w14:textId="77777777" w:rsidTr="00B40464">
        <w:trPr>
          <w:trHeight w:val="707"/>
        </w:trPr>
        <w:tc>
          <w:tcPr>
            <w:tcW w:w="4508" w:type="dxa"/>
          </w:tcPr>
          <w:p w14:paraId="58FEAE00" w14:textId="77777777" w:rsidR="007B3ECC" w:rsidRPr="00C635BB" w:rsidRDefault="007B3ECC" w:rsidP="007B3ECC">
            <w:pPr>
              <w:rPr>
                <w:rFonts w:ascii="Arial" w:hAnsi="Arial" w:cs="Arial"/>
                <w:sz w:val="24"/>
                <w:szCs w:val="24"/>
              </w:rPr>
            </w:pPr>
            <w:r w:rsidRPr="00C635BB">
              <w:rPr>
                <w:rFonts w:ascii="Arial" w:hAnsi="Arial" w:cs="Arial"/>
                <w:sz w:val="24"/>
                <w:szCs w:val="24"/>
              </w:rPr>
              <w:t>Alison Thomas</w:t>
            </w:r>
          </w:p>
          <w:p w14:paraId="6D90C09D" w14:textId="3D660ABF" w:rsidR="007B3ECC" w:rsidRPr="00E43FFF" w:rsidRDefault="00447765" w:rsidP="007B3ECC">
            <w:pPr>
              <w:rPr>
                <w:rFonts w:ascii="Arial" w:hAnsi="Arial" w:cs="Arial"/>
                <w:sz w:val="24"/>
                <w:szCs w:val="24"/>
                <w:lang w:val="cy-GB"/>
              </w:rPr>
            </w:pPr>
            <w:hyperlink r:id="rId59" w:history="1">
              <w:r w:rsidR="007B3ECC" w:rsidRPr="00F0484A">
                <w:rPr>
                  <w:rStyle w:val="Hyperlink"/>
                  <w:rFonts w:ascii="Arial" w:hAnsi="Arial" w:cs="Arial"/>
                  <w:sz w:val="24"/>
                  <w:szCs w:val="24"/>
                </w:rPr>
                <w:t>transportplanning@gov.wales</w:t>
              </w:r>
            </w:hyperlink>
          </w:p>
        </w:tc>
      </w:tr>
    </w:tbl>
    <w:p w14:paraId="16E16E7F" w14:textId="77777777" w:rsidR="007B3ECC" w:rsidRPr="00976F16" w:rsidRDefault="007B3ECC" w:rsidP="00976F16">
      <w:pPr>
        <w:spacing w:after="0" w:line="240" w:lineRule="auto"/>
        <w:rPr>
          <w:rFonts w:ascii="Arial" w:hAnsi="Arial" w:cs="Arial"/>
          <w:sz w:val="24"/>
          <w:szCs w:val="24"/>
        </w:rPr>
      </w:pPr>
    </w:p>
    <w:p w14:paraId="756E8470" w14:textId="77777777" w:rsidR="00976F16" w:rsidRPr="00976F16" w:rsidRDefault="00976F16" w:rsidP="00976F16">
      <w:pPr>
        <w:spacing w:after="0" w:line="240" w:lineRule="auto"/>
        <w:rPr>
          <w:rFonts w:ascii="Arial" w:hAnsi="Arial" w:cs="Arial"/>
          <w:b/>
          <w:bCs/>
          <w:sz w:val="24"/>
          <w:szCs w:val="24"/>
        </w:rPr>
      </w:pPr>
    </w:p>
    <w:p w14:paraId="2BDBAEF4" w14:textId="77777777" w:rsidR="00976F16" w:rsidRPr="00976F16" w:rsidRDefault="00976F16" w:rsidP="00976F16">
      <w:pPr>
        <w:spacing w:after="0" w:line="240" w:lineRule="auto"/>
        <w:rPr>
          <w:rFonts w:ascii="Arial" w:hAnsi="Arial" w:cs="Arial"/>
          <w:b/>
          <w:bCs/>
          <w:sz w:val="24"/>
          <w:szCs w:val="24"/>
        </w:rPr>
      </w:pPr>
      <w:r w:rsidRPr="00976F16">
        <w:rPr>
          <w:rFonts w:ascii="Arial" w:hAnsi="Arial" w:cs="Arial"/>
          <w:b/>
          <w:bCs/>
          <w:sz w:val="24"/>
          <w:szCs w:val="24"/>
        </w:rPr>
        <w:t>Freight</w:t>
      </w:r>
    </w:p>
    <w:p w14:paraId="25D3A0A2" w14:textId="77777777" w:rsidR="00976F16" w:rsidRPr="00976F16" w:rsidRDefault="00976F16" w:rsidP="00976F16">
      <w:pPr>
        <w:spacing w:after="0" w:line="240" w:lineRule="auto"/>
        <w:rPr>
          <w:rFonts w:ascii="Arial" w:hAnsi="Arial" w:cs="Arial"/>
          <w:sz w:val="24"/>
          <w:szCs w:val="24"/>
        </w:rPr>
      </w:pPr>
    </w:p>
    <w:p w14:paraId="42C62019" w14:textId="77777777" w:rsidR="00976F16" w:rsidRPr="00976F16" w:rsidRDefault="00976F16" w:rsidP="00976F16">
      <w:pPr>
        <w:spacing w:after="0" w:line="240" w:lineRule="auto"/>
        <w:rPr>
          <w:rFonts w:ascii="Arial" w:hAnsi="Arial" w:cs="Arial"/>
          <w:sz w:val="24"/>
          <w:szCs w:val="24"/>
        </w:rPr>
      </w:pPr>
      <w:r w:rsidRPr="00976F16">
        <w:rPr>
          <w:rFonts w:ascii="Arial" w:hAnsi="Arial" w:cs="Arial"/>
          <w:sz w:val="24"/>
          <w:szCs w:val="24"/>
        </w:rPr>
        <w:t xml:space="preserve">In developing Freight policies, </w:t>
      </w:r>
      <w:proofErr w:type="gramStart"/>
      <w:r w:rsidRPr="00976F16">
        <w:rPr>
          <w:rFonts w:ascii="Arial" w:hAnsi="Arial" w:cs="Arial"/>
          <w:sz w:val="24"/>
          <w:szCs w:val="24"/>
        </w:rPr>
        <w:t>programmes</w:t>
      </w:r>
      <w:proofErr w:type="gramEnd"/>
      <w:r w:rsidRPr="00976F16">
        <w:rPr>
          <w:rFonts w:ascii="Arial" w:hAnsi="Arial" w:cs="Arial"/>
          <w:sz w:val="24"/>
          <w:szCs w:val="24"/>
        </w:rPr>
        <w:t xml:space="preserve"> and projects, CJCs and LAs must take account of the following documents:</w:t>
      </w:r>
    </w:p>
    <w:p w14:paraId="45CA303B" w14:textId="77777777" w:rsidR="00976F16" w:rsidRPr="00976F16" w:rsidRDefault="00976F16" w:rsidP="00976F16">
      <w:pPr>
        <w:spacing w:after="0" w:line="240" w:lineRule="auto"/>
        <w:rPr>
          <w:rFonts w:ascii="Arial" w:hAnsi="Arial" w:cs="Arial"/>
          <w:sz w:val="24"/>
          <w:szCs w:val="24"/>
        </w:rPr>
      </w:pPr>
    </w:p>
    <w:p w14:paraId="78A91668" w14:textId="77777777" w:rsidR="00976F16" w:rsidRPr="00976F16" w:rsidRDefault="00976F16">
      <w:pPr>
        <w:pStyle w:val="ListParagraph"/>
        <w:numPr>
          <w:ilvl w:val="0"/>
          <w:numId w:val="31"/>
        </w:numPr>
        <w:spacing w:after="0" w:line="240" w:lineRule="auto"/>
        <w:contextualSpacing/>
        <w:rPr>
          <w:rFonts w:ascii="Arial" w:hAnsi="Arial" w:cs="Arial"/>
          <w:sz w:val="24"/>
          <w:szCs w:val="24"/>
        </w:rPr>
      </w:pPr>
      <w:r w:rsidRPr="00976F16">
        <w:rPr>
          <w:rFonts w:ascii="Arial" w:hAnsi="Arial" w:cs="Arial"/>
          <w:sz w:val="24"/>
          <w:szCs w:val="24"/>
        </w:rPr>
        <w:t>Freight &amp; Logistics Plan for Wales</w:t>
      </w:r>
    </w:p>
    <w:p w14:paraId="09CD7EDB" w14:textId="77777777" w:rsidR="00976F16" w:rsidRPr="00976F16" w:rsidRDefault="00976F16" w:rsidP="00976F16">
      <w:pPr>
        <w:spacing w:after="0" w:line="240" w:lineRule="auto"/>
        <w:rPr>
          <w:rFonts w:ascii="Arial" w:hAnsi="Arial" w:cs="Arial"/>
          <w:sz w:val="24"/>
          <w:szCs w:val="24"/>
        </w:rPr>
      </w:pPr>
    </w:p>
    <w:p w14:paraId="2B8860C4" w14:textId="77777777" w:rsidR="00976F16" w:rsidRPr="00976F16" w:rsidRDefault="00976F16" w:rsidP="00976F16">
      <w:pPr>
        <w:spacing w:after="0" w:line="240" w:lineRule="auto"/>
        <w:rPr>
          <w:rStyle w:val="ui-provider"/>
          <w:sz w:val="24"/>
          <w:szCs w:val="24"/>
        </w:rPr>
      </w:pPr>
      <w:r w:rsidRPr="00976F16">
        <w:rPr>
          <w:rFonts w:ascii="Arial" w:hAnsi="Arial" w:cs="Arial"/>
          <w:sz w:val="24"/>
          <w:szCs w:val="24"/>
        </w:rPr>
        <w:t xml:space="preserve">We are developing a new Freight &amp; Logistics Plan for Wales. </w:t>
      </w:r>
      <w:r w:rsidRPr="00976F16">
        <w:rPr>
          <w:rFonts w:ascii="Arial" w:hAnsi="Arial" w:cs="Arial"/>
          <w:color w:val="000000"/>
          <w:sz w:val="24"/>
          <w:szCs w:val="24"/>
        </w:rPr>
        <w:t xml:space="preserve">The plan will be developed through joint working and consultation with key stakeholders such as The Rail Freight Group, Road Haulage Association and Logistics UK. We intend to </w:t>
      </w:r>
      <w:r w:rsidRPr="00976F16">
        <w:rPr>
          <w:rFonts w:ascii="Arial" w:hAnsi="Arial" w:cs="Arial"/>
          <w:sz w:val="24"/>
          <w:szCs w:val="24"/>
        </w:rPr>
        <w:t xml:space="preserve">launch the plan by 2024. </w:t>
      </w:r>
    </w:p>
    <w:p w14:paraId="29F50470" w14:textId="77777777" w:rsidR="00976F16" w:rsidRPr="00976F16" w:rsidRDefault="00976F16" w:rsidP="00976F16">
      <w:pPr>
        <w:spacing w:after="0" w:line="240" w:lineRule="auto"/>
        <w:rPr>
          <w:sz w:val="24"/>
          <w:szCs w:val="24"/>
        </w:rPr>
      </w:pPr>
    </w:p>
    <w:p w14:paraId="37B8103C" w14:textId="77777777" w:rsidR="00976F16" w:rsidRPr="00976F16" w:rsidRDefault="00976F16" w:rsidP="00976F16">
      <w:pPr>
        <w:spacing w:after="0" w:line="240" w:lineRule="auto"/>
        <w:rPr>
          <w:rFonts w:ascii="Arial" w:hAnsi="Arial" w:cs="Arial"/>
          <w:sz w:val="24"/>
          <w:szCs w:val="24"/>
        </w:rPr>
      </w:pPr>
      <w:r w:rsidRPr="00976F16">
        <w:rPr>
          <w:rFonts w:ascii="Arial" w:hAnsi="Arial" w:cs="Arial"/>
          <w:sz w:val="24"/>
          <w:szCs w:val="24"/>
        </w:rPr>
        <w:t>We will provide a copy of the Freight &amp; Logistics Plan for Wales once it is published.</w:t>
      </w:r>
    </w:p>
    <w:p w14:paraId="2B539594" w14:textId="77777777" w:rsidR="00976F16" w:rsidRPr="00976F16" w:rsidRDefault="00976F16" w:rsidP="00976F16">
      <w:pPr>
        <w:spacing w:after="0" w:line="240" w:lineRule="auto"/>
        <w:rPr>
          <w:rFonts w:ascii="Arial" w:hAnsi="Arial" w:cs="Arial"/>
          <w:sz w:val="24"/>
          <w:szCs w:val="24"/>
        </w:rPr>
      </w:pPr>
    </w:p>
    <w:p w14:paraId="409E290E" w14:textId="77777777" w:rsidR="00976F16" w:rsidRDefault="00976F16" w:rsidP="00976F16">
      <w:pPr>
        <w:spacing w:after="0" w:line="240" w:lineRule="auto"/>
        <w:rPr>
          <w:rFonts w:ascii="Arial" w:hAnsi="Arial" w:cs="Arial"/>
          <w:sz w:val="24"/>
          <w:szCs w:val="24"/>
        </w:rPr>
      </w:pPr>
      <w:r w:rsidRPr="00976F16">
        <w:rPr>
          <w:rFonts w:ascii="Arial" w:hAnsi="Arial" w:cs="Arial"/>
          <w:sz w:val="24"/>
          <w:szCs w:val="24"/>
        </w:rPr>
        <w:t>Key Contacts:</w:t>
      </w:r>
    </w:p>
    <w:p w14:paraId="391B341D" w14:textId="77777777" w:rsidR="007B3ECC" w:rsidRDefault="007B3ECC" w:rsidP="00976F16">
      <w:pPr>
        <w:spacing w:after="0" w:line="240" w:lineRule="auto"/>
        <w:rPr>
          <w:rFonts w:ascii="Arial" w:hAnsi="Arial" w:cs="Arial"/>
          <w:sz w:val="24"/>
          <w:szCs w:val="24"/>
        </w:rPr>
      </w:pPr>
    </w:p>
    <w:tbl>
      <w:tblPr>
        <w:tblStyle w:val="TableSimple3"/>
        <w:tblW w:w="5330" w:type="dxa"/>
        <w:tblLook w:val="04A0" w:firstRow="1" w:lastRow="0" w:firstColumn="1" w:lastColumn="0" w:noHBand="0" w:noVBand="1"/>
      </w:tblPr>
      <w:tblGrid>
        <w:gridCol w:w="5330"/>
      </w:tblGrid>
      <w:tr w:rsidR="007B3ECC" w:rsidRPr="00E43FFF" w14:paraId="6A5883C9" w14:textId="77777777" w:rsidTr="007B3ECC">
        <w:trPr>
          <w:cnfStyle w:val="100000000000" w:firstRow="1" w:lastRow="0" w:firstColumn="0" w:lastColumn="0" w:oddVBand="0" w:evenVBand="0" w:oddHBand="0" w:evenHBand="0" w:firstRowFirstColumn="0" w:firstRowLastColumn="0" w:lastRowFirstColumn="0" w:lastRowLastColumn="0"/>
          <w:trHeight w:val="655"/>
        </w:trPr>
        <w:tc>
          <w:tcPr>
            <w:tcW w:w="5330" w:type="dxa"/>
          </w:tcPr>
          <w:p w14:paraId="7E3A2F44" w14:textId="27D2E2A5" w:rsidR="007B3ECC" w:rsidRPr="00E43FFF" w:rsidRDefault="007B3ECC" w:rsidP="007B3ECC">
            <w:pPr>
              <w:rPr>
                <w:rFonts w:ascii="Arial" w:hAnsi="Arial" w:cs="Arial"/>
                <w:b w:val="0"/>
                <w:bCs w:val="0"/>
                <w:sz w:val="24"/>
                <w:szCs w:val="24"/>
                <w:lang w:val="cy-GB"/>
              </w:rPr>
            </w:pPr>
            <w:r>
              <w:rPr>
                <w:rFonts w:ascii="Arial" w:hAnsi="Arial" w:cs="Arial"/>
                <w:sz w:val="24"/>
                <w:szCs w:val="24"/>
              </w:rPr>
              <w:t>Welsh Government</w:t>
            </w:r>
          </w:p>
        </w:tc>
      </w:tr>
      <w:tr w:rsidR="007B3ECC" w:rsidRPr="00E43FFF" w14:paraId="3FE8FDF4" w14:textId="77777777" w:rsidTr="007B3ECC">
        <w:trPr>
          <w:trHeight w:val="956"/>
        </w:trPr>
        <w:tc>
          <w:tcPr>
            <w:tcW w:w="5330" w:type="dxa"/>
          </w:tcPr>
          <w:p w14:paraId="604D980D" w14:textId="77777777" w:rsidR="007B3ECC" w:rsidRPr="00C635BB" w:rsidRDefault="007B3ECC" w:rsidP="007B3ECC">
            <w:pPr>
              <w:rPr>
                <w:rFonts w:ascii="Arial" w:hAnsi="Arial" w:cs="Arial"/>
                <w:sz w:val="24"/>
                <w:szCs w:val="24"/>
              </w:rPr>
            </w:pPr>
            <w:r w:rsidRPr="00C635BB">
              <w:rPr>
                <w:rFonts w:ascii="Arial" w:hAnsi="Arial" w:cs="Arial"/>
                <w:sz w:val="24"/>
                <w:szCs w:val="24"/>
              </w:rPr>
              <w:t>Jon</w:t>
            </w:r>
            <w:r>
              <w:rPr>
                <w:rFonts w:ascii="Arial" w:hAnsi="Arial" w:cs="Arial"/>
                <w:sz w:val="24"/>
                <w:szCs w:val="24"/>
              </w:rPr>
              <w:t>athan</w:t>
            </w:r>
            <w:r w:rsidRPr="00C635BB">
              <w:rPr>
                <w:rFonts w:ascii="Arial" w:hAnsi="Arial" w:cs="Arial"/>
                <w:sz w:val="24"/>
                <w:szCs w:val="24"/>
              </w:rPr>
              <w:t xml:space="preserve"> Moody</w:t>
            </w:r>
          </w:p>
          <w:p w14:paraId="0496D309" w14:textId="1BCF08D6" w:rsidR="007B3ECC" w:rsidRPr="00E43FFF" w:rsidRDefault="00447765" w:rsidP="007B3ECC">
            <w:pPr>
              <w:rPr>
                <w:rFonts w:ascii="Arial" w:hAnsi="Arial" w:cs="Arial"/>
                <w:sz w:val="24"/>
                <w:szCs w:val="24"/>
                <w:lang w:val="cy-GB"/>
              </w:rPr>
            </w:pPr>
            <w:hyperlink r:id="rId60" w:history="1">
              <w:r w:rsidR="007B3ECC" w:rsidRPr="00F0484A">
                <w:rPr>
                  <w:rStyle w:val="Hyperlink"/>
                  <w:rFonts w:ascii="Arial" w:hAnsi="Arial" w:cs="Arial"/>
                  <w:sz w:val="24"/>
                  <w:szCs w:val="24"/>
                </w:rPr>
                <w:t>aviationportsandlogistics@gov.wales</w:t>
              </w:r>
            </w:hyperlink>
          </w:p>
        </w:tc>
      </w:tr>
    </w:tbl>
    <w:p w14:paraId="35FC0D3F" w14:textId="77777777" w:rsidR="007B3ECC" w:rsidRPr="00976F16" w:rsidRDefault="007B3ECC" w:rsidP="00976F16">
      <w:pPr>
        <w:spacing w:after="0" w:line="240" w:lineRule="auto"/>
        <w:rPr>
          <w:rFonts w:ascii="Arial" w:hAnsi="Arial" w:cs="Arial"/>
          <w:sz w:val="24"/>
          <w:szCs w:val="24"/>
        </w:rPr>
      </w:pPr>
    </w:p>
    <w:p w14:paraId="0E99D335" w14:textId="77777777" w:rsidR="00976F16" w:rsidRPr="00976F16" w:rsidRDefault="00976F16" w:rsidP="00976F16">
      <w:pPr>
        <w:spacing w:after="0" w:line="240" w:lineRule="auto"/>
        <w:rPr>
          <w:rFonts w:ascii="Arial" w:hAnsi="Arial" w:cs="Arial"/>
          <w:sz w:val="24"/>
          <w:szCs w:val="24"/>
        </w:rPr>
      </w:pPr>
    </w:p>
    <w:p w14:paraId="7B49502D" w14:textId="77777777" w:rsidR="00976F16" w:rsidRPr="00976F16" w:rsidRDefault="00976F16" w:rsidP="00976F16">
      <w:pPr>
        <w:spacing w:after="0" w:line="240" w:lineRule="auto"/>
        <w:rPr>
          <w:rFonts w:ascii="Arial" w:hAnsi="Arial" w:cs="Arial"/>
          <w:sz w:val="24"/>
          <w:szCs w:val="24"/>
        </w:rPr>
      </w:pPr>
    </w:p>
    <w:p w14:paraId="717829B2" w14:textId="77777777" w:rsidR="0070767F" w:rsidRDefault="0070767F" w:rsidP="00976F16">
      <w:pPr>
        <w:pStyle w:val="Heading1"/>
        <w:numPr>
          <w:ilvl w:val="0"/>
          <w:numId w:val="0"/>
        </w:numPr>
        <w:rPr>
          <w:rFonts w:cs="Arial"/>
          <w:b w:val="0"/>
          <w:bCs/>
          <w:sz w:val="24"/>
          <w:szCs w:val="24"/>
        </w:rPr>
      </w:pPr>
    </w:p>
    <w:p w14:paraId="4FAB323C" w14:textId="77777777" w:rsidR="0070767F" w:rsidRDefault="0070767F">
      <w:pPr>
        <w:spacing w:after="0" w:line="240" w:lineRule="auto"/>
        <w:rPr>
          <w:rFonts w:ascii="Arial" w:hAnsi="Arial" w:cs="Arial"/>
          <w:bCs/>
          <w:color w:val="008080"/>
          <w:sz w:val="24"/>
          <w:szCs w:val="24"/>
        </w:rPr>
      </w:pPr>
      <w:r>
        <w:rPr>
          <w:rFonts w:cs="Arial"/>
          <w:b/>
          <w:bCs/>
          <w:sz w:val="24"/>
          <w:szCs w:val="24"/>
        </w:rPr>
        <w:br w:type="page"/>
      </w:r>
    </w:p>
    <w:p w14:paraId="4695CE8D" w14:textId="53CD4579" w:rsidR="00976F16" w:rsidRPr="00ED1203" w:rsidRDefault="00976F16" w:rsidP="00C0514C">
      <w:pPr>
        <w:pStyle w:val="Heading1"/>
        <w:numPr>
          <w:ilvl w:val="0"/>
          <w:numId w:val="0"/>
        </w:numPr>
        <w:ind w:left="720"/>
      </w:pPr>
      <w:bookmarkStart w:id="166" w:name="_Toc139623628"/>
      <w:r>
        <w:lastRenderedPageBreak/>
        <w:t xml:space="preserve">Annex </w:t>
      </w:r>
      <w:r w:rsidR="00EE3189">
        <w:t>3</w:t>
      </w:r>
      <w:r>
        <w:t xml:space="preserve">: </w:t>
      </w:r>
      <w:r w:rsidRPr="00ED1203">
        <w:t>Data to inform R</w:t>
      </w:r>
      <w:r>
        <w:t xml:space="preserve">egional </w:t>
      </w:r>
      <w:r w:rsidRPr="00ED1203">
        <w:t>T</w:t>
      </w:r>
      <w:r>
        <w:t xml:space="preserve">ransport </w:t>
      </w:r>
      <w:r w:rsidRPr="00ED1203">
        <w:t>P</w:t>
      </w:r>
      <w:r>
        <w:t>lan</w:t>
      </w:r>
      <w:r w:rsidRPr="00ED1203">
        <w:t>s</w:t>
      </w:r>
      <w:bookmarkEnd w:id="166"/>
    </w:p>
    <w:p w14:paraId="7C21C8F7" w14:textId="77777777" w:rsidR="00EA3C3B" w:rsidRPr="00C76A60" w:rsidRDefault="00EA3C3B" w:rsidP="00EA3C3B">
      <w:pPr>
        <w:rPr>
          <w:rFonts w:ascii="Arial" w:hAnsi="Arial" w:cs="Arial"/>
          <w:b/>
          <w:bCs/>
          <w:sz w:val="24"/>
          <w:szCs w:val="24"/>
        </w:rPr>
      </w:pPr>
      <w:r w:rsidRPr="00C76A60">
        <w:rPr>
          <w:rFonts w:ascii="Arial" w:hAnsi="Arial" w:cs="Arial"/>
          <w:b/>
          <w:bCs/>
          <w:sz w:val="24"/>
          <w:szCs w:val="24"/>
        </w:rPr>
        <w:t xml:space="preserve">Data available to CJCs from Transport for Wales </w:t>
      </w:r>
    </w:p>
    <w:p w14:paraId="3727B274" w14:textId="77777777" w:rsidR="00EA3C3B" w:rsidRPr="00ED1203" w:rsidRDefault="00EA3C3B" w:rsidP="00EA3C3B">
      <w:pPr>
        <w:spacing w:after="0" w:line="240" w:lineRule="auto"/>
        <w:rPr>
          <w:rFonts w:ascii="Arial" w:hAnsi="Arial" w:cs="Arial"/>
          <w:sz w:val="24"/>
          <w:szCs w:val="24"/>
        </w:rPr>
      </w:pPr>
    </w:p>
    <w:p w14:paraId="08F5D666" w14:textId="77777777" w:rsidR="00EA3C3B" w:rsidRPr="00ED1203" w:rsidRDefault="00EA3C3B" w:rsidP="00EA3C3B">
      <w:pPr>
        <w:spacing w:after="0" w:line="240" w:lineRule="auto"/>
        <w:rPr>
          <w:rFonts w:ascii="Arial" w:hAnsi="Arial" w:cs="Arial"/>
          <w:sz w:val="24"/>
          <w:szCs w:val="24"/>
        </w:rPr>
      </w:pPr>
      <w:r w:rsidRPr="00ED1203">
        <w:rPr>
          <w:rFonts w:ascii="Arial" w:hAnsi="Arial" w:cs="Arial"/>
          <w:sz w:val="24"/>
          <w:szCs w:val="24"/>
        </w:rPr>
        <w:t>Subject to discussion and agreement of scope with Transport for Wales, the following data and analysis can be provided for use by CJCs. Requests should be made to Welsh Government and Transport for Wales representations working with CJCs across each region, who may engage with the Geospatial and Strategic Transport Analysis Unit (G-STAT)</w:t>
      </w:r>
      <w:r w:rsidRPr="00ED1203">
        <w:rPr>
          <w:rFonts w:ascii="Arial" w:hAnsi="Arial" w:cs="Arial"/>
          <w:sz w:val="24"/>
          <w:szCs w:val="24"/>
        </w:rPr>
        <w:footnoteReference w:id="18"/>
      </w:r>
      <w:r w:rsidRPr="00ED1203">
        <w:rPr>
          <w:rFonts w:ascii="Arial" w:hAnsi="Arial" w:cs="Arial"/>
          <w:sz w:val="24"/>
          <w:szCs w:val="24"/>
        </w:rPr>
        <w:t xml:space="preserve">. </w:t>
      </w:r>
    </w:p>
    <w:p w14:paraId="5A2EBAC1" w14:textId="77777777" w:rsidR="00EA3C3B" w:rsidRPr="00ED1203" w:rsidRDefault="00EA3C3B" w:rsidP="00EA3C3B">
      <w:pPr>
        <w:spacing w:after="0" w:line="240" w:lineRule="auto"/>
        <w:rPr>
          <w:rFonts w:ascii="Arial" w:hAnsi="Arial" w:cs="Arial"/>
          <w:sz w:val="24"/>
          <w:szCs w:val="24"/>
        </w:rPr>
      </w:pPr>
    </w:p>
    <w:p w14:paraId="4DBF64B1" w14:textId="77777777" w:rsidR="00EA3C3B" w:rsidRPr="00C76A60" w:rsidRDefault="00EA3C3B" w:rsidP="00EA3C3B">
      <w:pPr>
        <w:rPr>
          <w:rFonts w:ascii="Arial" w:hAnsi="Arial" w:cs="Arial"/>
          <w:b/>
          <w:bCs/>
          <w:sz w:val="24"/>
          <w:szCs w:val="24"/>
        </w:rPr>
      </w:pPr>
      <w:r w:rsidRPr="00C76A60">
        <w:rPr>
          <w:rFonts w:ascii="Arial" w:hAnsi="Arial" w:cs="Arial"/>
          <w:b/>
          <w:bCs/>
          <w:sz w:val="24"/>
          <w:szCs w:val="24"/>
        </w:rPr>
        <w:t>Datasets</w:t>
      </w:r>
    </w:p>
    <w:p w14:paraId="4286A754" w14:textId="77777777" w:rsidR="00EA3C3B" w:rsidRPr="00ED1203" w:rsidRDefault="00EA3C3B" w:rsidP="00EA3C3B">
      <w:pPr>
        <w:spacing w:after="0" w:line="240" w:lineRule="auto"/>
        <w:rPr>
          <w:rFonts w:ascii="Arial" w:hAnsi="Arial" w:cs="Arial"/>
          <w:sz w:val="24"/>
          <w:szCs w:val="24"/>
        </w:rPr>
      </w:pPr>
    </w:p>
    <w:p w14:paraId="42CE10DD" w14:textId="77777777" w:rsidR="00EA3C3B" w:rsidRPr="00ED1203" w:rsidRDefault="00EA3C3B">
      <w:pPr>
        <w:numPr>
          <w:ilvl w:val="0"/>
          <w:numId w:val="19"/>
        </w:numPr>
        <w:spacing w:after="0" w:line="240" w:lineRule="auto"/>
        <w:rPr>
          <w:rFonts w:ascii="Arial" w:hAnsi="Arial" w:cs="Arial"/>
          <w:sz w:val="24"/>
          <w:szCs w:val="24"/>
        </w:rPr>
      </w:pPr>
      <w:r w:rsidRPr="00ED1203">
        <w:rPr>
          <w:rFonts w:ascii="Arial" w:hAnsi="Arial" w:cs="Arial"/>
          <w:sz w:val="24"/>
          <w:szCs w:val="24"/>
        </w:rPr>
        <w:t xml:space="preserve">Public Sector Geospatial Agreement (PSGA) data from OS, such as mapping tiles and </w:t>
      </w:r>
      <w:proofErr w:type="spellStart"/>
      <w:r w:rsidRPr="00ED1203">
        <w:rPr>
          <w:rFonts w:ascii="Arial" w:hAnsi="Arial" w:cs="Arial"/>
          <w:sz w:val="24"/>
          <w:szCs w:val="24"/>
        </w:rPr>
        <w:t>AddressBase</w:t>
      </w:r>
      <w:proofErr w:type="spellEnd"/>
      <w:r w:rsidRPr="00ED1203">
        <w:rPr>
          <w:rFonts w:ascii="Arial" w:hAnsi="Arial" w:cs="Arial"/>
          <w:sz w:val="24"/>
          <w:szCs w:val="24"/>
        </w:rPr>
        <w:t xml:space="preserve"> – note that this information can be supplied to CJCs if they (or their legally accountable body) are signed up to the PSGA and can use their own OS licence number on maps that are produced when they use this data.</w:t>
      </w:r>
    </w:p>
    <w:p w14:paraId="7669D5D5" w14:textId="77777777" w:rsidR="00EA3C3B" w:rsidRPr="00ED1203" w:rsidRDefault="00EA3C3B" w:rsidP="00EA3C3B">
      <w:pPr>
        <w:spacing w:after="0" w:line="240" w:lineRule="auto"/>
        <w:rPr>
          <w:rFonts w:ascii="Arial" w:hAnsi="Arial" w:cs="Arial"/>
          <w:sz w:val="24"/>
          <w:szCs w:val="24"/>
        </w:rPr>
      </w:pPr>
    </w:p>
    <w:p w14:paraId="553D4DA1" w14:textId="77777777" w:rsidR="00EA3C3B" w:rsidRPr="00ED1203" w:rsidRDefault="00EA3C3B">
      <w:pPr>
        <w:numPr>
          <w:ilvl w:val="0"/>
          <w:numId w:val="19"/>
        </w:numPr>
        <w:spacing w:after="0" w:line="240" w:lineRule="auto"/>
        <w:rPr>
          <w:rFonts w:ascii="Arial" w:hAnsi="Arial" w:cs="Arial"/>
          <w:sz w:val="24"/>
          <w:szCs w:val="24"/>
        </w:rPr>
      </w:pPr>
      <w:r w:rsidRPr="00ED1203">
        <w:rPr>
          <w:rFonts w:ascii="Arial" w:hAnsi="Arial" w:cs="Arial"/>
          <w:sz w:val="24"/>
          <w:szCs w:val="24"/>
        </w:rPr>
        <w:t>Bus route coverage / bus stop mapping, updated to Q3 2022.</w:t>
      </w:r>
    </w:p>
    <w:p w14:paraId="2BD80011" w14:textId="77777777" w:rsidR="00EA3C3B" w:rsidRPr="00ED1203" w:rsidRDefault="00EA3C3B" w:rsidP="00EA3C3B">
      <w:pPr>
        <w:spacing w:after="0" w:line="240" w:lineRule="auto"/>
        <w:rPr>
          <w:rFonts w:ascii="Arial" w:hAnsi="Arial" w:cs="Arial"/>
          <w:sz w:val="24"/>
          <w:szCs w:val="24"/>
        </w:rPr>
      </w:pPr>
    </w:p>
    <w:p w14:paraId="18875934" w14:textId="77777777" w:rsidR="00EA3C3B" w:rsidRPr="00ED1203" w:rsidRDefault="00EA3C3B">
      <w:pPr>
        <w:numPr>
          <w:ilvl w:val="0"/>
          <w:numId w:val="19"/>
        </w:numPr>
        <w:spacing w:after="0" w:line="240" w:lineRule="auto"/>
        <w:rPr>
          <w:rFonts w:ascii="Arial" w:hAnsi="Arial" w:cs="Arial"/>
          <w:sz w:val="24"/>
          <w:szCs w:val="24"/>
        </w:rPr>
      </w:pPr>
      <w:r w:rsidRPr="00ED1203">
        <w:rPr>
          <w:rFonts w:ascii="Arial" w:hAnsi="Arial" w:cs="Arial"/>
          <w:sz w:val="24"/>
          <w:szCs w:val="24"/>
        </w:rPr>
        <w:t>GPS-based journey time data for main road links and corridors (up-to-date and historic) – note that permission will need to be granted by the Welsh Government before Transport for Wales can release this data to CJCs.</w:t>
      </w:r>
    </w:p>
    <w:p w14:paraId="1B75EF3E" w14:textId="77777777" w:rsidR="00EA3C3B" w:rsidRPr="00ED1203" w:rsidRDefault="00EA3C3B" w:rsidP="00EA3C3B">
      <w:pPr>
        <w:spacing w:after="0" w:line="240" w:lineRule="auto"/>
        <w:rPr>
          <w:rFonts w:ascii="Arial" w:hAnsi="Arial" w:cs="Arial"/>
          <w:sz w:val="24"/>
          <w:szCs w:val="24"/>
        </w:rPr>
      </w:pPr>
    </w:p>
    <w:p w14:paraId="1667DEB7" w14:textId="77777777" w:rsidR="00EA3C3B" w:rsidRPr="00ED1203" w:rsidRDefault="00EA3C3B">
      <w:pPr>
        <w:numPr>
          <w:ilvl w:val="0"/>
          <w:numId w:val="19"/>
        </w:numPr>
        <w:spacing w:after="0" w:line="240" w:lineRule="auto"/>
        <w:rPr>
          <w:rFonts w:ascii="Arial" w:hAnsi="Arial" w:cs="Arial"/>
          <w:sz w:val="24"/>
          <w:szCs w:val="24"/>
        </w:rPr>
      </w:pPr>
      <w:r w:rsidRPr="00ED1203">
        <w:rPr>
          <w:rFonts w:ascii="Arial" w:hAnsi="Arial" w:cs="Arial"/>
          <w:sz w:val="24"/>
          <w:szCs w:val="24"/>
        </w:rPr>
        <w:t>Summary annual rail demand for specific stations or specific rail corridors based on ticket sales data contained within MOIRA1, updated to year ending March 2022 – note that permission may need to be sought from GWR, Cross County or Avanti if CJCs wish to publish information for rail lines/stations served by those operators.</w:t>
      </w:r>
    </w:p>
    <w:p w14:paraId="29D7C702" w14:textId="77777777" w:rsidR="00EA3C3B" w:rsidRPr="00ED1203" w:rsidRDefault="00EA3C3B" w:rsidP="00EA3C3B">
      <w:pPr>
        <w:spacing w:after="0" w:line="240" w:lineRule="auto"/>
        <w:rPr>
          <w:rFonts w:ascii="Arial" w:hAnsi="Arial" w:cs="Arial"/>
          <w:sz w:val="24"/>
          <w:szCs w:val="24"/>
        </w:rPr>
      </w:pPr>
    </w:p>
    <w:p w14:paraId="55FA57DD" w14:textId="77777777" w:rsidR="00EA3C3B" w:rsidRPr="00ED1203" w:rsidRDefault="00EA3C3B">
      <w:pPr>
        <w:numPr>
          <w:ilvl w:val="0"/>
          <w:numId w:val="19"/>
        </w:numPr>
        <w:spacing w:after="0" w:line="240" w:lineRule="auto"/>
        <w:rPr>
          <w:rFonts w:ascii="Arial" w:hAnsi="Arial" w:cs="Arial"/>
          <w:sz w:val="24"/>
          <w:szCs w:val="24"/>
        </w:rPr>
      </w:pPr>
      <w:r w:rsidRPr="00ED1203">
        <w:rPr>
          <w:rFonts w:ascii="Arial" w:hAnsi="Arial" w:cs="Arial"/>
          <w:sz w:val="24"/>
          <w:szCs w:val="24"/>
        </w:rPr>
        <w:t>Origin-destination mobile network data summary mapping at the MSOA census level, from summer 2018 / spring 2019 (pre-pandemic). More recent datasets (for summer/autumn 2022) will be available spring 2023.</w:t>
      </w:r>
    </w:p>
    <w:p w14:paraId="0009A5B6" w14:textId="77777777" w:rsidR="00EA3C3B" w:rsidRPr="00ED1203" w:rsidRDefault="00EA3C3B" w:rsidP="00EA3C3B">
      <w:pPr>
        <w:spacing w:after="0" w:line="240" w:lineRule="auto"/>
        <w:rPr>
          <w:rFonts w:ascii="Arial" w:hAnsi="Arial" w:cs="Arial"/>
          <w:sz w:val="24"/>
          <w:szCs w:val="24"/>
        </w:rPr>
      </w:pPr>
    </w:p>
    <w:p w14:paraId="0D26E43A" w14:textId="77777777" w:rsidR="00EA3C3B" w:rsidRPr="00ED1203" w:rsidRDefault="00EA3C3B">
      <w:pPr>
        <w:numPr>
          <w:ilvl w:val="0"/>
          <w:numId w:val="19"/>
        </w:numPr>
        <w:spacing w:after="0" w:line="240" w:lineRule="auto"/>
        <w:rPr>
          <w:rFonts w:ascii="Arial" w:hAnsi="Arial" w:cs="Arial"/>
          <w:sz w:val="24"/>
          <w:szCs w:val="24"/>
        </w:rPr>
      </w:pPr>
      <w:r w:rsidRPr="00ED1203">
        <w:rPr>
          <w:rFonts w:ascii="Arial" w:hAnsi="Arial" w:cs="Arial"/>
          <w:sz w:val="24"/>
          <w:szCs w:val="24"/>
        </w:rPr>
        <w:t xml:space="preserve">High level GB National Trip End Model (NTEM) forecasts from the DfT’s </w:t>
      </w:r>
      <w:proofErr w:type="spellStart"/>
      <w:r w:rsidRPr="00ED1203">
        <w:rPr>
          <w:rFonts w:ascii="Arial" w:hAnsi="Arial" w:cs="Arial"/>
          <w:sz w:val="24"/>
          <w:szCs w:val="24"/>
        </w:rPr>
        <w:t>TEMPro</w:t>
      </w:r>
      <w:proofErr w:type="spellEnd"/>
      <w:r w:rsidRPr="00ED1203">
        <w:rPr>
          <w:rFonts w:ascii="Arial" w:hAnsi="Arial" w:cs="Arial"/>
          <w:sz w:val="24"/>
          <w:szCs w:val="24"/>
        </w:rPr>
        <w:t>.</w:t>
      </w:r>
    </w:p>
    <w:p w14:paraId="280E45E3" w14:textId="77777777" w:rsidR="00EA3C3B" w:rsidRPr="00ED1203" w:rsidRDefault="00EA3C3B" w:rsidP="00EA3C3B">
      <w:pPr>
        <w:spacing w:after="0" w:line="240" w:lineRule="auto"/>
        <w:rPr>
          <w:rFonts w:ascii="Arial" w:hAnsi="Arial" w:cs="Arial"/>
          <w:sz w:val="24"/>
          <w:szCs w:val="24"/>
        </w:rPr>
      </w:pPr>
    </w:p>
    <w:p w14:paraId="469BDB2B" w14:textId="77777777" w:rsidR="00EA3C3B" w:rsidRPr="00C76A60" w:rsidRDefault="00EA3C3B" w:rsidP="00EA3C3B">
      <w:pPr>
        <w:rPr>
          <w:rFonts w:ascii="Arial" w:hAnsi="Arial" w:cs="Arial"/>
          <w:b/>
          <w:bCs/>
          <w:sz w:val="24"/>
          <w:szCs w:val="24"/>
        </w:rPr>
      </w:pPr>
      <w:r w:rsidRPr="00ED1203">
        <w:br w:type="page"/>
      </w:r>
      <w:r w:rsidRPr="00C76A60">
        <w:rPr>
          <w:rFonts w:ascii="Arial" w:hAnsi="Arial" w:cs="Arial"/>
          <w:b/>
          <w:bCs/>
          <w:sz w:val="24"/>
          <w:szCs w:val="24"/>
        </w:rPr>
        <w:lastRenderedPageBreak/>
        <w:t>Analytics</w:t>
      </w:r>
    </w:p>
    <w:p w14:paraId="6433CFBE" w14:textId="77777777" w:rsidR="00EA3C3B" w:rsidRPr="00ED1203" w:rsidRDefault="00EA3C3B" w:rsidP="00EA3C3B">
      <w:pPr>
        <w:spacing w:after="0" w:line="240" w:lineRule="auto"/>
        <w:rPr>
          <w:rFonts w:ascii="Arial" w:hAnsi="Arial" w:cs="Arial"/>
          <w:sz w:val="24"/>
          <w:szCs w:val="24"/>
        </w:rPr>
      </w:pPr>
    </w:p>
    <w:p w14:paraId="32B5A509" w14:textId="77777777" w:rsidR="00EA3C3B" w:rsidRPr="00ED1203" w:rsidRDefault="00EA3C3B">
      <w:pPr>
        <w:numPr>
          <w:ilvl w:val="0"/>
          <w:numId w:val="20"/>
        </w:numPr>
        <w:spacing w:after="0" w:line="240" w:lineRule="auto"/>
        <w:rPr>
          <w:rFonts w:ascii="Arial" w:hAnsi="Arial" w:cs="Arial"/>
          <w:sz w:val="24"/>
          <w:szCs w:val="24"/>
        </w:rPr>
      </w:pPr>
      <w:r w:rsidRPr="00ED1203">
        <w:rPr>
          <w:rFonts w:ascii="Arial" w:hAnsi="Arial" w:cs="Arial"/>
          <w:sz w:val="24"/>
          <w:szCs w:val="24"/>
        </w:rPr>
        <w:t>Journey time accessibility isochrone mapping for public transport, walk, cycle access to specific destinations, by time of day. Similarly, journey time accessibility mapping for walk or cycle access to the public transport network. Based on Q3 2022 public transport networks.</w:t>
      </w:r>
    </w:p>
    <w:p w14:paraId="7D890B27" w14:textId="77777777" w:rsidR="00EA3C3B" w:rsidRPr="00ED1203" w:rsidRDefault="00EA3C3B" w:rsidP="00EA3C3B">
      <w:pPr>
        <w:spacing w:after="0" w:line="240" w:lineRule="auto"/>
        <w:rPr>
          <w:rFonts w:ascii="Arial" w:hAnsi="Arial" w:cs="Arial"/>
          <w:sz w:val="24"/>
          <w:szCs w:val="24"/>
        </w:rPr>
      </w:pPr>
    </w:p>
    <w:p w14:paraId="0D7DE2EA" w14:textId="77777777" w:rsidR="00EA3C3B" w:rsidRPr="00ED1203" w:rsidRDefault="00EA3C3B">
      <w:pPr>
        <w:numPr>
          <w:ilvl w:val="0"/>
          <w:numId w:val="20"/>
        </w:numPr>
        <w:spacing w:after="0" w:line="240" w:lineRule="auto"/>
        <w:rPr>
          <w:rFonts w:ascii="Arial" w:hAnsi="Arial" w:cs="Arial"/>
          <w:sz w:val="24"/>
          <w:szCs w:val="24"/>
        </w:rPr>
      </w:pPr>
      <w:r w:rsidRPr="00ED1203">
        <w:rPr>
          <w:rFonts w:ascii="Arial" w:hAnsi="Arial" w:cs="Arial"/>
          <w:sz w:val="24"/>
          <w:szCs w:val="24"/>
        </w:rPr>
        <w:t>Catchment analyses, for populations within certain distances / times of bus stops and/or rail stations, using 2020 mid-year population estimates.</w:t>
      </w:r>
    </w:p>
    <w:p w14:paraId="3176D558" w14:textId="77777777" w:rsidR="00EA3C3B" w:rsidRPr="00ED1203" w:rsidRDefault="00EA3C3B" w:rsidP="00EA3C3B">
      <w:pPr>
        <w:spacing w:after="0" w:line="240" w:lineRule="auto"/>
        <w:rPr>
          <w:rFonts w:ascii="Arial" w:hAnsi="Arial" w:cs="Arial"/>
          <w:sz w:val="24"/>
          <w:szCs w:val="24"/>
        </w:rPr>
      </w:pPr>
    </w:p>
    <w:p w14:paraId="36E35C7F" w14:textId="77777777" w:rsidR="00EA3C3B" w:rsidRPr="00ED1203" w:rsidRDefault="00EA3C3B">
      <w:pPr>
        <w:numPr>
          <w:ilvl w:val="0"/>
          <w:numId w:val="20"/>
        </w:numPr>
        <w:spacing w:after="0" w:line="240" w:lineRule="auto"/>
        <w:rPr>
          <w:rFonts w:ascii="Arial" w:hAnsi="Arial" w:cs="Arial"/>
          <w:sz w:val="24"/>
          <w:szCs w:val="24"/>
        </w:rPr>
      </w:pPr>
      <w:r w:rsidRPr="00ED1203">
        <w:rPr>
          <w:rFonts w:ascii="Arial" w:hAnsi="Arial" w:cs="Arial"/>
          <w:sz w:val="24"/>
          <w:szCs w:val="24"/>
        </w:rPr>
        <w:t>Trip numbers and mode share estimates (2019) for each region.</w:t>
      </w:r>
    </w:p>
    <w:p w14:paraId="4B605192" w14:textId="77777777" w:rsidR="00EA3C3B" w:rsidRPr="00ED1203" w:rsidRDefault="00EA3C3B" w:rsidP="00EA3C3B">
      <w:pPr>
        <w:spacing w:after="0" w:line="240" w:lineRule="auto"/>
        <w:rPr>
          <w:rFonts w:ascii="Arial" w:hAnsi="Arial" w:cs="Arial"/>
          <w:sz w:val="24"/>
          <w:szCs w:val="24"/>
        </w:rPr>
      </w:pPr>
    </w:p>
    <w:p w14:paraId="49263B49" w14:textId="77777777" w:rsidR="00EA3C3B" w:rsidRPr="00ED1203" w:rsidRDefault="00EA3C3B" w:rsidP="00EA3C3B">
      <w:pPr>
        <w:spacing w:after="0" w:line="240" w:lineRule="auto"/>
        <w:rPr>
          <w:rFonts w:ascii="Arial" w:hAnsi="Arial" w:cs="Arial"/>
          <w:sz w:val="24"/>
          <w:szCs w:val="24"/>
        </w:rPr>
      </w:pPr>
    </w:p>
    <w:p w14:paraId="5ABD32EA" w14:textId="77777777" w:rsidR="00EA3C3B" w:rsidRPr="00C76A60" w:rsidRDefault="00EA3C3B" w:rsidP="00EA3C3B">
      <w:pPr>
        <w:rPr>
          <w:rFonts w:ascii="Arial" w:hAnsi="Arial" w:cs="Arial"/>
          <w:b/>
          <w:bCs/>
          <w:sz w:val="24"/>
          <w:szCs w:val="24"/>
        </w:rPr>
      </w:pPr>
      <w:r w:rsidRPr="00C76A60">
        <w:rPr>
          <w:rFonts w:ascii="Arial" w:hAnsi="Arial" w:cs="Arial"/>
          <w:b/>
          <w:bCs/>
          <w:sz w:val="24"/>
          <w:szCs w:val="24"/>
        </w:rPr>
        <w:t>Strategic transport modelling</w:t>
      </w:r>
    </w:p>
    <w:p w14:paraId="27571B38" w14:textId="77777777" w:rsidR="00EA3C3B" w:rsidRPr="00ED1203" w:rsidRDefault="00EA3C3B" w:rsidP="00EA3C3B">
      <w:pPr>
        <w:spacing w:after="0" w:line="240" w:lineRule="auto"/>
        <w:rPr>
          <w:rFonts w:ascii="Arial" w:hAnsi="Arial" w:cs="Arial"/>
          <w:sz w:val="24"/>
          <w:szCs w:val="24"/>
        </w:rPr>
      </w:pPr>
    </w:p>
    <w:p w14:paraId="53BBEF83" w14:textId="77777777" w:rsidR="00EA3C3B" w:rsidRPr="00ED1203" w:rsidRDefault="00EA3C3B">
      <w:pPr>
        <w:numPr>
          <w:ilvl w:val="0"/>
          <w:numId w:val="21"/>
        </w:numPr>
        <w:spacing w:after="0" w:line="240" w:lineRule="auto"/>
        <w:rPr>
          <w:rFonts w:ascii="Arial" w:hAnsi="Arial" w:cs="Arial"/>
          <w:sz w:val="24"/>
          <w:szCs w:val="24"/>
        </w:rPr>
      </w:pPr>
      <w:r w:rsidRPr="00ED1203">
        <w:rPr>
          <w:rFonts w:ascii="Arial" w:hAnsi="Arial" w:cs="Arial"/>
          <w:sz w:val="24"/>
          <w:szCs w:val="24"/>
        </w:rPr>
        <w:t xml:space="preserve">Base year travel demand matrices by </w:t>
      </w:r>
      <w:proofErr w:type="gramStart"/>
      <w:r w:rsidRPr="00ED1203">
        <w:rPr>
          <w:rFonts w:ascii="Arial" w:hAnsi="Arial" w:cs="Arial"/>
          <w:sz w:val="24"/>
          <w:szCs w:val="24"/>
        </w:rPr>
        <w:t>time period</w:t>
      </w:r>
      <w:proofErr w:type="gramEnd"/>
      <w:r w:rsidRPr="00ED1203">
        <w:rPr>
          <w:rFonts w:ascii="Arial" w:hAnsi="Arial" w:cs="Arial"/>
          <w:sz w:val="24"/>
          <w:szCs w:val="24"/>
        </w:rPr>
        <w:t xml:space="preserve"> (AM peak, inter-peak, PM peak), by mode (car, public transport) and by journey purpose (commute, business, other):</w:t>
      </w:r>
    </w:p>
    <w:p w14:paraId="6BE048F5" w14:textId="77777777" w:rsidR="00EA3C3B" w:rsidRPr="00ED1203" w:rsidRDefault="00EA3C3B" w:rsidP="00EA3C3B">
      <w:pPr>
        <w:spacing w:after="0" w:line="240" w:lineRule="auto"/>
        <w:rPr>
          <w:rFonts w:ascii="Arial" w:hAnsi="Arial" w:cs="Arial"/>
          <w:sz w:val="24"/>
          <w:szCs w:val="24"/>
        </w:rPr>
      </w:pPr>
    </w:p>
    <w:p w14:paraId="165BCD14" w14:textId="77777777" w:rsidR="00EA3C3B" w:rsidRPr="00ED1203" w:rsidRDefault="00EA3C3B">
      <w:pPr>
        <w:numPr>
          <w:ilvl w:val="0"/>
          <w:numId w:val="22"/>
        </w:numPr>
        <w:spacing w:after="0" w:line="240" w:lineRule="auto"/>
        <w:ind w:left="1080"/>
        <w:rPr>
          <w:rFonts w:ascii="Arial" w:hAnsi="Arial" w:cs="Arial"/>
          <w:sz w:val="24"/>
          <w:szCs w:val="24"/>
        </w:rPr>
      </w:pPr>
      <w:proofErr w:type="gramStart"/>
      <w:r w:rsidRPr="00ED1203">
        <w:rPr>
          <w:rFonts w:ascii="Arial" w:hAnsi="Arial" w:cs="Arial"/>
          <w:sz w:val="24"/>
          <w:szCs w:val="24"/>
        </w:rPr>
        <w:t>South East</w:t>
      </w:r>
      <w:proofErr w:type="gramEnd"/>
      <w:r w:rsidRPr="00ED1203">
        <w:rPr>
          <w:rFonts w:ascii="Arial" w:hAnsi="Arial" w:cs="Arial"/>
          <w:sz w:val="24"/>
          <w:szCs w:val="24"/>
        </w:rPr>
        <w:t xml:space="preserve"> Wales Transport Model (SEWTM): 2015 base year (2022 version to be available mid-2023)</w:t>
      </w:r>
    </w:p>
    <w:p w14:paraId="5AD7254C" w14:textId="77777777" w:rsidR="00EA3C3B" w:rsidRPr="00ED1203" w:rsidRDefault="00EA3C3B" w:rsidP="00EA3C3B">
      <w:pPr>
        <w:spacing w:after="0" w:line="240" w:lineRule="auto"/>
        <w:ind w:left="720"/>
        <w:rPr>
          <w:rFonts w:ascii="Arial" w:hAnsi="Arial" w:cs="Arial"/>
          <w:sz w:val="24"/>
          <w:szCs w:val="24"/>
        </w:rPr>
      </w:pPr>
    </w:p>
    <w:p w14:paraId="0ABEB4D2" w14:textId="77777777" w:rsidR="00EA3C3B" w:rsidRPr="00ED1203" w:rsidRDefault="00EA3C3B">
      <w:pPr>
        <w:numPr>
          <w:ilvl w:val="0"/>
          <w:numId w:val="22"/>
        </w:numPr>
        <w:spacing w:after="0" w:line="240" w:lineRule="auto"/>
        <w:ind w:left="1080"/>
        <w:rPr>
          <w:rFonts w:ascii="Arial" w:hAnsi="Arial" w:cs="Arial"/>
          <w:sz w:val="24"/>
          <w:szCs w:val="24"/>
        </w:rPr>
      </w:pPr>
      <w:proofErr w:type="gramStart"/>
      <w:r w:rsidRPr="00ED1203">
        <w:rPr>
          <w:rFonts w:ascii="Arial" w:hAnsi="Arial" w:cs="Arial"/>
          <w:sz w:val="24"/>
          <w:szCs w:val="24"/>
        </w:rPr>
        <w:t>South West</w:t>
      </w:r>
      <w:proofErr w:type="gramEnd"/>
      <w:r w:rsidRPr="00ED1203">
        <w:rPr>
          <w:rFonts w:ascii="Arial" w:hAnsi="Arial" w:cs="Arial"/>
          <w:sz w:val="24"/>
          <w:szCs w:val="24"/>
        </w:rPr>
        <w:t xml:space="preserve"> &amp; Mid Wales Transport Model (SWMWTM): 2019 base year</w:t>
      </w:r>
    </w:p>
    <w:p w14:paraId="512B9875" w14:textId="77777777" w:rsidR="00EA3C3B" w:rsidRPr="00ED1203" w:rsidRDefault="00EA3C3B" w:rsidP="00EA3C3B">
      <w:pPr>
        <w:spacing w:after="0" w:line="240" w:lineRule="auto"/>
        <w:ind w:left="720"/>
        <w:rPr>
          <w:rFonts w:ascii="Arial" w:hAnsi="Arial" w:cs="Arial"/>
          <w:sz w:val="24"/>
          <w:szCs w:val="24"/>
        </w:rPr>
      </w:pPr>
    </w:p>
    <w:p w14:paraId="108494E0" w14:textId="77777777" w:rsidR="00EA3C3B" w:rsidRPr="00ED1203" w:rsidRDefault="00EA3C3B">
      <w:pPr>
        <w:numPr>
          <w:ilvl w:val="0"/>
          <w:numId w:val="22"/>
        </w:numPr>
        <w:spacing w:after="0" w:line="240" w:lineRule="auto"/>
        <w:ind w:left="1080"/>
        <w:rPr>
          <w:rFonts w:ascii="Arial" w:hAnsi="Arial" w:cs="Arial"/>
          <w:sz w:val="24"/>
          <w:szCs w:val="24"/>
        </w:rPr>
      </w:pPr>
      <w:r w:rsidRPr="00ED1203">
        <w:rPr>
          <w:rFonts w:ascii="Arial" w:hAnsi="Arial" w:cs="Arial"/>
          <w:sz w:val="24"/>
          <w:szCs w:val="24"/>
        </w:rPr>
        <w:t>North Wales Transport Model (NWTM): 2019 base year</w:t>
      </w:r>
    </w:p>
    <w:p w14:paraId="49501D15" w14:textId="77777777" w:rsidR="00EA3C3B" w:rsidRPr="00ED1203" w:rsidRDefault="00EA3C3B" w:rsidP="00EA3C3B">
      <w:pPr>
        <w:spacing w:after="0" w:line="240" w:lineRule="auto"/>
        <w:rPr>
          <w:rFonts w:ascii="Arial" w:hAnsi="Arial" w:cs="Arial"/>
          <w:sz w:val="24"/>
          <w:szCs w:val="24"/>
        </w:rPr>
      </w:pPr>
    </w:p>
    <w:p w14:paraId="217881F4" w14:textId="77777777" w:rsidR="00EA3C3B" w:rsidRPr="00ED1203" w:rsidRDefault="00EA3C3B">
      <w:pPr>
        <w:numPr>
          <w:ilvl w:val="0"/>
          <w:numId w:val="21"/>
        </w:numPr>
        <w:spacing w:after="0" w:line="240" w:lineRule="auto"/>
        <w:rPr>
          <w:rFonts w:ascii="Arial" w:hAnsi="Arial" w:cs="Arial"/>
          <w:sz w:val="24"/>
          <w:szCs w:val="24"/>
        </w:rPr>
      </w:pPr>
      <w:r w:rsidRPr="00ED1203">
        <w:rPr>
          <w:rFonts w:ascii="Arial" w:hAnsi="Arial" w:cs="Arial"/>
          <w:sz w:val="24"/>
          <w:szCs w:val="24"/>
        </w:rPr>
        <w:t>Scenario modelling / forecasts, following scoping discussions with Transport for Wales:</w:t>
      </w:r>
    </w:p>
    <w:p w14:paraId="271E2085" w14:textId="77777777" w:rsidR="00EA3C3B" w:rsidRPr="00ED1203" w:rsidRDefault="00EA3C3B" w:rsidP="00EA3C3B">
      <w:pPr>
        <w:spacing w:after="0" w:line="240" w:lineRule="auto"/>
        <w:rPr>
          <w:rFonts w:ascii="Arial" w:hAnsi="Arial" w:cs="Arial"/>
          <w:sz w:val="24"/>
          <w:szCs w:val="24"/>
        </w:rPr>
      </w:pPr>
    </w:p>
    <w:p w14:paraId="49D24E9B" w14:textId="77777777" w:rsidR="00EA3C3B" w:rsidRPr="00ED1203" w:rsidRDefault="00EA3C3B">
      <w:pPr>
        <w:numPr>
          <w:ilvl w:val="0"/>
          <w:numId w:val="23"/>
        </w:numPr>
        <w:spacing w:after="0" w:line="240" w:lineRule="auto"/>
        <w:ind w:left="1080"/>
        <w:rPr>
          <w:rFonts w:ascii="Arial" w:hAnsi="Arial" w:cs="Arial"/>
          <w:sz w:val="24"/>
          <w:szCs w:val="24"/>
        </w:rPr>
      </w:pPr>
      <w:r w:rsidRPr="00ED1203">
        <w:rPr>
          <w:rFonts w:ascii="Arial" w:hAnsi="Arial" w:cs="Arial"/>
          <w:sz w:val="24"/>
          <w:szCs w:val="24"/>
        </w:rPr>
        <w:t>SEWTM: 2026/2036 (later forecast years to be available mid-2023)</w:t>
      </w:r>
    </w:p>
    <w:p w14:paraId="241E644E" w14:textId="77777777" w:rsidR="00EA3C3B" w:rsidRPr="00ED1203" w:rsidRDefault="00EA3C3B" w:rsidP="00EA3C3B">
      <w:pPr>
        <w:spacing w:after="0" w:line="240" w:lineRule="auto"/>
        <w:ind w:left="360"/>
        <w:rPr>
          <w:rFonts w:ascii="Arial" w:hAnsi="Arial" w:cs="Arial"/>
          <w:sz w:val="24"/>
          <w:szCs w:val="24"/>
        </w:rPr>
      </w:pPr>
    </w:p>
    <w:p w14:paraId="3CFACF91" w14:textId="77777777" w:rsidR="00EA3C3B" w:rsidRPr="00ED1203" w:rsidRDefault="00EA3C3B">
      <w:pPr>
        <w:numPr>
          <w:ilvl w:val="0"/>
          <w:numId w:val="23"/>
        </w:numPr>
        <w:spacing w:after="0" w:line="240" w:lineRule="auto"/>
        <w:ind w:left="1080"/>
        <w:rPr>
          <w:rFonts w:ascii="Arial" w:hAnsi="Arial" w:cs="Arial"/>
          <w:sz w:val="24"/>
          <w:szCs w:val="24"/>
        </w:rPr>
      </w:pPr>
      <w:r w:rsidRPr="00ED1203">
        <w:rPr>
          <w:rFonts w:ascii="Arial" w:hAnsi="Arial" w:cs="Arial"/>
          <w:sz w:val="24"/>
          <w:szCs w:val="24"/>
        </w:rPr>
        <w:t>SWMWTM: 2027/2042</w:t>
      </w:r>
    </w:p>
    <w:p w14:paraId="7CF9AF3C" w14:textId="77777777" w:rsidR="00EA3C3B" w:rsidRPr="00ED1203" w:rsidRDefault="00EA3C3B" w:rsidP="00EA3C3B">
      <w:pPr>
        <w:spacing w:after="0" w:line="240" w:lineRule="auto"/>
        <w:ind w:left="360"/>
        <w:rPr>
          <w:rFonts w:ascii="Arial" w:hAnsi="Arial" w:cs="Arial"/>
          <w:sz w:val="24"/>
          <w:szCs w:val="24"/>
        </w:rPr>
      </w:pPr>
    </w:p>
    <w:p w14:paraId="11C48E88" w14:textId="77777777" w:rsidR="00EA3C3B" w:rsidRPr="00ED1203" w:rsidRDefault="00EA3C3B">
      <w:pPr>
        <w:numPr>
          <w:ilvl w:val="0"/>
          <w:numId w:val="23"/>
        </w:numPr>
        <w:spacing w:after="0" w:line="240" w:lineRule="auto"/>
        <w:ind w:left="1080"/>
        <w:rPr>
          <w:rFonts w:ascii="Arial" w:hAnsi="Arial" w:cs="Arial"/>
          <w:sz w:val="24"/>
          <w:szCs w:val="24"/>
        </w:rPr>
      </w:pPr>
      <w:r w:rsidRPr="00ED1203">
        <w:rPr>
          <w:rFonts w:ascii="Arial" w:hAnsi="Arial" w:cs="Arial"/>
          <w:sz w:val="24"/>
          <w:szCs w:val="24"/>
        </w:rPr>
        <w:t>NWTM: 2027/2042</w:t>
      </w:r>
    </w:p>
    <w:p w14:paraId="3C9CA317" w14:textId="77777777" w:rsidR="00EA3C3B" w:rsidRPr="00ED1203" w:rsidRDefault="00EA3C3B" w:rsidP="00EA3C3B">
      <w:pPr>
        <w:spacing w:after="0" w:line="240" w:lineRule="auto"/>
        <w:rPr>
          <w:rFonts w:ascii="Arial" w:hAnsi="Arial" w:cs="Arial"/>
          <w:sz w:val="24"/>
          <w:szCs w:val="24"/>
        </w:rPr>
      </w:pPr>
    </w:p>
    <w:p w14:paraId="60297F39" w14:textId="77777777" w:rsidR="00EA3C3B" w:rsidRPr="00ED1203" w:rsidRDefault="00EA3C3B" w:rsidP="00EA3C3B">
      <w:pPr>
        <w:spacing w:after="0" w:line="240" w:lineRule="auto"/>
        <w:rPr>
          <w:rFonts w:ascii="Arial" w:hAnsi="Arial" w:cs="Arial"/>
          <w:sz w:val="24"/>
          <w:szCs w:val="24"/>
        </w:rPr>
      </w:pPr>
      <w:r w:rsidRPr="00ED1203">
        <w:rPr>
          <w:rFonts w:ascii="Arial" w:hAnsi="Arial" w:cs="Arial"/>
          <w:sz w:val="24"/>
          <w:szCs w:val="24"/>
        </w:rPr>
        <w:t xml:space="preserve">Further information on the Wales Regional Transport Models is available at: </w:t>
      </w:r>
      <w:hyperlink r:id="rId61" w:history="1">
        <w:r w:rsidRPr="00ED1203">
          <w:rPr>
            <w:rStyle w:val="Hyperlink"/>
            <w:rFonts w:ascii="Arial" w:hAnsi="Arial" w:cs="Arial"/>
            <w:sz w:val="24"/>
            <w:szCs w:val="24"/>
          </w:rPr>
          <w:t>Wales Regional Transport Models | TfW</w:t>
        </w:r>
      </w:hyperlink>
    </w:p>
    <w:p w14:paraId="33028DB1" w14:textId="77777777" w:rsidR="00EA3C3B" w:rsidRPr="00ED1203" w:rsidRDefault="00EA3C3B" w:rsidP="00EA3C3B">
      <w:pPr>
        <w:spacing w:after="0" w:line="240" w:lineRule="auto"/>
        <w:rPr>
          <w:rFonts w:ascii="Arial" w:hAnsi="Arial" w:cs="Arial"/>
          <w:sz w:val="24"/>
          <w:szCs w:val="24"/>
        </w:rPr>
      </w:pPr>
    </w:p>
    <w:p w14:paraId="04028CEE" w14:textId="77777777" w:rsidR="00EA3C3B" w:rsidRPr="00C76A60" w:rsidRDefault="00EA3C3B" w:rsidP="00EA3C3B">
      <w:pPr>
        <w:rPr>
          <w:rFonts w:ascii="Arial" w:hAnsi="Arial" w:cs="Arial"/>
          <w:b/>
          <w:bCs/>
          <w:sz w:val="24"/>
          <w:szCs w:val="24"/>
        </w:rPr>
      </w:pPr>
      <w:r w:rsidRPr="00C76A60">
        <w:rPr>
          <w:rFonts w:ascii="Arial" w:hAnsi="Arial" w:cs="Arial"/>
          <w:b/>
          <w:bCs/>
          <w:sz w:val="24"/>
          <w:szCs w:val="24"/>
        </w:rPr>
        <w:t>Llwybr Newydd Wales Transport Strategy Monitoring Framework</w:t>
      </w:r>
    </w:p>
    <w:p w14:paraId="70E540D4" w14:textId="77777777" w:rsidR="00EA3C3B" w:rsidRPr="00ED1203" w:rsidRDefault="00EA3C3B" w:rsidP="00EA3C3B">
      <w:pPr>
        <w:spacing w:after="0" w:line="240" w:lineRule="auto"/>
        <w:rPr>
          <w:rFonts w:ascii="Arial" w:hAnsi="Arial" w:cs="Arial"/>
          <w:sz w:val="24"/>
          <w:szCs w:val="24"/>
        </w:rPr>
      </w:pPr>
    </w:p>
    <w:p w14:paraId="25F4F1F7" w14:textId="77777777" w:rsidR="00EA3C3B" w:rsidRPr="00A27B66" w:rsidRDefault="00EA3C3B" w:rsidP="00EA3C3B">
      <w:pPr>
        <w:spacing w:after="0" w:line="240" w:lineRule="auto"/>
        <w:rPr>
          <w:rFonts w:ascii="Arial" w:hAnsi="Arial" w:cs="Arial"/>
          <w:sz w:val="24"/>
          <w:szCs w:val="24"/>
        </w:rPr>
        <w:sectPr w:rsidR="00EA3C3B" w:rsidRPr="00A27B66" w:rsidSect="00593057">
          <w:footerReference w:type="default" r:id="rId62"/>
          <w:pgSz w:w="11906" w:h="16838" w:code="9"/>
          <w:pgMar w:top="1701" w:right="991" w:bottom="1560" w:left="1276" w:header="720" w:footer="794" w:gutter="0"/>
          <w:cols w:space="720"/>
          <w:docGrid w:linePitch="299"/>
        </w:sectPr>
      </w:pPr>
      <w:r w:rsidRPr="00ED1203">
        <w:rPr>
          <w:rFonts w:ascii="Arial" w:hAnsi="Arial" w:cs="Arial"/>
          <w:sz w:val="24"/>
          <w:szCs w:val="24"/>
        </w:rPr>
        <w:t xml:space="preserve">Information on the national Wales Transport Strategy Monitoring Framework is available at: </w:t>
      </w:r>
      <w:hyperlink r:id="rId63" w:history="1">
        <w:r w:rsidRPr="00ED1203">
          <w:rPr>
            <w:rStyle w:val="Hyperlink"/>
            <w:rFonts w:ascii="Arial" w:hAnsi="Arial" w:cs="Arial"/>
            <w:sz w:val="24"/>
            <w:szCs w:val="24"/>
          </w:rPr>
          <w:t>Wales Transport Strategy Monitoring | Transport for Wales (</w:t>
        </w:r>
        <w:proofErr w:type="spellStart"/>
        <w:r w:rsidRPr="00ED1203">
          <w:rPr>
            <w:rStyle w:val="Hyperlink"/>
            <w:rFonts w:ascii="Arial" w:hAnsi="Arial" w:cs="Arial"/>
            <w:sz w:val="24"/>
            <w:szCs w:val="24"/>
          </w:rPr>
          <w:t>tfw.wales</w:t>
        </w:r>
        <w:proofErr w:type="spellEnd"/>
        <w:r w:rsidRPr="00ED1203">
          <w:rPr>
            <w:rStyle w:val="Hyperlink"/>
            <w:rFonts w:ascii="Arial" w:hAnsi="Arial" w:cs="Arial"/>
            <w:sz w:val="24"/>
            <w:szCs w:val="24"/>
          </w:rPr>
          <w:t>)</w:t>
        </w:r>
      </w:hyperlink>
    </w:p>
    <w:p w14:paraId="40F34867" w14:textId="559C1A70" w:rsidR="00EA3C3B" w:rsidRPr="00AE62A8" w:rsidRDefault="00C64794" w:rsidP="00EA3C3B">
      <w:pPr>
        <w:pStyle w:val="Heading1"/>
        <w:numPr>
          <w:ilvl w:val="0"/>
          <w:numId w:val="0"/>
        </w:numPr>
        <w:rPr>
          <w:rFonts w:cs="Arial"/>
          <w:sz w:val="24"/>
          <w:szCs w:val="24"/>
        </w:rPr>
      </w:pPr>
      <w:bookmarkStart w:id="167" w:name="_Toc139623629"/>
      <w:bookmarkEnd w:id="162"/>
      <w:r w:rsidRPr="00ED1203">
        <w:lastRenderedPageBreak/>
        <w:t xml:space="preserve">Annex </w:t>
      </w:r>
      <w:r w:rsidR="00EE3189">
        <w:t>4</w:t>
      </w:r>
      <w:r w:rsidR="00C76A60">
        <w:t>:</w:t>
      </w:r>
      <w:r w:rsidRPr="00ED1203">
        <w:t xml:space="preserve"> </w:t>
      </w:r>
      <w:r w:rsidR="00EA3C3B">
        <w:t>Regional Transport Plan Framework</w:t>
      </w:r>
      <w:bookmarkEnd w:id="167"/>
      <w:r w:rsidR="00EA3C3B">
        <w:t xml:space="preserve"> </w:t>
      </w:r>
    </w:p>
    <w:p w14:paraId="502D6FAF" w14:textId="77777777" w:rsidR="00EA3C3B" w:rsidRDefault="00EA3C3B" w:rsidP="00EA3C3B">
      <w:pPr>
        <w:pStyle w:val="ListParagraph"/>
        <w:ind w:left="284"/>
        <w:rPr>
          <w:rFonts w:ascii="Arial" w:hAnsi="Arial" w:cs="Arial"/>
          <w:b/>
          <w:sz w:val="24"/>
          <w:szCs w:val="24"/>
          <w:u w:val="single"/>
        </w:rPr>
      </w:pPr>
      <w:r w:rsidRPr="00011F8E">
        <w:rPr>
          <w:rFonts w:ascii="Arial" w:hAnsi="Arial" w:cs="Arial"/>
          <w:b/>
          <w:sz w:val="24"/>
          <w:szCs w:val="24"/>
          <w:u w:val="single"/>
        </w:rPr>
        <w:t xml:space="preserve">1. </w:t>
      </w:r>
      <w:r>
        <w:rPr>
          <w:rFonts w:ascii="Arial" w:hAnsi="Arial" w:cs="Arial"/>
          <w:b/>
          <w:sz w:val="24"/>
          <w:szCs w:val="24"/>
          <w:u w:val="single"/>
        </w:rPr>
        <w:t xml:space="preserve">Introduction </w:t>
      </w:r>
    </w:p>
    <w:p w14:paraId="7A22655C" w14:textId="77777777" w:rsidR="00EA3C3B" w:rsidRPr="00100CBC" w:rsidRDefault="00EA3C3B" w:rsidP="00EA3C3B">
      <w:pPr>
        <w:pStyle w:val="ListParagraph"/>
        <w:ind w:left="284"/>
        <w:rPr>
          <w:rFonts w:ascii="Arial" w:hAnsi="Arial" w:cs="Arial"/>
          <w:sz w:val="24"/>
          <w:szCs w:val="24"/>
          <w:u w:val="single"/>
        </w:rPr>
      </w:pPr>
      <w:r w:rsidRPr="00100CBC">
        <w:rPr>
          <w:rFonts w:ascii="Arial" w:hAnsi="Arial" w:cs="Arial"/>
          <w:sz w:val="24"/>
          <w:szCs w:val="24"/>
          <w:u w:val="single"/>
        </w:rPr>
        <w:t>1.1 Plan Coverage and Period</w:t>
      </w:r>
    </w:p>
    <w:p w14:paraId="149783FE" w14:textId="77777777" w:rsidR="00EA3C3B" w:rsidRDefault="00EA3C3B" w:rsidP="00EA3C3B">
      <w:pPr>
        <w:pStyle w:val="ListParagraph"/>
        <w:ind w:left="284"/>
        <w:rPr>
          <w:rFonts w:ascii="Arial" w:hAnsi="Arial" w:cs="Arial"/>
          <w:sz w:val="24"/>
          <w:szCs w:val="24"/>
        </w:rPr>
      </w:pPr>
      <w:r>
        <w:rPr>
          <w:rFonts w:ascii="Arial" w:hAnsi="Arial" w:cs="Arial"/>
          <w:sz w:val="24"/>
          <w:szCs w:val="24"/>
        </w:rPr>
        <w:t xml:space="preserve">Provide a brief introduction. Attach a location plan of area covered. </w:t>
      </w:r>
    </w:p>
    <w:p w14:paraId="13AF6DA2" w14:textId="77777777" w:rsidR="00EA3C3B" w:rsidRPr="00100CBC" w:rsidRDefault="00EA3C3B" w:rsidP="00EA3C3B">
      <w:pPr>
        <w:pStyle w:val="ListParagraph"/>
        <w:ind w:left="284"/>
        <w:rPr>
          <w:rFonts w:ascii="Arial" w:hAnsi="Arial" w:cs="Arial"/>
          <w:sz w:val="24"/>
          <w:szCs w:val="24"/>
          <w:u w:val="single"/>
        </w:rPr>
      </w:pPr>
      <w:r w:rsidRPr="00100CBC">
        <w:rPr>
          <w:rFonts w:ascii="Arial" w:hAnsi="Arial" w:cs="Arial"/>
          <w:sz w:val="24"/>
          <w:szCs w:val="24"/>
          <w:u w:val="single"/>
        </w:rPr>
        <w:t>1.2 Links to Welsh Government Priorities</w:t>
      </w:r>
    </w:p>
    <w:p w14:paraId="4C0DA8D5" w14:textId="77777777" w:rsidR="00EA3C3B" w:rsidRDefault="00EA3C3B" w:rsidP="00EA3C3B">
      <w:pPr>
        <w:pStyle w:val="ListParagraph"/>
        <w:ind w:left="284"/>
        <w:rPr>
          <w:rFonts w:ascii="Arial" w:hAnsi="Arial" w:cs="Arial"/>
          <w:sz w:val="24"/>
          <w:szCs w:val="24"/>
        </w:rPr>
      </w:pPr>
      <w:r>
        <w:rPr>
          <w:rFonts w:ascii="Arial" w:hAnsi="Arial" w:cs="Arial"/>
          <w:sz w:val="24"/>
          <w:szCs w:val="24"/>
        </w:rPr>
        <w:t xml:space="preserve">Provide information about links to priorities. </w:t>
      </w:r>
    </w:p>
    <w:p w14:paraId="4312CA12" w14:textId="77777777" w:rsidR="00EA3C3B" w:rsidRDefault="00EA3C3B" w:rsidP="00EA3C3B">
      <w:pPr>
        <w:pStyle w:val="ListParagraph"/>
        <w:ind w:left="284"/>
        <w:rPr>
          <w:rFonts w:ascii="Arial" w:hAnsi="Arial" w:cs="Arial"/>
          <w:sz w:val="24"/>
          <w:szCs w:val="24"/>
          <w:u w:val="single"/>
        </w:rPr>
      </w:pPr>
      <w:r>
        <w:rPr>
          <w:rFonts w:ascii="Arial" w:hAnsi="Arial" w:cs="Arial"/>
          <w:sz w:val="24"/>
          <w:szCs w:val="24"/>
          <w:u w:val="single"/>
        </w:rPr>
        <w:t>1.3 Review of Regional Transport Plan and Studies</w:t>
      </w:r>
    </w:p>
    <w:p w14:paraId="42DEF473" w14:textId="77777777" w:rsidR="00EA3C3B" w:rsidRPr="00F362B0" w:rsidRDefault="00EA3C3B" w:rsidP="00EA3C3B">
      <w:pPr>
        <w:pStyle w:val="ListParagraph"/>
        <w:ind w:left="284"/>
        <w:rPr>
          <w:rFonts w:ascii="Arial" w:hAnsi="Arial" w:cs="Arial"/>
          <w:sz w:val="24"/>
          <w:szCs w:val="24"/>
        </w:rPr>
      </w:pPr>
      <w:r>
        <w:rPr>
          <w:rFonts w:ascii="Arial" w:hAnsi="Arial" w:cs="Arial"/>
          <w:sz w:val="24"/>
          <w:szCs w:val="24"/>
        </w:rPr>
        <w:t>Provide an overview of plans and studies reviewed.</w:t>
      </w:r>
    </w:p>
    <w:p w14:paraId="7E54A66E" w14:textId="77777777" w:rsidR="00EA3C3B" w:rsidRPr="00100CBC" w:rsidRDefault="00EA3C3B" w:rsidP="00EA3C3B">
      <w:pPr>
        <w:pStyle w:val="ListParagraph"/>
        <w:ind w:left="284"/>
        <w:rPr>
          <w:rFonts w:ascii="Arial" w:hAnsi="Arial" w:cs="Arial"/>
          <w:sz w:val="24"/>
          <w:szCs w:val="24"/>
          <w:u w:val="single"/>
        </w:rPr>
      </w:pPr>
      <w:r w:rsidRPr="00100CBC">
        <w:rPr>
          <w:rFonts w:ascii="Arial" w:hAnsi="Arial" w:cs="Arial"/>
          <w:sz w:val="24"/>
          <w:szCs w:val="24"/>
          <w:u w:val="single"/>
        </w:rPr>
        <w:t>1.</w:t>
      </w:r>
      <w:r>
        <w:rPr>
          <w:rFonts w:ascii="Arial" w:hAnsi="Arial" w:cs="Arial"/>
          <w:sz w:val="24"/>
          <w:szCs w:val="24"/>
          <w:u w:val="single"/>
        </w:rPr>
        <w:t>4</w:t>
      </w:r>
      <w:r w:rsidRPr="00100CBC">
        <w:rPr>
          <w:rFonts w:ascii="Arial" w:hAnsi="Arial" w:cs="Arial"/>
          <w:sz w:val="24"/>
          <w:szCs w:val="24"/>
          <w:u w:val="single"/>
        </w:rPr>
        <w:t xml:space="preserve"> Review of Policies and Other Plans</w:t>
      </w:r>
    </w:p>
    <w:p w14:paraId="1081D52E" w14:textId="77777777" w:rsidR="00EA3C3B" w:rsidRDefault="00EA3C3B" w:rsidP="00EA3C3B">
      <w:pPr>
        <w:pStyle w:val="ListParagraph"/>
        <w:ind w:left="284"/>
        <w:rPr>
          <w:rFonts w:ascii="Arial" w:hAnsi="Arial" w:cs="Arial"/>
          <w:sz w:val="24"/>
          <w:szCs w:val="24"/>
        </w:rPr>
      </w:pPr>
      <w:r>
        <w:rPr>
          <w:rFonts w:ascii="Arial" w:hAnsi="Arial" w:cs="Arial"/>
          <w:sz w:val="24"/>
          <w:szCs w:val="24"/>
        </w:rPr>
        <w:t>Provide a brief overview of documents reviewed.</w:t>
      </w:r>
    </w:p>
    <w:p w14:paraId="5FDC0C11" w14:textId="77777777" w:rsidR="00EA3C3B" w:rsidRDefault="00EA3C3B" w:rsidP="00EA3C3B">
      <w:pPr>
        <w:pStyle w:val="ListParagraph"/>
        <w:ind w:left="284"/>
        <w:rPr>
          <w:rFonts w:ascii="Arial" w:hAnsi="Arial" w:cs="Arial"/>
          <w:b/>
          <w:sz w:val="24"/>
          <w:szCs w:val="24"/>
          <w:u w:val="single"/>
        </w:rPr>
      </w:pPr>
      <w:r>
        <w:rPr>
          <w:rFonts w:ascii="Arial" w:hAnsi="Arial" w:cs="Arial"/>
          <w:b/>
          <w:sz w:val="24"/>
          <w:szCs w:val="24"/>
          <w:u w:val="single"/>
        </w:rPr>
        <w:t>2</w:t>
      </w:r>
      <w:r w:rsidRPr="00011F8E">
        <w:rPr>
          <w:rFonts w:ascii="Arial" w:hAnsi="Arial" w:cs="Arial"/>
          <w:b/>
          <w:sz w:val="24"/>
          <w:szCs w:val="24"/>
          <w:u w:val="single"/>
        </w:rPr>
        <w:t xml:space="preserve">. </w:t>
      </w:r>
      <w:r>
        <w:rPr>
          <w:rFonts w:ascii="Arial" w:hAnsi="Arial" w:cs="Arial"/>
          <w:b/>
          <w:sz w:val="24"/>
          <w:szCs w:val="24"/>
          <w:u w:val="single"/>
        </w:rPr>
        <w:t xml:space="preserve">Issues, </w:t>
      </w:r>
      <w:proofErr w:type="gramStart"/>
      <w:r>
        <w:rPr>
          <w:rFonts w:ascii="Arial" w:hAnsi="Arial" w:cs="Arial"/>
          <w:b/>
          <w:sz w:val="24"/>
          <w:szCs w:val="24"/>
          <w:u w:val="single"/>
        </w:rPr>
        <w:t>Opportunities</w:t>
      </w:r>
      <w:proofErr w:type="gramEnd"/>
      <w:r>
        <w:rPr>
          <w:rFonts w:ascii="Arial" w:hAnsi="Arial" w:cs="Arial"/>
          <w:b/>
          <w:sz w:val="24"/>
          <w:szCs w:val="24"/>
          <w:u w:val="single"/>
        </w:rPr>
        <w:t xml:space="preserve"> and Interventions</w:t>
      </w:r>
    </w:p>
    <w:p w14:paraId="17C7D786" w14:textId="77777777" w:rsidR="00EA3C3B" w:rsidRDefault="00EA3C3B" w:rsidP="00EA3C3B">
      <w:pPr>
        <w:pStyle w:val="ListParagraph"/>
        <w:ind w:left="284"/>
        <w:rPr>
          <w:rFonts w:ascii="Arial" w:hAnsi="Arial" w:cs="Arial"/>
          <w:sz w:val="24"/>
          <w:szCs w:val="24"/>
        </w:rPr>
      </w:pPr>
      <w:r>
        <w:rPr>
          <w:rFonts w:ascii="Arial" w:hAnsi="Arial" w:cs="Arial"/>
          <w:sz w:val="24"/>
          <w:szCs w:val="24"/>
        </w:rPr>
        <w:t>Issues and opportunities should relate to meeting the WTS priorities and targets for decarbonisation and modal shift, considering the well-being outcomes.</w:t>
      </w:r>
    </w:p>
    <w:p w14:paraId="68A3E002" w14:textId="77777777" w:rsidR="00EA3C3B" w:rsidRDefault="00EA3C3B" w:rsidP="00EA3C3B">
      <w:pPr>
        <w:pStyle w:val="ListParagraph"/>
        <w:ind w:left="284"/>
        <w:rPr>
          <w:rFonts w:ascii="Arial" w:hAnsi="Arial" w:cs="Arial"/>
          <w:sz w:val="24"/>
          <w:szCs w:val="24"/>
        </w:rPr>
      </w:pPr>
      <w:r>
        <w:rPr>
          <w:rFonts w:ascii="Arial" w:hAnsi="Arial" w:cs="Arial"/>
          <w:sz w:val="24"/>
          <w:szCs w:val="24"/>
        </w:rPr>
        <w:t>The interventions should focus on turning the WTS into action at a regional level. Whilst it will be the responsibility of local authorities to deliver the interventions in any approved RTP, the CJCs should answer key questions as part of the RTP process pertinent to a</w:t>
      </w:r>
      <w:r w:rsidRPr="0077512D">
        <w:rPr>
          <w:rFonts w:ascii="Arial" w:hAnsi="Arial" w:cs="Arial"/>
          <w:sz w:val="24"/>
          <w:szCs w:val="24"/>
        </w:rPr>
        <w:t xml:space="preserve">ffordability, </w:t>
      </w:r>
      <w:proofErr w:type="gramStart"/>
      <w:r w:rsidRPr="0077512D">
        <w:rPr>
          <w:rFonts w:ascii="Arial" w:hAnsi="Arial" w:cs="Arial"/>
          <w:sz w:val="24"/>
          <w:szCs w:val="24"/>
        </w:rPr>
        <w:t>deliverability</w:t>
      </w:r>
      <w:proofErr w:type="gramEnd"/>
      <w:r w:rsidRPr="0077512D">
        <w:rPr>
          <w:rFonts w:ascii="Arial" w:hAnsi="Arial" w:cs="Arial"/>
          <w:sz w:val="24"/>
          <w:szCs w:val="24"/>
        </w:rPr>
        <w:t xml:space="preserve"> and management</w:t>
      </w:r>
      <w:r>
        <w:rPr>
          <w:rFonts w:ascii="Arial" w:hAnsi="Arial" w:cs="Arial"/>
          <w:sz w:val="24"/>
          <w:szCs w:val="24"/>
        </w:rPr>
        <w:t>.</w:t>
      </w:r>
    </w:p>
    <w:p w14:paraId="71D58CA2" w14:textId="77777777" w:rsidR="00EA3C3B" w:rsidRDefault="00EA3C3B" w:rsidP="00EA3C3B">
      <w:pPr>
        <w:pStyle w:val="ListParagraph"/>
        <w:ind w:left="284"/>
        <w:rPr>
          <w:rFonts w:ascii="Arial" w:hAnsi="Arial" w:cs="Arial"/>
          <w:sz w:val="24"/>
          <w:szCs w:val="24"/>
        </w:rPr>
      </w:pPr>
      <w:r>
        <w:rPr>
          <w:rFonts w:ascii="Arial" w:hAnsi="Arial" w:cs="Arial"/>
          <w:sz w:val="24"/>
          <w:szCs w:val="24"/>
        </w:rPr>
        <w:t xml:space="preserve">In line with WelTAG, an evidence-based approach should be applied, considering each issue, </w:t>
      </w:r>
      <w:proofErr w:type="gramStart"/>
      <w:r>
        <w:rPr>
          <w:rFonts w:ascii="Arial" w:hAnsi="Arial" w:cs="Arial"/>
          <w:sz w:val="24"/>
          <w:szCs w:val="24"/>
        </w:rPr>
        <w:t>opportunity</w:t>
      </w:r>
      <w:proofErr w:type="gramEnd"/>
      <w:r>
        <w:rPr>
          <w:rFonts w:ascii="Arial" w:hAnsi="Arial" w:cs="Arial"/>
          <w:sz w:val="24"/>
          <w:szCs w:val="24"/>
        </w:rPr>
        <w:t xml:space="preserve"> and outcome in the context of the current and future trends. </w:t>
      </w:r>
    </w:p>
    <w:p w14:paraId="28810FE0" w14:textId="77777777" w:rsidR="00EA3C3B" w:rsidRDefault="00EA3C3B" w:rsidP="00EA3C3B">
      <w:pPr>
        <w:pStyle w:val="ListParagraph"/>
        <w:ind w:left="284"/>
        <w:rPr>
          <w:rFonts w:ascii="Arial" w:hAnsi="Arial" w:cs="Arial"/>
          <w:sz w:val="24"/>
          <w:szCs w:val="24"/>
        </w:rPr>
      </w:pPr>
      <w:r>
        <w:rPr>
          <w:rFonts w:ascii="Arial" w:hAnsi="Arial" w:cs="Arial"/>
          <w:sz w:val="24"/>
          <w:szCs w:val="24"/>
        </w:rPr>
        <w:t xml:space="preserve">The five ways of working set out in the Well-being of Future Generations (Wales) Act should be followed to help ensure CJCs think more about the long-term, work better with people and communities and each other, look to prevent problems and take a more joined-up approach. CJCs should refer to the relevant guidance published by the </w:t>
      </w:r>
      <w:r w:rsidRPr="002F4F88">
        <w:rPr>
          <w:rFonts w:ascii="Arial" w:hAnsi="Arial" w:cs="Arial"/>
          <w:sz w:val="24"/>
          <w:szCs w:val="24"/>
        </w:rPr>
        <w:t>Future Generations Commissioner for Wales</w:t>
      </w:r>
      <w:r>
        <w:rPr>
          <w:rStyle w:val="FootnoteReference"/>
          <w:rFonts w:ascii="Arial" w:hAnsi="Arial"/>
          <w:sz w:val="24"/>
          <w:szCs w:val="24"/>
        </w:rPr>
        <w:footnoteReference w:id="19"/>
      </w:r>
      <w:r>
        <w:rPr>
          <w:rFonts w:ascii="Arial" w:hAnsi="Arial" w:cs="Arial"/>
          <w:sz w:val="24"/>
          <w:szCs w:val="24"/>
        </w:rPr>
        <w:t>.</w:t>
      </w:r>
      <w:r w:rsidRPr="007374E5">
        <w:rPr>
          <w:rFonts w:ascii="Arial" w:hAnsi="Arial" w:cs="Arial"/>
          <w:sz w:val="24"/>
          <w:szCs w:val="24"/>
        </w:rPr>
        <w:t xml:space="preserve"> </w:t>
      </w:r>
    </w:p>
    <w:p w14:paraId="7A4AC2F0" w14:textId="77777777" w:rsidR="00EA3C3B" w:rsidRDefault="00EA3C3B" w:rsidP="00EA3C3B">
      <w:pPr>
        <w:pStyle w:val="ListParagraph"/>
        <w:ind w:left="284"/>
        <w:rPr>
          <w:rFonts w:ascii="Arial" w:hAnsi="Arial" w:cs="Arial"/>
          <w:sz w:val="24"/>
          <w:szCs w:val="24"/>
        </w:rPr>
      </w:pPr>
      <w:r>
        <w:rPr>
          <w:rFonts w:ascii="Arial" w:hAnsi="Arial" w:cs="Arial"/>
          <w:sz w:val="24"/>
          <w:szCs w:val="24"/>
        </w:rPr>
        <w:lastRenderedPageBreak/>
        <w:t>RTPs should include a R</w:t>
      </w:r>
      <w:r w:rsidRPr="00345047">
        <w:rPr>
          <w:rStyle w:val="Heading3Char"/>
        </w:rPr>
        <w:t xml:space="preserve">egional </w:t>
      </w:r>
      <w:r>
        <w:rPr>
          <w:rStyle w:val="Heading3Char"/>
        </w:rPr>
        <w:t>T</w:t>
      </w:r>
      <w:r w:rsidRPr="00345047">
        <w:rPr>
          <w:rStyle w:val="Heading3Char"/>
        </w:rPr>
        <w:t xml:space="preserve">ransport </w:t>
      </w:r>
      <w:r>
        <w:rPr>
          <w:rStyle w:val="Heading3Char"/>
        </w:rPr>
        <w:t>D</w:t>
      </w:r>
      <w:r w:rsidRPr="00345047">
        <w:rPr>
          <w:rStyle w:val="Heading3Char"/>
        </w:rPr>
        <w:t xml:space="preserve">elivery </w:t>
      </w:r>
      <w:r>
        <w:rPr>
          <w:rStyle w:val="Heading3Char"/>
        </w:rPr>
        <w:t>P</w:t>
      </w:r>
      <w:r w:rsidRPr="00345047">
        <w:rPr>
          <w:rStyle w:val="Heading3Char"/>
        </w:rPr>
        <w:t>lan</w:t>
      </w:r>
      <w:r w:rsidRPr="007374E5">
        <w:rPr>
          <w:rStyle w:val="Heading3Char"/>
        </w:rPr>
        <w:t>, using</w:t>
      </w:r>
      <w:r>
        <w:rPr>
          <w:rStyle w:val="Heading3Char"/>
        </w:rPr>
        <w:t xml:space="preserve"> the format below. This should p</w:t>
      </w:r>
      <w:r>
        <w:rPr>
          <w:rFonts w:ascii="Arial" w:hAnsi="Arial" w:cs="Arial"/>
          <w:sz w:val="24"/>
          <w:szCs w:val="24"/>
        </w:rPr>
        <w:t xml:space="preserve">rovide a reference number alongside relevant evidence, issues, </w:t>
      </w:r>
      <w:proofErr w:type="gramStart"/>
      <w:r>
        <w:rPr>
          <w:rFonts w:ascii="Arial" w:hAnsi="Arial" w:cs="Arial"/>
          <w:sz w:val="24"/>
          <w:szCs w:val="24"/>
        </w:rPr>
        <w:t>opportunities</w:t>
      </w:r>
      <w:proofErr w:type="gramEnd"/>
      <w:r>
        <w:rPr>
          <w:rFonts w:ascii="Arial" w:hAnsi="Arial" w:cs="Arial"/>
          <w:sz w:val="24"/>
          <w:szCs w:val="24"/>
        </w:rPr>
        <w:t xml:space="preserve"> and interventions. </w:t>
      </w:r>
    </w:p>
    <w:tbl>
      <w:tblPr>
        <w:tblStyle w:val="TableSimple3"/>
        <w:tblW w:w="5000" w:type="pct"/>
        <w:tblLayout w:type="fixed"/>
        <w:tblLook w:val="04A0" w:firstRow="1" w:lastRow="0" w:firstColumn="1" w:lastColumn="0" w:noHBand="0" w:noVBand="1"/>
      </w:tblPr>
      <w:tblGrid>
        <w:gridCol w:w="586"/>
        <w:gridCol w:w="1805"/>
        <w:gridCol w:w="1805"/>
        <w:gridCol w:w="1805"/>
        <w:gridCol w:w="1805"/>
        <w:gridCol w:w="1803"/>
      </w:tblGrid>
      <w:tr w:rsidR="008A7C7D" w:rsidRPr="008A7C7D" w14:paraId="4BA5E1C1" w14:textId="77777777" w:rsidTr="008A7C7D">
        <w:trPr>
          <w:cnfStyle w:val="100000000000" w:firstRow="1" w:lastRow="0" w:firstColumn="0" w:lastColumn="0" w:oddVBand="0" w:evenVBand="0" w:oddHBand="0" w:evenHBand="0" w:firstRowFirstColumn="0" w:firstRowLastColumn="0" w:lastRowFirstColumn="0" w:lastRowLastColumn="0"/>
          <w:trHeight w:val="935"/>
        </w:trPr>
        <w:tc>
          <w:tcPr>
            <w:tcW w:w="305" w:type="pct"/>
          </w:tcPr>
          <w:p w14:paraId="212564BB" w14:textId="77777777" w:rsidR="00EA3C3B" w:rsidRPr="008A7C7D" w:rsidRDefault="00EA3C3B">
            <w:pPr>
              <w:pStyle w:val="Heading3"/>
              <w:numPr>
                <w:ilvl w:val="2"/>
                <w:numId w:val="0"/>
              </w:numPr>
              <w:tabs>
                <w:tab w:val="left" w:pos="1390"/>
              </w:tabs>
              <w:jc w:val="center"/>
              <w:rPr>
                <w:rFonts w:cs="Arial"/>
                <w:b w:val="0"/>
                <w:color w:val="auto"/>
                <w:sz w:val="20"/>
              </w:rPr>
            </w:pPr>
            <w:r w:rsidRPr="008A7C7D">
              <w:rPr>
                <w:rFonts w:cs="Arial"/>
                <w:b w:val="0"/>
                <w:color w:val="auto"/>
                <w:sz w:val="20"/>
              </w:rPr>
              <w:t>Ref</w:t>
            </w:r>
          </w:p>
        </w:tc>
        <w:tc>
          <w:tcPr>
            <w:tcW w:w="939" w:type="pct"/>
          </w:tcPr>
          <w:p w14:paraId="32961102" w14:textId="77777777" w:rsidR="00EA3C3B" w:rsidRPr="008A7C7D" w:rsidRDefault="00EA3C3B">
            <w:pPr>
              <w:pStyle w:val="Heading3"/>
              <w:numPr>
                <w:ilvl w:val="2"/>
                <w:numId w:val="0"/>
              </w:numPr>
              <w:tabs>
                <w:tab w:val="left" w:pos="1390"/>
              </w:tabs>
              <w:jc w:val="center"/>
              <w:rPr>
                <w:rFonts w:cs="Arial"/>
                <w:b w:val="0"/>
                <w:color w:val="auto"/>
                <w:sz w:val="20"/>
              </w:rPr>
            </w:pPr>
            <w:r w:rsidRPr="008A7C7D">
              <w:rPr>
                <w:rFonts w:cs="Arial"/>
                <w:b w:val="0"/>
                <w:color w:val="auto"/>
                <w:sz w:val="20"/>
              </w:rPr>
              <w:t>Evidence</w:t>
            </w:r>
          </w:p>
        </w:tc>
        <w:tc>
          <w:tcPr>
            <w:tcW w:w="939" w:type="pct"/>
          </w:tcPr>
          <w:p w14:paraId="4217409C" w14:textId="77777777" w:rsidR="00EA3C3B" w:rsidRPr="008A7C7D" w:rsidRDefault="00EA3C3B">
            <w:pPr>
              <w:pStyle w:val="Heading3"/>
              <w:numPr>
                <w:ilvl w:val="2"/>
                <w:numId w:val="0"/>
              </w:numPr>
              <w:tabs>
                <w:tab w:val="left" w:pos="1390"/>
              </w:tabs>
              <w:jc w:val="center"/>
              <w:rPr>
                <w:rFonts w:cs="Arial"/>
                <w:b w:val="0"/>
                <w:color w:val="auto"/>
                <w:sz w:val="20"/>
              </w:rPr>
            </w:pPr>
            <w:r w:rsidRPr="008A7C7D">
              <w:rPr>
                <w:rFonts w:cs="Arial"/>
                <w:b w:val="0"/>
                <w:color w:val="auto"/>
                <w:sz w:val="20"/>
              </w:rPr>
              <w:t>What is the issue or opportunity?</w:t>
            </w:r>
          </w:p>
        </w:tc>
        <w:tc>
          <w:tcPr>
            <w:tcW w:w="939" w:type="pct"/>
          </w:tcPr>
          <w:p w14:paraId="11167412" w14:textId="77777777" w:rsidR="00EA3C3B" w:rsidRPr="008A7C7D" w:rsidRDefault="00EA3C3B">
            <w:pPr>
              <w:pStyle w:val="Heading3"/>
              <w:numPr>
                <w:ilvl w:val="2"/>
                <w:numId w:val="0"/>
              </w:numPr>
              <w:tabs>
                <w:tab w:val="left" w:pos="1390"/>
              </w:tabs>
              <w:jc w:val="center"/>
              <w:rPr>
                <w:rFonts w:cs="Arial"/>
                <w:b w:val="0"/>
                <w:color w:val="auto"/>
                <w:sz w:val="20"/>
              </w:rPr>
            </w:pPr>
            <w:r w:rsidRPr="008A7C7D">
              <w:rPr>
                <w:rFonts w:cs="Arial"/>
                <w:b w:val="0"/>
                <w:color w:val="auto"/>
                <w:sz w:val="20"/>
              </w:rPr>
              <w:t>What do we want to achieve?</w:t>
            </w:r>
          </w:p>
          <w:p w14:paraId="256F9063" w14:textId="77777777" w:rsidR="00EA3C3B" w:rsidRPr="008A7C7D" w:rsidRDefault="00EA3C3B">
            <w:pPr>
              <w:pStyle w:val="Heading3"/>
              <w:numPr>
                <w:ilvl w:val="2"/>
                <w:numId w:val="0"/>
              </w:numPr>
              <w:tabs>
                <w:tab w:val="left" w:pos="1390"/>
              </w:tabs>
              <w:jc w:val="center"/>
              <w:rPr>
                <w:rFonts w:cs="Arial"/>
                <w:b w:val="0"/>
                <w:color w:val="auto"/>
                <w:sz w:val="20"/>
              </w:rPr>
            </w:pPr>
            <w:r w:rsidRPr="008A7C7D">
              <w:rPr>
                <w:rFonts w:cs="Arial"/>
                <w:b w:val="0"/>
                <w:color w:val="auto"/>
                <w:sz w:val="20"/>
              </w:rPr>
              <w:t>(Well-being outcomes)</w:t>
            </w:r>
          </w:p>
        </w:tc>
        <w:tc>
          <w:tcPr>
            <w:tcW w:w="939" w:type="pct"/>
          </w:tcPr>
          <w:p w14:paraId="4402E222" w14:textId="77777777" w:rsidR="00EA3C3B" w:rsidRPr="008A7C7D" w:rsidRDefault="00EA3C3B">
            <w:pPr>
              <w:pStyle w:val="Heading3"/>
              <w:numPr>
                <w:ilvl w:val="2"/>
                <w:numId w:val="0"/>
              </w:numPr>
              <w:tabs>
                <w:tab w:val="left" w:pos="1390"/>
              </w:tabs>
              <w:jc w:val="center"/>
              <w:rPr>
                <w:rFonts w:cs="Arial"/>
                <w:b w:val="0"/>
                <w:color w:val="auto"/>
                <w:sz w:val="20"/>
              </w:rPr>
            </w:pPr>
            <w:r w:rsidRPr="008A7C7D">
              <w:rPr>
                <w:rFonts w:cs="Arial"/>
                <w:b w:val="0"/>
                <w:color w:val="auto"/>
                <w:sz w:val="20"/>
              </w:rPr>
              <w:t>How do we intend to achieve this?</w:t>
            </w:r>
          </w:p>
          <w:p w14:paraId="3DAA06B9" w14:textId="77777777" w:rsidR="00EA3C3B" w:rsidRPr="008A7C7D" w:rsidRDefault="00EA3C3B">
            <w:pPr>
              <w:pStyle w:val="Heading3"/>
              <w:numPr>
                <w:ilvl w:val="2"/>
                <w:numId w:val="0"/>
              </w:numPr>
              <w:tabs>
                <w:tab w:val="left" w:pos="1390"/>
              </w:tabs>
              <w:jc w:val="center"/>
              <w:rPr>
                <w:rFonts w:cs="Arial"/>
                <w:b w:val="0"/>
                <w:color w:val="auto"/>
                <w:sz w:val="20"/>
              </w:rPr>
            </w:pPr>
            <w:r w:rsidRPr="008A7C7D">
              <w:rPr>
                <w:rFonts w:cs="Arial"/>
                <w:b w:val="0"/>
                <w:color w:val="auto"/>
                <w:sz w:val="20"/>
              </w:rPr>
              <w:t>(Affordability, deliverability, and management)</w:t>
            </w:r>
          </w:p>
        </w:tc>
        <w:tc>
          <w:tcPr>
            <w:tcW w:w="938" w:type="pct"/>
          </w:tcPr>
          <w:p w14:paraId="3ED0AEEA" w14:textId="77777777" w:rsidR="00EA3C3B" w:rsidRPr="008A7C7D" w:rsidRDefault="00EA3C3B">
            <w:pPr>
              <w:pStyle w:val="Heading3"/>
              <w:numPr>
                <w:ilvl w:val="2"/>
                <w:numId w:val="0"/>
              </w:numPr>
              <w:tabs>
                <w:tab w:val="left" w:pos="1390"/>
              </w:tabs>
              <w:jc w:val="center"/>
              <w:rPr>
                <w:rFonts w:cs="Arial"/>
                <w:b w:val="0"/>
                <w:color w:val="auto"/>
                <w:sz w:val="20"/>
              </w:rPr>
            </w:pPr>
            <w:r w:rsidRPr="008A7C7D">
              <w:rPr>
                <w:rFonts w:cs="Arial"/>
                <w:b w:val="0"/>
                <w:color w:val="auto"/>
                <w:sz w:val="20"/>
              </w:rPr>
              <w:t>When do we intend to achieve this?</w:t>
            </w:r>
          </w:p>
          <w:p w14:paraId="66D31A53" w14:textId="77777777" w:rsidR="00EA3C3B" w:rsidRPr="008A7C7D" w:rsidRDefault="00EA3C3B">
            <w:pPr>
              <w:pStyle w:val="Heading3"/>
              <w:numPr>
                <w:ilvl w:val="2"/>
                <w:numId w:val="0"/>
              </w:numPr>
              <w:tabs>
                <w:tab w:val="left" w:pos="1390"/>
              </w:tabs>
              <w:jc w:val="center"/>
              <w:rPr>
                <w:rFonts w:cs="Arial"/>
                <w:b w:val="0"/>
                <w:color w:val="auto"/>
                <w:sz w:val="20"/>
              </w:rPr>
            </w:pPr>
            <w:r w:rsidRPr="008A7C7D">
              <w:rPr>
                <w:rFonts w:cs="Arial"/>
                <w:b w:val="0"/>
                <w:color w:val="auto"/>
                <w:sz w:val="20"/>
              </w:rPr>
              <w:t>(Timescale)</w:t>
            </w:r>
          </w:p>
        </w:tc>
      </w:tr>
      <w:tr w:rsidR="008A7C7D" w:rsidRPr="008A7C7D" w14:paraId="276E2C3B" w14:textId="77777777" w:rsidTr="008A7C7D">
        <w:trPr>
          <w:trHeight w:val="964"/>
        </w:trPr>
        <w:tc>
          <w:tcPr>
            <w:tcW w:w="305" w:type="pct"/>
          </w:tcPr>
          <w:p w14:paraId="35D28FC4" w14:textId="77777777" w:rsidR="00EA3C3B" w:rsidRPr="008A7C7D" w:rsidRDefault="00EA3C3B">
            <w:pPr>
              <w:pStyle w:val="Heading3"/>
              <w:numPr>
                <w:ilvl w:val="2"/>
                <w:numId w:val="0"/>
              </w:numPr>
              <w:tabs>
                <w:tab w:val="left" w:pos="1390"/>
              </w:tabs>
              <w:rPr>
                <w:rFonts w:cs="Arial"/>
                <w:sz w:val="20"/>
              </w:rPr>
            </w:pPr>
          </w:p>
        </w:tc>
        <w:tc>
          <w:tcPr>
            <w:tcW w:w="939" w:type="pct"/>
          </w:tcPr>
          <w:p w14:paraId="69E22632" w14:textId="77777777" w:rsidR="00EA3C3B" w:rsidRPr="008A7C7D" w:rsidRDefault="00EA3C3B">
            <w:pPr>
              <w:pStyle w:val="Heading3"/>
              <w:numPr>
                <w:ilvl w:val="2"/>
                <w:numId w:val="0"/>
              </w:numPr>
              <w:tabs>
                <w:tab w:val="left" w:pos="1390"/>
              </w:tabs>
              <w:rPr>
                <w:rFonts w:cs="Arial"/>
                <w:sz w:val="20"/>
              </w:rPr>
            </w:pPr>
          </w:p>
        </w:tc>
        <w:tc>
          <w:tcPr>
            <w:tcW w:w="939" w:type="pct"/>
          </w:tcPr>
          <w:p w14:paraId="23E03DC2" w14:textId="77777777" w:rsidR="00EA3C3B" w:rsidRPr="008A7C7D" w:rsidRDefault="00EA3C3B">
            <w:pPr>
              <w:pStyle w:val="NormalWeb"/>
              <w:rPr>
                <w:rFonts w:ascii="Arial" w:hAnsi="Arial" w:cs="Arial"/>
                <w:sz w:val="20"/>
                <w:szCs w:val="20"/>
              </w:rPr>
            </w:pPr>
          </w:p>
        </w:tc>
        <w:tc>
          <w:tcPr>
            <w:tcW w:w="939" w:type="pct"/>
          </w:tcPr>
          <w:p w14:paraId="6CADFD09" w14:textId="77777777" w:rsidR="00EA3C3B" w:rsidRPr="008A7C7D" w:rsidRDefault="00EA3C3B">
            <w:pPr>
              <w:pStyle w:val="Heading3"/>
              <w:numPr>
                <w:ilvl w:val="2"/>
                <w:numId w:val="0"/>
              </w:numPr>
              <w:tabs>
                <w:tab w:val="left" w:pos="1390"/>
              </w:tabs>
              <w:rPr>
                <w:rFonts w:cs="Arial"/>
                <w:sz w:val="20"/>
              </w:rPr>
            </w:pPr>
          </w:p>
        </w:tc>
        <w:tc>
          <w:tcPr>
            <w:tcW w:w="939" w:type="pct"/>
          </w:tcPr>
          <w:p w14:paraId="69D13FFF" w14:textId="77777777" w:rsidR="00EA3C3B" w:rsidRPr="008A7C7D" w:rsidRDefault="00EA3C3B">
            <w:pPr>
              <w:pStyle w:val="Heading3"/>
              <w:numPr>
                <w:ilvl w:val="2"/>
                <w:numId w:val="0"/>
              </w:numPr>
              <w:tabs>
                <w:tab w:val="left" w:pos="1390"/>
              </w:tabs>
              <w:rPr>
                <w:rFonts w:cs="Arial"/>
                <w:sz w:val="20"/>
              </w:rPr>
            </w:pPr>
          </w:p>
        </w:tc>
        <w:tc>
          <w:tcPr>
            <w:tcW w:w="938" w:type="pct"/>
          </w:tcPr>
          <w:p w14:paraId="1B91120D" w14:textId="77777777" w:rsidR="00EA3C3B" w:rsidRPr="008A7C7D" w:rsidRDefault="00EA3C3B">
            <w:pPr>
              <w:pStyle w:val="Heading3"/>
              <w:numPr>
                <w:ilvl w:val="2"/>
                <w:numId w:val="0"/>
              </w:numPr>
              <w:tabs>
                <w:tab w:val="left" w:pos="1390"/>
              </w:tabs>
              <w:rPr>
                <w:rFonts w:cs="Arial"/>
                <w:sz w:val="20"/>
              </w:rPr>
            </w:pPr>
          </w:p>
        </w:tc>
      </w:tr>
      <w:tr w:rsidR="008A7C7D" w:rsidRPr="008A7C7D" w14:paraId="511B11AB" w14:textId="77777777" w:rsidTr="008A7C7D">
        <w:trPr>
          <w:trHeight w:val="709"/>
        </w:trPr>
        <w:tc>
          <w:tcPr>
            <w:tcW w:w="305" w:type="pct"/>
          </w:tcPr>
          <w:p w14:paraId="48A38D0E" w14:textId="77777777" w:rsidR="00EA3C3B" w:rsidRPr="008A7C7D" w:rsidRDefault="00EA3C3B">
            <w:pPr>
              <w:pStyle w:val="Heading3"/>
              <w:numPr>
                <w:ilvl w:val="2"/>
                <w:numId w:val="0"/>
              </w:numPr>
              <w:tabs>
                <w:tab w:val="left" w:pos="1390"/>
              </w:tabs>
              <w:rPr>
                <w:rFonts w:cs="Arial"/>
                <w:sz w:val="20"/>
              </w:rPr>
            </w:pPr>
          </w:p>
        </w:tc>
        <w:tc>
          <w:tcPr>
            <w:tcW w:w="939" w:type="pct"/>
          </w:tcPr>
          <w:p w14:paraId="45671FB6" w14:textId="77777777" w:rsidR="00EA3C3B" w:rsidRPr="008A7C7D" w:rsidRDefault="00EA3C3B">
            <w:pPr>
              <w:pStyle w:val="Heading3"/>
              <w:numPr>
                <w:ilvl w:val="2"/>
                <w:numId w:val="0"/>
              </w:numPr>
              <w:tabs>
                <w:tab w:val="left" w:pos="1390"/>
              </w:tabs>
              <w:rPr>
                <w:rFonts w:cs="Arial"/>
                <w:sz w:val="20"/>
              </w:rPr>
            </w:pPr>
          </w:p>
        </w:tc>
        <w:tc>
          <w:tcPr>
            <w:tcW w:w="939" w:type="pct"/>
          </w:tcPr>
          <w:p w14:paraId="203869DA" w14:textId="77777777" w:rsidR="00EA3C3B" w:rsidRPr="008A7C7D" w:rsidRDefault="00EA3C3B">
            <w:pPr>
              <w:pStyle w:val="Heading3"/>
              <w:numPr>
                <w:ilvl w:val="2"/>
                <w:numId w:val="0"/>
              </w:numPr>
              <w:tabs>
                <w:tab w:val="left" w:pos="1390"/>
              </w:tabs>
              <w:rPr>
                <w:sz w:val="20"/>
              </w:rPr>
            </w:pPr>
          </w:p>
        </w:tc>
        <w:tc>
          <w:tcPr>
            <w:tcW w:w="939" w:type="pct"/>
          </w:tcPr>
          <w:p w14:paraId="2F4196C7" w14:textId="77777777" w:rsidR="00EA3C3B" w:rsidRPr="008A7C7D" w:rsidRDefault="00EA3C3B">
            <w:pPr>
              <w:pStyle w:val="Heading3"/>
              <w:numPr>
                <w:ilvl w:val="2"/>
                <w:numId w:val="0"/>
              </w:numPr>
              <w:tabs>
                <w:tab w:val="left" w:pos="1390"/>
              </w:tabs>
              <w:rPr>
                <w:sz w:val="20"/>
              </w:rPr>
            </w:pPr>
          </w:p>
        </w:tc>
        <w:tc>
          <w:tcPr>
            <w:tcW w:w="939" w:type="pct"/>
          </w:tcPr>
          <w:p w14:paraId="02422E2F" w14:textId="77777777" w:rsidR="00EA3C3B" w:rsidRPr="008A7C7D" w:rsidRDefault="00EA3C3B">
            <w:pPr>
              <w:pStyle w:val="Heading3"/>
              <w:numPr>
                <w:ilvl w:val="2"/>
                <w:numId w:val="0"/>
              </w:numPr>
              <w:tabs>
                <w:tab w:val="left" w:pos="1390"/>
              </w:tabs>
              <w:rPr>
                <w:sz w:val="20"/>
              </w:rPr>
            </w:pPr>
          </w:p>
        </w:tc>
        <w:tc>
          <w:tcPr>
            <w:tcW w:w="938" w:type="pct"/>
          </w:tcPr>
          <w:p w14:paraId="3FF2650A" w14:textId="77777777" w:rsidR="00EA3C3B" w:rsidRPr="008A7C7D" w:rsidRDefault="00EA3C3B">
            <w:pPr>
              <w:pStyle w:val="Heading3"/>
              <w:numPr>
                <w:ilvl w:val="2"/>
                <w:numId w:val="0"/>
              </w:numPr>
              <w:tabs>
                <w:tab w:val="left" w:pos="1390"/>
              </w:tabs>
              <w:rPr>
                <w:sz w:val="20"/>
              </w:rPr>
            </w:pPr>
          </w:p>
        </w:tc>
      </w:tr>
      <w:tr w:rsidR="008A7C7D" w:rsidRPr="008A7C7D" w14:paraId="36A6A85E" w14:textId="77777777" w:rsidTr="008A7C7D">
        <w:tc>
          <w:tcPr>
            <w:tcW w:w="305" w:type="pct"/>
          </w:tcPr>
          <w:p w14:paraId="1681A038" w14:textId="77777777" w:rsidR="00EA3C3B" w:rsidRPr="008A7C7D" w:rsidRDefault="00EA3C3B">
            <w:pPr>
              <w:pStyle w:val="Heading3"/>
              <w:numPr>
                <w:ilvl w:val="2"/>
                <w:numId w:val="0"/>
              </w:numPr>
              <w:tabs>
                <w:tab w:val="left" w:pos="1390"/>
              </w:tabs>
              <w:rPr>
                <w:sz w:val="20"/>
              </w:rPr>
            </w:pPr>
          </w:p>
        </w:tc>
        <w:tc>
          <w:tcPr>
            <w:tcW w:w="939" w:type="pct"/>
          </w:tcPr>
          <w:p w14:paraId="05EC48AF" w14:textId="77777777" w:rsidR="00EA3C3B" w:rsidRPr="008A7C7D" w:rsidRDefault="00EA3C3B">
            <w:pPr>
              <w:pStyle w:val="Heading3"/>
              <w:numPr>
                <w:ilvl w:val="2"/>
                <w:numId w:val="0"/>
              </w:numPr>
              <w:tabs>
                <w:tab w:val="left" w:pos="1390"/>
              </w:tabs>
              <w:rPr>
                <w:sz w:val="20"/>
              </w:rPr>
            </w:pPr>
          </w:p>
        </w:tc>
        <w:tc>
          <w:tcPr>
            <w:tcW w:w="939" w:type="pct"/>
          </w:tcPr>
          <w:p w14:paraId="54AD07DD" w14:textId="77777777" w:rsidR="00EA3C3B" w:rsidRPr="008A7C7D" w:rsidRDefault="00EA3C3B">
            <w:pPr>
              <w:pStyle w:val="NormalWeb"/>
              <w:rPr>
                <w:rFonts w:ascii="Arial" w:hAnsi="Arial" w:cs="Arial"/>
                <w:sz w:val="20"/>
                <w:szCs w:val="20"/>
              </w:rPr>
            </w:pPr>
          </w:p>
        </w:tc>
        <w:tc>
          <w:tcPr>
            <w:tcW w:w="939" w:type="pct"/>
          </w:tcPr>
          <w:p w14:paraId="0D137C29" w14:textId="77777777" w:rsidR="00EA3C3B" w:rsidRPr="008A7C7D" w:rsidRDefault="00EA3C3B">
            <w:pPr>
              <w:pStyle w:val="Heading3"/>
              <w:numPr>
                <w:ilvl w:val="2"/>
                <w:numId w:val="0"/>
              </w:numPr>
              <w:tabs>
                <w:tab w:val="left" w:pos="1390"/>
              </w:tabs>
              <w:rPr>
                <w:sz w:val="20"/>
              </w:rPr>
            </w:pPr>
          </w:p>
        </w:tc>
        <w:tc>
          <w:tcPr>
            <w:tcW w:w="939" w:type="pct"/>
          </w:tcPr>
          <w:p w14:paraId="3F8EE053" w14:textId="77777777" w:rsidR="00EA3C3B" w:rsidRPr="008A7C7D" w:rsidRDefault="00EA3C3B">
            <w:pPr>
              <w:pStyle w:val="Heading3"/>
              <w:numPr>
                <w:ilvl w:val="2"/>
                <w:numId w:val="0"/>
              </w:numPr>
              <w:tabs>
                <w:tab w:val="left" w:pos="1390"/>
              </w:tabs>
              <w:rPr>
                <w:sz w:val="20"/>
              </w:rPr>
            </w:pPr>
          </w:p>
        </w:tc>
        <w:tc>
          <w:tcPr>
            <w:tcW w:w="938" w:type="pct"/>
          </w:tcPr>
          <w:p w14:paraId="6740A92A" w14:textId="77777777" w:rsidR="00EA3C3B" w:rsidRPr="008A7C7D" w:rsidRDefault="00EA3C3B">
            <w:pPr>
              <w:pStyle w:val="Heading3"/>
              <w:numPr>
                <w:ilvl w:val="2"/>
                <w:numId w:val="0"/>
              </w:numPr>
              <w:tabs>
                <w:tab w:val="left" w:pos="1390"/>
              </w:tabs>
              <w:rPr>
                <w:sz w:val="20"/>
              </w:rPr>
            </w:pPr>
          </w:p>
        </w:tc>
      </w:tr>
    </w:tbl>
    <w:p w14:paraId="3295FE82" w14:textId="77777777" w:rsidR="00EA3C3B" w:rsidRDefault="00EA3C3B" w:rsidP="00EA3C3B">
      <w:pPr>
        <w:pStyle w:val="ListParagraph"/>
        <w:spacing w:after="0" w:line="240" w:lineRule="auto"/>
        <w:ind w:left="567"/>
        <w:contextualSpacing/>
        <w:rPr>
          <w:rFonts w:ascii="Arial" w:hAnsi="Arial" w:cs="Arial"/>
          <w:sz w:val="24"/>
          <w:szCs w:val="24"/>
        </w:rPr>
      </w:pPr>
    </w:p>
    <w:p w14:paraId="3F518B55" w14:textId="77777777" w:rsidR="00EA3C3B" w:rsidRDefault="00EA3C3B" w:rsidP="00EA3C3B">
      <w:pPr>
        <w:pStyle w:val="ListParagraph"/>
        <w:ind w:left="284"/>
        <w:rPr>
          <w:rFonts w:ascii="Arial" w:hAnsi="Arial" w:cs="Arial"/>
          <w:sz w:val="24"/>
          <w:szCs w:val="24"/>
        </w:rPr>
      </w:pPr>
      <w:r w:rsidRPr="001153BB">
        <w:rPr>
          <w:rFonts w:ascii="Arial" w:hAnsi="Arial" w:cs="Arial"/>
          <w:sz w:val="24"/>
          <w:szCs w:val="24"/>
        </w:rPr>
        <w:t>The WTS identifie</w:t>
      </w:r>
      <w:r>
        <w:rPr>
          <w:rFonts w:ascii="Arial" w:hAnsi="Arial" w:cs="Arial"/>
          <w:sz w:val="24"/>
          <w:szCs w:val="24"/>
        </w:rPr>
        <w:t>s</w:t>
      </w:r>
      <w:r w:rsidRPr="001153BB">
        <w:rPr>
          <w:rFonts w:ascii="Arial" w:hAnsi="Arial" w:cs="Arial"/>
          <w:sz w:val="24"/>
          <w:szCs w:val="24"/>
        </w:rPr>
        <w:t xml:space="preserve"> </w:t>
      </w:r>
      <w:r w:rsidRPr="00992A1E">
        <w:rPr>
          <w:rFonts w:ascii="Arial" w:hAnsi="Arial" w:cs="Arial"/>
          <w:b/>
          <w:bCs/>
          <w:sz w:val="24"/>
          <w:szCs w:val="24"/>
        </w:rPr>
        <w:t>four</w:t>
      </w:r>
      <w:r w:rsidRPr="001153BB">
        <w:rPr>
          <w:rFonts w:ascii="Arial" w:hAnsi="Arial" w:cs="Arial"/>
          <w:sz w:val="24"/>
          <w:szCs w:val="24"/>
        </w:rPr>
        <w:t xml:space="preserve"> key areas critical to the delivery of </w:t>
      </w:r>
      <w:r>
        <w:rPr>
          <w:rFonts w:ascii="Arial" w:hAnsi="Arial" w:cs="Arial"/>
          <w:sz w:val="24"/>
          <w:szCs w:val="24"/>
        </w:rPr>
        <w:t>Welsh Government</w:t>
      </w:r>
      <w:r w:rsidRPr="001153BB">
        <w:rPr>
          <w:rFonts w:ascii="Arial" w:hAnsi="Arial" w:cs="Arial"/>
          <w:sz w:val="24"/>
          <w:szCs w:val="24"/>
        </w:rPr>
        <w:t xml:space="preserve"> priorities and ambitions</w:t>
      </w:r>
      <w:r>
        <w:rPr>
          <w:rFonts w:ascii="Arial" w:hAnsi="Arial" w:cs="Arial"/>
          <w:sz w:val="24"/>
          <w:szCs w:val="24"/>
        </w:rPr>
        <w:t xml:space="preserve"> – </w:t>
      </w:r>
      <w:r w:rsidRPr="001153BB">
        <w:rPr>
          <w:rFonts w:ascii="Arial" w:hAnsi="Arial" w:cs="Arial"/>
          <w:sz w:val="24"/>
          <w:szCs w:val="24"/>
        </w:rPr>
        <w:t xml:space="preserve">decarbonisation, equality, integrated journey planning and rural. These cut across the different modes and sectors. </w:t>
      </w:r>
    </w:p>
    <w:p w14:paraId="365B0802" w14:textId="77777777" w:rsidR="00EA3C3B" w:rsidRDefault="00EA3C3B" w:rsidP="00EA3C3B">
      <w:pPr>
        <w:pStyle w:val="ListParagraph"/>
        <w:ind w:left="284"/>
        <w:rPr>
          <w:rFonts w:ascii="Arial" w:hAnsi="Arial" w:cs="Arial"/>
          <w:sz w:val="24"/>
          <w:szCs w:val="24"/>
        </w:rPr>
      </w:pPr>
      <w:r w:rsidRPr="001153BB">
        <w:rPr>
          <w:rFonts w:ascii="Arial" w:hAnsi="Arial" w:cs="Arial"/>
          <w:sz w:val="24"/>
          <w:szCs w:val="24"/>
        </w:rPr>
        <w:t>There are a wide range of commitments relating to each of these throughout the WTS.</w:t>
      </w:r>
      <w:r>
        <w:rPr>
          <w:rFonts w:ascii="Arial" w:hAnsi="Arial" w:cs="Arial"/>
          <w:sz w:val="24"/>
          <w:szCs w:val="24"/>
        </w:rPr>
        <w:t xml:space="preserve"> Annex 3 of the NTDP </w:t>
      </w:r>
      <w:r w:rsidRPr="001153BB">
        <w:rPr>
          <w:rFonts w:ascii="Arial" w:hAnsi="Arial" w:cs="Arial"/>
          <w:sz w:val="24"/>
          <w:szCs w:val="24"/>
        </w:rPr>
        <w:t>provide</w:t>
      </w:r>
      <w:r>
        <w:rPr>
          <w:rFonts w:ascii="Arial" w:hAnsi="Arial" w:cs="Arial"/>
          <w:sz w:val="24"/>
          <w:szCs w:val="24"/>
        </w:rPr>
        <w:t>s</w:t>
      </w:r>
      <w:r w:rsidRPr="001153BB">
        <w:rPr>
          <w:rFonts w:ascii="Arial" w:hAnsi="Arial" w:cs="Arial"/>
          <w:sz w:val="24"/>
          <w:szCs w:val="24"/>
        </w:rPr>
        <w:t xml:space="preserve"> a summary of the main </w:t>
      </w:r>
      <w:r>
        <w:rPr>
          <w:rFonts w:ascii="Arial" w:hAnsi="Arial" w:cs="Arial"/>
          <w:sz w:val="24"/>
          <w:szCs w:val="24"/>
        </w:rPr>
        <w:t xml:space="preserve">NTDP </w:t>
      </w:r>
      <w:r w:rsidRPr="001153BB">
        <w:rPr>
          <w:rFonts w:ascii="Arial" w:hAnsi="Arial" w:cs="Arial"/>
          <w:sz w:val="24"/>
          <w:szCs w:val="24"/>
        </w:rPr>
        <w:t>initiatives that will be key to delivering each pathway</w:t>
      </w:r>
      <w:r>
        <w:rPr>
          <w:rFonts w:ascii="Arial" w:hAnsi="Arial" w:cs="Arial"/>
          <w:sz w:val="24"/>
          <w:szCs w:val="24"/>
        </w:rPr>
        <w:t>.</w:t>
      </w:r>
      <w:r w:rsidRPr="001153BB">
        <w:rPr>
          <w:rFonts w:ascii="Arial" w:hAnsi="Arial" w:cs="Arial"/>
          <w:sz w:val="24"/>
          <w:szCs w:val="24"/>
        </w:rPr>
        <w:t xml:space="preserve"> </w:t>
      </w:r>
    </w:p>
    <w:p w14:paraId="5D4EFD2E" w14:textId="77777777" w:rsidR="00EA3C3B" w:rsidRDefault="00EA3C3B" w:rsidP="00EA3C3B">
      <w:pPr>
        <w:pStyle w:val="ListParagraph"/>
        <w:ind w:left="284"/>
        <w:rPr>
          <w:rFonts w:ascii="Arial" w:hAnsi="Arial" w:cs="Arial"/>
          <w:sz w:val="24"/>
          <w:szCs w:val="24"/>
        </w:rPr>
      </w:pPr>
      <w:r>
        <w:rPr>
          <w:rFonts w:ascii="Arial" w:hAnsi="Arial" w:cs="Arial"/>
          <w:sz w:val="24"/>
          <w:szCs w:val="24"/>
        </w:rPr>
        <w:t>The RTP should include a</w:t>
      </w:r>
      <w:r w:rsidRPr="001153BB">
        <w:rPr>
          <w:rFonts w:ascii="Arial" w:hAnsi="Arial" w:cs="Arial"/>
          <w:sz w:val="24"/>
          <w:szCs w:val="24"/>
        </w:rPr>
        <w:t xml:space="preserve"> summary of the main </w:t>
      </w:r>
      <w:r>
        <w:rPr>
          <w:rFonts w:ascii="Arial" w:hAnsi="Arial" w:cs="Arial"/>
          <w:sz w:val="24"/>
          <w:szCs w:val="24"/>
        </w:rPr>
        <w:t xml:space="preserve">RTP </w:t>
      </w:r>
      <w:r w:rsidRPr="001153BB">
        <w:rPr>
          <w:rFonts w:ascii="Arial" w:hAnsi="Arial" w:cs="Arial"/>
          <w:sz w:val="24"/>
          <w:szCs w:val="24"/>
        </w:rPr>
        <w:t>initiatives that will be key to delivering each pathway</w:t>
      </w:r>
      <w:r>
        <w:rPr>
          <w:rFonts w:ascii="Arial" w:hAnsi="Arial" w:cs="Arial"/>
          <w:sz w:val="24"/>
          <w:szCs w:val="24"/>
        </w:rPr>
        <w:t>.</w:t>
      </w:r>
    </w:p>
    <w:p w14:paraId="3A53C05A" w14:textId="77777777" w:rsidR="00EA3C3B" w:rsidRPr="00B33A73" w:rsidRDefault="00EA3C3B" w:rsidP="00EA3C3B">
      <w:pPr>
        <w:rPr>
          <w:rFonts w:ascii="Arial" w:hAnsi="Arial" w:cs="Arial"/>
          <w:b/>
          <w:sz w:val="24"/>
          <w:szCs w:val="24"/>
        </w:rPr>
      </w:pPr>
      <w:r>
        <w:rPr>
          <w:rFonts w:ascii="Arial" w:hAnsi="Arial" w:cs="Arial"/>
          <w:sz w:val="24"/>
          <w:szCs w:val="24"/>
        </w:rPr>
        <w:br w:type="page"/>
      </w:r>
      <w:r>
        <w:rPr>
          <w:rFonts w:ascii="Arial" w:hAnsi="Arial" w:cs="Arial"/>
          <w:b/>
          <w:sz w:val="24"/>
          <w:szCs w:val="24"/>
          <w:u w:val="single"/>
        </w:rPr>
        <w:lastRenderedPageBreak/>
        <w:t>3</w:t>
      </w:r>
      <w:r w:rsidRPr="00B33A73">
        <w:rPr>
          <w:rFonts w:ascii="Arial" w:hAnsi="Arial" w:cs="Arial"/>
          <w:b/>
          <w:sz w:val="24"/>
          <w:szCs w:val="24"/>
          <w:u w:val="single"/>
        </w:rPr>
        <w:t xml:space="preserve">. </w:t>
      </w:r>
      <w:r>
        <w:rPr>
          <w:rFonts w:ascii="Arial" w:hAnsi="Arial" w:cs="Arial"/>
          <w:b/>
          <w:sz w:val="24"/>
          <w:szCs w:val="24"/>
          <w:u w:val="single"/>
        </w:rPr>
        <w:t>Statutory Checks</w:t>
      </w:r>
    </w:p>
    <w:p w14:paraId="3A071317" w14:textId="77777777" w:rsidR="00EA3C3B" w:rsidRDefault="00EA3C3B" w:rsidP="00EA3C3B">
      <w:pPr>
        <w:rPr>
          <w:rFonts w:ascii="Arial" w:hAnsi="Arial" w:cs="Arial"/>
          <w:sz w:val="24"/>
          <w:szCs w:val="24"/>
        </w:rPr>
      </w:pPr>
      <w:r>
        <w:rPr>
          <w:rFonts w:ascii="Arial" w:hAnsi="Arial" w:cs="Arial"/>
          <w:sz w:val="24"/>
          <w:szCs w:val="24"/>
        </w:rPr>
        <w:t xml:space="preserve">CJC should provide details of screening undertaken and summarise any necessary statutory checks. </w:t>
      </w:r>
    </w:p>
    <w:p w14:paraId="3C741D64" w14:textId="77777777" w:rsidR="00EA3C3B" w:rsidRDefault="00EA3C3B" w:rsidP="00EA3C3B">
      <w:pPr>
        <w:rPr>
          <w:rFonts w:ascii="Arial" w:hAnsi="Arial" w:cs="Arial"/>
          <w:sz w:val="24"/>
          <w:szCs w:val="24"/>
        </w:rPr>
      </w:pPr>
      <w:r>
        <w:rPr>
          <w:rFonts w:ascii="Arial" w:hAnsi="Arial" w:cs="Arial"/>
          <w:sz w:val="24"/>
          <w:szCs w:val="24"/>
        </w:rPr>
        <w:t>An IWBA should accompany the RTP.</w:t>
      </w:r>
    </w:p>
    <w:p w14:paraId="4D985C78" w14:textId="77777777" w:rsidR="00EA3C3B" w:rsidRDefault="00EA3C3B" w:rsidP="00EA3C3B">
      <w:pPr>
        <w:rPr>
          <w:rFonts w:ascii="Arial" w:hAnsi="Arial" w:cs="Arial"/>
          <w:b/>
          <w:sz w:val="24"/>
          <w:szCs w:val="24"/>
          <w:u w:val="single"/>
        </w:rPr>
      </w:pPr>
      <w:r>
        <w:rPr>
          <w:rFonts w:ascii="Arial" w:hAnsi="Arial" w:cs="Arial"/>
          <w:b/>
          <w:sz w:val="24"/>
          <w:szCs w:val="24"/>
          <w:u w:val="single"/>
        </w:rPr>
        <w:t>4</w:t>
      </w:r>
      <w:r w:rsidRPr="00011F8E">
        <w:rPr>
          <w:rFonts w:ascii="Arial" w:hAnsi="Arial" w:cs="Arial"/>
          <w:b/>
          <w:sz w:val="24"/>
          <w:szCs w:val="24"/>
          <w:u w:val="single"/>
        </w:rPr>
        <w:t xml:space="preserve">. </w:t>
      </w:r>
      <w:r>
        <w:rPr>
          <w:rFonts w:ascii="Arial" w:hAnsi="Arial" w:cs="Arial"/>
          <w:b/>
          <w:sz w:val="24"/>
          <w:szCs w:val="24"/>
          <w:u w:val="single"/>
        </w:rPr>
        <w:t>Engagement</w:t>
      </w:r>
    </w:p>
    <w:p w14:paraId="69204AF2" w14:textId="7D9C4246" w:rsidR="00EA3C3B" w:rsidRPr="00AE493F" w:rsidRDefault="00EA3C3B" w:rsidP="00EA3C3B">
      <w:pPr>
        <w:rPr>
          <w:rFonts w:ascii="Arial" w:hAnsi="Arial" w:cs="Arial"/>
          <w:sz w:val="24"/>
          <w:szCs w:val="24"/>
        </w:rPr>
      </w:pPr>
      <w:r>
        <w:rPr>
          <w:rFonts w:ascii="Arial" w:hAnsi="Arial" w:cs="Arial"/>
          <w:sz w:val="24"/>
          <w:szCs w:val="24"/>
        </w:rPr>
        <w:t>CJCs should p</w:t>
      </w:r>
      <w:r w:rsidRPr="00AE493F">
        <w:rPr>
          <w:rFonts w:ascii="Arial" w:hAnsi="Arial" w:cs="Arial"/>
          <w:sz w:val="24"/>
          <w:szCs w:val="24"/>
        </w:rPr>
        <w:t>rovide details of who has been consulted</w:t>
      </w:r>
      <w:r>
        <w:rPr>
          <w:rFonts w:ascii="Arial" w:hAnsi="Arial" w:cs="Arial"/>
          <w:sz w:val="24"/>
          <w:szCs w:val="24"/>
        </w:rPr>
        <w:t xml:space="preserve">, </w:t>
      </w:r>
      <w:r w:rsidRPr="00AE493F">
        <w:rPr>
          <w:rFonts w:ascii="Arial" w:hAnsi="Arial" w:cs="Arial"/>
          <w:sz w:val="24"/>
          <w:szCs w:val="24"/>
        </w:rPr>
        <w:t>summar</w:t>
      </w:r>
      <w:r>
        <w:rPr>
          <w:rFonts w:ascii="Arial" w:hAnsi="Arial" w:cs="Arial"/>
          <w:sz w:val="24"/>
          <w:szCs w:val="24"/>
        </w:rPr>
        <w:t>ise</w:t>
      </w:r>
      <w:r w:rsidRPr="00AE493F">
        <w:rPr>
          <w:rFonts w:ascii="Arial" w:hAnsi="Arial" w:cs="Arial"/>
          <w:sz w:val="24"/>
          <w:szCs w:val="24"/>
        </w:rPr>
        <w:t xml:space="preserve"> feedback</w:t>
      </w:r>
      <w:r>
        <w:rPr>
          <w:rFonts w:ascii="Arial" w:hAnsi="Arial" w:cs="Arial"/>
          <w:sz w:val="24"/>
          <w:szCs w:val="24"/>
        </w:rPr>
        <w:t xml:space="preserve"> and explain </w:t>
      </w:r>
      <w:r w:rsidR="00686A55">
        <w:rPr>
          <w:rFonts w:ascii="Arial" w:hAnsi="Arial" w:cs="Arial"/>
          <w:sz w:val="24"/>
          <w:szCs w:val="24"/>
        </w:rPr>
        <w:t xml:space="preserve">how </w:t>
      </w:r>
      <w:r>
        <w:rPr>
          <w:rFonts w:ascii="Arial" w:hAnsi="Arial" w:cs="Arial"/>
          <w:sz w:val="24"/>
          <w:szCs w:val="24"/>
        </w:rPr>
        <w:t xml:space="preserve">comments have been </w:t>
      </w:r>
      <w:proofErr w:type="gramStart"/>
      <w:r>
        <w:rPr>
          <w:rFonts w:ascii="Arial" w:hAnsi="Arial" w:cs="Arial"/>
          <w:sz w:val="24"/>
          <w:szCs w:val="24"/>
        </w:rPr>
        <w:t>taken into account</w:t>
      </w:r>
      <w:proofErr w:type="gramEnd"/>
      <w:r>
        <w:rPr>
          <w:rFonts w:ascii="Arial" w:hAnsi="Arial" w:cs="Arial"/>
          <w:sz w:val="24"/>
          <w:szCs w:val="24"/>
        </w:rPr>
        <w:t>. This should be based on an Engagement Plan completed as part of the RTP Implementation Plan, and recorded in a Consultation Report, to be undertaken and satisfied as part of the WelTAG and IWBA process.</w:t>
      </w:r>
    </w:p>
    <w:p w14:paraId="16E82093" w14:textId="77777777" w:rsidR="00EA3C3B" w:rsidRPr="00C64794" w:rsidRDefault="00EA3C3B" w:rsidP="00EA3C3B">
      <w:pPr>
        <w:rPr>
          <w:rFonts w:ascii="Arial" w:hAnsi="Arial" w:cs="Arial"/>
          <w:b/>
          <w:sz w:val="24"/>
          <w:szCs w:val="24"/>
          <w:u w:val="single"/>
        </w:rPr>
      </w:pPr>
      <w:r w:rsidRPr="00C64794">
        <w:rPr>
          <w:rFonts w:ascii="Arial" w:hAnsi="Arial" w:cs="Arial"/>
          <w:b/>
          <w:sz w:val="24"/>
          <w:szCs w:val="24"/>
          <w:u w:val="single"/>
        </w:rPr>
        <w:t>5. Monitoring and Evaluation</w:t>
      </w:r>
    </w:p>
    <w:p w14:paraId="62366823" w14:textId="77777777" w:rsidR="00EA3C3B" w:rsidRDefault="00EA3C3B" w:rsidP="00EA3C3B">
      <w:pPr>
        <w:rPr>
          <w:rFonts w:ascii="Arial" w:hAnsi="Arial" w:cs="Arial"/>
          <w:sz w:val="24"/>
          <w:szCs w:val="24"/>
        </w:rPr>
      </w:pPr>
      <w:r w:rsidRPr="00C64794">
        <w:rPr>
          <w:rFonts w:ascii="Arial" w:hAnsi="Arial" w:cs="Arial"/>
          <w:sz w:val="24"/>
          <w:szCs w:val="24"/>
        </w:rPr>
        <w:t xml:space="preserve">A </w:t>
      </w:r>
      <w:r>
        <w:rPr>
          <w:rFonts w:ascii="Arial" w:hAnsi="Arial" w:cs="Arial"/>
          <w:sz w:val="24"/>
          <w:szCs w:val="24"/>
        </w:rPr>
        <w:t>M</w:t>
      </w:r>
      <w:r w:rsidRPr="00C64794">
        <w:rPr>
          <w:rFonts w:ascii="Arial" w:hAnsi="Arial" w:cs="Arial"/>
          <w:sz w:val="24"/>
          <w:szCs w:val="24"/>
        </w:rPr>
        <w:t xml:space="preserve">onitoring and </w:t>
      </w:r>
      <w:r>
        <w:rPr>
          <w:rFonts w:ascii="Arial" w:hAnsi="Arial" w:cs="Arial"/>
          <w:sz w:val="24"/>
          <w:szCs w:val="24"/>
        </w:rPr>
        <w:t>E</w:t>
      </w:r>
      <w:r w:rsidRPr="00C64794">
        <w:rPr>
          <w:rFonts w:ascii="Arial" w:hAnsi="Arial" w:cs="Arial"/>
          <w:sz w:val="24"/>
          <w:szCs w:val="24"/>
        </w:rPr>
        <w:t xml:space="preserve">valuation </w:t>
      </w:r>
      <w:r>
        <w:rPr>
          <w:rFonts w:ascii="Arial" w:hAnsi="Arial" w:cs="Arial"/>
          <w:sz w:val="24"/>
          <w:szCs w:val="24"/>
        </w:rPr>
        <w:t>P</w:t>
      </w:r>
      <w:r w:rsidRPr="00C64794">
        <w:rPr>
          <w:rFonts w:ascii="Arial" w:hAnsi="Arial" w:cs="Arial"/>
          <w:sz w:val="24"/>
          <w:szCs w:val="24"/>
        </w:rPr>
        <w:t>lan will be required which describes how each intervention and its impacts will be monitored</w:t>
      </w:r>
      <w:r>
        <w:rPr>
          <w:rFonts w:ascii="Arial" w:hAnsi="Arial" w:cs="Arial"/>
          <w:sz w:val="24"/>
          <w:szCs w:val="24"/>
        </w:rPr>
        <w:t>. This should follow WelTAG guidance as appropriate.</w:t>
      </w:r>
    </w:p>
    <w:p w14:paraId="5C460485" w14:textId="77777777" w:rsidR="00992A1E" w:rsidRPr="00A27B66" w:rsidRDefault="00992A1E" w:rsidP="00EA3C3B">
      <w:pPr>
        <w:pStyle w:val="Heading1"/>
        <w:numPr>
          <w:ilvl w:val="0"/>
          <w:numId w:val="0"/>
        </w:numPr>
        <w:rPr>
          <w:rFonts w:cs="Arial"/>
          <w:sz w:val="24"/>
          <w:szCs w:val="24"/>
        </w:rPr>
        <w:sectPr w:rsidR="00992A1E" w:rsidRPr="00A27B66" w:rsidSect="00593057">
          <w:footerReference w:type="default" r:id="rId64"/>
          <w:pgSz w:w="11906" w:h="16838" w:code="9"/>
          <w:pgMar w:top="1701" w:right="991" w:bottom="1560" w:left="1276" w:header="720" w:footer="794" w:gutter="0"/>
          <w:cols w:space="720"/>
          <w:docGrid w:linePitch="299"/>
        </w:sectPr>
      </w:pPr>
    </w:p>
    <w:p w14:paraId="05283B2F" w14:textId="50D1E564" w:rsidR="007F1F48" w:rsidRDefault="00960F1C" w:rsidP="00960F1C">
      <w:pPr>
        <w:pStyle w:val="Heading1"/>
        <w:keepNext w:val="0"/>
        <w:widowControl w:val="0"/>
        <w:numPr>
          <w:ilvl w:val="0"/>
          <w:numId w:val="0"/>
        </w:numPr>
        <w:rPr>
          <w:color w:val="009999"/>
        </w:rPr>
      </w:pPr>
      <w:bookmarkStart w:id="168" w:name="_Toc139623630"/>
      <w:r w:rsidRPr="00C64794">
        <w:rPr>
          <w:color w:val="009999"/>
        </w:rPr>
        <w:lastRenderedPageBreak/>
        <w:t xml:space="preserve">Annex </w:t>
      </w:r>
      <w:r w:rsidR="00EE3189">
        <w:rPr>
          <w:color w:val="009999"/>
        </w:rPr>
        <w:t>5</w:t>
      </w:r>
      <w:r w:rsidR="00C76A60">
        <w:rPr>
          <w:color w:val="009999"/>
        </w:rPr>
        <w:t>:</w:t>
      </w:r>
      <w:r w:rsidRPr="00C64794">
        <w:rPr>
          <w:color w:val="009999"/>
        </w:rPr>
        <w:t xml:space="preserve"> </w:t>
      </w:r>
      <w:r w:rsidR="004B180E">
        <w:rPr>
          <w:color w:val="009999"/>
        </w:rPr>
        <w:t>Key Milestones</w:t>
      </w:r>
      <w:bookmarkEnd w:id="168"/>
    </w:p>
    <w:p w14:paraId="1B607537" w14:textId="31F19AF8" w:rsidR="008D6B15" w:rsidRPr="000A0F28" w:rsidRDefault="008D6B15">
      <w:pPr>
        <w:pStyle w:val="ListParagraph"/>
        <w:numPr>
          <w:ilvl w:val="0"/>
          <w:numId w:val="21"/>
        </w:numPr>
        <w:spacing w:after="0" w:line="240" w:lineRule="auto"/>
        <w:rPr>
          <w:rFonts w:ascii="Arial" w:hAnsi="Arial" w:cs="Arial"/>
          <w:sz w:val="28"/>
          <w:szCs w:val="28"/>
        </w:rPr>
      </w:pPr>
      <w:r w:rsidRPr="000A0F28">
        <w:rPr>
          <w:rFonts w:ascii="Arial" w:hAnsi="Arial" w:cs="Arial"/>
          <w:sz w:val="28"/>
          <w:szCs w:val="28"/>
        </w:rPr>
        <w:t>31</w:t>
      </w:r>
      <w:r w:rsidRPr="000A0F28">
        <w:rPr>
          <w:rFonts w:ascii="Arial" w:hAnsi="Arial" w:cs="Arial"/>
          <w:sz w:val="28"/>
          <w:szCs w:val="28"/>
          <w:vertAlign w:val="superscript"/>
        </w:rPr>
        <w:t>st</w:t>
      </w:r>
      <w:r w:rsidRPr="000A0F28">
        <w:rPr>
          <w:rFonts w:ascii="Arial" w:hAnsi="Arial" w:cs="Arial"/>
          <w:sz w:val="28"/>
          <w:szCs w:val="28"/>
        </w:rPr>
        <w:t xml:space="preserve"> October</w:t>
      </w:r>
      <w:r w:rsidR="004B180E" w:rsidRPr="000A0F28">
        <w:rPr>
          <w:rFonts w:ascii="Arial" w:hAnsi="Arial" w:cs="Arial"/>
          <w:sz w:val="28"/>
          <w:szCs w:val="28"/>
        </w:rPr>
        <w:t xml:space="preserve"> 2023 </w:t>
      </w:r>
      <w:r w:rsidRPr="000A0F28">
        <w:rPr>
          <w:rFonts w:ascii="Arial" w:hAnsi="Arial" w:cs="Arial"/>
          <w:sz w:val="28"/>
          <w:szCs w:val="28"/>
        </w:rPr>
        <w:t xml:space="preserve">– </w:t>
      </w:r>
      <w:r w:rsidR="00997C78" w:rsidRPr="000A0F28">
        <w:rPr>
          <w:rFonts w:ascii="Arial" w:hAnsi="Arial" w:cs="Arial"/>
          <w:sz w:val="28"/>
          <w:szCs w:val="28"/>
        </w:rPr>
        <w:t xml:space="preserve">CJCs to </w:t>
      </w:r>
      <w:r w:rsidRPr="000A0F28">
        <w:rPr>
          <w:rFonts w:ascii="Arial" w:hAnsi="Arial" w:cs="Arial"/>
          <w:sz w:val="28"/>
          <w:szCs w:val="28"/>
        </w:rPr>
        <w:t xml:space="preserve">submit </w:t>
      </w:r>
      <w:r w:rsidR="00997C78" w:rsidRPr="000A0F28">
        <w:rPr>
          <w:rFonts w:ascii="Arial" w:hAnsi="Arial" w:cs="Arial"/>
          <w:sz w:val="28"/>
          <w:szCs w:val="28"/>
        </w:rPr>
        <w:t>I</w:t>
      </w:r>
      <w:r w:rsidRPr="000A0F28">
        <w:rPr>
          <w:rFonts w:ascii="Arial" w:hAnsi="Arial" w:cs="Arial"/>
          <w:sz w:val="28"/>
          <w:szCs w:val="28"/>
        </w:rPr>
        <w:t xml:space="preserve">mplementation </w:t>
      </w:r>
      <w:r w:rsidR="00997C78" w:rsidRPr="000A0F28">
        <w:rPr>
          <w:rFonts w:ascii="Arial" w:hAnsi="Arial" w:cs="Arial"/>
          <w:sz w:val="28"/>
          <w:szCs w:val="28"/>
        </w:rPr>
        <w:t>P</w:t>
      </w:r>
      <w:r w:rsidRPr="000A0F28">
        <w:rPr>
          <w:rFonts w:ascii="Arial" w:hAnsi="Arial" w:cs="Arial"/>
          <w:sz w:val="28"/>
          <w:szCs w:val="28"/>
        </w:rPr>
        <w:t>lan to Welsh Government</w:t>
      </w:r>
      <w:r w:rsidR="00997C78" w:rsidRPr="000A0F28">
        <w:rPr>
          <w:rFonts w:ascii="Arial" w:hAnsi="Arial" w:cs="Arial"/>
          <w:sz w:val="28"/>
          <w:szCs w:val="28"/>
        </w:rPr>
        <w:t>.</w:t>
      </w:r>
    </w:p>
    <w:p w14:paraId="5E7D73A7" w14:textId="77777777" w:rsidR="008D6B15" w:rsidRDefault="008D6B15" w:rsidP="008D6B15">
      <w:pPr>
        <w:spacing w:after="0" w:line="240" w:lineRule="auto"/>
        <w:rPr>
          <w:rFonts w:ascii="Arial" w:hAnsi="Arial" w:cs="Arial"/>
          <w:sz w:val="28"/>
          <w:szCs w:val="28"/>
        </w:rPr>
      </w:pPr>
    </w:p>
    <w:p w14:paraId="001C9F43" w14:textId="4DE33EE6" w:rsidR="004B180E" w:rsidRPr="000A0F28" w:rsidRDefault="00EB4E4A">
      <w:pPr>
        <w:pStyle w:val="ListParagraph"/>
        <w:numPr>
          <w:ilvl w:val="0"/>
          <w:numId w:val="21"/>
        </w:numPr>
        <w:spacing w:after="0" w:line="240" w:lineRule="auto"/>
        <w:rPr>
          <w:rFonts w:ascii="Arial" w:hAnsi="Arial" w:cs="Arial"/>
          <w:sz w:val="28"/>
          <w:szCs w:val="28"/>
        </w:rPr>
      </w:pPr>
      <w:r w:rsidRPr="000A0F28">
        <w:rPr>
          <w:rFonts w:ascii="Arial" w:hAnsi="Arial" w:cs="Arial"/>
          <w:sz w:val="28"/>
          <w:szCs w:val="28"/>
        </w:rPr>
        <w:t>29</w:t>
      </w:r>
      <w:r w:rsidRPr="000A0F28">
        <w:rPr>
          <w:rFonts w:ascii="Arial" w:hAnsi="Arial" w:cs="Arial"/>
          <w:sz w:val="28"/>
          <w:szCs w:val="28"/>
          <w:vertAlign w:val="superscript"/>
        </w:rPr>
        <w:t>th</w:t>
      </w:r>
      <w:r w:rsidRPr="000A0F28">
        <w:rPr>
          <w:rFonts w:ascii="Arial" w:hAnsi="Arial" w:cs="Arial"/>
          <w:sz w:val="28"/>
          <w:szCs w:val="28"/>
        </w:rPr>
        <w:t xml:space="preserve"> February</w:t>
      </w:r>
      <w:r w:rsidR="004B180E" w:rsidRPr="000A0F28">
        <w:rPr>
          <w:rFonts w:ascii="Arial" w:hAnsi="Arial" w:cs="Arial"/>
          <w:sz w:val="28"/>
          <w:szCs w:val="28"/>
        </w:rPr>
        <w:t xml:space="preserve"> 202</w:t>
      </w:r>
      <w:r w:rsidRPr="000A0F28">
        <w:rPr>
          <w:rFonts w:ascii="Arial" w:hAnsi="Arial" w:cs="Arial"/>
          <w:sz w:val="28"/>
          <w:szCs w:val="28"/>
        </w:rPr>
        <w:t>4</w:t>
      </w:r>
      <w:r w:rsidR="004B180E" w:rsidRPr="000A0F28">
        <w:rPr>
          <w:rFonts w:ascii="Arial" w:hAnsi="Arial" w:cs="Arial"/>
          <w:sz w:val="28"/>
          <w:szCs w:val="28"/>
        </w:rPr>
        <w:t xml:space="preserve"> – </w:t>
      </w:r>
      <w:r w:rsidR="00997C78" w:rsidRPr="000A0F28">
        <w:rPr>
          <w:rFonts w:ascii="Arial" w:hAnsi="Arial" w:cs="Arial"/>
          <w:sz w:val="28"/>
          <w:szCs w:val="28"/>
        </w:rPr>
        <w:t xml:space="preserve">CJCs to </w:t>
      </w:r>
      <w:r w:rsidR="004B180E" w:rsidRPr="000A0F28">
        <w:rPr>
          <w:rFonts w:ascii="Arial" w:hAnsi="Arial" w:cs="Arial"/>
          <w:sz w:val="28"/>
          <w:szCs w:val="28"/>
        </w:rPr>
        <w:t>submit RTP Case for Change including SMART objectives to Welsh Government</w:t>
      </w:r>
    </w:p>
    <w:p w14:paraId="2AF40821" w14:textId="77777777" w:rsidR="004B180E" w:rsidRDefault="004B180E" w:rsidP="008D6B15">
      <w:pPr>
        <w:spacing w:after="0" w:line="240" w:lineRule="auto"/>
        <w:rPr>
          <w:rFonts w:ascii="Arial" w:hAnsi="Arial" w:cs="Arial"/>
          <w:sz w:val="28"/>
          <w:szCs w:val="28"/>
        </w:rPr>
      </w:pPr>
    </w:p>
    <w:p w14:paraId="0DCAC21C" w14:textId="21F0EABA" w:rsidR="008D6B15" w:rsidRPr="000A0F28" w:rsidRDefault="00997C78">
      <w:pPr>
        <w:pStyle w:val="ListParagraph"/>
        <w:numPr>
          <w:ilvl w:val="0"/>
          <w:numId w:val="21"/>
        </w:numPr>
        <w:spacing w:after="0" w:line="240" w:lineRule="auto"/>
        <w:rPr>
          <w:rFonts w:ascii="Arial" w:hAnsi="Arial" w:cs="Arial"/>
          <w:sz w:val="28"/>
          <w:szCs w:val="28"/>
        </w:rPr>
      </w:pPr>
      <w:r w:rsidRPr="000A0F28">
        <w:rPr>
          <w:rFonts w:ascii="Arial" w:hAnsi="Arial" w:cs="Arial"/>
          <w:sz w:val="28"/>
          <w:szCs w:val="28"/>
        </w:rPr>
        <w:t>29</w:t>
      </w:r>
      <w:r w:rsidRPr="000A0F28">
        <w:rPr>
          <w:rFonts w:ascii="Arial" w:hAnsi="Arial" w:cs="Arial"/>
          <w:sz w:val="28"/>
          <w:szCs w:val="28"/>
          <w:vertAlign w:val="superscript"/>
        </w:rPr>
        <w:t>th</w:t>
      </w:r>
      <w:r w:rsidRPr="000A0F28">
        <w:rPr>
          <w:rFonts w:ascii="Arial" w:hAnsi="Arial" w:cs="Arial"/>
          <w:sz w:val="28"/>
          <w:szCs w:val="28"/>
        </w:rPr>
        <w:t xml:space="preserve"> </w:t>
      </w:r>
      <w:r w:rsidR="00EB4E4A" w:rsidRPr="000A0F28">
        <w:rPr>
          <w:rFonts w:ascii="Arial" w:hAnsi="Arial" w:cs="Arial"/>
          <w:sz w:val="28"/>
          <w:szCs w:val="28"/>
        </w:rPr>
        <w:t xml:space="preserve">May </w:t>
      </w:r>
      <w:r w:rsidR="004B180E" w:rsidRPr="000A0F28">
        <w:rPr>
          <w:rFonts w:ascii="Arial" w:hAnsi="Arial" w:cs="Arial"/>
          <w:sz w:val="28"/>
          <w:szCs w:val="28"/>
        </w:rPr>
        <w:t>202</w:t>
      </w:r>
      <w:r w:rsidRPr="000A0F28">
        <w:rPr>
          <w:rFonts w:ascii="Arial" w:hAnsi="Arial" w:cs="Arial"/>
          <w:sz w:val="28"/>
          <w:szCs w:val="28"/>
        </w:rPr>
        <w:t>4</w:t>
      </w:r>
      <w:r w:rsidR="004B180E" w:rsidRPr="000A0F28">
        <w:rPr>
          <w:rFonts w:ascii="Arial" w:hAnsi="Arial" w:cs="Arial"/>
          <w:sz w:val="28"/>
          <w:szCs w:val="28"/>
        </w:rPr>
        <w:t xml:space="preserve"> </w:t>
      </w:r>
      <w:r w:rsidRPr="000A0F28">
        <w:rPr>
          <w:rFonts w:ascii="Arial" w:hAnsi="Arial" w:cs="Arial"/>
          <w:sz w:val="28"/>
          <w:szCs w:val="28"/>
        </w:rPr>
        <w:t>– CJCs to s</w:t>
      </w:r>
      <w:r w:rsidR="004B180E" w:rsidRPr="000A0F28">
        <w:rPr>
          <w:rFonts w:ascii="Arial" w:hAnsi="Arial" w:cs="Arial"/>
          <w:sz w:val="28"/>
          <w:szCs w:val="28"/>
        </w:rPr>
        <w:t xml:space="preserve">ubmit </w:t>
      </w:r>
      <w:r w:rsidR="00EB4E4A" w:rsidRPr="000A0F28">
        <w:rPr>
          <w:rFonts w:ascii="Arial" w:hAnsi="Arial" w:cs="Arial"/>
          <w:sz w:val="28"/>
          <w:szCs w:val="28"/>
        </w:rPr>
        <w:t xml:space="preserve">initial </w:t>
      </w:r>
      <w:r w:rsidR="004B180E" w:rsidRPr="000A0F28">
        <w:rPr>
          <w:rFonts w:ascii="Arial" w:hAnsi="Arial" w:cs="Arial"/>
          <w:sz w:val="28"/>
          <w:szCs w:val="28"/>
        </w:rPr>
        <w:t>draft RTP</w:t>
      </w:r>
      <w:r w:rsidR="00B553F9">
        <w:rPr>
          <w:rFonts w:ascii="Arial" w:hAnsi="Arial" w:cs="Arial"/>
          <w:sz w:val="28"/>
          <w:szCs w:val="28"/>
        </w:rPr>
        <w:t>, IWBA</w:t>
      </w:r>
      <w:r w:rsidR="004B180E" w:rsidRPr="000A0F28">
        <w:rPr>
          <w:rFonts w:ascii="Arial" w:hAnsi="Arial" w:cs="Arial"/>
          <w:sz w:val="28"/>
          <w:szCs w:val="28"/>
        </w:rPr>
        <w:t xml:space="preserve"> </w:t>
      </w:r>
      <w:r w:rsidR="00EB4E4A" w:rsidRPr="000A0F28">
        <w:rPr>
          <w:rFonts w:ascii="Arial" w:hAnsi="Arial" w:cs="Arial"/>
          <w:sz w:val="28"/>
          <w:szCs w:val="28"/>
        </w:rPr>
        <w:t xml:space="preserve">and RTDP </w:t>
      </w:r>
      <w:r w:rsidR="004B180E" w:rsidRPr="000A0F28">
        <w:rPr>
          <w:rFonts w:ascii="Arial" w:hAnsi="Arial" w:cs="Arial"/>
          <w:sz w:val="28"/>
          <w:szCs w:val="28"/>
        </w:rPr>
        <w:t>to Welsh Government</w:t>
      </w:r>
      <w:r w:rsidR="00EB4E4A" w:rsidRPr="000A0F28">
        <w:rPr>
          <w:rFonts w:ascii="Arial" w:hAnsi="Arial" w:cs="Arial"/>
          <w:sz w:val="28"/>
          <w:szCs w:val="28"/>
        </w:rPr>
        <w:t xml:space="preserve"> BEFORE public </w:t>
      </w:r>
      <w:proofErr w:type="gramStart"/>
      <w:r w:rsidR="00EB4E4A" w:rsidRPr="000A0F28">
        <w:rPr>
          <w:rFonts w:ascii="Arial" w:hAnsi="Arial" w:cs="Arial"/>
          <w:sz w:val="28"/>
          <w:szCs w:val="28"/>
        </w:rPr>
        <w:t>consultation</w:t>
      </w:r>
      <w:proofErr w:type="gramEnd"/>
    </w:p>
    <w:p w14:paraId="368569FD" w14:textId="77777777" w:rsidR="008D6B15" w:rsidRDefault="008D6B15" w:rsidP="008D6B15">
      <w:pPr>
        <w:spacing w:after="0" w:line="240" w:lineRule="auto"/>
        <w:rPr>
          <w:rFonts w:ascii="Arial" w:hAnsi="Arial" w:cs="Arial"/>
          <w:sz w:val="28"/>
          <w:szCs w:val="28"/>
        </w:rPr>
      </w:pPr>
    </w:p>
    <w:p w14:paraId="491EE14D" w14:textId="0BD11365" w:rsidR="008D6B15" w:rsidRPr="000A0F28" w:rsidRDefault="004B180E">
      <w:pPr>
        <w:pStyle w:val="ListParagraph"/>
        <w:numPr>
          <w:ilvl w:val="0"/>
          <w:numId w:val="21"/>
        </w:numPr>
        <w:spacing w:after="0" w:line="240" w:lineRule="auto"/>
        <w:rPr>
          <w:rFonts w:ascii="Arial" w:hAnsi="Arial" w:cs="Arial"/>
          <w:sz w:val="28"/>
          <w:szCs w:val="28"/>
        </w:rPr>
      </w:pPr>
      <w:r w:rsidRPr="000A0F28">
        <w:rPr>
          <w:rFonts w:ascii="Arial" w:hAnsi="Arial" w:cs="Arial"/>
          <w:sz w:val="28"/>
          <w:szCs w:val="28"/>
        </w:rPr>
        <w:t>31</w:t>
      </w:r>
      <w:r w:rsidRPr="000A0F28">
        <w:rPr>
          <w:rFonts w:ascii="Arial" w:hAnsi="Arial" w:cs="Arial"/>
          <w:sz w:val="28"/>
          <w:szCs w:val="28"/>
          <w:vertAlign w:val="superscript"/>
        </w:rPr>
        <w:t>st</w:t>
      </w:r>
      <w:r w:rsidRPr="000A0F28">
        <w:rPr>
          <w:rFonts w:ascii="Arial" w:hAnsi="Arial" w:cs="Arial"/>
          <w:sz w:val="28"/>
          <w:szCs w:val="28"/>
        </w:rPr>
        <w:t xml:space="preserve"> </w:t>
      </w:r>
      <w:r w:rsidR="008D6B15" w:rsidRPr="000A0F28">
        <w:rPr>
          <w:rFonts w:ascii="Arial" w:hAnsi="Arial" w:cs="Arial"/>
          <w:sz w:val="28"/>
          <w:szCs w:val="28"/>
        </w:rPr>
        <w:t xml:space="preserve">October 2024 – </w:t>
      </w:r>
      <w:r w:rsidR="00997C78" w:rsidRPr="000A0F28">
        <w:rPr>
          <w:rFonts w:ascii="Arial" w:hAnsi="Arial" w:cs="Arial"/>
          <w:sz w:val="28"/>
          <w:szCs w:val="28"/>
        </w:rPr>
        <w:t xml:space="preserve">CJCs to </w:t>
      </w:r>
      <w:r w:rsidR="008D6B15" w:rsidRPr="000A0F28">
        <w:rPr>
          <w:rFonts w:ascii="Arial" w:hAnsi="Arial" w:cs="Arial"/>
          <w:sz w:val="28"/>
          <w:szCs w:val="28"/>
        </w:rPr>
        <w:t xml:space="preserve">submit </w:t>
      </w:r>
      <w:r w:rsidRPr="000A0F28">
        <w:rPr>
          <w:rFonts w:ascii="Arial" w:hAnsi="Arial" w:cs="Arial"/>
          <w:sz w:val="28"/>
          <w:szCs w:val="28"/>
        </w:rPr>
        <w:t xml:space="preserve">final draft </w:t>
      </w:r>
      <w:r w:rsidR="008D6B15" w:rsidRPr="000A0F28">
        <w:rPr>
          <w:rFonts w:ascii="Arial" w:hAnsi="Arial" w:cs="Arial"/>
          <w:sz w:val="28"/>
          <w:szCs w:val="28"/>
        </w:rPr>
        <w:t>RTP</w:t>
      </w:r>
      <w:r w:rsidR="00B553F9">
        <w:rPr>
          <w:rFonts w:ascii="Arial" w:hAnsi="Arial" w:cs="Arial"/>
          <w:sz w:val="28"/>
          <w:szCs w:val="28"/>
        </w:rPr>
        <w:t>, IWBA</w:t>
      </w:r>
      <w:r w:rsidR="008D6B15" w:rsidRPr="000A0F28">
        <w:rPr>
          <w:rFonts w:ascii="Arial" w:hAnsi="Arial" w:cs="Arial"/>
          <w:sz w:val="28"/>
          <w:szCs w:val="28"/>
        </w:rPr>
        <w:t xml:space="preserve"> </w:t>
      </w:r>
      <w:r w:rsidR="00EB4E4A" w:rsidRPr="000A0F28">
        <w:rPr>
          <w:rFonts w:ascii="Arial" w:hAnsi="Arial" w:cs="Arial"/>
          <w:sz w:val="28"/>
          <w:szCs w:val="28"/>
        </w:rPr>
        <w:t xml:space="preserve">and RTDP </w:t>
      </w:r>
      <w:r w:rsidR="008D6B15" w:rsidRPr="000A0F28">
        <w:rPr>
          <w:rFonts w:ascii="Arial" w:hAnsi="Arial" w:cs="Arial"/>
          <w:sz w:val="28"/>
          <w:szCs w:val="28"/>
        </w:rPr>
        <w:t xml:space="preserve">to Welsh Government </w:t>
      </w:r>
    </w:p>
    <w:p w14:paraId="562F2FFD" w14:textId="77777777" w:rsidR="004B180E" w:rsidRDefault="004B180E" w:rsidP="008D6B15">
      <w:pPr>
        <w:spacing w:after="0" w:line="240" w:lineRule="auto"/>
        <w:rPr>
          <w:rFonts w:ascii="Arial" w:hAnsi="Arial" w:cs="Arial"/>
          <w:sz w:val="28"/>
          <w:szCs w:val="28"/>
        </w:rPr>
      </w:pPr>
    </w:p>
    <w:p w14:paraId="1B9843E5" w14:textId="620EC8E5" w:rsidR="004B180E" w:rsidRPr="000A0F28" w:rsidRDefault="004B180E">
      <w:pPr>
        <w:pStyle w:val="ListParagraph"/>
        <w:numPr>
          <w:ilvl w:val="0"/>
          <w:numId w:val="21"/>
        </w:numPr>
        <w:spacing w:after="0" w:line="240" w:lineRule="auto"/>
        <w:rPr>
          <w:rFonts w:ascii="Arial" w:hAnsi="Arial" w:cs="Arial"/>
          <w:sz w:val="28"/>
          <w:szCs w:val="28"/>
        </w:rPr>
      </w:pPr>
      <w:r w:rsidRPr="000A0F28">
        <w:rPr>
          <w:rFonts w:ascii="Arial" w:hAnsi="Arial" w:cs="Arial"/>
          <w:sz w:val="28"/>
          <w:szCs w:val="28"/>
        </w:rPr>
        <w:t>29</w:t>
      </w:r>
      <w:r w:rsidRPr="000A0F28">
        <w:rPr>
          <w:rFonts w:ascii="Arial" w:hAnsi="Arial" w:cs="Arial"/>
          <w:sz w:val="28"/>
          <w:szCs w:val="28"/>
          <w:vertAlign w:val="superscript"/>
        </w:rPr>
        <w:t>th</w:t>
      </w:r>
      <w:r w:rsidRPr="000A0F28">
        <w:rPr>
          <w:rFonts w:ascii="Arial" w:hAnsi="Arial" w:cs="Arial"/>
          <w:sz w:val="28"/>
          <w:szCs w:val="28"/>
        </w:rPr>
        <w:t xml:space="preserve"> March 2025 – </w:t>
      </w:r>
      <w:r w:rsidR="00997C78" w:rsidRPr="000A0F28">
        <w:rPr>
          <w:rFonts w:ascii="Arial" w:hAnsi="Arial" w:cs="Arial"/>
          <w:sz w:val="28"/>
          <w:szCs w:val="28"/>
        </w:rPr>
        <w:t xml:space="preserve">CJCs to </w:t>
      </w:r>
      <w:r w:rsidRPr="000A0F28">
        <w:rPr>
          <w:rFonts w:ascii="Arial" w:hAnsi="Arial" w:cs="Arial"/>
          <w:sz w:val="28"/>
          <w:szCs w:val="28"/>
        </w:rPr>
        <w:t>submit final RTP</w:t>
      </w:r>
      <w:r w:rsidR="00B553F9">
        <w:rPr>
          <w:rFonts w:ascii="Arial" w:hAnsi="Arial" w:cs="Arial"/>
          <w:sz w:val="28"/>
          <w:szCs w:val="28"/>
        </w:rPr>
        <w:t>, IWBA</w:t>
      </w:r>
      <w:r w:rsidR="00997C78" w:rsidRPr="000A0F28">
        <w:rPr>
          <w:rFonts w:ascii="Arial" w:hAnsi="Arial" w:cs="Arial"/>
          <w:sz w:val="28"/>
          <w:szCs w:val="28"/>
        </w:rPr>
        <w:t xml:space="preserve"> </w:t>
      </w:r>
      <w:r w:rsidR="00EB4E4A" w:rsidRPr="000A0F28">
        <w:rPr>
          <w:rFonts w:ascii="Arial" w:hAnsi="Arial" w:cs="Arial"/>
          <w:sz w:val="28"/>
          <w:szCs w:val="28"/>
        </w:rPr>
        <w:t xml:space="preserve">and RTDP </w:t>
      </w:r>
      <w:r w:rsidRPr="000A0F28">
        <w:rPr>
          <w:rFonts w:ascii="Arial" w:hAnsi="Arial" w:cs="Arial"/>
          <w:sz w:val="28"/>
          <w:szCs w:val="28"/>
        </w:rPr>
        <w:t>to Welsh Government</w:t>
      </w:r>
    </w:p>
    <w:p w14:paraId="540E6645" w14:textId="77777777" w:rsidR="00997C78" w:rsidRDefault="00997C78" w:rsidP="008D6B15">
      <w:pPr>
        <w:spacing w:after="0" w:line="240" w:lineRule="auto"/>
        <w:rPr>
          <w:rFonts w:ascii="Arial" w:hAnsi="Arial" w:cs="Arial"/>
          <w:sz w:val="28"/>
          <w:szCs w:val="28"/>
        </w:rPr>
      </w:pPr>
    </w:p>
    <w:p w14:paraId="4446F2F5" w14:textId="5365E155" w:rsidR="00997C78" w:rsidRPr="000A0F28" w:rsidRDefault="00997C78">
      <w:pPr>
        <w:pStyle w:val="ListParagraph"/>
        <w:numPr>
          <w:ilvl w:val="0"/>
          <w:numId w:val="21"/>
        </w:numPr>
        <w:spacing w:after="0" w:line="240" w:lineRule="auto"/>
        <w:rPr>
          <w:rFonts w:ascii="Arial" w:hAnsi="Arial" w:cs="Arial"/>
          <w:sz w:val="28"/>
          <w:szCs w:val="28"/>
        </w:rPr>
      </w:pPr>
      <w:r w:rsidRPr="000A0F28">
        <w:rPr>
          <w:rFonts w:ascii="Arial" w:hAnsi="Arial" w:cs="Arial"/>
          <w:sz w:val="28"/>
          <w:szCs w:val="28"/>
        </w:rPr>
        <w:t>30</w:t>
      </w:r>
      <w:r w:rsidRPr="000A0F28">
        <w:rPr>
          <w:rFonts w:ascii="Arial" w:hAnsi="Arial" w:cs="Arial"/>
          <w:sz w:val="28"/>
          <w:szCs w:val="28"/>
          <w:vertAlign w:val="superscript"/>
        </w:rPr>
        <w:t>th</w:t>
      </w:r>
      <w:r w:rsidRPr="000A0F28">
        <w:rPr>
          <w:rFonts w:ascii="Arial" w:hAnsi="Arial" w:cs="Arial"/>
          <w:sz w:val="28"/>
          <w:szCs w:val="28"/>
        </w:rPr>
        <w:t xml:space="preserve"> June 2025 – Welsh Government decision on approval of RTPs</w:t>
      </w:r>
    </w:p>
    <w:p w14:paraId="40B62C20" w14:textId="77777777" w:rsidR="008D6B15" w:rsidRDefault="008D6B15" w:rsidP="008D6B15">
      <w:pPr>
        <w:spacing w:after="0" w:line="240" w:lineRule="auto"/>
        <w:rPr>
          <w:rFonts w:ascii="Arial" w:hAnsi="Arial" w:cs="Arial"/>
          <w:sz w:val="28"/>
          <w:szCs w:val="28"/>
        </w:rPr>
      </w:pPr>
    </w:p>
    <w:p w14:paraId="73733DE2" w14:textId="36163E89" w:rsidR="00960F1C" w:rsidRDefault="00960F1C" w:rsidP="00960F1C">
      <w:pPr>
        <w:pStyle w:val="Heading1"/>
        <w:keepNext w:val="0"/>
        <w:widowControl w:val="0"/>
        <w:numPr>
          <w:ilvl w:val="0"/>
          <w:numId w:val="0"/>
        </w:numPr>
        <w:rPr>
          <w:color w:val="009999"/>
        </w:rPr>
      </w:pPr>
    </w:p>
    <w:p w14:paraId="2719EFB4" w14:textId="77777777" w:rsidR="0009231F" w:rsidRPr="007259D9" w:rsidRDefault="0009231F" w:rsidP="003B44CA">
      <w:pPr>
        <w:pStyle w:val="Heading3"/>
        <w:numPr>
          <w:ilvl w:val="0"/>
          <w:numId w:val="0"/>
        </w:numPr>
        <w:spacing w:after="0" w:line="240" w:lineRule="auto"/>
        <w:ind w:left="964"/>
      </w:pPr>
    </w:p>
    <w:sectPr w:rsidR="0009231F" w:rsidRPr="007259D9" w:rsidSect="008D6B15">
      <w:footerReference w:type="default" r:id="rId65"/>
      <w:pgSz w:w="11906" w:h="16838" w:code="9"/>
      <w:pgMar w:top="1701" w:right="992" w:bottom="1559" w:left="1276" w:header="720"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200A6" w14:textId="77777777" w:rsidR="00195FB2" w:rsidRDefault="00195FB2">
      <w:r>
        <w:separator/>
      </w:r>
    </w:p>
  </w:endnote>
  <w:endnote w:type="continuationSeparator" w:id="0">
    <w:p w14:paraId="19D0F121" w14:textId="77777777" w:rsidR="00195FB2" w:rsidRDefault="0019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Zurich BT">
    <w:altName w:val="Trebuchet MS"/>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Neue LT">
    <w:altName w:val="Arial"/>
    <w:panose1 w:val="00000000000000000000"/>
    <w:charset w:val="00"/>
    <w:family w:val="swiss"/>
    <w:notTrueType/>
    <w:pitch w:val="default"/>
    <w:sig w:usb0="00000003" w:usb1="00000000" w:usb2="00000000" w:usb3="00000000" w:csb0="00000001" w:csb1="00000000"/>
  </w:font>
  <w:font w:name="Zapf Dingbats ITC">
    <w:altName w:val="MS Gothic"/>
    <w:panose1 w:val="00000000000000000000"/>
    <w:charset w:val="80"/>
    <w:family w:val="auto"/>
    <w:notTrueType/>
    <w:pitch w:val="default"/>
    <w:sig w:usb0="00000000" w:usb1="08070000" w:usb2="00000010" w:usb3="00000000" w:csb0="0002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Proxima Nova Light">
    <w:altName w:val="Taho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F4F07" w14:textId="77777777" w:rsidR="00DD2F1D" w:rsidRDefault="00DD2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D1A5" w14:textId="77777777" w:rsidR="000F7F14" w:rsidRPr="000F7F14" w:rsidRDefault="000F7F14">
    <w:pPr>
      <w:pStyle w:val="Footer"/>
      <w:jc w:val="right"/>
      <w:rPr>
        <w:color w:val="009999"/>
        <w:sz w:val="20"/>
      </w:rPr>
    </w:pPr>
    <w:r w:rsidRPr="00CC79B3">
      <w:rPr>
        <w:sz w:val="20"/>
      </w:rPr>
      <w:t xml:space="preserve">Page </w:t>
    </w:r>
    <w:r w:rsidRPr="00CC79B3">
      <w:rPr>
        <w:sz w:val="20"/>
      </w:rPr>
      <w:fldChar w:fldCharType="begin"/>
    </w:r>
    <w:r w:rsidRPr="00CC79B3">
      <w:rPr>
        <w:sz w:val="20"/>
      </w:rPr>
      <w:instrText>PAGE</w:instrText>
    </w:r>
    <w:r w:rsidRPr="00CC79B3">
      <w:rPr>
        <w:sz w:val="20"/>
      </w:rPr>
      <w:fldChar w:fldCharType="separate"/>
    </w:r>
    <w:r w:rsidRPr="00CC79B3">
      <w:rPr>
        <w:sz w:val="20"/>
      </w:rPr>
      <w:t>2</w:t>
    </w:r>
    <w:r w:rsidRPr="00CC79B3">
      <w:rPr>
        <w:sz w:val="20"/>
      </w:rPr>
      <w:fldChar w:fldCharType="end"/>
    </w:r>
  </w:p>
  <w:p w14:paraId="6139576B" w14:textId="77777777" w:rsidR="000F7F14" w:rsidRDefault="000F7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FE42" w14:textId="77777777" w:rsidR="00EA3C3B" w:rsidRPr="00593057" w:rsidRDefault="00EA3C3B">
    <w:pPr>
      <w:pStyle w:val="Footer"/>
      <w:jc w:val="right"/>
      <w:rPr>
        <w:color w:val="009999"/>
        <w:sz w:val="20"/>
      </w:rPr>
    </w:pPr>
    <w:r w:rsidRPr="00CC79B3">
      <w:rPr>
        <w:sz w:val="20"/>
      </w:rPr>
      <w:t xml:space="preserve">Page </w:t>
    </w:r>
    <w:r w:rsidRPr="00CC79B3">
      <w:rPr>
        <w:b w:val="0"/>
        <w:bCs/>
        <w:sz w:val="20"/>
      </w:rPr>
      <w:fldChar w:fldCharType="begin"/>
    </w:r>
    <w:r w:rsidRPr="00CC79B3">
      <w:rPr>
        <w:bCs/>
        <w:sz w:val="20"/>
      </w:rPr>
      <w:instrText>PAGE</w:instrText>
    </w:r>
    <w:r w:rsidRPr="00CC79B3">
      <w:rPr>
        <w:b w:val="0"/>
        <w:bCs/>
        <w:sz w:val="20"/>
      </w:rPr>
      <w:fldChar w:fldCharType="separate"/>
    </w:r>
    <w:r w:rsidRPr="00CC79B3">
      <w:rPr>
        <w:bCs/>
        <w:sz w:val="20"/>
      </w:rPr>
      <w:t>2</w:t>
    </w:r>
    <w:r w:rsidRPr="00CC79B3">
      <w:rPr>
        <w:b w:val="0"/>
        <w:bCs/>
        <w:sz w:val="20"/>
      </w:rPr>
      <w:fldChar w:fldCharType="end"/>
    </w:r>
  </w:p>
  <w:p w14:paraId="11340FA8" w14:textId="77777777" w:rsidR="00EA3C3B" w:rsidRPr="00A27B66" w:rsidRDefault="00EA3C3B" w:rsidP="00A27B66">
    <w:pPr>
      <w:pStyle w:val="Footer"/>
      <w:jc w:val="right"/>
      <w:rPr>
        <w:color w:val="009999"/>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33B2" w14:textId="77777777" w:rsidR="00593057" w:rsidRPr="00593057" w:rsidRDefault="00593057">
    <w:pPr>
      <w:pStyle w:val="Footer"/>
      <w:jc w:val="right"/>
      <w:rPr>
        <w:color w:val="009999"/>
        <w:sz w:val="20"/>
      </w:rPr>
    </w:pPr>
    <w:r w:rsidRPr="00CC79B3">
      <w:rPr>
        <w:sz w:val="20"/>
      </w:rPr>
      <w:t xml:space="preserve">Page </w:t>
    </w:r>
    <w:r w:rsidRPr="00CC79B3">
      <w:rPr>
        <w:b w:val="0"/>
        <w:bCs/>
        <w:sz w:val="20"/>
      </w:rPr>
      <w:fldChar w:fldCharType="begin"/>
    </w:r>
    <w:r w:rsidRPr="00CC79B3">
      <w:rPr>
        <w:bCs/>
        <w:sz w:val="20"/>
      </w:rPr>
      <w:instrText>PAGE</w:instrText>
    </w:r>
    <w:r w:rsidRPr="00CC79B3">
      <w:rPr>
        <w:b w:val="0"/>
        <w:bCs/>
        <w:sz w:val="20"/>
      </w:rPr>
      <w:fldChar w:fldCharType="separate"/>
    </w:r>
    <w:r w:rsidRPr="00CC79B3">
      <w:rPr>
        <w:bCs/>
        <w:sz w:val="20"/>
      </w:rPr>
      <w:t>2</w:t>
    </w:r>
    <w:r w:rsidRPr="00CC79B3">
      <w:rPr>
        <w:b w:val="0"/>
        <w:bCs/>
        <w:sz w:val="20"/>
      </w:rPr>
      <w:fldChar w:fldCharType="end"/>
    </w:r>
  </w:p>
  <w:p w14:paraId="498916B8" w14:textId="77777777" w:rsidR="00A27B66" w:rsidRPr="00A27B66" w:rsidRDefault="00A27B66" w:rsidP="00A27B66">
    <w:pPr>
      <w:pStyle w:val="Footer"/>
      <w:jc w:val="right"/>
      <w:rPr>
        <w:color w:val="009999"/>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44B6" w14:textId="77777777" w:rsidR="00593057" w:rsidRPr="00593057" w:rsidRDefault="00593057">
    <w:pPr>
      <w:pStyle w:val="Footer"/>
      <w:jc w:val="right"/>
      <w:rPr>
        <w:color w:val="009999"/>
        <w:sz w:val="20"/>
      </w:rPr>
    </w:pPr>
    <w:r w:rsidRPr="00CC79B3">
      <w:rPr>
        <w:sz w:val="20"/>
      </w:rPr>
      <w:t xml:space="preserve">Page </w:t>
    </w:r>
    <w:r w:rsidRPr="00CC79B3">
      <w:rPr>
        <w:b w:val="0"/>
        <w:bCs/>
        <w:sz w:val="20"/>
      </w:rPr>
      <w:fldChar w:fldCharType="begin"/>
    </w:r>
    <w:r w:rsidRPr="00CC79B3">
      <w:rPr>
        <w:bCs/>
        <w:sz w:val="20"/>
      </w:rPr>
      <w:instrText>PAGE</w:instrText>
    </w:r>
    <w:r w:rsidRPr="00CC79B3">
      <w:rPr>
        <w:b w:val="0"/>
        <w:bCs/>
        <w:sz w:val="20"/>
      </w:rPr>
      <w:fldChar w:fldCharType="separate"/>
    </w:r>
    <w:r w:rsidRPr="00CC79B3">
      <w:rPr>
        <w:bCs/>
        <w:sz w:val="20"/>
      </w:rPr>
      <w:t>2</w:t>
    </w:r>
    <w:r w:rsidRPr="00CC79B3">
      <w:rPr>
        <w:b w:val="0"/>
        <w:bCs/>
        <w:sz w:val="20"/>
      </w:rPr>
      <w:fldChar w:fldCharType="end"/>
    </w:r>
  </w:p>
  <w:p w14:paraId="1B64D010" w14:textId="77777777" w:rsidR="00A27B66" w:rsidRPr="00A27B66" w:rsidRDefault="00A27B66" w:rsidP="00A27B66">
    <w:pPr>
      <w:pStyle w:val="Footer"/>
      <w:jc w:val="right"/>
      <w:rPr>
        <w:color w:val="009999"/>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5043" w14:textId="77777777" w:rsidR="00195FB2" w:rsidRDefault="00195FB2">
      <w:r>
        <w:separator/>
      </w:r>
    </w:p>
  </w:footnote>
  <w:footnote w:type="continuationSeparator" w:id="0">
    <w:p w14:paraId="6BF8A1C5" w14:textId="77777777" w:rsidR="00195FB2" w:rsidRDefault="00195FB2">
      <w:r>
        <w:continuationSeparator/>
      </w:r>
    </w:p>
  </w:footnote>
  <w:footnote w:id="1">
    <w:p w14:paraId="27612D88" w14:textId="77777777" w:rsidR="009335DD" w:rsidRDefault="009335DD">
      <w:pPr>
        <w:pStyle w:val="FootnoteText"/>
      </w:pPr>
      <w:r>
        <w:rPr>
          <w:rStyle w:val="FootnoteReference"/>
        </w:rPr>
        <w:footnoteRef/>
      </w:r>
      <w:r>
        <w:t xml:space="preserve"> </w:t>
      </w:r>
      <w:hyperlink r:id="rId1" w:history="1">
        <w:r w:rsidRPr="00362A68">
          <w:rPr>
            <w:rStyle w:val="Hyperlink"/>
            <w:rFonts w:cs="Arial"/>
          </w:rPr>
          <w:t>https://gov.wales/llwybr-newydd-wales-transport-strategy-2021</w:t>
        </w:r>
      </w:hyperlink>
      <w:r>
        <w:t xml:space="preserve"> </w:t>
      </w:r>
    </w:p>
  </w:footnote>
  <w:footnote w:id="2">
    <w:p w14:paraId="561C83AF" w14:textId="77777777" w:rsidR="002F0E3E" w:rsidRDefault="002F0E3E">
      <w:pPr>
        <w:pStyle w:val="FootnoteText"/>
      </w:pPr>
      <w:r>
        <w:rPr>
          <w:rStyle w:val="FootnoteReference"/>
        </w:rPr>
        <w:footnoteRef/>
      </w:r>
      <w:r>
        <w:t xml:space="preserve"> </w:t>
      </w:r>
      <w:hyperlink r:id="rId2" w:history="1">
        <w:r>
          <w:rPr>
            <w:rStyle w:val="Hyperlink"/>
          </w:rPr>
          <w:t>Corporate Joint Committee: statutory guidance summary | GOV.WALES</w:t>
        </w:r>
      </w:hyperlink>
    </w:p>
  </w:footnote>
  <w:footnote w:id="3">
    <w:p w14:paraId="1EF4C324" w14:textId="77777777" w:rsidR="002F0E3E" w:rsidRDefault="002F0E3E">
      <w:pPr>
        <w:pStyle w:val="FootnoteText"/>
      </w:pPr>
      <w:r>
        <w:rPr>
          <w:rStyle w:val="FootnoteReference"/>
        </w:rPr>
        <w:footnoteRef/>
      </w:r>
      <w:r>
        <w:t xml:space="preserve"> </w:t>
      </w:r>
      <w:hyperlink r:id="rId3" w:history="1">
        <w:r>
          <w:rPr>
            <w:rStyle w:val="Hyperlink"/>
          </w:rPr>
          <w:t>The Corporate Joint Committees (Transport Functions) (Wales) Regulations 2021 (legislation.gov.uk)</w:t>
        </w:r>
      </w:hyperlink>
    </w:p>
  </w:footnote>
  <w:footnote w:id="4">
    <w:p w14:paraId="2EEF0B81" w14:textId="77777777" w:rsidR="004067FB" w:rsidRDefault="004067FB" w:rsidP="004067FB">
      <w:pPr>
        <w:pStyle w:val="FootnoteText"/>
      </w:pPr>
      <w:r>
        <w:rPr>
          <w:rStyle w:val="FootnoteReference"/>
        </w:rPr>
        <w:footnoteRef/>
      </w:r>
      <w:r>
        <w:t xml:space="preserve"> </w:t>
      </w:r>
      <w:hyperlink r:id="rId4" w:history="1">
        <w:r w:rsidRPr="00362A68">
          <w:rPr>
            <w:rStyle w:val="Hyperlink"/>
            <w:rFonts w:cs="Arial"/>
          </w:rPr>
          <w:t>https://www.legislation.gov.uk/ukpga/2010/15/contents</w:t>
        </w:r>
      </w:hyperlink>
      <w:r>
        <w:t xml:space="preserve"> </w:t>
      </w:r>
    </w:p>
  </w:footnote>
  <w:footnote w:id="5">
    <w:p w14:paraId="23991C05" w14:textId="77777777" w:rsidR="00C11D7F" w:rsidRDefault="00C11D7F" w:rsidP="00550964">
      <w:pPr>
        <w:pStyle w:val="FootnoteText"/>
        <w:spacing w:line="240" w:lineRule="auto"/>
        <w:ind w:left="142" w:hanging="142"/>
        <w:jc w:val="left"/>
      </w:pPr>
      <w:r>
        <w:rPr>
          <w:rStyle w:val="FootnoteReference"/>
        </w:rPr>
        <w:footnoteRef/>
      </w:r>
      <w:r>
        <w:t xml:space="preserve"> </w:t>
      </w:r>
      <w:bookmarkStart w:id="40" w:name="_Toc128255439"/>
      <w:r w:rsidRPr="00550964">
        <w:t>The Corporate Joint Committees (Transport Functions) (Wales) Regulations 2021 sets out the requirements associated with preparation and approval of RTPs</w:t>
      </w:r>
      <w:r w:rsidRPr="0004487D">
        <w:rPr>
          <w:rStyle w:val="Heading3Char"/>
        </w:rPr>
        <w:t>.</w:t>
      </w:r>
      <w:bookmarkEnd w:id="40"/>
      <w:r>
        <w:rPr>
          <w:rStyle w:val="Heading3Char"/>
        </w:rPr>
        <w:t xml:space="preserve"> </w:t>
      </w:r>
    </w:p>
  </w:footnote>
  <w:footnote w:id="6">
    <w:p w14:paraId="43D4C295" w14:textId="77777777" w:rsidR="008F48CB" w:rsidRDefault="008F48CB">
      <w:pPr>
        <w:pStyle w:val="FootnoteText"/>
      </w:pPr>
      <w:r>
        <w:rPr>
          <w:rStyle w:val="FootnoteReference"/>
        </w:rPr>
        <w:footnoteRef/>
      </w:r>
      <w:r>
        <w:t xml:space="preserve"> </w:t>
      </w:r>
      <w:hyperlink r:id="rId5" w:history="1">
        <w:r>
          <w:rPr>
            <w:rStyle w:val="Hyperlink"/>
          </w:rPr>
          <w:t>National transport delivery plan: 2022 to 2027 | GOV.WALES</w:t>
        </w:r>
      </w:hyperlink>
    </w:p>
  </w:footnote>
  <w:footnote w:id="7">
    <w:p w14:paraId="5439B501" w14:textId="77777777" w:rsidR="00173409" w:rsidRDefault="00173409" w:rsidP="00173409">
      <w:pPr>
        <w:pStyle w:val="FootnoteText"/>
      </w:pPr>
      <w:r>
        <w:rPr>
          <w:rStyle w:val="FootnoteReference"/>
        </w:rPr>
        <w:footnoteRef/>
      </w:r>
      <w:r>
        <w:t xml:space="preserve"> </w:t>
      </w:r>
      <w:hyperlink r:id="rId6" w:history="1">
        <w:r w:rsidRPr="00362A68">
          <w:rPr>
            <w:rStyle w:val="Hyperlink"/>
            <w:rFonts w:cs="Arial"/>
          </w:rPr>
          <w:t>https://gov.wales/sites/default/files/publications/2021-02/future-wales-the-national-plan-2040.pdf</w:t>
        </w:r>
      </w:hyperlink>
      <w:r>
        <w:t xml:space="preserve"> </w:t>
      </w:r>
    </w:p>
  </w:footnote>
  <w:footnote w:id="8">
    <w:p w14:paraId="44E1D043" w14:textId="77777777" w:rsidR="00173409" w:rsidRDefault="00173409" w:rsidP="00173409">
      <w:pPr>
        <w:pStyle w:val="FootnoteText"/>
      </w:pPr>
      <w:r>
        <w:rPr>
          <w:rStyle w:val="FootnoteReference"/>
        </w:rPr>
        <w:footnoteRef/>
      </w:r>
      <w:r>
        <w:t xml:space="preserve"> </w:t>
      </w:r>
      <w:r w:rsidRPr="00DB1396">
        <w:t>https://gov.wales/wales-infrastructure-investment-plan-project-pipeline-2021</w:t>
      </w:r>
    </w:p>
  </w:footnote>
  <w:footnote w:id="9">
    <w:p w14:paraId="25FF7F92" w14:textId="77777777" w:rsidR="00E5770D" w:rsidRDefault="00E5770D" w:rsidP="00E5770D">
      <w:pPr>
        <w:pStyle w:val="FootnoteText"/>
      </w:pPr>
      <w:r>
        <w:rPr>
          <w:rStyle w:val="FootnoteReference"/>
        </w:rPr>
        <w:footnoteRef/>
      </w:r>
      <w:r>
        <w:t xml:space="preserve"> </w:t>
      </w:r>
      <w:hyperlink r:id="rId7" w:history="1">
        <w:r>
          <w:rPr>
            <w:rStyle w:val="Hyperlink"/>
          </w:rPr>
          <w:t>Regional economic frameworks | GOV.WALES</w:t>
        </w:r>
      </w:hyperlink>
    </w:p>
  </w:footnote>
  <w:footnote w:id="10">
    <w:p w14:paraId="55CDC6B9" w14:textId="77777777" w:rsidR="00E5770D" w:rsidRDefault="00E5770D" w:rsidP="00E5770D">
      <w:pPr>
        <w:pStyle w:val="FootnoteText"/>
      </w:pPr>
      <w:r>
        <w:rPr>
          <w:rStyle w:val="FootnoteReference"/>
        </w:rPr>
        <w:footnoteRef/>
      </w:r>
      <w:r>
        <w:t xml:space="preserve"> </w:t>
      </w:r>
      <w:hyperlink r:id="rId8" w:history="1">
        <w:r w:rsidRPr="00362A68">
          <w:rPr>
            <w:rStyle w:val="Hyperlink"/>
            <w:rFonts w:cs="Arial"/>
          </w:rPr>
          <w:t>https://gov.wales/net-zero-wales</w:t>
        </w:r>
      </w:hyperlink>
      <w:r>
        <w:t xml:space="preserve"> </w:t>
      </w:r>
    </w:p>
  </w:footnote>
  <w:footnote w:id="11">
    <w:p w14:paraId="524D9A5F" w14:textId="77777777" w:rsidR="00E5770D" w:rsidRDefault="00E5770D" w:rsidP="00E5770D">
      <w:pPr>
        <w:pStyle w:val="FootnoteText"/>
      </w:pPr>
      <w:r>
        <w:rPr>
          <w:rStyle w:val="FootnoteReference"/>
        </w:rPr>
        <w:footnoteRef/>
      </w:r>
      <w:r>
        <w:t xml:space="preserve"> </w:t>
      </w:r>
      <w:hyperlink r:id="rId9" w:history="1">
        <w:r w:rsidRPr="00362A68">
          <w:rPr>
            <w:rStyle w:val="Hyperlink"/>
            <w:rFonts w:cs="Arial"/>
          </w:rPr>
          <w:t>https://gov.wales/healthier-wales-long-term-plan-health-and-social-care</w:t>
        </w:r>
      </w:hyperlink>
      <w:r>
        <w:t xml:space="preserve"> </w:t>
      </w:r>
    </w:p>
  </w:footnote>
  <w:footnote w:id="12">
    <w:p w14:paraId="06280F53" w14:textId="77777777" w:rsidR="00E5770D" w:rsidRDefault="00E5770D" w:rsidP="00E5770D">
      <w:pPr>
        <w:pStyle w:val="FootnoteText"/>
      </w:pPr>
      <w:r>
        <w:rPr>
          <w:rStyle w:val="FootnoteReference"/>
        </w:rPr>
        <w:footnoteRef/>
      </w:r>
      <w:r>
        <w:t xml:space="preserve"> </w:t>
      </w:r>
      <w:hyperlink r:id="rId10" w:history="1">
        <w:r>
          <w:rPr>
            <w:rStyle w:val="Hyperlink"/>
          </w:rPr>
          <w:t>Clean Air Plan for Wales: Healthy Air, Healthy Wales | GOV.WALES</w:t>
        </w:r>
      </w:hyperlink>
    </w:p>
  </w:footnote>
  <w:footnote w:id="13">
    <w:p w14:paraId="49E08A57" w14:textId="77777777" w:rsidR="00E5770D" w:rsidRDefault="00E5770D" w:rsidP="00E5770D">
      <w:pPr>
        <w:pStyle w:val="FootnoteText"/>
      </w:pPr>
      <w:r>
        <w:rPr>
          <w:rStyle w:val="FootnoteReference"/>
        </w:rPr>
        <w:footnoteRef/>
      </w:r>
      <w:r>
        <w:t xml:space="preserve"> </w:t>
      </w:r>
      <w:hyperlink r:id="rId11" w:history="1">
        <w:r>
          <w:rPr>
            <w:rStyle w:val="Hyperlink"/>
          </w:rPr>
          <w:t>noise-and-soundscape-action-plan.pdf (</w:t>
        </w:r>
        <w:r>
          <w:rPr>
            <w:rStyle w:val="Hyperlink"/>
          </w:rPr>
          <w:t>gov.wales)</w:t>
        </w:r>
      </w:hyperlink>
    </w:p>
  </w:footnote>
  <w:footnote w:id="14">
    <w:p w14:paraId="4628055F" w14:textId="77777777" w:rsidR="006D2FC9" w:rsidRDefault="006D2FC9" w:rsidP="006D2FC9">
      <w:pPr>
        <w:pStyle w:val="FootnoteText"/>
      </w:pPr>
      <w:r>
        <w:rPr>
          <w:rStyle w:val="FootnoteReference"/>
        </w:rPr>
        <w:footnoteRef/>
      </w:r>
      <w:r>
        <w:t xml:space="preserve"> </w:t>
      </w:r>
      <w:hyperlink r:id="rId12" w:history="1">
        <w:r w:rsidRPr="00487D23">
          <w:rPr>
            <w:rStyle w:val="Hyperlink"/>
            <w:rFonts w:cs="Arial"/>
          </w:rPr>
          <w:t>https://gov.wales/future-trends-2021</w:t>
        </w:r>
      </w:hyperlink>
      <w:r>
        <w:t xml:space="preserve"> </w:t>
      </w:r>
    </w:p>
  </w:footnote>
  <w:footnote w:id="15">
    <w:p w14:paraId="0862D838" w14:textId="77777777" w:rsidR="006D2FC9" w:rsidRDefault="006D2FC9" w:rsidP="006D2FC9">
      <w:pPr>
        <w:pStyle w:val="FootnoteText"/>
      </w:pPr>
      <w:r>
        <w:rPr>
          <w:rStyle w:val="FootnoteReference"/>
        </w:rPr>
        <w:footnoteRef/>
      </w:r>
      <w:r>
        <w:t xml:space="preserve"> </w:t>
      </w:r>
      <w:hyperlink r:id="rId13" w:history="1">
        <w:r w:rsidRPr="00487D23">
          <w:rPr>
            <w:rStyle w:val="Hyperlink"/>
            <w:rFonts w:cs="Arial"/>
          </w:rPr>
          <w:t>https://gov.wales/llwybr-newydd-wales-transport-strategy-2021-mobility-wales</w:t>
        </w:r>
      </w:hyperlink>
      <w:r>
        <w:t xml:space="preserve"> </w:t>
      </w:r>
    </w:p>
  </w:footnote>
  <w:footnote w:id="16">
    <w:p w14:paraId="530D937D" w14:textId="77777777" w:rsidR="006D2FC9" w:rsidRPr="00345047" w:rsidRDefault="006D2FC9" w:rsidP="006D2FC9">
      <w:pPr>
        <w:pStyle w:val="FootnoteText"/>
        <w:rPr>
          <w:b/>
          <w:bCs/>
        </w:rPr>
      </w:pPr>
      <w:r>
        <w:rPr>
          <w:rStyle w:val="FootnoteReference"/>
        </w:rPr>
        <w:footnoteRef/>
      </w:r>
      <w:r>
        <w:t xml:space="preserve"> </w:t>
      </w:r>
      <w:hyperlink r:id="rId14" w:history="1">
        <w:r w:rsidRPr="00487D23">
          <w:rPr>
            <w:rStyle w:val="Hyperlink"/>
            <w:rFonts w:cs="Arial"/>
          </w:rPr>
          <w:t>https://gov.wales/sites/default/files/consultations/2020-11/supporting-information-transport-data-and-trends.pdf</w:t>
        </w:r>
      </w:hyperlink>
      <w:r>
        <w:t xml:space="preserve"> </w:t>
      </w:r>
    </w:p>
  </w:footnote>
  <w:footnote w:id="17">
    <w:p w14:paraId="4AE016A0" w14:textId="77777777" w:rsidR="009A0274" w:rsidRDefault="009A0274" w:rsidP="009A0274">
      <w:pPr>
        <w:pStyle w:val="FootnoteText"/>
      </w:pPr>
      <w:r>
        <w:rPr>
          <w:rStyle w:val="FootnoteReference"/>
        </w:rPr>
        <w:footnoteRef/>
      </w:r>
      <w:r>
        <w:t xml:space="preserve"> </w:t>
      </w:r>
      <w:r>
        <w:rPr>
          <w:color w:val="000000"/>
          <w:szCs w:val="24"/>
        </w:rPr>
        <w:t xml:space="preserve"> Environmental Assessment of Plans and Programs (Wales) Regulations 2004</w:t>
      </w:r>
    </w:p>
  </w:footnote>
  <w:footnote w:id="18">
    <w:p w14:paraId="11D0C767" w14:textId="77777777" w:rsidR="00EA3C3B" w:rsidRDefault="00EA3C3B" w:rsidP="00EA3C3B">
      <w:pPr>
        <w:pStyle w:val="FootnoteText"/>
      </w:pPr>
      <w:r>
        <w:rPr>
          <w:rStyle w:val="FootnoteReference"/>
        </w:rPr>
        <w:footnoteRef/>
      </w:r>
      <w:r>
        <w:t xml:space="preserve"> Email: </w:t>
      </w:r>
      <w:hyperlink r:id="rId15" w:history="1">
        <w:r w:rsidRPr="00137C28">
          <w:rPr>
            <w:rStyle w:val="Hyperlink"/>
            <w:rFonts w:cs="Arial"/>
          </w:rPr>
          <w:t>gstat@tfw.wales</w:t>
        </w:r>
      </w:hyperlink>
    </w:p>
  </w:footnote>
  <w:footnote w:id="19">
    <w:p w14:paraId="117E74A4" w14:textId="77777777" w:rsidR="00EA3C3B" w:rsidRDefault="00EA3C3B" w:rsidP="00EA3C3B">
      <w:pPr>
        <w:pStyle w:val="FootnoteText"/>
      </w:pPr>
      <w:r>
        <w:rPr>
          <w:rStyle w:val="FootnoteReference"/>
        </w:rPr>
        <w:footnoteRef/>
      </w:r>
      <w:r>
        <w:t xml:space="preserve"> </w:t>
      </w:r>
      <w:hyperlink r:id="rId16" w:history="1">
        <w:r w:rsidRPr="00362A68">
          <w:rPr>
            <w:rStyle w:val="Hyperlink"/>
            <w:rFonts w:cs="Arial"/>
          </w:rPr>
          <w:t>https://gov.wales/well-being-future-generations-wales-act-2015-guidance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C5672" w14:textId="77777777" w:rsidR="00545013" w:rsidRDefault="00545013" w:rsidP="00991D43">
    <w:pPr>
      <w:pStyle w:val="Header"/>
      <w:tabs>
        <w:tab w:val="clear" w:pos="4153"/>
        <w:tab w:val="clear" w:pos="8306"/>
        <w:tab w:val="left" w:pos="1005"/>
        <w:tab w:val="left" w:pos="3495"/>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7623" w14:textId="77777777" w:rsidR="00545013" w:rsidRDefault="00545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4BCF" w14:textId="2C993109" w:rsidR="00DD2F1D" w:rsidRPr="00AC5A43" w:rsidRDefault="002E0905" w:rsidP="00991D43">
    <w:pPr>
      <w:pStyle w:val="Header"/>
      <w:pBdr>
        <w:bottom w:val="single" w:sz="8" w:space="3" w:color="008080"/>
      </w:pBdr>
      <w:spacing w:after="0"/>
      <w:jc w:val="right"/>
      <w:rPr>
        <w:rFonts w:ascii="Arial" w:hAnsi="Arial" w:cs="Arial"/>
        <w:color w:val="008080"/>
        <w:sz w:val="20"/>
      </w:rPr>
    </w:pPr>
    <w:r>
      <w:rPr>
        <w:rFonts w:ascii="Arial" w:hAnsi="Arial" w:cs="Arial"/>
        <w:color w:val="008080"/>
        <w:sz w:val="20"/>
      </w:rPr>
      <w:t xml:space="preserve">Regional </w:t>
    </w:r>
    <w:r w:rsidR="00DD2F1D">
      <w:rPr>
        <w:rFonts w:ascii="Arial" w:hAnsi="Arial" w:cs="Arial"/>
        <w:color w:val="008080"/>
        <w:sz w:val="20"/>
      </w:rPr>
      <w:t>Transport Plan Guidance</w:t>
    </w:r>
    <w:r w:rsidR="00F02F7A">
      <w:rPr>
        <w:rFonts w:ascii="Arial" w:hAnsi="Arial" w:cs="Arial"/>
        <w:color w:val="008080"/>
        <w:sz w:val="20"/>
      </w:rPr>
      <w:t xml:space="preserve"> </w:t>
    </w:r>
  </w:p>
  <w:p w14:paraId="5BC0F3A1" w14:textId="77777777" w:rsidR="00DD2F1D" w:rsidRDefault="00DD2F1D" w:rsidP="00991D43">
    <w:pPr>
      <w:pStyle w:val="Header"/>
      <w:tabs>
        <w:tab w:val="clear" w:pos="4153"/>
        <w:tab w:val="clear" w:pos="8306"/>
        <w:tab w:val="left" w:pos="1005"/>
        <w:tab w:val="left" w:pos="3495"/>
      </w:tabs>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2F4C" w14:textId="77777777" w:rsidR="00545013" w:rsidRDefault="00545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2448"/>
    <w:multiLevelType w:val="multilevel"/>
    <w:tmpl w:val="1A28F872"/>
    <w:styleLink w:val="LS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1" w15:restartNumberingAfterBreak="0">
    <w:nsid w:val="05B5138E"/>
    <w:multiLevelType w:val="hybridMultilevel"/>
    <w:tmpl w:val="EADC8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C5B81"/>
    <w:multiLevelType w:val="multilevel"/>
    <w:tmpl w:val="E0D6358A"/>
    <w:lvl w:ilvl="0">
      <w:start w:val="1"/>
      <w:numFmt w:val="decimal"/>
      <w:pStyle w:val="Heading1"/>
      <w:lvlText w:val="%1"/>
      <w:lvlJc w:val="left"/>
      <w:rPr>
        <w:rFonts w:cs="Times New Roman" w:hint="default"/>
        <w:bCs w:val="0"/>
        <w:i w:val="0"/>
        <w:iCs w:val="0"/>
        <w:caps w:val="0"/>
        <w:smallCaps w:val="0"/>
        <w:strike w:val="0"/>
        <w:dstrike w:val="0"/>
        <w:vanish w:val="0"/>
        <w:color w:val="0080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957"/>
        </w:tabs>
        <w:ind w:left="1957" w:hanging="964"/>
      </w:pPr>
      <w:rPr>
        <w:rFonts w:ascii="Arial" w:hAnsi="Arial" w:cs="Arial" w:hint="default"/>
        <w:b/>
        <w:i w:val="0"/>
        <w:sz w:val="24"/>
        <w:szCs w:val="24"/>
      </w:rPr>
    </w:lvl>
    <w:lvl w:ilvl="2">
      <w:start w:val="1"/>
      <w:numFmt w:val="decimal"/>
      <w:pStyle w:val="Heading3"/>
      <w:lvlText w:val="%1.%2.%3"/>
      <w:lvlJc w:val="left"/>
      <w:pPr>
        <w:tabs>
          <w:tab w:val="num" w:pos="964"/>
        </w:tabs>
        <w:ind w:left="964" w:hanging="964"/>
      </w:pPr>
      <w:rPr>
        <w:rFonts w:hint="default"/>
        <w:b w:val="0"/>
        <w:i w:val="0"/>
        <w:color w:val="auto"/>
        <w:u w:val="none"/>
      </w:rPr>
    </w:lvl>
    <w:lvl w:ilvl="3">
      <w:start w:val="1"/>
      <w:numFmt w:val="decimal"/>
      <w:pStyle w:val="Heading4"/>
      <w:lvlText w:val="%1.%2.%3.%4"/>
      <w:lvlJc w:val="left"/>
      <w:pPr>
        <w:tabs>
          <w:tab w:val="num" w:pos="2268"/>
        </w:tabs>
        <w:ind w:left="2268" w:hanging="964"/>
      </w:pPr>
      <w:rPr>
        <w:rFonts w:hint="default"/>
      </w:rPr>
    </w:lvl>
    <w:lvl w:ilvl="4">
      <w:start w:val="1"/>
      <w:numFmt w:val="decimal"/>
      <w:pStyle w:val="Heading5"/>
      <w:lvlText w:val="%1.%2.%3.%4.%5"/>
      <w:lvlJc w:val="left"/>
      <w:pPr>
        <w:tabs>
          <w:tab w:val="num" w:pos="2268"/>
        </w:tabs>
        <w:ind w:left="2268" w:hanging="964"/>
      </w:pPr>
      <w:rPr>
        <w:rFonts w:hint="default"/>
      </w:rPr>
    </w:lvl>
    <w:lvl w:ilvl="5">
      <w:numFmt w:val="none"/>
      <w:pStyle w:val="Heading6"/>
      <w:lvlText w:val=""/>
      <w:lvlJc w:val="left"/>
      <w:pPr>
        <w:tabs>
          <w:tab w:val="num" w:pos="360"/>
        </w:tabs>
      </w:pPr>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3" w15:restartNumberingAfterBreak="0">
    <w:nsid w:val="151B6D47"/>
    <w:multiLevelType w:val="hybridMultilevel"/>
    <w:tmpl w:val="FC8C1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DD3D24"/>
    <w:multiLevelType w:val="hybridMultilevel"/>
    <w:tmpl w:val="7D2C7E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C85DD4"/>
    <w:multiLevelType w:val="hybridMultilevel"/>
    <w:tmpl w:val="A356B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734B7"/>
    <w:multiLevelType w:val="hybridMultilevel"/>
    <w:tmpl w:val="F8BC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54B3E"/>
    <w:multiLevelType w:val="hybridMultilevel"/>
    <w:tmpl w:val="792048C6"/>
    <w:lvl w:ilvl="0" w:tplc="5452613E">
      <w:start w:val="1"/>
      <w:numFmt w:val="decimal"/>
      <w:lvlText w:val="%1."/>
      <w:lvlJc w:val="left"/>
      <w:pPr>
        <w:ind w:left="1381" w:hanging="360"/>
      </w:pPr>
      <w:rPr>
        <w:rFonts w:hint="default"/>
      </w:rPr>
    </w:lvl>
    <w:lvl w:ilvl="1" w:tplc="08090019" w:tentative="1">
      <w:start w:val="1"/>
      <w:numFmt w:val="lowerLetter"/>
      <w:lvlText w:val="%2."/>
      <w:lvlJc w:val="left"/>
      <w:pPr>
        <w:ind w:left="2101" w:hanging="360"/>
      </w:pPr>
    </w:lvl>
    <w:lvl w:ilvl="2" w:tplc="0809001B" w:tentative="1">
      <w:start w:val="1"/>
      <w:numFmt w:val="lowerRoman"/>
      <w:lvlText w:val="%3."/>
      <w:lvlJc w:val="right"/>
      <w:pPr>
        <w:ind w:left="2821" w:hanging="180"/>
      </w:pPr>
    </w:lvl>
    <w:lvl w:ilvl="3" w:tplc="0809000F" w:tentative="1">
      <w:start w:val="1"/>
      <w:numFmt w:val="decimal"/>
      <w:lvlText w:val="%4."/>
      <w:lvlJc w:val="left"/>
      <w:pPr>
        <w:ind w:left="3541" w:hanging="360"/>
      </w:pPr>
    </w:lvl>
    <w:lvl w:ilvl="4" w:tplc="08090019" w:tentative="1">
      <w:start w:val="1"/>
      <w:numFmt w:val="lowerLetter"/>
      <w:lvlText w:val="%5."/>
      <w:lvlJc w:val="left"/>
      <w:pPr>
        <w:ind w:left="4261" w:hanging="360"/>
      </w:pPr>
    </w:lvl>
    <w:lvl w:ilvl="5" w:tplc="0809001B" w:tentative="1">
      <w:start w:val="1"/>
      <w:numFmt w:val="lowerRoman"/>
      <w:lvlText w:val="%6."/>
      <w:lvlJc w:val="right"/>
      <w:pPr>
        <w:ind w:left="4981" w:hanging="180"/>
      </w:pPr>
    </w:lvl>
    <w:lvl w:ilvl="6" w:tplc="0809000F" w:tentative="1">
      <w:start w:val="1"/>
      <w:numFmt w:val="decimal"/>
      <w:lvlText w:val="%7."/>
      <w:lvlJc w:val="left"/>
      <w:pPr>
        <w:ind w:left="5701" w:hanging="360"/>
      </w:pPr>
    </w:lvl>
    <w:lvl w:ilvl="7" w:tplc="08090019" w:tentative="1">
      <w:start w:val="1"/>
      <w:numFmt w:val="lowerLetter"/>
      <w:lvlText w:val="%8."/>
      <w:lvlJc w:val="left"/>
      <w:pPr>
        <w:ind w:left="6421" w:hanging="360"/>
      </w:pPr>
    </w:lvl>
    <w:lvl w:ilvl="8" w:tplc="0809001B" w:tentative="1">
      <w:start w:val="1"/>
      <w:numFmt w:val="lowerRoman"/>
      <w:lvlText w:val="%9."/>
      <w:lvlJc w:val="right"/>
      <w:pPr>
        <w:ind w:left="7141" w:hanging="180"/>
      </w:pPr>
    </w:lvl>
  </w:abstractNum>
  <w:abstractNum w:abstractNumId="8" w15:restartNumberingAfterBreak="0">
    <w:nsid w:val="2228179E"/>
    <w:multiLevelType w:val="hybridMultilevel"/>
    <w:tmpl w:val="0098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502920"/>
    <w:multiLevelType w:val="hybridMultilevel"/>
    <w:tmpl w:val="D392F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035F17"/>
    <w:multiLevelType w:val="hybridMultilevel"/>
    <w:tmpl w:val="6A76D2A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2B273F8A"/>
    <w:multiLevelType w:val="hybridMultilevel"/>
    <w:tmpl w:val="AA3EC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CA14EE4"/>
    <w:multiLevelType w:val="hybridMultilevel"/>
    <w:tmpl w:val="8E060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2777C4"/>
    <w:multiLevelType w:val="hybridMultilevel"/>
    <w:tmpl w:val="A7BC572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955C44"/>
    <w:multiLevelType w:val="hybridMultilevel"/>
    <w:tmpl w:val="F140A8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BB1831"/>
    <w:multiLevelType w:val="hybridMultilevel"/>
    <w:tmpl w:val="A1C21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2F07BE"/>
    <w:multiLevelType w:val="hybridMultilevel"/>
    <w:tmpl w:val="7E38D2C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4D422E69"/>
    <w:multiLevelType w:val="hybridMultilevel"/>
    <w:tmpl w:val="DFC2BD14"/>
    <w:lvl w:ilvl="0" w:tplc="FFFFFFFF">
      <w:numFmt w:val="decimal"/>
      <w:pStyle w:val="Bullet1"/>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E821488"/>
    <w:multiLevelType w:val="hybridMultilevel"/>
    <w:tmpl w:val="DCCABA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2F9575A"/>
    <w:multiLevelType w:val="singleLevel"/>
    <w:tmpl w:val="E6503A6C"/>
    <w:lvl w:ilvl="0">
      <w:numFmt w:val="decimal"/>
      <w:pStyle w:val="Bullet"/>
      <w:lvlText w:val=""/>
      <w:lvlJc w:val="left"/>
    </w:lvl>
  </w:abstractNum>
  <w:abstractNum w:abstractNumId="20" w15:restartNumberingAfterBreak="0">
    <w:nsid w:val="56165BE2"/>
    <w:multiLevelType w:val="hybridMultilevel"/>
    <w:tmpl w:val="9B30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B51FA6"/>
    <w:multiLevelType w:val="hybridMultilevel"/>
    <w:tmpl w:val="D4E86E1C"/>
    <w:lvl w:ilvl="0" w:tplc="99467902">
      <w:numFmt w:val="decimal"/>
      <w:pStyle w:val="bullet10"/>
      <w:lvlText w:val=""/>
      <w:lvlJc w:val="left"/>
    </w:lvl>
    <w:lvl w:ilvl="1" w:tplc="AE0A5C4E">
      <w:numFmt w:val="decimal"/>
      <w:lvlText w:val=""/>
      <w:lvlJc w:val="left"/>
    </w:lvl>
    <w:lvl w:ilvl="2" w:tplc="710C43D6">
      <w:numFmt w:val="decimal"/>
      <w:lvlText w:val=""/>
      <w:lvlJc w:val="left"/>
    </w:lvl>
    <w:lvl w:ilvl="3" w:tplc="D73833CC">
      <w:numFmt w:val="decimal"/>
      <w:lvlText w:val=""/>
      <w:lvlJc w:val="left"/>
    </w:lvl>
    <w:lvl w:ilvl="4" w:tplc="74AA3D3C">
      <w:numFmt w:val="decimal"/>
      <w:lvlText w:val=""/>
      <w:lvlJc w:val="left"/>
    </w:lvl>
    <w:lvl w:ilvl="5" w:tplc="9BDCF780">
      <w:numFmt w:val="decimal"/>
      <w:lvlText w:val=""/>
      <w:lvlJc w:val="left"/>
    </w:lvl>
    <w:lvl w:ilvl="6" w:tplc="AA8EADA6">
      <w:numFmt w:val="decimal"/>
      <w:lvlText w:val=""/>
      <w:lvlJc w:val="left"/>
    </w:lvl>
    <w:lvl w:ilvl="7" w:tplc="42C843DA">
      <w:numFmt w:val="decimal"/>
      <w:lvlText w:val=""/>
      <w:lvlJc w:val="left"/>
    </w:lvl>
    <w:lvl w:ilvl="8" w:tplc="7626237A">
      <w:numFmt w:val="decimal"/>
      <w:lvlText w:val=""/>
      <w:lvlJc w:val="left"/>
    </w:lvl>
  </w:abstractNum>
  <w:abstractNum w:abstractNumId="22" w15:restartNumberingAfterBreak="0">
    <w:nsid w:val="5AB51C8F"/>
    <w:multiLevelType w:val="hybridMultilevel"/>
    <w:tmpl w:val="9CDE6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483406F"/>
    <w:multiLevelType w:val="hybridMultilevel"/>
    <w:tmpl w:val="62AAA62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DA63A1A"/>
    <w:multiLevelType w:val="hybridMultilevel"/>
    <w:tmpl w:val="49164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2811C79"/>
    <w:multiLevelType w:val="hybridMultilevel"/>
    <w:tmpl w:val="F2CC3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971956"/>
    <w:multiLevelType w:val="hybridMultilevel"/>
    <w:tmpl w:val="6F92C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BB6BD1"/>
    <w:multiLevelType w:val="hybridMultilevel"/>
    <w:tmpl w:val="DBCCD1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65019BD"/>
    <w:multiLevelType w:val="hybridMultilevel"/>
    <w:tmpl w:val="2B2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0957D5"/>
    <w:multiLevelType w:val="hybridMultilevel"/>
    <w:tmpl w:val="28E0685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F6C2278"/>
    <w:multiLevelType w:val="hybridMultilevel"/>
    <w:tmpl w:val="31B419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7287097">
    <w:abstractNumId w:val="19"/>
  </w:num>
  <w:num w:numId="2" w16cid:durableId="1144353204">
    <w:abstractNumId w:val="17"/>
  </w:num>
  <w:num w:numId="3" w16cid:durableId="1400715492">
    <w:abstractNumId w:val="21"/>
  </w:num>
  <w:num w:numId="4" w16cid:durableId="975794314">
    <w:abstractNumId w:val="2"/>
  </w:num>
  <w:num w:numId="5" w16cid:durableId="789976218">
    <w:abstractNumId w:val="0"/>
  </w:num>
  <w:num w:numId="6" w16cid:durableId="125588476">
    <w:abstractNumId w:val="16"/>
  </w:num>
  <w:num w:numId="7" w16cid:durableId="912931885">
    <w:abstractNumId w:val="14"/>
  </w:num>
  <w:num w:numId="8" w16cid:durableId="1114516894">
    <w:abstractNumId w:val="24"/>
  </w:num>
  <w:num w:numId="9" w16cid:durableId="1110511711">
    <w:abstractNumId w:val="30"/>
  </w:num>
  <w:num w:numId="10" w16cid:durableId="1905025156">
    <w:abstractNumId w:val="4"/>
  </w:num>
  <w:num w:numId="11" w16cid:durableId="93405260">
    <w:abstractNumId w:val="29"/>
  </w:num>
  <w:num w:numId="12" w16cid:durableId="1835760632">
    <w:abstractNumId w:val="9"/>
  </w:num>
  <w:num w:numId="13" w16cid:durableId="228348990">
    <w:abstractNumId w:val="22"/>
  </w:num>
  <w:num w:numId="14" w16cid:durableId="1842235840">
    <w:abstractNumId w:val="11"/>
  </w:num>
  <w:num w:numId="15" w16cid:durableId="33779225">
    <w:abstractNumId w:val="18"/>
  </w:num>
  <w:num w:numId="16" w16cid:durableId="1730810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16cid:durableId="1640108829">
    <w:abstractNumId w:val="16"/>
  </w:num>
  <w:num w:numId="18" w16cid:durableId="2107652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16cid:durableId="459886631">
    <w:abstractNumId w:val="12"/>
  </w:num>
  <w:num w:numId="20" w16cid:durableId="573972959">
    <w:abstractNumId w:val="5"/>
  </w:num>
  <w:num w:numId="21" w16cid:durableId="364797467">
    <w:abstractNumId w:val="20"/>
  </w:num>
  <w:num w:numId="22" w16cid:durableId="224533212">
    <w:abstractNumId w:val="23"/>
  </w:num>
  <w:num w:numId="23" w16cid:durableId="696806939">
    <w:abstractNumId w:val="13"/>
  </w:num>
  <w:num w:numId="24" w16cid:durableId="235634470">
    <w:abstractNumId w:val="1"/>
  </w:num>
  <w:num w:numId="25" w16cid:durableId="1967156723">
    <w:abstractNumId w:val="3"/>
  </w:num>
  <w:num w:numId="26" w16cid:durableId="1412046333">
    <w:abstractNumId w:val="10"/>
  </w:num>
  <w:num w:numId="27" w16cid:durableId="472715547">
    <w:abstractNumId w:val="27"/>
  </w:num>
  <w:num w:numId="28" w16cid:durableId="2091661580">
    <w:abstractNumId w:val="7"/>
  </w:num>
  <w:num w:numId="29" w16cid:durableId="889419535">
    <w:abstractNumId w:val="6"/>
  </w:num>
  <w:num w:numId="30" w16cid:durableId="1485781883">
    <w:abstractNumId w:val="15"/>
  </w:num>
  <w:num w:numId="31" w16cid:durableId="406076784">
    <w:abstractNumId w:val="8"/>
  </w:num>
  <w:num w:numId="32" w16cid:durableId="665789459">
    <w:abstractNumId w:val="28"/>
  </w:num>
  <w:num w:numId="33" w16cid:durableId="733355166">
    <w:abstractNumId w:val="25"/>
  </w:num>
  <w:num w:numId="34" w16cid:durableId="260187214">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BF"/>
    <w:rsid w:val="00000C64"/>
    <w:rsid w:val="00001C5F"/>
    <w:rsid w:val="00001D32"/>
    <w:rsid w:val="0000216B"/>
    <w:rsid w:val="0000253E"/>
    <w:rsid w:val="00004AE4"/>
    <w:rsid w:val="00004B9C"/>
    <w:rsid w:val="00006653"/>
    <w:rsid w:val="00006D40"/>
    <w:rsid w:val="0000757E"/>
    <w:rsid w:val="00010A0C"/>
    <w:rsid w:val="00013438"/>
    <w:rsid w:val="00013706"/>
    <w:rsid w:val="0001380D"/>
    <w:rsid w:val="00014589"/>
    <w:rsid w:val="00014D5E"/>
    <w:rsid w:val="00014EB3"/>
    <w:rsid w:val="0002062B"/>
    <w:rsid w:val="00021199"/>
    <w:rsid w:val="00021D63"/>
    <w:rsid w:val="00022421"/>
    <w:rsid w:val="00022F03"/>
    <w:rsid w:val="00023FAB"/>
    <w:rsid w:val="0002448A"/>
    <w:rsid w:val="000312D2"/>
    <w:rsid w:val="00033E18"/>
    <w:rsid w:val="0003619B"/>
    <w:rsid w:val="00036399"/>
    <w:rsid w:val="00036642"/>
    <w:rsid w:val="00036B4D"/>
    <w:rsid w:val="0004269A"/>
    <w:rsid w:val="00044529"/>
    <w:rsid w:val="0004487D"/>
    <w:rsid w:val="00046688"/>
    <w:rsid w:val="00051ACE"/>
    <w:rsid w:val="00051E30"/>
    <w:rsid w:val="00053A39"/>
    <w:rsid w:val="00054FDE"/>
    <w:rsid w:val="00055DA9"/>
    <w:rsid w:val="000563E3"/>
    <w:rsid w:val="00056837"/>
    <w:rsid w:val="00060211"/>
    <w:rsid w:val="00060F24"/>
    <w:rsid w:val="000615D0"/>
    <w:rsid w:val="0006180D"/>
    <w:rsid w:val="0006478E"/>
    <w:rsid w:val="00064817"/>
    <w:rsid w:val="00064CFF"/>
    <w:rsid w:val="000664F2"/>
    <w:rsid w:val="00067228"/>
    <w:rsid w:val="00067821"/>
    <w:rsid w:val="00067823"/>
    <w:rsid w:val="00071113"/>
    <w:rsid w:val="00073030"/>
    <w:rsid w:val="000735BE"/>
    <w:rsid w:val="0007479A"/>
    <w:rsid w:val="0007495A"/>
    <w:rsid w:val="00075926"/>
    <w:rsid w:val="00075E98"/>
    <w:rsid w:val="000769DF"/>
    <w:rsid w:val="00076DC9"/>
    <w:rsid w:val="00080474"/>
    <w:rsid w:val="000817EE"/>
    <w:rsid w:val="00082D69"/>
    <w:rsid w:val="00090070"/>
    <w:rsid w:val="0009042B"/>
    <w:rsid w:val="00090DCE"/>
    <w:rsid w:val="00090E87"/>
    <w:rsid w:val="00091B39"/>
    <w:rsid w:val="00091F35"/>
    <w:rsid w:val="0009231F"/>
    <w:rsid w:val="000935DC"/>
    <w:rsid w:val="00093631"/>
    <w:rsid w:val="0009369E"/>
    <w:rsid w:val="00093ED7"/>
    <w:rsid w:val="00096579"/>
    <w:rsid w:val="00096B19"/>
    <w:rsid w:val="000A03EF"/>
    <w:rsid w:val="000A085B"/>
    <w:rsid w:val="000A0F28"/>
    <w:rsid w:val="000A12DF"/>
    <w:rsid w:val="000A1C92"/>
    <w:rsid w:val="000A36F9"/>
    <w:rsid w:val="000A571E"/>
    <w:rsid w:val="000A5BF1"/>
    <w:rsid w:val="000A751F"/>
    <w:rsid w:val="000A76BA"/>
    <w:rsid w:val="000B1FB1"/>
    <w:rsid w:val="000B1FC3"/>
    <w:rsid w:val="000B296F"/>
    <w:rsid w:val="000B36C7"/>
    <w:rsid w:val="000B389A"/>
    <w:rsid w:val="000B3C12"/>
    <w:rsid w:val="000B6960"/>
    <w:rsid w:val="000B6A8A"/>
    <w:rsid w:val="000B7B84"/>
    <w:rsid w:val="000C1216"/>
    <w:rsid w:val="000C1D96"/>
    <w:rsid w:val="000C3518"/>
    <w:rsid w:val="000C4A2F"/>
    <w:rsid w:val="000C5055"/>
    <w:rsid w:val="000C7C59"/>
    <w:rsid w:val="000C7E9D"/>
    <w:rsid w:val="000D184D"/>
    <w:rsid w:val="000D34C4"/>
    <w:rsid w:val="000D35AE"/>
    <w:rsid w:val="000D3BC1"/>
    <w:rsid w:val="000D5306"/>
    <w:rsid w:val="000D5849"/>
    <w:rsid w:val="000D6BD6"/>
    <w:rsid w:val="000D78DC"/>
    <w:rsid w:val="000E0772"/>
    <w:rsid w:val="000E128B"/>
    <w:rsid w:val="000E3286"/>
    <w:rsid w:val="000E4334"/>
    <w:rsid w:val="000E67FF"/>
    <w:rsid w:val="000E6940"/>
    <w:rsid w:val="000E6EFC"/>
    <w:rsid w:val="000F077F"/>
    <w:rsid w:val="000F2A5B"/>
    <w:rsid w:val="000F2AFD"/>
    <w:rsid w:val="000F3299"/>
    <w:rsid w:val="000F43BA"/>
    <w:rsid w:val="000F4716"/>
    <w:rsid w:val="000F4B70"/>
    <w:rsid w:val="000F5086"/>
    <w:rsid w:val="000F797C"/>
    <w:rsid w:val="000F7ECE"/>
    <w:rsid w:val="000F7F14"/>
    <w:rsid w:val="001005C9"/>
    <w:rsid w:val="00100B85"/>
    <w:rsid w:val="00100CBC"/>
    <w:rsid w:val="00101E5B"/>
    <w:rsid w:val="00104AE2"/>
    <w:rsid w:val="00104B4B"/>
    <w:rsid w:val="00104DD3"/>
    <w:rsid w:val="00105882"/>
    <w:rsid w:val="00107299"/>
    <w:rsid w:val="0011067D"/>
    <w:rsid w:val="00111C82"/>
    <w:rsid w:val="00112196"/>
    <w:rsid w:val="00112A7F"/>
    <w:rsid w:val="0011360A"/>
    <w:rsid w:val="0011463D"/>
    <w:rsid w:val="001153BB"/>
    <w:rsid w:val="001157C0"/>
    <w:rsid w:val="00120448"/>
    <w:rsid w:val="00120CB5"/>
    <w:rsid w:val="0012278D"/>
    <w:rsid w:val="001234A0"/>
    <w:rsid w:val="00124731"/>
    <w:rsid w:val="00124E79"/>
    <w:rsid w:val="00125A0E"/>
    <w:rsid w:val="00125B98"/>
    <w:rsid w:val="001265B9"/>
    <w:rsid w:val="0012792D"/>
    <w:rsid w:val="00127DA6"/>
    <w:rsid w:val="00130E51"/>
    <w:rsid w:val="00132DAD"/>
    <w:rsid w:val="00133324"/>
    <w:rsid w:val="00134D7C"/>
    <w:rsid w:val="00137C28"/>
    <w:rsid w:val="00142086"/>
    <w:rsid w:val="0014367C"/>
    <w:rsid w:val="00145210"/>
    <w:rsid w:val="00146B51"/>
    <w:rsid w:val="00146EB7"/>
    <w:rsid w:val="001500B9"/>
    <w:rsid w:val="00150EE7"/>
    <w:rsid w:val="00151E9F"/>
    <w:rsid w:val="00152AC4"/>
    <w:rsid w:val="0015327A"/>
    <w:rsid w:val="0015366C"/>
    <w:rsid w:val="001536E2"/>
    <w:rsid w:val="00153C19"/>
    <w:rsid w:val="0015467E"/>
    <w:rsid w:val="001549C9"/>
    <w:rsid w:val="00154F6E"/>
    <w:rsid w:val="001550F8"/>
    <w:rsid w:val="0016101F"/>
    <w:rsid w:val="00161460"/>
    <w:rsid w:val="001617F3"/>
    <w:rsid w:val="001624E9"/>
    <w:rsid w:val="00162756"/>
    <w:rsid w:val="00162817"/>
    <w:rsid w:val="001633AD"/>
    <w:rsid w:val="00163506"/>
    <w:rsid w:val="00164DE3"/>
    <w:rsid w:val="001717A6"/>
    <w:rsid w:val="00171FD7"/>
    <w:rsid w:val="00172605"/>
    <w:rsid w:val="001728CB"/>
    <w:rsid w:val="00172A0B"/>
    <w:rsid w:val="00173120"/>
    <w:rsid w:val="00173409"/>
    <w:rsid w:val="001753B7"/>
    <w:rsid w:val="00175892"/>
    <w:rsid w:val="00175DE6"/>
    <w:rsid w:val="001763F5"/>
    <w:rsid w:val="001806F8"/>
    <w:rsid w:val="0018246E"/>
    <w:rsid w:val="001832C7"/>
    <w:rsid w:val="00183566"/>
    <w:rsid w:val="00183FE0"/>
    <w:rsid w:val="00185D65"/>
    <w:rsid w:val="00185FAE"/>
    <w:rsid w:val="00186580"/>
    <w:rsid w:val="001869F1"/>
    <w:rsid w:val="00186C48"/>
    <w:rsid w:val="00186DF7"/>
    <w:rsid w:val="0018724F"/>
    <w:rsid w:val="00187AE8"/>
    <w:rsid w:val="00195FB2"/>
    <w:rsid w:val="00197872"/>
    <w:rsid w:val="001A1E82"/>
    <w:rsid w:val="001A2A69"/>
    <w:rsid w:val="001A31A5"/>
    <w:rsid w:val="001A33A3"/>
    <w:rsid w:val="001A3648"/>
    <w:rsid w:val="001A5136"/>
    <w:rsid w:val="001A5DDE"/>
    <w:rsid w:val="001A696C"/>
    <w:rsid w:val="001B0527"/>
    <w:rsid w:val="001B0D0F"/>
    <w:rsid w:val="001B153E"/>
    <w:rsid w:val="001B1711"/>
    <w:rsid w:val="001B198C"/>
    <w:rsid w:val="001B2BA4"/>
    <w:rsid w:val="001B3410"/>
    <w:rsid w:val="001B590D"/>
    <w:rsid w:val="001B5B68"/>
    <w:rsid w:val="001B5F23"/>
    <w:rsid w:val="001B6D9F"/>
    <w:rsid w:val="001B73DE"/>
    <w:rsid w:val="001C2325"/>
    <w:rsid w:val="001C26DD"/>
    <w:rsid w:val="001C45B8"/>
    <w:rsid w:val="001C4912"/>
    <w:rsid w:val="001C514B"/>
    <w:rsid w:val="001C5196"/>
    <w:rsid w:val="001C6186"/>
    <w:rsid w:val="001C64D4"/>
    <w:rsid w:val="001C6950"/>
    <w:rsid w:val="001C698E"/>
    <w:rsid w:val="001C6A24"/>
    <w:rsid w:val="001C78D5"/>
    <w:rsid w:val="001D09AC"/>
    <w:rsid w:val="001D15E3"/>
    <w:rsid w:val="001D258B"/>
    <w:rsid w:val="001D30A1"/>
    <w:rsid w:val="001D4FB6"/>
    <w:rsid w:val="001D72D5"/>
    <w:rsid w:val="001D7CD7"/>
    <w:rsid w:val="001D7F5A"/>
    <w:rsid w:val="001E1817"/>
    <w:rsid w:val="001E201E"/>
    <w:rsid w:val="001E2BD6"/>
    <w:rsid w:val="001E2C70"/>
    <w:rsid w:val="001E3C9E"/>
    <w:rsid w:val="001E4894"/>
    <w:rsid w:val="001E6E14"/>
    <w:rsid w:val="001E7659"/>
    <w:rsid w:val="001F079D"/>
    <w:rsid w:val="001F0CCB"/>
    <w:rsid w:val="001F1903"/>
    <w:rsid w:val="001F2317"/>
    <w:rsid w:val="001F2C42"/>
    <w:rsid w:val="001F38BF"/>
    <w:rsid w:val="001F470C"/>
    <w:rsid w:val="001F4D87"/>
    <w:rsid w:val="001F5531"/>
    <w:rsid w:val="001F556F"/>
    <w:rsid w:val="001F5B18"/>
    <w:rsid w:val="0020155C"/>
    <w:rsid w:val="002029E9"/>
    <w:rsid w:val="00202C91"/>
    <w:rsid w:val="0020308E"/>
    <w:rsid w:val="00203453"/>
    <w:rsid w:val="00205123"/>
    <w:rsid w:val="002051C5"/>
    <w:rsid w:val="00205EC5"/>
    <w:rsid w:val="00206B72"/>
    <w:rsid w:val="00207630"/>
    <w:rsid w:val="00210B1F"/>
    <w:rsid w:val="00210D5E"/>
    <w:rsid w:val="002111F7"/>
    <w:rsid w:val="0021131A"/>
    <w:rsid w:val="00211D9C"/>
    <w:rsid w:val="002138FE"/>
    <w:rsid w:val="00216F98"/>
    <w:rsid w:val="002239FE"/>
    <w:rsid w:val="002246DE"/>
    <w:rsid w:val="00225291"/>
    <w:rsid w:val="00225F0E"/>
    <w:rsid w:val="0022625D"/>
    <w:rsid w:val="002335E3"/>
    <w:rsid w:val="002338CB"/>
    <w:rsid w:val="002340C6"/>
    <w:rsid w:val="00234FC3"/>
    <w:rsid w:val="00235CA6"/>
    <w:rsid w:val="002406E1"/>
    <w:rsid w:val="002410F9"/>
    <w:rsid w:val="002463D3"/>
    <w:rsid w:val="00252BD9"/>
    <w:rsid w:val="00252CF0"/>
    <w:rsid w:val="00253D5A"/>
    <w:rsid w:val="00253E8C"/>
    <w:rsid w:val="002555B2"/>
    <w:rsid w:val="00257253"/>
    <w:rsid w:val="002604B7"/>
    <w:rsid w:val="002613A5"/>
    <w:rsid w:val="0026184D"/>
    <w:rsid w:val="002621D3"/>
    <w:rsid w:val="00263648"/>
    <w:rsid w:val="00263BFB"/>
    <w:rsid w:val="002665AE"/>
    <w:rsid w:val="00267215"/>
    <w:rsid w:val="002709F4"/>
    <w:rsid w:val="00272B05"/>
    <w:rsid w:val="00272DEB"/>
    <w:rsid w:val="0027595B"/>
    <w:rsid w:val="00276683"/>
    <w:rsid w:val="002768A2"/>
    <w:rsid w:val="00281409"/>
    <w:rsid w:val="002818C6"/>
    <w:rsid w:val="002830B6"/>
    <w:rsid w:val="00283AB6"/>
    <w:rsid w:val="00284F1D"/>
    <w:rsid w:val="002856A9"/>
    <w:rsid w:val="002870FD"/>
    <w:rsid w:val="002876FA"/>
    <w:rsid w:val="00292627"/>
    <w:rsid w:val="00292D82"/>
    <w:rsid w:val="0029411F"/>
    <w:rsid w:val="0029467A"/>
    <w:rsid w:val="0029709A"/>
    <w:rsid w:val="002A030D"/>
    <w:rsid w:val="002A4E5D"/>
    <w:rsid w:val="002B0B63"/>
    <w:rsid w:val="002B1165"/>
    <w:rsid w:val="002B25A1"/>
    <w:rsid w:val="002B34B9"/>
    <w:rsid w:val="002B424D"/>
    <w:rsid w:val="002B6E46"/>
    <w:rsid w:val="002B7F8E"/>
    <w:rsid w:val="002C44AC"/>
    <w:rsid w:val="002C459E"/>
    <w:rsid w:val="002C50C0"/>
    <w:rsid w:val="002C5304"/>
    <w:rsid w:val="002C6EE5"/>
    <w:rsid w:val="002D0397"/>
    <w:rsid w:val="002D08B0"/>
    <w:rsid w:val="002D10F9"/>
    <w:rsid w:val="002D1832"/>
    <w:rsid w:val="002D1A55"/>
    <w:rsid w:val="002D291B"/>
    <w:rsid w:val="002D2954"/>
    <w:rsid w:val="002D29D5"/>
    <w:rsid w:val="002D2E90"/>
    <w:rsid w:val="002D34A8"/>
    <w:rsid w:val="002D41F3"/>
    <w:rsid w:val="002D5873"/>
    <w:rsid w:val="002D5DB0"/>
    <w:rsid w:val="002D61E3"/>
    <w:rsid w:val="002D647C"/>
    <w:rsid w:val="002E004E"/>
    <w:rsid w:val="002E0905"/>
    <w:rsid w:val="002E193E"/>
    <w:rsid w:val="002E1F27"/>
    <w:rsid w:val="002E2904"/>
    <w:rsid w:val="002E3059"/>
    <w:rsid w:val="002E3D8B"/>
    <w:rsid w:val="002E5931"/>
    <w:rsid w:val="002E6928"/>
    <w:rsid w:val="002E79FC"/>
    <w:rsid w:val="002F0E3E"/>
    <w:rsid w:val="002F4F88"/>
    <w:rsid w:val="002F50F5"/>
    <w:rsid w:val="002F54D2"/>
    <w:rsid w:val="002F6B43"/>
    <w:rsid w:val="002F6F67"/>
    <w:rsid w:val="00300EB3"/>
    <w:rsid w:val="00301163"/>
    <w:rsid w:val="00301B81"/>
    <w:rsid w:val="00302631"/>
    <w:rsid w:val="00302EA4"/>
    <w:rsid w:val="003039CE"/>
    <w:rsid w:val="003053C4"/>
    <w:rsid w:val="003058AF"/>
    <w:rsid w:val="003100F6"/>
    <w:rsid w:val="00310679"/>
    <w:rsid w:val="00311F5F"/>
    <w:rsid w:val="00315430"/>
    <w:rsid w:val="003177D9"/>
    <w:rsid w:val="00317CAA"/>
    <w:rsid w:val="00322186"/>
    <w:rsid w:val="00323018"/>
    <w:rsid w:val="00324219"/>
    <w:rsid w:val="00325AC9"/>
    <w:rsid w:val="00326B9C"/>
    <w:rsid w:val="003270DF"/>
    <w:rsid w:val="00327137"/>
    <w:rsid w:val="00333D6C"/>
    <w:rsid w:val="00333EE3"/>
    <w:rsid w:val="003346A0"/>
    <w:rsid w:val="003353B9"/>
    <w:rsid w:val="00335610"/>
    <w:rsid w:val="00336D67"/>
    <w:rsid w:val="003403F6"/>
    <w:rsid w:val="003409F5"/>
    <w:rsid w:val="00340AD8"/>
    <w:rsid w:val="0034249B"/>
    <w:rsid w:val="00342B91"/>
    <w:rsid w:val="00342FDB"/>
    <w:rsid w:val="00343518"/>
    <w:rsid w:val="00344894"/>
    <w:rsid w:val="00345047"/>
    <w:rsid w:val="003501DD"/>
    <w:rsid w:val="00352510"/>
    <w:rsid w:val="00353F77"/>
    <w:rsid w:val="003544CD"/>
    <w:rsid w:val="003561FF"/>
    <w:rsid w:val="00356A5B"/>
    <w:rsid w:val="00362442"/>
    <w:rsid w:val="00363018"/>
    <w:rsid w:val="00363B83"/>
    <w:rsid w:val="00364A29"/>
    <w:rsid w:val="0036787F"/>
    <w:rsid w:val="00370AE4"/>
    <w:rsid w:val="00372413"/>
    <w:rsid w:val="00372648"/>
    <w:rsid w:val="00372BA5"/>
    <w:rsid w:val="003745B8"/>
    <w:rsid w:val="00374EB5"/>
    <w:rsid w:val="00375095"/>
    <w:rsid w:val="003758F0"/>
    <w:rsid w:val="00375D0F"/>
    <w:rsid w:val="00376E66"/>
    <w:rsid w:val="003803F6"/>
    <w:rsid w:val="00382447"/>
    <w:rsid w:val="00382AC3"/>
    <w:rsid w:val="0038379D"/>
    <w:rsid w:val="00383A0F"/>
    <w:rsid w:val="00384D87"/>
    <w:rsid w:val="0038525E"/>
    <w:rsid w:val="00385F2A"/>
    <w:rsid w:val="003908B8"/>
    <w:rsid w:val="00390AE7"/>
    <w:rsid w:val="003932B9"/>
    <w:rsid w:val="0039393F"/>
    <w:rsid w:val="00393BA6"/>
    <w:rsid w:val="00393E50"/>
    <w:rsid w:val="00397EB0"/>
    <w:rsid w:val="003A0307"/>
    <w:rsid w:val="003A059C"/>
    <w:rsid w:val="003A1862"/>
    <w:rsid w:val="003A20E5"/>
    <w:rsid w:val="003A4587"/>
    <w:rsid w:val="003A4D19"/>
    <w:rsid w:val="003B0A54"/>
    <w:rsid w:val="003B252B"/>
    <w:rsid w:val="003B26C5"/>
    <w:rsid w:val="003B2A9C"/>
    <w:rsid w:val="003B38F9"/>
    <w:rsid w:val="003B3CED"/>
    <w:rsid w:val="003B44CA"/>
    <w:rsid w:val="003B5399"/>
    <w:rsid w:val="003B5DE0"/>
    <w:rsid w:val="003B6513"/>
    <w:rsid w:val="003B6FA4"/>
    <w:rsid w:val="003B7CB2"/>
    <w:rsid w:val="003C0881"/>
    <w:rsid w:val="003C14B3"/>
    <w:rsid w:val="003C16FC"/>
    <w:rsid w:val="003C2E73"/>
    <w:rsid w:val="003C493D"/>
    <w:rsid w:val="003C5289"/>
    <w:rsid w:val="003C52EC"/>
    <w:rsid w:val="003C68C7"/>
    <w:rsid w:val="003C7677"/>
    <w:rsid w:val="003D03BD"/>
    <w:rsid w:val="003D2BB9"/>
    <w:rsid w:val="003D58DC"/>
    <w:rsid w:val="003D5A78"/>
    <w:rsid w:val="003D5E01"/>
    <w:rsid w:val="003D6982"/>
    <w:rsid w:val="003D6DFF"/>
    <w:rsid w:val="003D7D52"/>
    <w:rsid w:val="003E2F00"/>
    <w:rsid w:val="003E4EBF"/>
    <w:rsid w:val="003E52C4"/>
    <w:rsid w:val="003E55B8"/>
    <w:rsid w:val="003E7CA8"/>
    <w:rsid w:val="003F0DB8"/>
    <w:rsid w:val="003F18A8"/>
    <w:rsid w:val="003F1BF8"/>
    <w:rsid w:val="003F1EE6"/>
    <w:rsid w:val="003F4A0D"/>
    <w:rsid w:val="003F5BB6"/>
    <w:rsid w:val="003F7481"/>
    <w:rsid w:val="0040182D"/>
    <w:rsid w:val="004030B5"/>
    <w:rsid w:val="00404D5A"/>
    <w:rsid w:val="004060DA"/>
    <w:rsid w:val="004067FB"/>
    <w:rsid w:val="00411050"/>
    <w:rsid w:val="00412821"/>
    <w:rsid w:val="004158F3"/>
    <w:rsid w:val="004160BB"/>
    <w:rsid w:val="00424A82"/>
    <w:rsid w:val="004253D7"/>
    <w:rsid w:val="004261A9"/>
    <w:rsid w:val="00430499"/>
    <w:rsid w:val="00430FB9"/>
    <w:rsid w:val="0043125D"/>
    <w:rsid w:val="004317D8"/>
    <w:rsid w:val="00431C22"/>
    <w:rsid w:val="004321BD"/>
    <w:rsid w:val="00432385"/>
    <w:rsid w:val="00434C7B"/>
    <w:rsid w:val="0043553C"/>
    <w:rsid w:val="00435583"/>
    <w:rsid w:val="00435CC8"/>
    <w:rsid w:val="00436B0C"/>
    <w:rsid w:val="0043713F"/>
    <w:rsid w:val="00437592"/>
    <w:rsid w:val="00437651"/>
    <w:rsid w:val="004412A0"/>
    <w:rsid w:val="004418CE"/>
    <w:rsid w:val="00441B9A"/>
    <w:rsid w:val="004421EC"/>
    <w:rsid w:val="004433BA"/>
    <w:rsid w:val="00443C22"/>
    <w:rsid w:val="004449A8"/>
    <w:rsid w:val="00446714"/>
    <w:rsid w:val="00447765"/>
    <w:rsid w:val="00452B99"/>
    <w:rsid w:val="0045311C"/>
    <w:rsid w:val="004538B1"/>
    <w:rsid w:val="00454649"/>
    <w:rsid w:val="00455353"/>
    <w:rsid w:val="0045582A"/>
    <w:rsid w:val="00463CA1"/>
    <w:rsid w:val="004648D6"/>
    <w:rsid w:val="0046548B"/>
    <w:rsid w:val="00465506"/>
    <w:rsid w:val="00466F0E"/>
    <w:rsid w:val="00470A24"/>
    <w:rsid w:val="00470F1A"/>
    <w:rsid w:val="00470F23"/>
    <w:rsid w:val="00471AF7"/>
    <w:rsid w:val="00472D03"/>
    <w:rsid w:val="00472E9B"/>
    <w:rsid w:val="00474D44"/>
    <w:rsid w:val="00475990"/>
    <w:rsid w:val="00477340"/>
    <w:rsid w:val="00482C32"/>
    <w:rsid w:val="00485F4D"/>
    <w:rsid w:val="00487086"/>
    <w:rsid w:val="004873AB"/>
    <w:rsid w:val="00487BA5"/>
    <w:rsid w:val="0049075D"/>
    <w:rsid w:val="004918AE"/>
    <w:rsid w:val="004920F9"/>
    <w:rsid w:val="00494410"/>
    <w:rsid w:val="00495006"/>
    <w:rsid w:val="00495389"/>
    <w:rsid w:val="004953C9"/>
    <w:rsid w:val="00497832"/>
    <w:rsid w:val="00497A3C"/>
    <w:rsid w:val="004A18BB"/>
    <w:rsid w:val="004A4070"/>
    <w:rsid w:val="004A40D1"/>
    <w:rsid w:val="004A4604"/>
    <w:rsid w:val="004A4A0A"/>
    <w:rsid w:val="004B180E"/>
    <w:rsid w:val="004B221B"/>
    <w:rsid w:val="004B2223"/>
    <w:rsid w:val="004B2B5E"/>
    <w:rsid w:val="004B3DC9"/>
    <w:rsid w:val="004B4D1A"/>
    <w:rsid w:val="004B5110"/>
    <w:rsid w:val="004B5B1C"/>
    <w:rsid w:val="004C3939"/>
    <w:rsid w:val="004C4B2B"/>
    <w:rsid w:val="004C53AA"/>
    <w:rsid w:val="004C5F3F"/>
    <w:rsid w:val="004C6701"/>
    <w:rsid w:val="004C7C1F"/>
    <w:rsid w:val="004C7DB6"/>
    <w:rsid w:val="004D056B"/>
    <w:rsid w:val="004D0BD0"/>
    <w:rsid w:val="004D204B"/>
    <w:rsid w:val="004D33F0"/>
    <w:rsid w:val="004D75F5"/>
    <w:rsid w:val="004D7B91"/>
    <w:rsid w:val="004D7D2C"/>
    <w:rsid w:val="004E0219"/>
    <w:rsid w:val="004E0E48"/>
    <w:rsid w:val="004E1387"/>
    <w:rsid w:val="004E2E1E"/>
    <w:rsid w:val="004E52BF"/>
    <w:rsid w:val="004E642E"/>
    <w:rsid w:val="004E6688"/>
    <w:rsid w:val="004E66AC"/>
    <w:rsid w:val="004F0B16"/>
    <w:rsid w:val="004F2F6E"/>
    <w:rsid w:val="004F40F8"/>
    <w:rsid w:val="004F5EB1"/>
    <w:rsid w:val="004F66E3"/>
    <w:rsid w:val="004F6C96"/>
    <w:rsid w:val="004F7A63"/>
    <w:rsid w:val="005015F5"/>
    <w:rsid w:val="005060B9"/>
    <w:rsid w:val="0050645D"/>
    <w:rsid w:val="00506DE3"/>
    <w:rsid w:val="00506E70"/>
    <w:rsid w:val="00507CED"/>
    <w:rsid w:val="00511FAB"/>
    <w:rsid w:val="0051502F"/>
    <w:rsid w:val="00515DE5"/>
    <w:rsid w:val="00520085"/>
    <w:rsid w:val="005207AB"/>
    <w:rsid w:val="0052081D"/>
    <w:rsid w:val="00522E0E"/>
    <w:rsid w:val="00523FB7"/>
    <w:rsid w:val="00524CBE"/>
    <w:rsid w:val="00525FB1"/>
    <w:rsid w:val="005269FD"/>
    <w:rsid w:val="00527035"/>
    <w:rsid w:val="00532C0D"/>
    <w:rsid w:val="00533181"/>
    <w:rsid w:val="00533255"/>
    <w:rsid w:val="00535D73"/>
    <w:rsid w:val="00536C5D"/>
    <w:rsid w:val="00537C08"/>
    <w:rsid w:val="00537C97"/>
    <w:rsid w:val="005402C0"/>
    <w:rsid w:val="005404D0"/>
    <w:rsid w:val="005409E4"/>
    <w:rsid w:val="00541146"/>
    <w:rsid w:val="00541283"/>
    <w:rsid w:val="005429E4"/>
    <w:rsid w:val="00542B53"/>
    <w:rsid w:val="005434CC"/>
    <w:rsid w:val="00543C75"/>
    <w:rsid w:val="005446CD"/>
    <w:rsid w:val="00545013"/>
    <w:rsid w:val="0054574F"/>
    <w:rsid w:val="005458D8"/>
    <w:rsid w:val="00546F7D"/>
    <w:rsid w:val="0055037E"/>
    <w:rsid w:val="005504C9"/>
    <w:rsid w:val="00550964"/>
    <w:rsid w:val="00551026"/>
    <w:rsid w:val="005519A0"/>
    <w:rsid w:val="0055419A"/>
    <w:rsid w:val="00555995"/>
    <w:rsid w:val="00556A20"/>
    <w:rsid w:val="00557DC6"/>
    <w:rsid w:val="00563198"/>
    <w:rsid w:val="0056405E"/>
    <w:rsid w:val="005641D9"/>
    <w:rsid w:val="005650DF"/>
    <w:rsid w:val="00566865"/>
    <w:rsid w:val="00566AEA"/>
    <w:rsid w:val="005716CE"/>
    <w:rsid w:val="00573462"/>
    <w:rsid w:val="005735D6"/>
    <w:rsid w:val="0057377E"/>
    <w:rsid w:val="00577D00"/>
    <w:rsid w:val="0058290B"/>
    <w:rsid w:val="0058407C"/>
    <w:rsid w:val="0058421C"/>
    <w:rsid w:val="005848C4"/>
    <w:rsid w:val="005856ED"/>
    <w:rsid w:val="00587E03"/>
    <w:rsid w:val="005905EF"/>
    <w:rsid w:val="00591029"/>
    <w:rsid w:val="005912A5"/>
    <w:rsid w:val="00591C22"/>
    <w:rsid w:val="00593057"/>
    <w:rsid w:val="00593779"/>
    <w:rsid w:val="005950B3"/>
    <w:rsid w:val="00595841"/>
    <w:rsid w:val="005961AA"/>
    <w:rsid w:val="00596BA0"/>
    <w:rsid w:val="0059720B"/>
    <w:rsid w:val="005A1343"/>
    <w:rsid w:val="005A15DE"/>
    <w:rsid w:val="005A2E0F"/>
    <w:rsid w:val="005A3B98"/>
    <w:rsid w:val="005A3D36"/>
    <w:rsid w:val="005A4AA5"/>
    <w:rsid w:val="005A6772"/>
    <w:rsid w:val="005A6AC3"/>
    <w:rsid w:val="005A6C23"/>
    <w:rsid w:val="005B1B60"/>
    <w:rsid w:val="005B23C4"/>
    <w:rsid w:val="005B26D7"/>
    <w:rsid w:val="005B3ED8"/>
    <w:rsid w:val="005B3FA1"/>
    <w:rsid w:val="005B43EA"/>
    <w:rsid w:val="005B5B34"/>
    <w:rsid w:val="005B6997"/>
    <w:rsid w:val="005B6DF1"/>
    <w:rsid w:val="005C0CDE"/>
    <w:rsid w:val="005C2E96"/>
    <w:rsid w:val="005C4D6A"/>
    <w:rsid w:val="005C56B4"/>
    <w:rsid w:val="005C678F"/>
    <w:rsid w:val="005C7915"/>
    <w:rsid w:val="005C7A71"/>
    <w:rsid w:val="005C7B0C"/>
    <w:rsid w:val="005C7EED"/>
    <w:rsid w:val="005D0072"/>
    <w:rsid w:val="005D18D0"/>
    <w:rsid w:val="005D1A6A"/>
    <w:rsid w:val="005D1B97"/>
    <w:rsid w:val="005D24EA"/>
    <w:rsid w:val="005D2AF2"/>
    <w:rsid w:val="005D33E3"/>
    <w:rsid w:val="005D4FC8"/>
    <w:rsid w:val="005D5C2B"/>
    <w:rsid w:val="005E1279"/>
    <w:rsid w:val="005E142F"/>
    <w:rsid w:val="005E39B3"/>
    <w:rsid w:val="005E5B49"/>
    <w:rsid w:val="005E5F67"/>
    <w:rsid w:val="005F0685"/>
    <w:rsid w:val="005F0773"/>
    <w:rsid w:val="005F42B9"/>
    <w:rsid w:val="005F4964"/>
    <w:rsid w:val="005F4F21"/>
    <w:rsid w:val="005F53D7"/>
    <w:rsid w:val="005F6A40"/>
    <w:rsid w:val="0060440D"/>
    <w:rsid w:val="006056F3"/>
    <w:rsid w:val="00606401"/>
    <w:rsid w:val="00607933"/>
    <w:rsid w:val="00610077"/>
    <w:rsid w:val="00610BDC"/>
    <w:rsid w:val="00611253"/>
    <w:rsid w:val="00611B02"/>
    <w:rsid w:val="00612D01"/>
    <w:rsid w:val="00613161"/>
    <w:rsid w:val="006204D5"/>
    <w:rsid w:val="006204E5"/>
    <w:rsid w:val="00621B90"/>
    <w:rsid w:val="00622FC3"/>
    <w:rsid w:val="0062427A"/>
    <w:rsid w:val="0062515E"/>
    <w:rsid w:val="00626E61"/>
    <w:rsid w:val="0063180B"/>
    <w:rsid w:val="00632BEC"/>
    <w:rsid w:val="006336CC"/>
    <w:rsid w:val="00635FD9"/>
    <w:rsid w:val="00637F87"/>
    <w:rsid w:val="00641DF3"/>
    <w:rsid w:val="006430C9"/>
    <w:rsid w:val="0064681D"/>
    <w:rsid w:val="006471C4"/>
    <w:rsid w:val="00651D1F"/>
    <w:rsid w:val="00652FC7"/>
    <w:rsid w:val="00654116"/>
    <w:rsid w:val="00654920"/>
    <w:rsid w:val="00662306"/>
    <w:rsid w:val="00662DF1"/>
    <w:rsid w:val="006634CD"/>
    <w:rsid w:val="00663711"/>
    <w:rsid w:val="006708BB"/>
    <w:rsid w:val="00671073"/>
    <w:rsid w:val="0067296E"/>
    <w:rsid w:val="00672BB7"/>
    <w:rsid w:val="00672D1E"/>
    <w:rsid w:val="00676A30"/>
    <w:rsid w:val="00680B7F"/>
    <w:rsid w:val="0068466A"/>
    <w:rsid w:val="00686A55"/>
    <w:rsid w:val="00687505"/>
    <w:rsid w:val="00692183"/>
    <w:rsid w:val="0069360F"/>
    <w:rsid w:val="006943E0"/>
    <w:rsid w:val="00694BBF"/>
    <w:rsid w:val="0069522C"/>
    <w:rsid w:val="0069542A"/>
    <w:rsid w:val="006A07EC"/>
    <w:rsid w:val="006A126D"/>
    <w:rsid w:val="006A1542"/>
    <w:rsid w:val="006A1E56"/>
    <w:rsid w:val="006A42B4"/>
    <w:rsid w:val="006A4481"/>
    <w:rsid w:val="006A6161"/>
    <w:rsid w:val="006A696F"/>
    <w:rsid w:val="006B10B4"/>
    <w:rsid w:val="006B1104"/>
    <w:rsid w:val="006B29F0"/>
    <w:rsid w:val="006B2C0E"/>
    <w:rsid w:val="006B3C4E"/>
    <w:rsid w:val="006B4D89"/>
    <w:rsid w:val="006B6433"/>
    <w:rsid w:val="006C4366"/>
    <w:rsid w:val="006C4A35"/>
    <w:rsid w:val="006C63D6"/>
    <w:rsid w:val="006C6C3B"/>
    <w:rsid w:val="006D082E"/>
    <w:rsid w:val="006D0917"/>
    <w:rsid w:val="006D1DE0"/>
    <w:rsid w:val="006D2FC9"/>
    <w:rsid w:val="006D3451"/>
    <w:rsid w:val="006D3C15"/>
    <w:rsid w:val="006D5263"/>
    <w:rsid w:val="006D5CFC"/>
    <w:rsid w:val="006D7E7E"/>
    <w:rsid w:val="006E04AF"/>
    <w:rsid w:val="006E1162"/>
    <w:rsid w:val="006E1CE0"/>
    <w:rsid w:val="006E2397"/>
    <w:rsid w:val="006E2A9C"/>
    <w:rsid w:val="006E30A5"/>
    <w:rsid w:val="006E50E9"/>
    <w:rsid w:val="006E5AE2"/>
    <w:rsid w:val="006F2079"/>
    <w:rsid w:val="006F3130"/>
    <w:rsid w:val="006F403A"/>
    <w:rsid w:val="006F45F7"/>
    <w:rsid w:val="006F5F4A"/>
    <w:rsid w:val="00703C69"/>
    <w:rsid w:val="007041CB"/>
    <w:rsid w:val="007042D0"/>
    <w:rsid w:val="00705122"/>
    <w:rsid w:val="00705220"/>
    <w:rsid w:val="00706E2C"/>
    <w:rsid w:val="00707218"/>
    <w:rsid w:val="0070767F"/>
    <w:rsid w:val="007077A7"/>
    <w:rsid w:val="00707A6F"/>
    <w:rsid w:val="00710047"/>
    <w:rsid w:val="00711231"/>
    <w:rsid w:val="00711BA8"/>
    <w:rsid w:val="00711F8F"/>
    <w:rsid w:val="00713305"/>
    <w:rsid w:val="00716E16"/>
    <w:rsid w:val="007201BF"/>
    <w:rsid w:val="00720910"/>
    <w:rsid w:val="00720C9C"/>
    <w:rsid w:val="00724426"/>
    <w:rsid w:val="007259D9"/>
    <w:rsid w:val="00725AF4"/>
    <w:rsid w:val="00725D8E"/>
    <w:rsid w:val="00726AAA"/>
    <w:rsid w:val="0072765C"/>
    <w:rsid w:val="00730BA9"/>
    <w:rsid w:val="00730BEC"/>
    <w:rsid w:val="007315CF"/>
    <w:rsid w:val="00732DE5"/>
    <w:rsid w:val="0073475A"/>
    <w:rsid w:val="00735100"/>
    <w:rsid w:val="0073710B"/>
    <w:rsid w:val="007374E5"/>
    <w:rsid w:val="00737D63"/>
    <w:rsid w:val="00737FC9"/>
    <w:rsid w:val="00741476"/>
    <w:rsid w:val="00741524"/>
    <w:rsid w:val="00741DEC"/>
    <w:rsid w:val="00742341"/>
    <w:rsid w:val="00742AA7"/>
    <w:rsid w:val="00743748"/>
    <w:rsid w:val="00745F0A"/>
    <w:rsid w:val="00746A2F"/>
    <w:rsid w:val="00746C0E"/>
    <w:rsid w:val="00747BE0"/>
    <w:rsid w:val="00747CA7"/>
    <w:rsid w:val="007501D4"/>
    <w:rsid w:val="00750CA5"/>
    <w:rsid w:val="00751058"/>
    <w:rsid w:val="007515A7"/>
    <w:rsid w:val="00752957"/>
    <w:rsid w:val="0075317F"/>
    <w:rsid w:val="00755038"/>
    <w:rsid w:val="007572A5"/>
    <w:rsid w:val="007572B1"/>
    <w:rsid w:val="007573C0"/>
    <w:rsid w:val="00757F5A"/>
    <w:rsid w:val="00760DB9"/>
    <w:rsid w:val="007620AD"/>
    <w:rsid w:val="007623B1"/>
    <w:rsid w:val="0076477E"/>
    <w:rsid w:val="00764851"/>
    <w:rsid w:val="00764CC4"/>
    <w:rsid w:val="00765B48"/>
    <w:rsid w:val="00766F08"/>
    <w:rsid w:val="007701D8"/>
    <w:rsid w:val="00774B03"/>
    <w:rsid w:val="00774CB5"/>
    <w:rsid w:val="0077510F"/>
    <w:rsid w:val="0077512D"/>
    <w:rsid w:val="00776B35"/>
    <w:rsid w:val="00777B47"/>
    <w:rsid w:val="00781A6A"/>
    <w:rsid w:val="0078202C"/>
    <w:rsid w:val="00782EF9"/>
    <w:rsid w:val="00783841"/>
    <w:rsid w:val="00785650"/>
    <w:rsid w:val="00786B7E"/>
    <w:rsid w:val="00790D30"/>
    <w:rsid w:val="0079374C"/>
    <w:rsid w:val="007943F0"/>
    <w:rsid w:val="00794551"/>
    <w:rsid w:val="007949DA"/>
    <w:rsid w:val="0079571A"/>
    <w:rsid w:val="00796303"/>
    <w:rsid w:val="00796663"/>
    <w:rsid w:val="007A0094"/>
    <w:rsid w:val="007A189F"/>
    <w:rsid w:val="007A27C7"/>
    <w:rsid w:val="007A3A77"/>
    <w:rsid w:val="007A4370"/>
    <w:rsid w:val="007A4722"/>
    <w:rsid w:val="007A542C"/>
    <w:rsid w:val="007A545A"/>
    <w:rsid w:val="007A545D"/>
    <w:rsid w:val="007A5A18"/>
    <w:rsid w:val="007A5BC3"/>
    <w:rsid w:val="007A5E3F"/>
    <w:rsid w:val="007A625C"/>
    <w:rsid w:val="007A6618"/>
    <w:rsid w:val="007A6890"/>
    <w:rsid w:val="007B0238"/>
    <w:rsid w:val="007B04B0"/>
    <w:rsid w:val="007B0610"/>
    <w:rsid w:val="007B2D2A"/>
    <w:rsid w:val="007B3164"/>
    <w:rsid w:val="007B3ECC"/>
    <w:rsid w:val="007B4AD1"/>
    <w:rsid w:val="007B7DB3"/>
    <w:rsid w:val="007C068D"/>
    <w:rsid w:val="007C538B"/>
    <w:rsid w:val="007C6A0B"/>
    <w:rsid w:val="007C7329"/>
    <w:rsid w:val="007D2E3C"/>
    <w:rsid w:val="007D42D1"/>
    <w:rsid w:val="007D4D70"/>
    <w:rsid w:val="007D5C10"/>
    <w:rsid w:val="007D663F"/>
    <w:rsid w:val="007D695D"/>
    <w:rsid w:val="007E1FD2"/>
    <w:rsid w:val="007E2832"/>
    <w:rsid w:val="007E33ED"/>
    <w:rsid w:val="007E52CD"/>
    <w:rsid w:val="007E78BE"/>
    <w:rsid w:val="007E7E15"/>
    <w:rsid w:val="007E7F8F"/>
    <w:rsid w:val="007F0608"/>
    <w:rsid w:val="007F0609"/>
    <w:rsid w:val="007F077D"/>
    <w:rsid w:val="007F18C0"/>
    <w:rsid w:val="007F1F48"/>
    <w:rsid w:val="007F2381"/>
    <w:rsid w:val="007F26B5"/>
    <w:rsid w:val="007F26B8"/>
    <w:rsid w:val="007F4321"/>
    <w:rsid w:val="007F476E"/>
    <w:rsid w:val="007F763B"/>
    <w:rsid w:val="00801320"/>
    <w:rsid w:val="00804EE1"/>
    <w:rsid w:val="0080526D"/>
    <w:rsid w:val="00807C78"/>
    <w:rsid w:val="00810812"/>
    <w:rsid w:val="0081136A"/>
    <w:rsid w:val="00812E3C"/>
    <w:rsid w:val="008151E2"/>
    <w:rsid w:val="00815706"/>
    <w:rsid w:val="00815C36"/>
    <w:rsid w:val="00817032"/>
    <w:rsid w:val="00817626"/>
    <w:rsid w:val="008179EC"/>
    <w:rsid w:val="00820C88"/>
    <w:rsid w:val="0082195E"/>
    <w:rsid w:val="00821D9E"/>
    <w:rsid w:val="00821F18"/>
    <w:rsid w:val="0082209A"/>
    <w:rsid w:val="00822642"/>
    <w:rsid w:val="008230E6"/>
    <w:rsid w:val="008239D4"/>
    <w:rsid w:val="00825AE0"/>
    <w:rsid w:val="00826E9F"/>
    <w:rsid w:val="0083119F"/>
    <w:rsid w:val="00833383"/>
    <w:rsid w:val="00837153"/>
    <w:rsid w:val="008371F7"/>
    <w:rsid w:val="0083783D"/>
    <w:rsid w:val="00846DCF"/>
    <w:rsid w:val="0084723C"/>
    <w:rsid w:val="00850BC7"/>
    <w:rsid w:val="00852BF3"/>
    <w:rsid w:val="00852C77"/>
    <w:rsid w:val="00854A02"/>
    <w:rsid w:val="00854A8C"/>
    <w:rsid w:val="00854F28"/>
    <w:rsid w:val="00855FC1"/>
    <w:rsid w:val="008564CE"/>
    <w:rsid w:val="00857D2A"/>
    <w:rsid w:val="00860A91"/>
    <w:rsid w:val="00860AAA"/>
    <w:rsid w:val="00863DFC"/>
    <w:rsid w:val="00863EA0"/>
    <w:rsid w:val="00865C13"/>
    <w:rsid w:val="00865CB0"/>
    <w:rsid w:val="00866A9F"/>
    <w:rsid w:val="0087120F"/>
    <w:rsid w:val="008714A2"/>
    <w:rsid w:val="0087491B"/>
    <w:rsid w:val="00874A05"/>
    <w:rsid w:val="00877D42"/>
    <w:rsid w:val="00877E99"/>
    <w:rsid w:val="00880178"/>
    <w:rsid w:val="00881E21"/>
    <w:rsid w:val="0088304B"/>
    <w:rsid w:val="008831A2"/>
    <w:rsid w:val="00883DB1"/>
    <w:rsid w:val="00885126"/>
    <w:rsid w:val="008851F2"/>
    <w:rsid w:val="008855A0"/>
    <w:rsid w:val="0088612C"/>
    <w:rsid w:val="00890F5F"/>
    <w:rsid w:val="00896B30"/>
    <w:rsid w:val="00896E04"/>
    <w:rsid w:val="00896F25"/>
    <w:rsid w:val="008A026D"/>
    <w:rsid w:val="008A17BF"/>
    <w:rsid w:val="008A1E31"/>
    <w:rsid w:val="008A21F1"/>
    <w:rsid w:val="008A33E1"/>
    <w:rsid w:val="008A4743"/>
    <w:rsid w:val="008A59B0"/>
    <w:rsid w:val="008A6225"/>
    <w:rsid w:val="008A66CD"/>
    <w:rsid w:val="008A7B8F"/>
    <w:rsid w:val="008A7C7D"/>
    <w:rsid w:val="008A7EEF"/>
    <w:rsid w:val="008B248F"/>
    <w:rsid w:val="008B2AE8"/>
    <w:rsid w:val="008B2E8B"/>
    <w:rsid w:val="008B4F90"/>
    <w:rsid w:val="008C039C"/>
    <w:rsid w:val="008C0416"/>
    <w:rsid w:val="008C0E2C"/>
    <w:rsid w:val="008C33FD"/>
    <w:rsid w:val="008C5021"/>
    <w:rsid w:val="008C77CF"/>
    <w:rsid w:val="008C78A9"/>
    <w:rsid w:val="008D0A23"/>
    <w:rsid w:val="008D210D"/>
    <w:rsid w:val="008D27E6"/>
    <w:rsid w:val="008D434D"/>
    <w:rsid w:val="008D4582"/>
    <w:rsid w:val="008D4D13"/>
    <w:rsid w:val="008D5AB6"/>
    <w:rsid w:val="008D5C5D"/>
    <w:rsid w:val="008D602A"/>
    <w:rsid w:val="008D62B0"/>
    <w:rsid w:val="008D6B15"/>
    <w:rsid w:val="008D6BB1"/>
    <w:rsid w:val="008E0466"/>
    <w:rsid w:val="008E1CCD"/>
    <w:rsid w:val="008E3FCB"/>
    <w:rsid w:val="008E5B0B"/>
    <w:rsid w:val="008E5C0E"/>
    <w:rsid w:val="008E6951"/>
    <w:rsid w:val="008E7F12"/>
    <w:rsid w:val="008F0430"/>
    <w:rsid w:val="008F11E6"/>
    <w:rsid w:val="008F12D5"/>
    <w:rsid w:val="008F2A59"/>
    <w:rsid w:val="008F48CB"/>
    <w:rsid w:val="008F6136"/>
    <w:rsid w:val="008F62E6"/>
    <w:rsid w:val="008F697F"/>
    <w:rsid w:val="008F71B4"/>
    <w:rsid w:val="00901ABC"/>
    <w:rsid w:val="009027BD"/>
    <w:rsid w:val="00902CA0"/>
    <w:rsid w:val="00903010"/>
    <w:rsid w:val="00905A95"/>
    <w:rsid w:val="00906D3F"/>
    <w:rsid w:val="009074FA"/>
    <w:rsid w:val="009147B8"/>
    <w:rsid w:val="00915342"/>
    <w:rsid w:val="0091545F"/>
    <w:rsid w:val="009161C8"/>
    <w:rsid w:val="00920244"/>
    <w:rsid w:val="009219E2"/>
    <w:rsid w:val="00921D39"/>
    <w:rsid w:val="009227BA"/>
    <w:rsid w:val="00923748"/>
    <w:rsid w:val="0092393E"/>
    <w:rsid w:val="009265D1"/>
    <w:rsid w:val="00926949"/>
    <w:rsid w:val="00927C13"/>
    <w:rsid w:val="00930315"/>
    <w:rsid w:val="00931676"/>
    <w:rsid w:val="009335DD"/>
    <w:rsid w:val="00934589"/>
    <w:rsid w:val="00935697"/>
    <w:rsid w:val="00936EED"/>
    <w:rsid w:val="00940DAB"/>
    <w:rsid w:val="00941C4A"/>
    <w:rsid w:val="00941D3C"/>
    <w:rsid w:val="00941EF9"/>
    <w:rsid w:val="00943343"/>
    <w:rsid w:val="00944590"/>
    <w:rsid w:val="0094484F"/>
    <w:rsid w:val="00947545"/>
    <w:rsid w:val="00950D03"/>
    <w:rsid w:val="00952691"/>
    <w:rsid w:val="00954E51"/>
    <w:rsid w:val="00956237"/>
    <w:rsid w:val="00956892"/>
    <w:rsid w:val="00957044"/>
    <w:rsid w:val="00960F1C"/>
    <w:rsid w:val="00961142"/>
    <w:rsid w:val="0096194B"/>
    <w:rsid w:val="00961BD7"/>
    <w:rsid w:val="009649A5"/>
    <w:rsid w:val="00965018"/>
    <w:rsid w:val="00965D53"/>
    <w:rsid w:val="0097179C"/>
    <w:rsid w:val="009741D4"/>
    <w:rsid w:val="0097529F"/>
    <w:rsid w:val="009757B3"/>
    <w:rsid w:val="00976F16"/>
    <w:rsid w:val="009772E2"/>
    <w:rsid w:val="00977589"/>
    <w:rsid w:val="00977772"/>
    <w:rsid w:val="00977894"/>
    <w:rsid w:val="00977C9A"/>
    <w:rsid w:val="00980401"/>
    <w:rsid w:val="009815C9"/>
    <w:rsid w:val="00981A40"/>
    <w:rsid w:val="00983FF3"/>
    <w:rsid w:val="00984061"/>
    <w:rsid w:val="00985581"/>
    <w:rsid w:val="0098617D"/>
    <w:rsid w:val="0098726D"/>
    <w:rsid w:val="00990BCF"/>
    <w:rsid w:val="00991D43"/>
    <w:rsid w:val="00991D91"/>
    <w:rsid w:val="00991E87"/>
    <w:rsid w:val="009922DE"/>
    <w:rsid w:val="00992A1E"/>
    <w:rsid w:val="009977CE"/>
    <w:rsid w:val="00997C78"/>
    <w:rsid w:val="00997D72"/>
    <w:rsid w:val="009A0274"/>
    <w:rsid w:val="009A2734"/>
    <w:rsid w:val="009A4BE2"/>
    <w:rsid w:val="009A5884"/>
    <w:rsid w:val="009A5EF2"/>
    <w:rsid w:val="009A64EC"/>
    <w:rsid w:val="009A74C4"/>
    <w:rsid w:val="009B0EFF"/>
    <w:rsid w:val="009B1A8E"/>
    <w:rsid w:val="009B1C78"/>
    <w:rsid w:val="009B5E5C"/>
    <w:rsid w:val="009B6723"/>
    <w:rsid w:val="009B70F8"/>
    <w:rsid w:val="009B7E9D"/>
    <w:rsid w:val="009C0220"/>
    <w:rsid w:val="009C0CA2"/>
    <w:rsid w:val="009C45C1"/>
    <w:rsid w:val="009C79DA"/>
    <w:rsid w:val="009D0353"/>
    <w:rsid w:val="009D03B3"/>
    <w:rsid w:val="009D0BCD"/>
    <w:rsid w:val="009D0F0A"/>
    <w:rsid w:val="009D19EF"/>
    <w:rsid w:val="009D1AF7"/>
    <w:rsid w:val="009D2319"/>
    <w:rsid w:val="009D6254"/>
    <w:rsid w:val="009D672C"/>
    <w:rsid w:val="009E0250"/>
    <w:rsid w:val="009E2E17"/>
    <w:rsid w:val="009E37FE"/>
    <w:rsid w:val="009E4CF8"/>
    <w:rsid w:val="009E78BA"/>
    <w:rsid w:val="009F2A53"/>
    <w:rsid w:val="009F384D"/>
    <w:rsid w:val="009F4087"/>
    <w:rsid w:val="009F5581"/>
    <w:rsid w:val="009F5890"/>
    <w:rsid w:val="009F599D"/>
    <w:rsid w:val="009F7E53"/>
    <w:rsid w:val="00A01277"/>
    <w:rsid w:val="00A016D8"/>
    <w:rsid w:val="00A03BB7"/>
    <w:rsid w:val="00A055E1"/>
    <w:rsid w:val="00A0625B"/>
    <w:rsid w:val="00A0685A"/>
    <w:rsid w:val="00A071B7"/>
    <w:rsid w:val="00A0790F"/>
    <w:rsid w:val="00A135C4"/>
    <w:rsid w:val="00A145A5"/>
    <w:rsid w:val="00A15E59"/>
    <w:rsid w:val="00A16991"/>
    <w:rsid w:val="00A2076B"/>
    <w:rsid w:val="00A22887"/>
    <w:rsid w:val="00A22CC1"/>
    <w:rsid w:val="00A23A91"/>
    <w:rsid w:val="00A23B2F"/>
    <w:rsid w:val="00A23EB1"/>
    <w:rsid w:val="00A24027"/>
    <w:rsid w:val="00A24653"/>
    <w:rsid w:val="00A26BD8"/>
    <w:rsid w:val="00A275FE"/>
    <w:rsid w:val="00A27B66"/>
    <w:rsid w:val="00A30C2B"/>
    <w:rsid w:val="00A31163"/>
    <w:rsid w:val="00A338F0"/>
    <w:rsid w:val="00A35DD8"/>
    <w:rsid w:val="00A4041F"/>
    <w:rsid w:val="00A40D77"/>
    <w:rsid w:val="00A41211"/>
    <w:rsid w:val="00A41577"/>
    <w:rsid w:val="00A427C7"/>
    <w:rsid w:val="00A457F4"/>
    <w:rsid w:val="00A45AF8"/>
    <w:rsid w:val="00A466CC"/>
    <w:rsid w:val="00A46E0D"/>
    <w:rsid w:val="00A47B98"/>
    <w:rsid w:val="00A50C9D"/>
    <w:rsid w:val="00A50F1B"/>
    <w:rsid w:val="00A54C2A"/>
    <w:rsid w:val="00A605C5"/>
    <w:rsid w:val="00A60A40"/>
    <w:rsid w:val="00A62939"/>
    <w:rsid w:val="00A641B2"/>
    <w:rsid w:val="00A67EC7"/>
    <w:rsid w:val="00A77780"/>
    <w:rsid w:val="00A77901"/>
    <w:rsid w:val="00A80637"/>
    <w:rsid w:val="00A819F7"/>
    <w:rsid w:val="00A82E83"/>
    <w:rsid w:val="00A83AC4"/>
    <w:rsid w:val="00A83D28"/>
    <w:rsid w:val="00A84099"/>
    <w:rsid w:val="00A878B3"/>
    <w:rsid w:val="00A91BD7"/>
    <w:rsid w:val="00A92D91"/>
    <w:rsid w:val="00A93095"/>
    <w:rsid w:val="00A93A1A"/>
    <w:rsid w:val="00A95048"/>
    <w:rsid w:val="00A96572"/>
    <w:rsid w:val="00A96630"/>
    <w:rsid w:val="00A974EC"/>
    <w:rsid w:val="00AA0CBC"/>
    <w:rsid w:val="00AA3892"/>
    <w:rsid w:val="00AA6DBE"/>
    <w:rsid w:val="00AB1717"/>
    <w:rsid w:val="00AB3E76"/>
    <w:rsid w:val="00AB564B"/>
    <w:rsid w:val="00AC2BAC"/>
    <w:rsid w:val="00AC2D42"/>
    <w:rsid w:val="00AC37A8"/>
    <w:rsid w:val="00AC4683"/>
    <w:rsid w:val="00AC7154"/>
    <w:rsid w:val="00AC7A01"/>
    <w:rsid w:val="00AD5608"/>
    <w:rsid w:val="00AD6AC9"/>
    <w:rsid w:val="00AD6F35"/>
    <w:rsid w:val="00AE0D3D"/>
    <w:rsid w:val="00AE2A5A"/>
    <w:rsid w:val="00AE31C3"/>
    <w:rsid w:val="00AE404C"/>
    <w:rsid w:val="00AE493F"/>
    <w:rsid w:val="00AE5E64"/>
    <w:rsid w:val="00AE62A8"/>
    <w:rsid w:val="00AE6E3B"/>
    <w:rsid w:val="00AE78E9"/>
    <w:rsid w:val="00AF0DD3"/>
    <w:rsid w:val="00AF10BE"/>
    <w:rsid w:val="00AF19CD"/>
    <w:rsid w:val="00AF27D3"/>
    <w:rsid w:val="00AF2ECD"/>
    <w:rsid w:val="00AF3FB7"/>
    <w:rsid w:val="00AF4076"/>
    <w:rsid w:val="00AF4408"/>
    <w:rsid w:val="00AF4857"/>
    <w:rsid w:val="00AF5AEA"/>
    <w:rsid w:val="00AF6866"/>
    <w:rsid w:val="00AF6E28"/>
    <w:rsid w:val="00AF71FD"/>
    <w:rsid w:val="00AF7D74"/>
    <w:rsid w:val="00B00177"/>
    <w:rsid w:val="00B02AB0"/>
    <w:rsid w:val="00B0413B"/>
    <w:rsid w:val="00B044B5"/>
    <w:rsid w:val="00B047C1"/>
    <w:rsid w:val="00B04984"/>
    <w:rsid w:val="00B05409"/>
    <w:rsid w:val="00B0690C"/>
    <w:rsid w:val="00B11629"/>
    <w:rsid w:val="00B11BEE"/>
    <w:rsid w:val="00B12EC8"/>
    <w:rsid w:val="00B136B9"/>
    <w:rsid w:val="00B13EE8"/>
    <w:rsid w:val="00B14536"/>
    <w:rsid w:val="00B17400"/>
    <w:rsid w:val="00B21B12"/>
    <w:rsid w:val="00B21C2F"/>
    <w:rsid w:val="00B228E9"/>
    <w:rsid w:val="00B22E8C"/>
    <w:rsid w:val="00B2733C"/>
    <w:rsid w:val="00B27C93"/>
    <w:rsid w:val="00B31CF1"/>
    <w:rsid w:val="00B32575"/>
    <w:rsid w:val="00B327EF"/>
    <w:rsid w:val="00B32F2B"/>
    <w:rsid w:val="00B35975"/>
    <w:rsid w:val="00B361F6"/>
    <w:rsid w:val="00B37F5B"/>
    <w:rsid w:val="00B40F7A"/>
    <w:rsid w:val="00B41206"/>
    <w:rsid w:val="00B42E6A"/>
    <w:rsid w:val="00B443EF"/>
    <w:rsid w:val="00B44445"/>
    <w:rsid w:val="00B44F4F"/>
    <w:rsid w:val="00B4695C"/>
    <w:rsid w:val="00B46B1C"/>
    <w:rsid w:val="00B46C55"/>
    <w:rsid w:val="00B4756A"/>
    <w:rsid w:val="00B53D85"/>
    <w:rsid w:val="00B54F45"/>
    <w:rsid w:val="00B553F9"/>
    <w:rsid w:val="00B57631"/>
    <w:rsid w:val="00B60057"/>
    <w:rsid w:val="00B61408"/>
    <w:rsid w:val="00B61C43"/>
    <w:rsid w:val="00B61D0F"/>
    <w:rsid w:val="00B6236D"/>
    <w:rsid w:val="00B623B7"/>
    <w:rsid w:val="00B63076"/>
    <w:rsid w:val="00B647EF"/>
    <w:rsid w:val="00B64B03"/>
    <w:rsid w:val="00B66ACA"/>
    <w:rsid w:val="00B67A52"/>
    <w:rsid w:val="00B70A74"/>
    <w:rsid w:val="00B70EBB"/>
    <w:rsid w:val="00B7354A"/>
    <w:rsid w:val="00B74CD5"/>
    <w:rsid w:val="00B76668"/>
    <w:rsid w:val="00B7727F"/>
    <w:rsid w:val="00B80D86"/>
    <w:rsid w:val="00B81AFF"/>
    <w:rsid w:val="00B83391"/>
    <w:rsid w:val="00B8429E"/>
    <w:rsid w:val="00B84389"/>
    <w:rsid w:val="00B84AE1"/>
    <w:rsid w:val="00B86CC0"/>
    <w:rsid w:val="00B8787B"/>
    <w:rsid w:val="00B87B20"/>
    <w:rsid w:val="00B87CC9"/>
    <w:rsid w:val="00B90C68"/>
    <w:rsid w:val="00B90C6D"/>
    <w:rsid w:val="00B9102B"/>
    <w:rsid w:val="00B921EA"/>
    <w:rsid w:val="00B94920"/>
    <w:rsid w:val="00B96A6B"/>
    <w:rsid w:val="00BA0512"/>
    <w:rsid w:val="00BA11BD"/>
    <w:rsid w:val="00BA17B5"/>
    <w:rsid w:val="00BA2B77"/>
    <w:rsid w:val="00BA3AAB"/>
    <w:rsid w:val="00BA58A1"/>
    <w:rsid w:val="00BA5A8E"/>
    <w:rsid w:val="00BA6AE9"/>
    <w:rsid w:val="00BA770D"/>
    <w:rsid w:val="00BB1393"/>
    <w:rsid w:val="00BB17D7"/>
    <w:rsid w:val="00BB2AEC"/>
    <w:rsid w:val="00BB2DE0"/>
    <w:rsid w:val="00BB394D"/>
    <w:rsid w:val="00BB4E29"/>
    <w:rsid w:val="00BB5984"/>
    <w:rsid w:val="00BB644E"/>
    <w:rsid w:val="00BB658F"/>
    <w:rsid w:val="00BB73AF"/>
    <w:rsid w:val="00BC0C20"/>
    <w:rsid w:val="00BC160C"/>
    <w:rsid w:val="00BC1706"/>
    <w:rsid w:val="00BC1B89"/>
    <w:rsid w:val="00BC3A17"/>
    <w:rsid w:val="00BC5615"/>
    <w:rsid w:val="00BC6D19"/>
    <w:rsid w:val="00BC7675"/>
    <w:rsid w:val="00BD0C33"/>
    <w:rsid w:val="00BD2062"/>
    <w:rsid w:val="00BD2B7C"/>
    <w:rsid w:val="00BD389C"/>
    <w:rsid w:val="00BD4F20"/>
    <w:rsid w:val="00BD5CFB"/>
    <w:rsid w:val="00BD722A"/>
    <w:rsid w:val="00BE0D9E"/>
    <w:rsid w:val="00BE2DC8"/>
    <w:rsid w:val="00BE3425"/>
    <w:rsid w:val="00BE6A29"/>
    <w:rsid w:val="00BF07B6"/>
    <w:rsid w:val="00BF3084"/>
    <w:rsid w:val="00BF3389"/>
    <w:rsid w:val="00BF509A"/>
    <w:rsid w:val="00BF605C"/>
    <w:rsid w:val="00BF6CAE"/>
    <w:rsid w:val="00C0060B"/>
    <w:rsid w:val="00C009A0"/>
    <w:rsid w:val="00C00FBC"/>
    <w:rsid w:val="00C01CF0"/>
    <w:rsid w:val="00C01FD8"/>
    <w:rsid w:val="00C0292F"/>
    <w:rsid w:val="00C03263"/>
    <w:rsid w:val="00C044C4"/>
    <w:rsid w:val="00C0514C"/>
    <w:rsid w:val="00C10C3F"/>
    <w:rsid w:val="00C11D7F"/>
    <w:rsid w:val="00C130F2"/>
    <w:rsid w:val="00C13302"/>
    <w:rsid w:val="00C142D8"/>
    <w:rsid w:val="00C1572A"/>
    <w:rsid w:val="00C17F31"/>
    <w:rsid w:val="00C20A72"/>
    <w:rsid w:val="00C20DAF"/>
    <w:rsid w:val="00C21756"/>
    <w:rsid w:val="00C21D12"/>
    <w:rsid w:val="00C232A8"/>
    <w:rsid w:val="00C2584D"/>
    <w:rsid w:val="00C25C72"/>
    <w:rsid w:val="00C27126"/>
    <w:rsid w:val="00C27589"/>
    <w:rsid w:val="00C27D49"/>
    <w:rsid w:val="00C3185B"/>
    <w:rsid w:val="00C33253"/>
    <w:rsid w:val="00C33317"/>
    <w:rsid w:val="00C33A17"/>
    <w:rsid w:val="00C33F8E"/>
    <w:rsid w:val="00C36B64"/>
    <w:rsid w:val="00C37862"/>
    <w:rsid w:val="00C40492"/>
    <w:rsid w:val="00C415C1"/>
    <w:rsid w:val="00C41941"/>
    <w:rsid w:val="00C4250E"/>
    <w:rsid w:val="00C43B88"/>
    <w:rsid w:val="00C4630F"/>
    <w:rsid w:val="00C4701C"/>
    <w:rsid w:val="00C476CA"/>
    <w:rsid w:val="00C47772"/>
    <w:rsid w:val="00C51B44"/>
    <w:rsid w:val="00C52DA0"/>
    <w:rsid w:val="00C54925"/>
    <w:rsid w:val="00C56053"/>
    <w:rsid w:val="00C61C95"/>
    <w:rsid w:val="00C62592"/>
    <w:rsid w:val="00C635BB"/>
    <w:rsid w:val="00C64003"/>
    <w:rsid w:val="00C64794"/>
    <w:rsid w:val="00C65735"/>
    <w:rsid w:val="00C65BBD"/>
    <w:rsid w:val="00C65C61"/>
    <w:rsid w:val="00C66E6F"/>
    <w:rsid w:val="00C70E5F"/>
    <w:rsid w:val="00C7135E"/>
    <w:rsid w:val="00C71CC9"/>
    <w:rsid w:val="00C71D8D"/>
    <w:rsid w:val="00C71DAB"/>
    <w:rsid w:val="00C73254"/>
    <w:rsid w:val="00C73AC9"/>
    <w:rsid w:val="00C7618D"/>
    <w:rsid w:val="00C7685F"/>
    <w:rsid w:val="00C76A60"/>
    <w:rsid w:val="00C77272"/>
    <w:rsid w:val="00C80999"/>
    <w:rsid w:val="00C80CA6"/>
    <w:rsid w:val="00C8111F"/>
    <w:rsid w:val="00C816DC"/>
    <w:rsid w:val="00C81C95"/>
    <w:rsid w:val="00C84CCA"/>
    <w:rsid w:val="00C870D6"/>
    <w:rsid w:val="00C8739E"/>
    <w:rsid w:val="00C873A9"/>
    <w:rsid w:val="00C87411"/>
    <w:rsid w:val="00C90CDE"/>
    <w:rsid w:val="00C9153F"/>
    <w:rsid w:val="00C91AC8"/>
    <w:rsid w:val="00C941D0"/>
    <w:rsid w:val="00C959D3"/>
    <w:rsid w:val="00C961FD"/>
    <w:rsid w:val="00C96971"/>
    <w:rsid w:val="00CA274A"/>
    <w:rsid w:val="00CA2EB1"/>
    <w:rsid w:val="00CA3976"/>
    <w:rsid w:val="00CA442F"/>
    <w:rsid w:val="00CA5A67"/>
    <w:rsid w:val="00CA6DBB"/>
    <w:rsid w:val="00CA7250"/>
    <w:rsid w:val="00CB0608"/>
    <w:rsid w:val="00CB5233"/>
    <w:rsid w:val="00CB589E"/>
    <w:rsid w:val="00CB7491"/>
    <w:rsid w:val="00CB7924"/>
    <w:rsid w:val="00CB7C3A"/>
    <w:rsid w:val="00CC2E1B"/>
    <w:rsid w:val="00CC30FB"/>
    <w:rsid w:val="00CC38B2"/>
    <w:rsid w:val="00CC5741"/>
    <w:rsid w:val="00CC631D"/>
    <w:rsid w:val="00CC79B3"/>
    <w:rsid w:val="00CC7DF5"/>
    <w:rsid w:val="00CD260C"/>
    <w:rsid w:val="00CD2BE1"/>
    <w:rsid w:val="00CD3A42"/>
    <w:rsid w:val="00CD60E2"/>
    <w:rsid w:val="00CD6306"/>
    <w:rsid w:val="00CE05FE"/>
    <w:rsid w:val="00CE08AC"/>
    <w:rsid w:val="00CE0DEB"/>
    <w:rsid w:val="00CE14A8"/>
    <w:rsid w:val="00CE4F58"/>
    <w:rsid w:val="00CE62C8"/>
    <w:rsid w:val="00CE6B7D"/>
    <w:rsid w:val="00CF1387"/>
    <w:rsid w:val="00CF14DA"/>
    <w:rsid w:val="00CF188E"/>
    <w:rsid w:val="00CF47CE"/>
    <w:rsid w:val="00CF504E"/>
    <w:rsid w:val="00CF6067"/>
    <w:rsid w:val="00CF6230"/>
    <w:rsid w:val="00CF65C6"/>
    <w:rsid w:val="00CF798D"/>
    <w:rsid w:val="00D00068"/>
    <w:rsid w:val="00D00A20"/>
    <w:rsid w:val="00D01741"/>
    <w:rsid w:val="00D03F78"/>
    <w:rsid w:val="00D04894"/>
    <w:rsid w:val="00D068AD"/>
    <w:rsid w:val="00D07A09"/>
    <w:rsid w:val="00D11281"/>
    <w:rsid w:val="00D115C8"/>
    <w:rsid w:val="00D139E7"/>
    <w:rsid w:val="00D13E59"/>
    <w:rsid w:val="00D144EC"/>
    <w:rsid w:val="00D15F0F"/>
    <w:rsid w:val="00D16DFA"/>
    <w:rsid w:val="00D175F9"/>
    <w:rsid w:val="00D219DA"/>
    <w:rsid w:val="00D21DF1"/>
    <w:rsid w:val="00D22094"/>
    <w:rsid w:val="00D22E43"/>
    <w:rsid w:val="00D238CC"/>
    <w:rsid w:val="00D26AF3"/>
    <w:rsid w:val="00D2710B"/>
    <w:rsid w:val="00D30CED"/>
    <w:rsid w:val="00D3172D"/>
    <w:rsid w:val="00D31DBE"/>
    <w:rsid w:val="00D32714"/>
    <w:rsid w:val="00D32731"/>
    <w:rsid w:val="00D33913"/>
    <w:rsid w:val="00D3593F"/>
    <w:rsid w:val="00D35B87"/>
    <w:rsid w:val="00D361D5"/>
    <w:rsid w:val="00D3664A"/>
    <w:rsid w:val="00D36AB3"/>
    <w:rsid w:val="00D3779A"/>
    <w:rsid w:val="00D417DD"/>
    <w:rsid w:val="00D428A2"/>
    <w:rsid w:val="00D471B9"/>
    <w:rsid w:val="00D50C0A"/>
    <w:rsid w:val="00D50E80"/>
    <w:rsid w:val="00D524E2"/>
    <w:rsid w:val="00D5331C"/>
    <w:rsid w:val="00D535A8"/>
    <w:rsid w:val="00D54A99"/>
    <w:rsid w:val="00D55237"/>
    <w:rsid w:val="00D56BF5"/>
    <w:rsid w:val="00D60475"/>
    <w:rsid w:val="00D60834"/>
    <w:rsid w:val="00D61383"/>
    <w:rsid w:val="00D61FE2"/>
    <w:rsid w:val="00D63AF9"/>
    <w:rsid w:val="00D63E8F"/>
    <w:rsid w:val="00D678BE"/>
    <w:rsid w:val="00D71D03"/>
    <w:rsid w:val="00D728DF"/>
    <w:rsid w:val="00D73047"/>
    <w:rsid w:val="00D740F3"/>
    <w:rsid w:val="00D752AF"/>
    <w:rsid w:val="00D76CCB"/>
    <w:rsid w:val="00D80899"/>
    <w:rsid w:val="00D822C1"/>
    <w:rsid w:val="00D824FC"/>
    <w:rsid w:val="00D84F42"/>
    <w:rsid w:val="00D8513B"/>
    <w:rsid w:val="00D91C2C"/>
    <w:rsid w:val="00D94220"/>
    <w:rsid w:val="00D94A08"/>
    <w:rsid w:val="00D94D58"/>
    <w:rsid w:val="00D96A0C"/>
    <w:rsid w:val="00DA014C"/>
    <w:rsid w:val="00DA0B1B"/>
    <w:rsid w:val="00DA0F69"/>
    <w:rsid w:val="00DA148D"/>
    <w:rsid w:val="00DA225A"/>
    <w:rsid w:val="00DA4012"/>
    <w:rsid w:val="00DA61EF"/>
    <w:rsid w:val="00DB0A9C"/>
    <w:rsid w:val="00DB0ED8"/>
    <w:rsid w:val="00DB1396"/>
    <w:rsid w:val="00DB4BB9"/>
    <w:rsid w:val="00DB60A1"/>
    <w:rsid w:val="00DB761C"/>
    <w:rsid w:val="00DB7F63"/>
    <w:rsid w:val="00DC2AD1"/>
    <w:rsid w:val="00DC41B0"/>
    <w:rsid w:val="00DC50E3"/>
    <w:rsid w:val="00DC5555"/>
    <w:rsid w:val="00DC5832"/>
    <w:rsid w:val="00DC597E"/>
    <w:rsid w:val="00DC5ACD"/>
    <w:rsid w:val="00DD0A33"/>
    <w:rsid w:val="00DD1A21"/>
    <w:rsid w:val="00DD1DD7"/>
    <w:rsid w:val="00DD29F2"/>
    <w:rsid w:val="00DD2F1D"/>
    <w:rsid w:val="00DD4B59"/>
    <w:rsid w:val="00DD5FCE"/>
    <w:rsid w:val="00DD6437"/>
    <w:rsid w:val="00DE01E1"/>
    <w:rsid w:val="00DE07AB"/>
    <w:rsid w:val="00DE0B95"/>
    <w:rsid w:val="00DE14B6"/>
    <w:rsid w:val="00DE1931"/>
    <w:rsid w:val="00DE1CCD"/>
    <w:rsid w:val="00DE1D01"/>
    <w:rsid w:val="00DE502E"/>
    <w:rsid w:val="00DE5579"/>
    <w:rsid w:val="00DE657E"/>
    <w:rsid w:val="00DF07F0"/>
    <w:rsid w:val="00DF0CB2"/>
    <w:rsid w:val="00DF1F51"/>
    <w:rsid w:val="00DF5301"/>
    <w:rsid w:val="00DF67F0"/>
    <w:rsid w:val="00E001A3"/>
    <w:rsid w:val="00E0032C"/>
    <w:rsid w:val="00E006D0"/>
    <w:rsid w:val="00E025E0"/>
    <w:rsid w:val="00E04648"/>
    <w:rsid w:val="00E04C0E"/>
    <w:rsid w:val="00E05E88"/>
    <w:rsid w:val="00E06CC6"/>
    <w:rsid w:val="00E1092F"/>
    <w:rsid w:val="00E13090"/>
    <w:rsid w:val="00E160A2"/>
    <w:rsid w:val="00E16DBD"/>
    <w:rsid w:val="00E24DA6"/>
    <w:rsid w:val="00E2547A"/>
    <w:rsid w:val="00E26D7C"/>
    <w:rsid w:val="00E26E9C"/>
    <w:rsid w:val="00E271D9"/>
    <w:rsid w:val="00E2767D"/>
    <w:rsid w:val="00E33D46"/>
    <w:rsid w:val="00E348D2"/>
    <w:rsid w:val="00E35CBB"/>
    <w:rsid w:val="00E36984"/>
    <w:rsid w:val="00E40109"/>
    <w:rsid w:val="00E41F22"/>
    <w:rsid w:val="00E420C5"/>
    <w:rsid w:val="00E436D8"/>
    <w:rsid w:val="00E44A38"/>
    <w:rsid w:val="00E44C06"/>
    <w:rsid w:val="00E44FDD"/>
    <w:rsid w:val="00E45BAD"/>
    <w:rsid w:val="00E50622"/>
    <w:rsid w:val="00E50C16"/>
    <w:rsid w:val="00E51E89"/>
    <w:rsid w:val="00E53D04"/>
    <w:rsid w:val="00E55B1D"/>
    <w:rsid w:val="00E56826"/>
    <w:rsid w:val="00E5770D"/>
    <w:rsid w:val="00E579E8"/>
    <w:rsid w:val="00E60359"/>
    <w:rsid w:val="00E61B4E"/>
    <w:rsid w:val="00E6346A"/>
    <w:rsid w:val="00E6349D"/>
    <w:rsid w:val="00E637A7"/>
    <w:rsid w:val="00E63A69"/>
    <w:rsid w:val="00E676DF"/>
    <w:rsid w:val="00E71332"/>
    <w:rsid w:val="00E714D2"/>
    <w:rsid w:val="00E76B2A"/>
    <w:rsid w:val="00E8083B"/>
    <w:rsid w:val="00E80CD7"/>
    <w:rsid w:val="00E82028"/>
    <w:rsid w:val="00E827A5"/>
    <w:rsid w:val="00E836C4"/>
    <w:rsid w:val="00E83F74"/>
    <w:rsid w:val="00E8641C"/>
    <w:rsid w:val="00E86D1C"/>
    <w:rsid w:val="00E8782E"/>
    <w:rsid w:val="00E902B3"/>
    <w:rsid w:val="00E905EF"/>
    <w:rsid w:val="00E915F1"/>
    <w:rsid w:val="00E91713"/>
    <w:rsid w:val="00E92077"/>
    <w:rsid w:val="00E92B1C"/>
    <w:rsid w:val="00E93845"/>
    <w:rsid w:val="00E96D8F"/>
    <w:rsid w:val="00EA1214"/>
    <w:rsid w:val="00EA3C3B"/>
    <w:rsid w:val="00EA4E8A"/>
    <w:rsid w:val="00EA5FB6"/>
    <w:rsid w:val="00EA61FA"/>
    <w:rsid w:val="00EA7B12"/>
    <w:rsid w:val="00EA7C59"/>
    <w:rsid w:val="00EB1EA6"/>
    <w:rsid w:val="00EB34E7"/>
    <w:rsid w:val="00EB41A7"/>
    <w:rsid w:val="00EB490E"/>
    <w:rsid w:val="00EB4DA3"/>
    <w:rsid w:val="00EB4E4A"/>
    <w:rsid w:val="00EB5B89"/>
    <w:rsid w:val="00EB5CD3"/>
    <w:rsid w:val="00EB6AF8"/>
    <w:rsid w:val="00EB77D8"/>
    <w:rsid w:val="00EB7F51"/>
    <w:rsid w:val="00EC003D"/>
    <w:rsid w:val="00EC194B"/>
    <w:rsid w:val="00EC2FAF"/>
    <w:rsid w:val="00EC5228"/>
    <w:rsid w:val="00EC594D"/>
    <w:rsid w:val="00EC67B0"/>
    <w:rsid w:val="00EC7C16"/>
    <w:rsid w:val="00ED0E35"/>
    <w:rsid w:val="00ED1203"/>
    <w:rsid w:val="00ED48E3"/>
    <w:rsid w:val="00ED5C2E"/>
    <w:rsid w:val="00ED5D32"/>
    <w:rsid w:val="00ED6182"/>
    <w:rsid w:val="00ED629B"/>
    <w:rsid w:val="00ED6DA9"/>
    <w:rsid w:val="00EE1096"/>
    <w:rsid w:val="00EE3189"/>
    <w:rsid w:val="00EE4DB8"/>
    <w:rsid w:val="00EE4EE6"/>
    <w:rsid w:val="00EF0357"/>
    <w:rsid w:val="00EF15A5"/>
    <w:rsid w:val="00EF3986"/>
    <w:rsid w:val="00EF3B5E"/>
    <w:rsid w:val="00EF5034"/>
    <w:rsid w:val="00EF6C22"/>
    <w:rsid w:val="00F0155B"/>
    <w:rsid w:val="00F0281A"/>
    <w:rsid w:val="00F02C88"/>
    <w:rsid w:val="00F02EDB"/>
    <w:rsid w:val="00F02F7A"/>
    <w:rsid w:val="00F033CE"/>
    <w:rsid w:val="00F0406B"/>
    <w:rsid w:val="00F04DFA"/>
    <w:rsid w:val="00F066F3"/>
    <w:rsid w:val="00F07653"/>
    <w:rsid w:val="00F0789B"/>
    <w:rsid w:val="00F11AEB"/>
    <w:rsid w:val="00F12E58"/>
    <w:rsid w:val="00F12F94"/>
    <w:rsid w:val="00F14F44"/>
    <w:rsid w:val="00F159BC"/>
    <w:rsid w:val="00F159E6"/>
    <w:rsid w:val="00F200A0"/>
    <w:rsid w:val="00F20E02"/>
    <w:rsid w:val="00F23446"/>
    <w:rsid w:val="00F23479"/>
    <w:rsid w:val="00F2642F"/>
    <w:rsid w:val="00F265A9"/>
    <w:rsid w:val="00F32763"/>
    <w:rsid w:val="00F32B04"/>
    <w:rsid w:val="00F32F9E"/>
    <w:rsid w:val="00F34C45"/>
    <w:rsid w:val="00F362B0"/>
    <w:rsid w:val="00F3681A"/>
    <w:rsid w:val="00F37C72"/>
    <w:rsid w:val="00F37F6B"/>
    <w:rsid w:val="00F40FD1"/>
    <w:rsid w:val="00F42D34"/>
    <w:rsid w:val="00F43A27"/>
    <w:rsid w:val="00F45DDE"/>
    <w:rsid w:val="00F46A67"/>
    <w:rsid w:val="00F47888"/>
    <w:rsid w:val="00F50299"/>
    <w:rsid w:val="00F52D86"/>
    <w:rsid w:val="00F54225"/>
    <w:rsid w:val="00F55E7C"/>
    <w:rsid w:val="00F608BE"/>
    <w:rsid w:val="00F61881"/>
    <w:rsid w:val="00F61C1C"/>
    <w:rsid w:val="00F61FE2"/>
    <w:rsid w:val="00F6286F"/>
    <w:rsid w:val="00F63662"/>
    <w:rsid w:val="00F65127"/>
    <w:rsid w:val="00F6532C"/>
    <w:rsid w:val="00F67642"/>
    <w:rsid w:val="00F67A18"/>
    <w:rsid w:val="00F67EAD"/>
    <w:rsid w:val="00F71A11"/>
    <w:rsid w:val="00F75FA3"/>
    <w:rsid w:val="00F76045"/>
    <w:rsid w:val="00F77DE2"/>
    <w:rsid w:val="00F80709"/>
    <w:rsid w:val="00F82780"/>
    <w:rsid w:val="00F82CF4"/>
    <w:rsid w:val="00F844DE"/>
    <w:rsid w:val="00F84BDE"/>
    <w:rsid w:val="00F84DC9"/>
    <w:rsid w:val="00F87410"/>
    <w:rsid w:val="00F905EF"/>
    <w:rsid w:val="00F9259F"/>
    <w:rsid w:val="00F95023"/>
    <w:rsid w:val="00F96C7A"/>
    <w:rsid w:val="00F977A2"/>
    <w:rsid w:val="00FA0B86"/>
    <w:rsid w:val="00FA13E6"/>
    <w:rsid w:val="00FA298C"/>
    <w:rsid w:val="00FA5B7F"/>
    <w:rsid w:val="00FB0A20"/>
    <w:rsid w:val="00FB1B8D"/>
    <w:rsid w:val="00FB2294"/>
    <w:rsid w:val="00FB510D"/>
    <w:rsid w:val="00FB6650"/>
    <w:rsid w:val="00FC040F"/>
    <w:rsid w:val="00FC2410"/>
    <w:rsid w:val="00FC586A"/>
    <w:rsid w:val="00FC6287"/>
    <w:rsid w:val="00FC659D"/>
    <w:rsid w:val="00FC6761"/>
    <w:rsid w:val="00FC6A8B"/>
    <w:rsid w:val="00FD3DAA"/>
    <w:rsid w:val="00FD43CB"/>
    <w:rsid w:val="00FD4CAD"/>
    <w:rsid w:val="00FD5660"/>
    <w:rsid w:val="00FD5C2E"/>
    <w:rsid w:val="00FD5D74"/>
    <w:rsid w:val="00FD6217"/>
    <w:rsid w:val="00FD65DB"/>
    <w:rsid w:val="00FD7C76"/>
    <w:rsid w:val="00FD7F0A"/>
    <w:rsid w:val="00FE4E86"/>
    <w:rsid w:val="00FE575A"/>
    <w:rsid w:val="00FE6029"/>
    <w:rsid w:val="00FF0089"/>
    <w:rsid w:val="00FF0886"/>
    <w:rsid w:val="00FF1697"/>
    <w:rsid w:val="00FF1B7E"/>
    <w:rsid w:val="00FF215C"/>
    <w:rsid w:val="00FF77E6"/>
    <w:rsid w:val="00FF7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37B52"/>
  <w15:docId w15:val="{753DC6F3-0986-456D-B364-03797DD2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lock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6E3"/>
    <w:pPr>
      <w:spacing w:after="300" w:line="300" w:lineRule="atLeast"/>
    </w:pPr>
    <w:rPr>
      <w:rFonts w:ascii="Garamond" w:hAnsi="Garamond"/>
      <w:sz w:val="22"/>
    </w:rPr>
  </w:style>
  <w:style w:type="paragraph" w:styleId="Heading1">
    <w:name w:val="heading 1"/>
    <w:aliases w:val="1 ghost,g,Outline1,Oscar Faber 1,Heading 1 TXC,Chapter Hdg,My Heading 1,CES Heading 1,Section,New Section,Section Heading,H1&lt;------------------"/>
    <w:basedOn w:val="Normal"/>
    <w:next w:val="Heading2"/>
    <w:link w:val="Heading1Char"/>
    <w:uiPriority w:val="9"/>
    <w:qFormat/>
    <w:rsid w:val="00495389"/>
    <w:pPr>
      <w:keepNext/>
      <w:numPr>
        <w:numId w:val="4"/>
      </w:numPr>
      <w:spacing w:after="480" w:line="240" w:lineRule="auto"/>
      <w:ind w:left="964"/>
      <w:outlineLvl w:val="0"/>
    </w:pPr>
    <w:rPr>
      <w:rFonts w:ascii="Arial" w:hAnsi="Arial"/>
      <w:b/>
      <w:color w:val="008080"/>
      <w:sz w:val="36"/>
    </w:rPr>
  </w:style>
  <w:style w:type="paragraph" w:styleId="Heading2">
    <w:name w:val="heading 2"/>
    <w:aliases w:val="Oscar Faber 2"/>
    <w:basedOn w:val="Normal"/>
    <w:next w:val="Heading3"/>
    <w:link w:val="Heading2Char"/>
    <w:uiPriority w:val="9"/>
    <w:qFormat/>
    <w:rsid w:val="00ED1203"/>
    <w:pPr>
      <w:keepNext/>
      <w:numPr>
        <w:ilvl w:val="1"/>
        <w:numId w:val="4"/>
      </w:numPr>
      <w:tabs>
        <w:tab w:val="clear" w:pos="1957"/>
      </w:tabs>
      <w:spacing w:after="0"/>
      <w:ind w:left="964"/>
      <w:outlineLvl w:val="1"/>
    </w:pPr>
    <w:rPr>
      <w:rFonts w:ascii="Arial" w:hAnsi="Arial"/>
      <w:b/>
      <w:bCs/>
      <w:color w:val="008080"/>
      <w:sz w:val="24"/>
    </w:rPr>
  </w:style>
  <w:style w:type="paragraph" w:styleId="Heading3">
    <w:name w:val="heading 3"/>
    <w:aliases w:val="Outline3"/>
    <w:basedOn w:val="Normal"/>
    <w:link w:val="Heading3Char"/>
    <w:uiPriority w:val="9"/>
    <w:qFormat/>
    <w:rsid w:val="00B8429E"/>
    <w:pPr>
      <w:numPr>
        <w:ilvl w:val="2"/>
        <w:numId w:val="4"/>
      </w:numPr>
      <w:tabs>
        <w:tab w:val="clear" w:pos="964"/>
      </w:tabs>
      <w:ind w:left="720" w:hanging="720"/>
      <w:outlineLvl w:val="2"/>
    </w:pPr>
    <w:rPr>
      <w:rFonts w:ascii="Arial" w:hAnsi="Arial"/>
      <w:sz w:val="24"/>
    </w:rPr>
  </w:style>
  <w:style w:type="paragraph" w:styleId="Heading4">
    <w:name w:val="heading 4"/>
    <w:aliases w:val="Oscar Faber Appendix"/>
    <w:basedOn w:val="Normal"/>
    <w:link w:val="Heading4Char"/>
    <w:uiPriority w:val="9"/>
    <w:qFormat/>
    <w:rsid w:val="004F66E3"/>
    <w:pPr>
      <w:numPr>
        <w:ilvl w:val="3"/>
        <w:numId w:val="4"/>
      </w:numPr>
      <w:spacing w:after="0"/>
      <w:outlineLvl w:val="3"/>
    </w:pPr>
  </w:style>
  <w:style w:type="paragraph" w:styleId="Heading5">
    <w:name w:val="heading 5"/>
    <w:basedOn w:val="Normal"/>
    <w:link w:val="Heading5Char"/>
    <w:uiPriority w:val="9"/>
    <w:qFormat/>
    <w:rsid w:val="004F66E3"/>
    <w:pPr>
      <w:numPr>
        <w:ilvl w:val="4"/>
        <w:numId w:val="4"/>
      </w:numPr>
      <w:tabs>
        <w:tab w:val="left" w:pos="3425"/>
      </w:tabs>
      <w:spacing w:after="0"/>
      <w:outlineLvl w:val="4"/>
    </w:pPr>
  </w:style>
  <w:style w:type="paragraph" w:styleId="Heading6">
    <w:name w:val="heading 6"/>
    <w:aliases w:val="sub-dash,sd,5,Do Not Use 6"/>
    <w:basedOn w:val="Normal"/>
    <w:next w:val="Normal"/>
    <w:link w:val="Heading6Char"/>
    <w:uiPriority w:val="9"/>
    <w:qFormat/>
    <w:rsid w:val="004F66E3"/>
    <w:pPr>
      <w:numPr>
        <w:ilvl w:val="5"/>
        <w:numId w:val="4"/>
      </w:numPr>
      <w:outlineLvl w:val="5"/>
    </w:pPr>
  </w:style>
  <w:style w:type="paragraph" w:styleId="Heading7">
    <w:name w:val="heading 7"/>
    <w:basedOn w:val="Normal"/>
    <w:next w:val="Normal"/>
    <w:link w:val="Heading7Char"/>
    <w:uiPriority w:val="9"/>
    <w:qFormat/>
    <w:rsid w:val="004F66E3"/>
    <w:pPr>
      <w:numPr>
        <w:ilvl w:val="6"/>
        <w:numId w:val="4"/>
      </w:numPr>
      <w:outlineLvl w:val="6"/>
    </w:pPr>
  </w:style>
  <w:style w:type="paragraph" w:styleId="Heading8">
    <w:name w:val="heading 8"/>
    <w:aliases w:val="Do Not Use 8"/>
    <w:basedOn w:val="Normal"/>
    <w:next w:val="Normal"/>
    <w:link w:val="Heading8Char"/>
    <w:uiPriority w:val="9"/>
    <w:qFormat/>
    <w:rsid w:val="004F66E3"/>
    <w:pPr>
      <w:numPr>
        <w:ilvl w:val="7"/>
        <w:numId w:val="4"/>
      </w:numPr>
      <w:outlineLvl w:val="7"/>
    </w:pPr>
  </w:style>
  <w:style w:type="paragraph" w:styleId="Heading9">
    <w:name w:val="heading 9"/>
    <w:basedOn w:val="Normal"/>
    <w:next w:val="Normal"/>
    <w:link w:val="Heading9Char"/>
    <w:uiPriority w:val="9"/>
    <w:qFormat/>
    <w:rsid w:val="004F66E3"/>
    <w:pPr>
      <w:numPr>
        <w:ilvl w:val="8"/>
        <w:numId w:val="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66E3"/>
    <w:pPr>
      <w:tabs>
        <w:tab w:val="center" w:pos="4153"/>
        <w:tab w:val="right" w:pos="8306"/>
      </w:tabs>
    </w:pPr>
  </w:style>
  <w:style w:type="paragraph" w:customStyle="1" w:styleId="Bullet">
    <w:name w:val="Bullet"/>
    <w:basedOn w:val="Normal"/>
    <w:rsid w:val="004F66E3"/>
    <w:pPr>
      <w:numPr>
        <w:numId w:val="1"/>
      </w:numPr>
      <w:tabs>
        <w:tab w:val="num" w:pos="360"/>
      </w:tabs>
      <w:spacing w:after="0"/>
    </w:pPr>
  </w:style>
  <w:style w:type="paragraph" w:styleId="Footer">
    <w:name w:val="footer"/>
    <w:basedOn w:val="Normal"/>
    <w:link w:val="FooterChar"/>
    <w:uiPriority w:val="99"/>
    <w:rsid w:val="004F66E3"/>
    <w:pPr>
      <w:keepNext/>
      <w:spacing w:after="0" w:line="200" w:lineRule="atLeast"/>
    </w:pPr>
    <w:rPr>
      <w:rFonts w:ascii="Arial" w:hAnsi="Arial"/>
      <w:b/>
      <w:sz w:val="18"/>
    </w:rPr>
  </w:style>
  <w:style w:type="paragraph" w:customStyle="1" w:styleId="Footer1">
    <w:name w:val="Footer 1"/>
    <w:basedOn w:val="Footer"/>
    <w:rsid w:val="004F66E3"/>
    <w:rPr>
      <w:b w:val="0"/>
      <w:sz w:val="16"/>
    </w:rPr>
  </w:style>
  <w:style w:type="paragraph" w:customStyle="1" w:styleId="Footer2">
    <w:name w:val="Footer 2"/>
    <w:basedOn w:val="Normal"/>
    <w:rsid w:val="004F66E3"/>
    <w:pPr>
      <w:tabs>
        <w:tab w:val="left" w:pos="1985"/>
      </w:tabs>
      <w:spacing w:after="0" w:line="240" w:lineRule="auto"/>
    </w:pPr>
    <w:rPr>
      <w:rFonts w:ascii="Arial" w:hAnsi="Arial"/>
      <w:sz w:val="12"/>
    </w:rPr>
  </w:style>
  <w:style w:type="character" w:styleId="PageNumber">
    <w:name w:val="page number"/>
    <w:rsid w:val="004F66E3"/>
    <w:rPr>
      <w:rFonts w:ascii="Garamond" w:hAnsi="Garamond" w:cs="Times New Roman"/>
      <w:sz w:val="22"/>
    </w:rPr>
  </w:style>
  <w:style w:type="paragraph" w:customStyle="1" w:styleId="Single">
    <w:name w:val="Single"/>
    <w:basedOn w:val="Normal"/>
    <w:rsid w:val="004F66E3"/>
    <w:pPr>
      <w:spacing w:after="0"/>
    </w:pPr>
  </w:style>
  <w:style w:type="paragraph" w:styleId="TOC1">
    <w:name w:val="toc 1"/>
    <w:basedOn w:val="Normal"/>
    <w:next w:val="Normal"/>
    <w:autoRedefine/>
    <w:uiPriority w:val="39"/>
    <w:rsid w:val="00452B99"/>
    <w:pPr>
      <w:tabs>
        <w:tab w:val="left" w:pos="440"/>
        <w:tab w:val="right" w:leader="dot" w:pos="9629"/>
      </w:tabs>
      <w:spacing w:before="120" w:after="120"/>
    </w:pPr>
    <w:rPr>
      <w:rFonts w:ascii="Arial" w:hAnsi="Arial"/>
      <w:b/>
      <w:bCs/>
      <w:color w:val="008080"/>
      <w:sz w:val="24"/>
    </w:rPr>
  </w:style>
  <w:style w:type="paragraph" w:styleId="TOC2">
    <w:name w:val="toc 2"/>
    <w:basedOn w:val="Normal"/>
    <w:next w:val="Normal"/>
    <w:autoRedefine/>
    <w:uiPriority w:val="39"/>
    <w:rsid w:val="006E50E9"/>
    <w:pPr>
      <w:tabs>
        <w:tab w:val="left" w:pos="880"/>
        <w:tab w:val="right" w:leader="dot" w:pos="9629"/>
      </w:tabs>
      <w:spacing w:after="0"/>
      <w:ind w:left="220"/>
    </w:pPr>
    <w:rPr>
      <w:rFonts w:ascii="Arial" w:hAnsi="Arial"/>
      <w:sz w:val="24"/>
    </w:rPr>
  </w:style>
  <w:style w:type="paragraph" w:styleId="Title">
    <w:name w:val="Title"/>
    <w:basedOn w:val="Normal"/>
    <w:qFormat/>
    <w:rsid w:val="004F66E3"/>
    <w:pPr>
      <w:spacing w:after="0" w:line="440" w:lineRule="atLeast"/>
    </w:pPr>
    <w:rPr>
      <w:rFonts w:ascii="Arial" w:hAnsi="Arial"/>
      <w:b/>
      <w:sz w:val="36"/>
    </w:rPr>
  </w:style>
  <w:style w:type="paragraph" w:customStyle="1" w:styleId="Title1">
    <w:name w:val="Title 1"/>
    <w:basedOn w:val="Title"/>
    <w:rsid w:val="004F66E3"/>
    <w:rPr>
      <w:b w:val="0"/>
      <w:sz w:val="32"/>
    </w:rPr>
  </w:style>
  <w:style w:type="paragraph" w:customStyle="1" w:styleId="Bullet1">
    <w:name w:val="Bullet 1"/>
    <w:basedOn w:val="Normal"/>
    <w:rsid w:val="00755038"/>
    <w:pPr>
      <w:numPr>
        <w:numId w:val="2"/>
      </w:numPr>
      <w:spacing w:before="60" w:after="60" w:line="240" w:lineRule="auto"/>
    </w:pPr>
    <w:rPr>
      <w:rFonts w:ascii="Arial" w:hAnsi="Arial" w:cs="Arial"/>
      <w:kern w:val="28"/>
      <w:szCs w:val="22"/>
      <w:lang w:eastAsia="en-US"/>
    </w:rPr>
  </w:style>
  <w:style w:type="character" w:styleId="Hyperlink">
    <w:name w:val="Hyperlink"/>
    <w:uiPriority w:val="99"/>
    <w:rsid w:val="00755038"/>
    <w:rPr>
      <w:rFonts w:cs="Times New Roman"/>
      <w:color w:val="0000FF"/>
      <w:u w:val="single"/>
    </w:rPr>
  </w:style>
  <w:style w:type="paragraph" w:customStyle="1" w:styleId="Text1">
    <w:name w:val="Text1"/>
    <w:basedOn w:val="Heading2"/>
    <w:rsid w:val="00D752AF"/>
    <w:pPr>
      <w:keepNext w:val="0"/>
      <w:numPr>
        <w:ilvl w:val="0"/>
        <w:numId w:val="0"/>
      </w:numPr>
      <w:tabs>
        <w:tab w:val="left" w:pos="880"/>
      </w:tabs>
      <w:spacing w:before="240" w:after="240" w:line="264" w:lineRule="auto"/>
      <w:outlineLvl w:val="9"/>
    </w:pPr>
    <w:rPr>
      <w:rFonts w:cs="Arial"/>
      <w:b w:val="0"/>
      <w:i/>
      <w:szCs w:val="22"/>
      <w:lang w:eastAsia="en-US"/>
    </w:rPr>
  </w:style>
  <w:style w:type="paragraph" w:styleId="FootnoteText">
    <w:name w:val="footnote text"/>
    <w:basedOn w:val="Normal"/>
    <w:link w:val="FootnoteTextChar"/>
    <w:semiHidden/>
    <w:rsid w:val="00D752AF"/>
    <w:pPr>
      <w:spacing w:before="60" w:after="60" w:line="264" w:lineRule="auto"/>
      <w:ind w:left="425" w:hanging="425"/>
      <w:jc w:val="both"/>
    </w:pPr>
    <w:rPr>
      <w:rFonts w:ascii="Arial" w:hAnsi="Arial" w:cs="Arial"/>
      <w:sz w:val="18"/>
      <w:szCs w:val="18"/>
      <w:lang w:eastAsia="en-US"/>
    </w:rPr>
  </w:style>
  <w:style w:type="character" w:styleId="FootnoteReference">
    <w:name w:val="footnote reference"/>
    <w:semiHidden/>
    <w:rsid w:val="00D752AF"/>
    <w:rPr>
      <w:rFonts w:cs="Times New Roman"/>
      <w:vertAlign w:val="superscript"/>
    </w:rPr>
  </w:style>
  <w:style w:type="paragraph" w:customStyle="1" w:styleId="TableCells">
    <w:name w:val="Table Cells"/>
    <w:basedOn w:val="Normal"/>
    <w:rsid w:val="00D752AF"/>
    <w:pPr>
      <w:spacing w:before="60" w:after="60" w:line="264" w:lineRule="auto"/>
      <w:jc w:val="both"/>
    </w:pPr>
    <w:rPr>
      <w:rFonts w:ascii="Arial" w:hAnsi="Arial" w:cs="Arial"/>
      <w:sz w:val="18"/>
      <w:szCs w:val="18"/>
      <w:lang w:eastAsia="en-US"/>
    </w:rPr>
  </w:style>
  <w:style w:type="paragraph" w:customStyle="1" w:styleId="TableColumnTitles">
    <w:name w:val="Table Column Titles"/>
    <w:basedOn w:val="Normal"/>
    <w:rsid w:val="00D752AF"/>
    <w:pPr>
      <w:spacing w:before="60" w:after="60" w:line="264" w:lineRule="auto"/>
      <w:jc w:val="both"/>
    </w:pPr>
    <w:rPr>
      <w:rFonts w:ascii="Arial" w:hAnsi="Arial" w:cs="Arial"/>
      <w:b/>
      <w:bCs/>
      <w:sz w:val="18"/>
      <w:szCs w:val="18"/>
      <w:lang w:eastAsia="en-US"/>
    </w:rPr>
  </w:style>
  <w:style w:type="paragraph" w:styleId="Caption">
    <w:name w:val="caption"/>
    <w:basedOn w:val="Normal"/>
    <w:next w:val="Normal"/>
    <w:qFormat/>
    <w:rsid w:val="00D752AF"/>
    <w:pPr>
      <w:tabs>
        <w:tab w:val="left" w:pos="2268"/>
      </w:tabs>
      <w:spacing w:before="120" w:after="120" w:line="264" w:lineRule="auto"/>
      <w:ind w:left="2269" w:hanging="1418"/>
    </w:pPr>
    <w:rPr>
      <w:rFonts w:ascii="Arial" w:hAnsi="Arial" w:cs="Arial"/>
      <w:b/>
      <w:bCs/>
      <w:caps/>
      <w:sz w:val="18"/>
      <w:szCs w:val="18"/>
      <w:lang w:eastAsia="en-US"/>
    </w:rPr>
  </w:style>
  <w:style w:type="paragraph" w:customStyle="1" w:styleId="tablefields">
    <w:name w:val="tablefields"/>
    <w:basedOn w:val="Normal"/>
    <w:rsid w:val="00D752AF"/>
    <w:pPr>
      <w:spacing w:after="80" w:line="240" w:lineRule="auto"/>
      <w:jc w:val="both"/>
    </w:pPr>
    <w:rPr>
      <w:rFonts w:ascii="Zurich BT" w:hAnsi="Zurich BT"/>
      <w:lang w:eastAsia="en-US"/>
    </w:rPr>
  </w:style>
  <w:style w:type="paragraph" w:customStyle="1" w:styleId="Text2">
    <w:name w:val="Text2"/>
    <w:basedOn w:val="Normal"/>
    <w:rsid w:val="00B044B5"/>
    <w:pPr>
      <w:tabs>
        <w:tab w:val="num" w:pos="851"/>
      </w:tabs>
      <w:spacing w:before="240" w:after="240" w:line="264" w:lineRule="auto"/>
      <w:ind w:left="851" w:hanging="851"/>
    </w:pPr>
    <w:rPr>
      <w:rFonts w:ascii="Arial" w:hAnsi="Arial" w:cs="Arial"/>
      <w:szCs w:val="22"/>
      <w:lang w:eastAsia="en-US"/>
    </w:rPr>
  </w:style>
  <w:style w:type="paragraph" w:customStyle="1" w:styleId="bullet10">
    <w:name w:val="bullet 1"/>
    <w:basedOn w:val="Normal"/>
    <w:rsid w:val="00B044B5"/>
    <w:pPr>
      <w:numPr>
        <w:numId w:val="3"/>
      </w:numPr>
      <w:spacing w:after="80" w:line="240" w:lineRule="auto"/>
      <w:jc w:val="both"/>
    </w:pPr>
    <w:rPr>
      <w:rFonts w:ascii="Zurich BT" w:hAnsi="Zurich BT"/>
      <w:lang w:eastAsia="en-US"/>
    </w:rPr>
  </w:style>
  <w:style w:type="table" w:styleId="TableGrid">
    <w:name w:val="Table Grid"/>
    <w:basedOn w:val="TableNormal"/>
    <w:uiPriority w:val="39"/>
    <w:rsid w:val="00D30CED"/>
    <w:pPr>
      <w:spacing w:after="30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B7F63"/>
    <w:pPr>
      <w:spacing w:after="360" w:line="240" w:lineRule="auto"/>
    </w:pPr>
    <w:rPr>
      <w:rFonts w:ascii="Times New Roman" w:hAnsi="Times New Roman"/>
      <w:sz w:val="24"/>
      <w:szCs w:val="24"/>
    </w:rPr>
  </w:style>
  <w:style w:type="paragraph" w:styleId="NormalIndent">
    <w:name w:val="Normal Indent"/>
    <w:basedOn w:val="Normal"/>
    <w:rsid w:val="002111F7"/>
    <w:pPr>
      <w:spacing w:after="180" w:line="240" w:lineRule="atLeast"/>
      <w:ind w:left="2552"/>
    </w:pPr>
    <w:rPr>
      <w:lang w:eastAsia="en-US"/>
    </w:rPr>
  </w:style>
  <w:style w:type="character" w:styleId="CommentReference">
    <w:name w:val="annotation reference"/>
    <w:semiHidden/>
    <w:rsid w:val="0084723C"/>
    <w:rPr>
      <w:rFonts w:cs="Times New Roman"/>
      <w:sz w:val="16"/>
      <w:szCs w:val="16"/>
    </w:rPr>
  </w:style>
  <w:style w:type="paragraph" w:styleId="CommentText">
    <w:name w:val="annotation text"/>
    <w:basedOn w:val="Normal"/>
    <w:link w:val="CommentTextChar"/>
    <w:semiHidden/>
    <w:rsid w:val="0084723C"/>
    <w:rPr>
      <w:sz w:val="20"/>
    </w:rPr>
  </w:style>
  <w:style w:type="paragraph" w:styleId="BalloonText">
    <w:name w:val="Balloon Text"/>
    <w:basedOn w:val="Normal"/>
    <w:semiHidden/>
    <w:rsid w:val="0084723C"/>
    <w:rPr>
      <w:rFonts w:ascii="Tahoma" w:hAnsi="Tahoma" w:cs="Tahoma"/>
      <w:sz w:val="16"/>
      <w:szCs w:val="16"/>
    </w:rPr>
  </w:style>
  <w:style w:type="paragraph" w:styleId="CommentSubject">
    <w:name w:val="annotation subject"/>
    <w:basedOn w:val="CommentText"/>
    <w:next w:val="CommentText"/>
    <w:link w:val="CommentSubjectChar"/>
    <w:rsid w:val="00E92077"/>
    <w:rPr>
      <w:b/>
      <w:bCs/>
    </w:rPr>
  </w:style>
  <w:style w:type="character" w:customStyle="1" w:styleId="CommentTextChar">
    <w:name w:val="Comment Text Char"/>
    <w:link w:val="CommentText"/>
    <w:semiHidden/>
    <w:locked/>
    <w:rsid w:val="00E92077"/>
    <w:rPr>
      <w:rFonts w:ascii="Garamond" w:hAnsi="Garamond" w:cs="Times New Roman"/>
    </w:rPr>
  </w:style>
  <w:style w:type="character" w:customStyle="1" w:styleId="CommentSubjectChar">
    <w:name w:val="Comment Subject Char"/>
    <w:basedOn w:val="CommentTextChar"/>
    <w:link w:val="CommentSubject"/>
    <w:locked/>
    <w:rsid w:val="00E92077"/>
    <w:rPr>
      <w:rFonts w:ascii="Garamond" w:hAnsi="Garamond" w:cs="Times New Roman"/>
    </w:rPr>
  </w:style>
  <w:style w:type="character" w:customStyle="1" w:styleId="CharChar1">
    <w:name w:val="Char Char1"/>
    <w:semiHidden/>
    <w:locked/>
    <w:rsid w:val="006F45F7"/>
    <w:rPr>
      <w:rFonts w:ascii="Garamond" w:hAnsi="Garamond" w:cs="Times New Roman"/>
    </w:rPr>
  </w:style>
  <w:style w:type="paragraph" w:customStyle="1" w:styleId="StyleHeading2OscarFaber2Arial12ptNotItalicTealJus">
    <w:name w:val="Style Heading 2Oscar Faber 2 + Arial 12 pt Not Italic Teal Jus..."/>
    <w:basedOn w:val="Heading2"/>
    <w:rsid w:val="00EC2FAF"/>
    <w:pPr>
      <w:jc w:val="both"/>
    </w:pPr>
    <w:rPr>
      <w:bCs w:val="0"/>
      <w:i/>
    </w:rPr>
  </w:style>
  <w:style w:type="paragraph" w:styleId="TOC3">
    <w:name w:val="toc 3"/>
    <w:basedOn w:val="Normal"/>
    <w:next w:val="Normal"/>
    <w:autoRedefine/>
    <w:uiPriority w:val="39"/>
    <w:rsid w:val="00C81C95"/>
    <w:pPr>
      <w:spacing w:after="0"/>
      <w:ind w:left="440"/>
    </w:pPr>
    <w:rPr>
      <w:rFonts w:ascii="Arial" w:hAnsi="Arial"/>
      <w:iCs/>
      <w:sz w:val="24"/>
    </w:rPr>
  </w:style>
  <w:style w:type="paragraph" w:customStyle="1" w:styleId="WelTAGMainHeading">
    <w:name w:val="WelTAG Main Heading"/>
    <w:basedOn w:val="Heading1"/>
    <w:autoRedefine/>
    <w:rsid w:val="00CA6DBB"/>
    <w:pPr>
      <w:numPr>
        <w:numId w:val="0"/>
      </w:numPr>
      <w:tabs>
        <w:tab w:val="left" w:pos="1134"/>
        <w:tab w:val="num" w:pos="4650"/>
      </w:tabs>
      <w:spacing w:after="360"/>
      <w:ind w:left="1571" w:hanging="360"/>
      <w:jc w:val="both"/>
    </w:pPr>
    <w:rPr>
      <w:bCs/>
    </w:rPr>
  </w:style>
  <w:style w:type="paragraph" w:customStyle="1" w:styleId="WelTAGsubheading">
    <w:name w:val="WelTAG subheading"/>
    <w:basedOn w:val="Heading2"/>
    <w:autoRedefine/>
    <w:rsid w:val="007D4D70"/>
    <w:pPr>
      <w:numPr>
        <w:ilvl w:val="0"/>
        <w:numId w:val="0"/>
      </w:numPr>
    </w:pPr>
    <w:rPr>
      <w:bCs w:val="0"/>
      <w:i/>
    </w:rPr>
  </w:style>
  <w:style w:type="paragraph" w:styleId="TOC4">
    <w:name w:val="toc 4"/>
    <w:basedOn w:val="Normal"/>
    <w:next w:val="Normal"/>
    <w:autoRedefine/>
    <w:uiPriority w:val="39"/>
    <w:rsid w:val="00B46C55"/>
    <w:pPr>
      <w:spacing w:after="0"/>
      <w:ind w:left="660"/>
    </w:pPr>
    <w:rPr>
      <w:rFonts w:ascii="Times New Roman" w:hAnsi="Times New Roman"/>
      <w:sz w:val="18"/>
      <w:szCs w:val="18"/>
    </w:rPr>
  </w:style>
  <w:style w:type="paragraph" w:styleId="TOC5">
    <w:name w:val="toc 5"/>
    <w:basedOn w:val="Normal"/>
    <w:next w:val="Normal"/>
    <w:autoRedefine/>
    <w:uiPriority w:val="39"/>
    <w:rsid w:val="00B46C55"/>
    <w:pPr>
      <w:spacing w:after="0"/>
      <w:ind w:left="880"/>
    </w:pPr>
    <w:rPr>
      <w:rFonts w:ascii="Times New Roman" w:hAnsi="Times New Roman"/>
      <w:sz w:val="18"/>
      <w:szCs w:val="18"/>
    </w:rPr>
  </w:style>
  <w:style w:type="paragraph" w:styleId="TOC6">
    <w:name w:val="toc 6"/>
    <w:basedOn w:val="Normal"/>
    <w:next w:val="Normal"/>
    <w:autoRedefine/>
    <w:uiPriority w:val="39"/>
    <w:rsid w:val="00B46C55"/>
    <w:pPr>
      <w:spacing w:after="0"/>
      <w:ind w:left="1100"/>
    </w:pPr>
    <w:rPr>
      <w:rFonts w:ascii="Times New Roman" w:hAnsi="Times New Roman"/>
      <w:sz w:val="18"/>
      <w:szCs w:val="18"/>
    </w:rPr>
  </w:style>
  <w:style w:type="paragraph" w:styleId="TOC7">
    <w:name w:val="toc 7"/>
    <w:basedOn w:val="Normal"/>
    <w:next w:val="Normal"/>
    <w:autoRedefine/>
    <w:uiPriority w:val="39"/>
    <w:rsid w:val="00B46C55"/>
    <w:pPr>
      <w:spacing w:after="0"/>
      <w:ind w:left="1320"/>
    </w:pPr>
    <w:rPr>
      <w:rFonts w:ascii="Times New Roman" w:hAnsi="Times New Roman"/>
      <w:sz w:val="18"/>
      <w:szCs w:val="18"/>
    </w:rPr>
  </w:style>
  <w:style w:type="paragraph" w:styleId="TOC8">
    <w:name w:val="toc 8"/>
    <w:basedOn w:val="Normal"/>
    <w:next w:val="Normal"/>
    <w:autoRedefine/>
    <w:uiPriority w:val="39"/>
    <w:rsid w:val="00B46C55"/>
    <w:pPr>
      <w:spacing w:after="0"/>
      <w:ind w:left="1540"/>
    </w:pPr>
    <w:rPr>
      <w:rFonts w:ascii="Times New Roman" w:hAnsi="Times New Roman"/>
      <w:sz w:val="18"/>
      <w:szCs w:val="18"/>
    </w:rPr>
  </w:style>
  <w:style w:type="paragraph" w:styleId="TOC9">
    <w:name w:val="toc 9"/>
    <w:basedOn w:val="Normal"/>
    <w:next w:val="Normal"/>
    <w:autoRedefine/>
    <w:uiPriority w:val="39"/>
    <w:rsid w:val="00B46C55"/>
    <w:pPr>
      <w:spacing w:after="0"/>
      <w:ind w:left="1760"/>
    </w:pPr>
    <w:rPr>
      <w:rFonts w:ascii="Times New Roman" w:hAnsi="Times New Roman"/>
      <w:sz w:val="18"/>
      <w:szCs w:val="18"/>
    </w:rPr>
  </w:style>
  <w:style w:type="paragraph" w:customStyle="1" w:styleId="Figure">
    <w:name w:val="Figure"/>
    <w:autoRedefine/>
    <w:rsid w:val="008D0A23"/>
    <w:pPr>
      <w:ind w:left="414" w:firstLine="720"/>
      <w:jc w:val="both"/>
    </w:pPr>
    <w:rPr>
      <w:rFonts w:ascii="Arial" w:hAnsi="Arial"/>
      <w:b/>
      <w:bCs/>
      <w:i/>
      <w:iCs/>
      <w:sz w:val="24"/>
    </w:rPr>
  </w:style>
  <w:style w:type="character" w:customStyle="1" w:styleId="HeaderChar">
    <w:name w:val="Header Char"/>
    <w:link w:val="Header"/>
    <w:rsid w:val="00EE1096"/>
    <w:rPr>
      <w:rFonts w:ascii="Garamond" w:hAnsi="Garamond"/>
      <w:sz w:val="22"/>
    </w:rPr>
  </w:style>
  <w:style w:type="character" w:customStyle="1" w:styleId="Heading1Char">
    <w:name w:val="Heading 1 Char"/>
    <w:aliases w:val="1 ghost Char,g Char,Outline1 Char,Oscar Faber 1 Char,Heading 1 TXC Char,Chapter Hdg Char,My Heading 1 Char,CES Heading 1 Char,Section Char,New Section Char,Section Heading Char,H1&lt;------------------ Char"/>
    <w:link w:val="Heading1"/>
    <w:uiPriority w:val="9"/>
    <w:rsid w:val="00495389"/>
    <w:rPr>
      <w:rFonts w:ascii="Arial" w:hAnsi="Arial"/>
      <w:b/>
      <w:color w:val="008080"/>
      <w:sz w:val="36"/>
    </w:rPr>
  </w:style>
  <w:style w:type="character" w:customStyle="1" w:styleId="Heading2Char">
    <w:name w:val="Heading 2 Char"/>
    <w:aliases w:val="Oscar Faber 2 Char"/>
    <w:link w:val="Heading2"/>
    <w:uiPriority w:val="9"/>
    <w:rsid w:val="00ED1203"/>
    <w:rPr>
      <w:rFonts w:ascii="Arial" w:hAnsi="Arial"/>
      <w:b/>
      <w:bCs/>
      <w:color w:val="008080"/>
      <w:sz w:val="24"/>
    </w:rPr>
  </w:style>
  <w:style w:type="character" w:customStyle="1" w:styleId="Heading3Char">
    <w:name w:val="Heading 3 Char"/>
    <w:aliases w:val="Outline3 Char"/>
    <w:link w:val="Heading3"/>
    <w:uiPriority w:val="9"/>
    <w:rsid w:val="00B8429E"/>
    <w:rPr>
      <w:rFonts w:ascii="Arial" w:hAnsi="Arial"/>
      <w:sz w:val="24"/>
    </w:rPr>
  </w:style>
  <w:style w:type="character" w:customStyle="1" w:styleId="Heading4Char">
    <w:name w:val="Heading 4 Char"/>
    <w:aliases w:val="Oscar Faber Appendix Char"/>
    <w:link w:val="Heading4"/>
    <w:uiPriority w:val="9"/>
    <w:rsid w:val="00FB1B8D"/>
    <w:rPr>
      <w:rFonts w:ascii="Garamond" w:hAnsi="Garamond"/>
      <w:sz w:val="22"/>
    </w:rPr>
  </w:style>
  <w:style w:type="character" w:customStyle="1" w:styleId="Heading5Char">
    <w:name w:val="Heading 5 Char"/>
    <w:link w:val="Heading5"/>
    <w:uiPriority w:val="9"/>
    <w:rsid w:val="00FB1B8D"/>
    <w:rPr>
      <w:rFonts w:ascii="Garamond" w:hAnsi="Garamond"/>
      <w:sz w:val="22"/>
    </w:rPr>
  </w:style>
  <w:style w:type="character" w:customStyle="1" w:styleId="Heading6Char">
    <w:name w:val="Heading 6 Char"/>
    <w:aliases w:val="sub-dash Char,sd Char,5 Char,Do Not Use 6 Char"/>
    <w:link w:val="Heading6"/>
    <w:uiPriority w:val="9"/>
    <w:rsid w:val="00FB1B8D"/>
    <w:rPr>
      <w:rFonts w:ascii="Garamond" w:hAnsi="Garamond"/>
      <w:sz w:val="22"/>
    </w:rPr>
  </w:style>
  <w:style w:type="character" w:customStyle="1" w:styleId="Heading7Char">
    <w:name w:val="Heading 7 Char"/>
    <w:link w:val="Heading7"/>
    <w:uiPriority w:val="9"/>
    <w:rsid w:val="00FB1B8D"/>
    <w:rPr>
      <w:rFonts w:ascii="Garamond" w:hAnsi="Garamond"/>
      <w:sz w:val="22"/>
    </w:rPr>
  </w:style>
  <w:style w:type="character" w:customStyle="1" w:styleId="Heading8Char">
    <w:name w:val="Heading 8 Char"/>
    <w:aliases w:val="Do Not Use 8 Char"/>
    <w:link w:val="Heading8"/>
    <w:uiPriority w:val="9"/>
    <w:rsid w:val="00FB1B8D"/>
    <w:rPr>
      <w:rFonts w:ascii="Garamond" w:hAnsi="Garamond"/>
      <w:sz w:val="22"/>
    </w:rPr>
  </w:style>
  <w:style w:type="character" w:customStyle="1" w:styleId="Heading9Char">
    <w:name w:val="Heading 9 Char"/>
    <w:link w:val="Heading9"/>
    <w:uiPriority w:val="9"/>
    <w:rsid w:val="00FB1B8D"/>
    <w:rPr>
      <w:rFonts w:ascii="Garamond" w:hAnsi="Garamond"/>
      <w:sz w:val="22"/>
    </w:rPr>
  </w:style>
  <w:style w:type="character" w:customStyle="1" w:styleId="FooterChar">
    <w:name w:val="Footer Char"/>
    <w:link w:val="Footer"/>
    <w:uiPriority w:val="99"/>
    <w:rsid w:val="00FB1B8D"/>
    <w:rPr>
      <w:rFonts w:ascii="Arial" w:hAnsi="Arial"/>
      <w:b/>
      <w:sz w:val="18"/>
    </w:rPr>
  </w:style>
  <w:style w:type="table" w:customStyle="1" w:styleId="TableGrid1">
    <w:name w:val="Table Grid1"/>
    <w:basedOn w:val="TableNormal"/>
    <w:next w:val="TableGrid"/>
    <w:rsid w:val="00FB1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529F"/>
    <w:pPr>
      <w:autoSpaceDE w:val="0"/>
      <w:autoSpaceDN w:val="0"/>
      <w:adjustRightInd w:val="0"/>
    </w:pPr>
    <w:rPr>
      <w:rFonts w:ascii="Arial" w:hAnsi="Arial" w:cs="Arial"/>
      <w:color w:val="000000"/>
      <w:sz w:val="24"/>
      <w:szCs w:val="24"/>
    </w:rPr>
  </w:style>
  <w:style w:type="paragraph" w:styleId="ListParagraph">
    <w:name w:val="List Paragraph"/>
    <w:aliases w:val="Dot pt,No Spacing1,List Paragraph Char Char Char,Indicator Text,Numbered Para 1,List Paragraph1,Bullet Points,MAIN CONTENT,OBC Bullet,List Paragraph12,F5 List Paragraph,List Paragraph11,Colorful List - Accent 11,Normal numbered,L"/>
    <w:basedOn w:val="Normal"/>
    <w:link w:val="ListParagraphChar"/>
    <w:uiPriority w:val="34"/>
    <w:qFormat/>
    <w:rsid w:val="00120CB5"/>
    <w:pPr>
      <w:ind w:left="720"/>
    </w:pPr>
  </w:style>
  <w:style w:type="paragraph" w:customStyle="1" w:styleId="Pa31">
    <w:name w:val="Pa3+1"/>
    <w:basedOn w:val="Default"/>
    <w:next w:val="Default"/>
    <w:uiPriority w:val="99"/>
    <w:rsid w:val="00B70A74"/>
    <w:pPr>
      <w:spacing w:line="241" w:lineRule="atLeast"/>
    </w:pPr>
    <w:rPr>
      <w:rFonts w:ascii="Helvetica Neue LT" w:hAnsi="Helvetica Neue LT" w:cs="Times New Roman"/>
      <w:color w:val="auto"/>
    </w:rPr>
  </w:style>
  <w:style w:type="paragraph" w:customStyle="1" w:styleId="Pa12">
    <w:name w:val="Pa12"/>
    <w:basedOn w:val="Default"/>
    <w:next w:val="Default"/>
    <w:uiPriority w:val="99"/>
    <w:rsid w:val="00B70A74"/>
    <w:pPr>
      <w:spacing w:line="241" w:lineRule="atLeast"/>
    </w:pPr>
    <w:rPr>
      <w:rFonts w:ascii="Helvetica Neue LT" w:hAnsi="Helvetica Neue LT" w:cs="Times New Roman"/>
      <w:color w:val="auto"/>
    </w:rPr>
  </w:style>
  <w:style w:type="character" w:customStyle="1" w:styleId="A6">
    <w:name w:val="A6"/>
    <w:uiPriority w:val="99"/>
    <w:rsid w:val="00B70A74"/>
    <w:rPr>
      <w:rFonts w:ascii="Zapf Dingbats ITC" w:eastAsia="Zapf Dingbats ITC" w:cs="Zapf Dingbats ITC"/>
      <w:color w:val="000000"/>
      <w:sz w:val="13"/>
      <w:szCs w:val="13"/>
    </w:rPr>
  </w:style>
  <w:style w:type="character" w:customStyle="1" w:styleId="A3">
    <w:name w:val="A3"/>
    <w:uiPriority w:val="99"/>
    <w:rsid w:val="00B70A74"/>
    <w:rPr>
      <w:rFonts w:cs="Helvetica Neue LT"/>
      <w:color w:val="000000"/>
      <w:sz w:val="12"/>
      <w:szCs w:val="12"/>
    </w:rPr>
  </w:style>
  <w:style w:type="character" w:customStyle="1" w:styleId="A2">
    <w:name w:val="A2"/>
    <w:uiPriority w:val="99"/>
    <w:rsid w:val="00B70A74"/>
    <w:rPr>
      <w:rFonts w:cs="Helvetica Neue LT"/>
      <w:b/>
      <w:bCs/>
      <w:color w:val="000000"/>
      <w:sz w:val="20"/>
      <w:szCs w:val="20"/>
    </w:rPr>
  </w:style>
  <w:style w:type="paragraph" w:customStyle="1" w:styleId="Pa13">
    <w:name w:val="Pa13"/>
    <w:basedOn w:val="Default"/>
    <w:next w:val="Default"/>
    <w:uiPriority w:val="99"/>
    <w:rsid w:val="00774CB5"/>
    <w:pPr>
      <w:spacing w:line="241" w:lineRule="atLeast"/>
    </w:pPr>
    <w:rPr>
      <w:rFonts w:ascii="Helvetica Neue LT" w:hAnsi="Helvetica Neue LT" w:cs="Times New Roman"/>
      <w:color w:val="auto"/>
    </w:rPr>
  </w:style>
  <w:style w:type="paragraph" w:customStyle="1" w:styleId="Pa8">
    <w:name w:val="Pa8"/>
    <w:basedOn w:val="Default"/>
    <w:next w:val="Default"/>
    <w:uiPriority w:val="99"/>
    <w:rsid w:val="00774CB5"/>
    <w:pPr>
      <w:spacing w:line="161" w:lineRule="atLeast"/>
    </w:pPr>
    <w:rPr>
      <w:rFonts w:ascii="Helvetica Neue LT" w:hAnsi="Helvetica Neue LT" w:cs="Times New Roman"/>
      <w:color w:val="auto"/>
    </w:rPr>
  </w:style>
  <w:style w:type="paragraph" w:customStyle="1" w:styleId="Pa9">
    <w:name w:val="Pa9"/>
    <w:basedOn w:val="Default"/>
    <w:next w:val="Default"/>
    <w:uiPriority w:val="99"/>
    <w:rsid w:val="00774CB5"/>
    <w:pPr>
      <w:spacing w:line="161" w:lineRule="atLeast"/>
    </w:pPr>
    <w:rPr>
      <w:rFonts w:ascii="Helvetica Neue LT" w:hAnsi="Helvetica Neue LT" w:cs="Times New Roman"/>
      <w:color w:val="auto"/>
    </w:rPr>
  </w:style>
  <w:style w:type="numbering" w:customStyle="1" w:styleId="LS4">
    <w:name w:val="LS4"/>
    <w:basedOn w:val="NoList"/>
    <w:rsid w:val="00E6346A"/>
    <w:pPr>
      <w:numPr>
        <w:numId w:val="5"/>
      </w:numPr>
    </w:pPr>
  </w:style>
  <w:style w:type="character" w:customStyle="1" w:styleId="legds2">
    <w:name w:val="legds2"/>
    <w:rsid w:val="00A23EB1"/>
    <w:rPr>
      <w:vanish w:val="0"/>
      <w:webHidden w:val="0"/>
      <w:specVanish w:val="0"/>
    </w:rPr>
  </w:style>
  <w:style w:type="character" w:customStyle="1" w:styleId="legaddition5">
    <w:name w:val="legaddition5"/>
    <w:rsid w:val="00A23EB1"/>
  </w:style>
  <w:style w:type="character" w:customStyle="1" w:styleId="legextentrestriction7">
    <w:name w:val="legextentrestriction7"/>
    <w:rsid w:val="00A23EB1"/>
    <w:rPr>
      <w:b/>
      <w:bCs/>
      <w:i w:val="0"/>
      <w:iCs w:val="0"/>
      <w:vanish/>
      <w:webHidden w:val="0"/>
      <w:color w:val="FFFFFF"/>
      <w:sz w:val="22"/>
      <w:szCs w:val="22"/>
      <w:shd w:val="clear" w:color="auto" w:fill="660066"/>
      <w:specVanish w:val="0"/>
    </w:rPr>
  </w:style>
  <w:style w:type="character" w:customStyle="1" w:styleId="ennote">
    <w:name w:val="ennote"/>
    <w:rsid w:val="00A23EB1"/>
  </w:style>
  <w:style w:type="paragraph" w:customStyle="1" w:styleId="legclearfix2">
    <w:name w:val="legclearfix2"/>
    <w:basedOn w:val="Normal"/>
    <w:rsid w:val="00A23EB1"/>
    <w:pPr>
      <w:shd w:val="clear" w:color="auto" w:fill="FFFFFF"/>
      <w:spacing w:after="120" w:line="360" w:lineRule="atLeast"/>
    </w:pPr>
    <w:rPr>
      <w:rFonts w:ascii="Times New Roman" w:hAnsi="Times New Roman"/>
      <w:color w:val="000000"/>
      <w:sz w:val="19"/>
      <w:szCs w:val="19"/>
    </w:rPr>
  </w:style>
  <w:style w:type="character" w:styleId="FollowedHyperlink">
    <w:name w:val="FollowedHyperlink"/>
    <w:rsid w:val="00817626"/>
    <w:rPr>
      <w:color w:val="954F72"/>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2 Char,F5 List Paragraph Char,L Char"/>
    <w:link w:val="ListParagraph"/>
    <w:uiPriority w:val="34"/>
    <w:qFormat/>
    <w:locked/>
    <w:rsid w:val="00090DCE"/>
    <w:rPr>
      <w:rFonts w:ascii="Garamond" w:hAnsi="Garamond"/>
      <w:sz w:val="22"/>
    </w:rPr>
  </w:style>
  <w:style w:type="paragraph" w:customStyle="1" w:styleId="Pa2">
    <w:name w:val="Pa2"/>
    <w:basedOn w:val="Default"/>
    <w:next w:val="Default"/>
    <w:uiPriority w:val="99"/>
    <w:rsid w:val="00090DCE"/>
    <w:pPr>
      <w:spacing w:line="241" w:lineRule="atLeast"/>
    </w:pPr>
    <w:rPr>
      <w:rFonts w:ascii="Montserrat" w:eastAsia="Calibri" w:hAnsi="Montserrat" w:cs="Times New Roman"/>
      <w:color w:val="auto"/>
      <w:lang w:eastAsia="en-US"/>
    </w:rPr>
  </w:style>
  <w:style w:type="paragraph" w:customStyle="1" w:styleId="Pa16">
    <w:name w:val="Pa16"/>
    <w:basedOn w:val="Default"/>
    <w:next w:val="Default"/>
    <w:uiPriority w:val="99"/>
    <w:rsid w:val="00090DCE"/>
    <w:pPr>
      <w:spacing w:line="241" w:lineRule="atLeast"/>
    </w:pPr>
    <w:rPr>
      <w:rFonts w:ascii="Montserrat" w:eastAsia="Calibri" w:hAnsi="Montserrat" w:cs="Times New Roman"/>
      <w:color w:val="auto"/>
      <w:lang w:eastAsia="en-US"/>
    </w:rPr>
  </w:style>
  <w:style w:type="paragraph" w:customStyle="1" w:styleId="xxmsonormal">
    <w:name w:val="x_xmsonormal"/>
    <w:basedOn w:val="Normal"/>
    <w:rsid w:val="0045311C"/>
    <w:pPr>
      <w:spacing w:after="0" w:line="240" w:lineRule="auto"/>
    </w:pPr>
    <w:rPr>
      <w:rFonts w:ascii="Calibri" w:eastAsia="Calibri" w:hAnsi="Calibri" w:cs="Calibri"/>
      <w:szCs w:val="22"/>
    </w:rPr>
  </w:style>
  <w:style w:type="character" w:styleId="UnresolvedMention">
    <w:name w:val="Unresolved Mention"/>
    <w:uiPriority w:val="99"/>
    <w:semiHidden/>
    <w:unhideWhenUsed/>
    <w:rsid w:val="007D2E3C"/>
    <w:rPr>
      <w:color w:val="605E5C"/>
      <w:shd w:val="clear" w:color="auto" w:fill="E1DFDD"/>
    </w:rPr>
  </w:style>
  <w:style w:type="paragraph" w:styleId="Revision">
    <w:name w:val="Revision"/>
    <w:hidden/>
    <w:uiPriority w:val="99"/>
    <w:semiHidden/>
    <w:rsid w:val="008F12D5"/>
    <w:rPr>
      <w:rFonts w:ascii="Garamond" w:hAnsi="Garamond"/>
      <w:sz w:val="22"/>
    </w:rPr>
  </w:style>
  <w:style w:type="paragraph" w:styleId="TOCHeading">
    <w:name w:val="TOC Heading"/>
    <w:basedOn w:val="Heading1"/>
    <w:next w:val="Normal"/>
    <w:uiPriority w:val="39"/>
    <w:unhideWhenUsed/>
    <w:qFormat/>
    <w:rsid w:val="00992A1E"/>
    <w:pPr>
      <w:keepLines/>
      <w:numPr>
        <w:numId w:val="0"/>
      </w:numPr>
      <w:spacing w:before="240" w:after="0" w:line="259" w:lineRule="auto"/>
      <w:outlineLvl w:val="9"/>
    </w:pPr>
    <w:rPr>
      <w:rFonts w:ascii="Calibri Light" w:hAnsi="Calibri Light"/>
      <w:b w:val="0"/>
      <w:color w:val="2F5496"/>
      <w:sz w:val="32"/>
      <w:szCs w:val="32"/>
    </w:rPr>
  </w:style>
  <w:style w:type="character" w:customStyle="1" w:styleId="FootnoteTextChar">
    <w:name w:val="Footnote Text Char"/>
    <w:link w:val="FootnoteText"/>
    <w:semiHidden/>
    <w:rsid w:val="00B64B03"/>
    <w:rPr>
      <w:rFonts w:ascii="Arial" w:hAnsi="Arial" w:cs="Arial"/>
      <w:sz w:val="18"/>
      <w:szCs w:val="18"/>
      <w:lang w:eastAsia="en-US"/>
    </w:rPr>
  </w:style>
  <w:style w:type="paragraph" w:styleId="NoSpacing">
    <w:name w:val="No Spacing"/>
    <w:uiPriority w:val="1"/>
    <w:qFormat/>
    <w:rsid w:val="00487086"/>
    <w:rPr>
      <w:rFonts w:ascii="Garamond" w:hAnsi="Garamond"/>
      <w:sz w:val="22"/>
    </w:rPr>
  </w:style>
  <w:style w:type="character" w:customStyle="1" w:styleId="ui-provider">
    <w:name w:val="ui-provider"/>
    <w:basedOn w:val="DefaultParagraphFont"/>
    <w:rsid w:val="00976F16"/>
  </w:style>
  <w:style w:type="table" w:styleId="TableColumns5">
    <w:name w:val="Table Columns 5"/>
    <w:basedOn w:val="TableNormal"/>
    <w:rsid w:val="008A7C7D"/>
    <w:pPr>
      <w:spacing w:after="30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imple3">
    <w:name w:val="Table Simple 3"/>
    <w:basedOn w:val="TableNormal"/>
    <w:rsid w:val="008A7C7D"/>
    <w:pPr>
      <w:spacing w:after="30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NoParagraphStyle">
    <w:name w:val="[No Paragraph Style]"/>
    <w:basedOn w:val="Normal"/>
    <w:rsid w:val="00DC5555"/>
    <w:pPr>
      <w:autoSpaceDE w:val="0"/>
      <w:autoSpaceDN w:val="0"/>
      <w:spacing w:after="0" w:line="288" w:lineRule="auto"/>
    </w:pPr>
    <w:rPr>
      <w:rFonts w:ascii="Minion Pro" w:eastAsiaTheme="minorHAnsi" w:hAnsi="Minion Pro" w:cs="Calibri"/>
      <w:color w:val="000000"/>
      <w:sz w:val="24"/>
      <w:szCs w:val="24"/>
    </w:rPr>
  </w:style>
  <w:style w:type="character" w:styleId="Strong">
    <w:name w:val="Strong"/>
    <w:basedOn w:val="DefaultParagraphFont"/>
    <w:uiPriority w:val="22"/>
    <w:qFormat/>
    <w:locked/>
    <w:rsid w:val="008851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2"/>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82449">
      <w:bodyDiv w:val="1"/>
      <w:marLeft w:val="0"/>
      <w:marRight w:val="0"/>
      <w:marTop w:val="0"/>
      <w:marBottom w:val="0"/>
      <w:divBdr>
        <w:top w:val="none" w:sz="0" w:space="0" w:color="auto"/>
        <w:left w:val="none" w:sz="0" w:space="0" w:color="auto"/>
        <w:bottom w:val="none" w:sz="0" w:space="0" w:color="auto"/>
        <w:right w:val="none" w:sz="0" w:space="0" w:color="auto"/>
      </w:divBdr>
    </w:div>
    <w:div w:id="80151122">
      <w:bodyDiv w:val="1"/>
      <w:marLeft w:val="0"/>
      <w:marRight w:val="0"/>
      <w:marTop w:val="0"/>
      <w:marBottom w:val="0"/>
      <w:divBdr>
        <w:top w:val="none" w:sz="0" w:space="0" w:color="auto"/>
        <w:left w:val="none" w:sz="0" w:space="0" w:color="auto"/>
        <w:bottom w:val="none" w:sz="0" w:space="0" w:color="auto"/>
        <w:right w:val="none" w:sz="0" w:space="0" w:color="auto"/>
      </w:divBdr>
    </w:div>
    <w:div w:id="98258578">
      <w:bodyDiv w:val="1"/>
      <w:marLeft w:val="0"/>
      <w:marRight w:val="0"/>
      <w:marTop w:val="0"/>
      <w:marBottom w:val="0"/>
      <w:divBdr>
        <w:top w:val="none" w:sz="0" w:space="0" w:color="auto"/>
        <w:left w:val="none" w:sz="0" w:space="0" w:color="auto"/>
        <w:bottom w:val="none" w:sz="0" w:space="0" w:color="auto"/>
        <w:right w:val="none" w:sz="0" w:space="0" w:color="auto"/>
      </w:divBdr>
    </w:div>
    <w:div w:id="121268666">
      <w:bodyDiv w:val="1"/>
      <w:marLeft w:val="0"/>
      <w:marRight w:val="0"/>
      <w:marTop w:val="0"/>
      <w:marBottom w:val="0"/>
      <w:divBdr>
        <w:top w:val="none" w:sz="0" w:space="0" w:color="auto"/>
        <w:left w:val="none" w:sz="0" w:space="0" w:color="auto"/>
        <w:bottom w:val="none" w:sz="0" w:space="0" w:color="auto"/>
        <w:right w:val="none" w:sz="0" w:space="0" w:color="auto"/>
      </w:divBdr>
    </w:div>
    <w:div w:id="189951916">
      <w:bodyDiv w:val="1"/>
      <w:marLeft w:val="0"/>
      <w:marRight w:val="0"/>
      <w:marTop w:val="0"/>
      <w:marBottom w:val="0"/>
      <w:divBdr>
        <w:top w:val="none" w:sz="0" w:space="0" w:color="auto"/>
        <w:left w:val="none" w:sz="0" w:space="0" w:color="auto"/>
        <w:bottom w:val="none" w:sz="0" w:space="0" w:color="auto"/>
        <w:right w:val="none" w:sz="0" w:space="0" w:color="auto"/>
      </w:divBdr>
    </w:div>
    <w:div w:id="214394070">
      <w:bodyDiv w:val="1"/>
      <w:marLeft w:val="0"/>
      <w:marRight w:val="0"/>
      <w:marTop w:val="0"/>
      <w:marBottom w:val="0"/>
      <w:divBdr>
        <w:top w:val="none" w:sz="0" w:space="0" w:color="auto"/>
        <w:left w:val="none" w:sz="0" w:space="0" w:color="auto"/>
        <w:bottom w:val="none" w:sz="0" w:space="0" w:color="auto"/>
        <w:right w:val="none" w:sz="0" w:space="0" w:color="auto"/>
      </w:divBdr>
    </w:div>
    <w:div w:id="219945476">
      <w:bodyDiv w:val="1"/>
      <w:marLeft w:val="0"/>
      <w:marRight w:val="0"/>
      <w:marTop w:val="0"/>
      <w:marBottom w:val="0"/>
      <w:divBdr>
        <w:top w:val="none" w:sz="0" w:space="0" w:color="auto"/>
        <w:left w:val="none" w:sz="0" w:space="0" w:color="auto"/>
        <w:bottom w:val="none" w:sz="0" w:space="0" w:color="auto"/>
        <w:right w:val="none" w:sz="0" w:space="0" w:color="auto"/>
      </w:divBdr>
    </w:div>
    <w:div w:id="260067604">
      <w:bodyDiv w:val="1"/>
      <w:marLeft w:val="0"/>
      <w:marRight w:val="0"/>
      <w:marTop w:val="0"/>
      <w:marBottom w:val="0"/>
      <w:divBdr>
        <w:top w:val="none" w:sz="0" w:space="0" w:color="auto"/>
        <w:left w:val="none" w:sz="0" w:space="0" w:color="auto"/>
        <w:bottom w:val="none" w:sz="0" w:space="0" w:color="auto"/>
        <w:right w:val="none" w:sz="0" w:space="0" w:color="auto"/>
      </w:divBdr>
    </w:div>
    <w:div w:id="389426558">
      <w:bodyDiv w:val="1"/>
      <w:marLeft w:val="0"/>
      <w:marRight w:val="0"/>
      <w:marTop w:val="0"/>
      <w:marBottom w:val="0"/>
      <w:divBdr>
        <w:top w:val="none" w:sz="0" w:space="0" w:color="auto"/>
        <w:left w:val="none" w:sz="0" w:space="0" w:color="auto"/>
        <w:bottom w:val="none" w:sz="0" w:space="0" w:color="auto"/>
        <w:right w:val="none" w:sz="0" w:space="0" w:color="auto"/>
      </w:divBdr>
    </w:div>
    <w:div w:id="507018982">
      <w:bodyDiv w:val="1"/>
      <w:marLeft w:val="0"/>
      <w:marRight w:val="0"/>
      <w:marTop w:val="0"/>
      <w:marBottom w:val="0"/>
      <w:divBdr>
        <w:top w:val="none" w:sz="0" w:space="0" w:color="auto"/>
        <w:left w:val="none" w:sz="0" w:space="0" w:color="auto"/>
        <w:bottom w:val="none" w:sz="0" w:space="0" w:color="auto"/>
        <w:right w:val="none" w:sz="0" w:space="0" w:color="auto"/>
      </w:divBdr>
    </w:div>
    <w:div w:id="539558321">
      <w:bodyDiv w:val="1"/>
      <w:marLeft w:val="0"/>
      <w:marRight w:val="0"/>
      <w:marTop w:val="0"/>
      <w:marBottom w:val="0"/>
      <w:divBdr>
        <w:top w:val="none" w:sz="0" w:space="0" w:color="auto"/>
        <w:left w:val="none" w:sz="0" w:space="0" w:color="auto"/>
        <w:bottom w:val="none" w:sz="0" w:space="0" w:color="auto"/>
        <w:right w:val="none" w:sz="0" w:space="0" w:color="auto"/>
      </w:divBdr>
    </w:div>
    <w:div w:id="560167459">
      <w:bodyDiv w:val="1"/>
      <w:marLeft w:val="0"/>
      <w:marRight w:val="0"/>
      <w:marTop w:val="0"/>
      <w:marBottom w:val="0"/>
      <w:divBdr>
        <w:top w:val="none" w:sz="0" w:space="0" w:color="auto"/>
        <w:left w:val="none" w:sz="0" w:space="0" w:color="auto"/>
        <w:bottom w:val="none" w:sz="0" w:space="0" w:color="auto"/>
        <w:right w:val="none" w:sz="0" w:space="0" w:color="auto"/>
      </w:divBdr>
    </w:div>
    <w:div w:id="634406686">
      <w:bodyDiv w:val="1"/>
      <w:marLeft w:val="375"/>
      <w:marRight w:val="375"/>
      <w:marTop w:val="75"/>
      <w:marBottom w:val="75"/>
      <w:divBdr>
        <w:top w:val="none" w:sz="0" w:space="0" w:color="auto"/>
        <w:left w:val="none" w:sz="0" w:space="0" w:color="auto"/>
        <w:bottom w:val="none" w:sz="0" w:space="0" w:color="auto"/>
        <w:right w:val="none" w:sz="0" w:space="0" w:color="auto"/>
      </w:divBdr>
      <w:divsChild>
        <w:div w:id="111871988">
          <w:marLeft w:val="0"/>
          <w:marRight w:val="0"/>
          <w:marTop w:val="0"/>
          <w:marBottom w:val="0"/>
          <w:divBdr>
            <w:top w:val="none" w:sz="0" w:space="0" w:color="auto"/>
            <w:left w:val="none" w:sz="0" w:space="0" w:color="auto"/>
            <w:bottom w:val="none" w:sz="0" w:space="0" w:color="auto"/>
            <w:right w:val="none" w:sz="0" w:space="0" w:color="auto"/>
          </w:divBdr>
          <w:divsChild>
            <w:div w:id="405417360">
              <w:marLeft w:val="0"/>
              <w:marRight w:val="0"/>
              <w:marTop w:val="0"/>
              <w:marBottom w:val="0"/>
              <w:divBdr>
                <w:top w:val="none" w:sz="0" w:space="0" w:color="auto"/>
                <w:left w:val="none" w:sz="0" w:space="0" w:color="auto"/>
                <w:bottom w:val="none" w:sz="0" w:space="0" w:color="auto"/>
                <w:right w:val="none" w:sz="0" w:space="0" w:color="auto"/>
              </w:divBdr>
              <w:divsChild>
                <w:div w:id="1926063695">
                  <w:marLeft w:val="0"/>
                  <w:marRight w:val="0"/>
                  <w:marTop w:val="0"/>
                  <w:marBottom w:val="0"/>
                  <w:divBdr>
                    <w:top w:val="none" w:sz="0" w:space="0" w:color="auto"/>
                    <w:left w:val="none" w:sz="0" w:space="0" w:color="auto"/>
                    <w:bottom w:val="none" w:sz="0" w:space="0" w:color="auto"/>
                    <w:right w:val="none" w:sz="0" w:space="0" w:color="auto"/>
                  </w:divBdr>
                  <w:divsChild>
                    <w:div w:id="211782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368568">
      <w:bodyDiv w:val="1"/>
      <w:marLeft w:val="0"/>
      <w:marRight w:val="0"/>
      <w:marTop w:val="0"/>
      <w:marBottom w:val="0"/>
      <w:divBdr>
        <w:top w:val="none" w:sz="0" w:space="0" w:color="auto"/>
        <w:left w:val="none" w:sz="0" w:space="0" w:color="auto"/>
        <w:bottom w:val="none" w:sz="0" w:space="0" w:color="auto"/>
        <w:right w:val="none" w:sz="0" w:space="0" w:color="auto"/>
      </w:divBdr>
    </w:div>
    <w:div w:id="755977744">
      <w:bodyDiv w:val="1"/>
      <w:marLeft w:val="0"/>
      <w:marRight w:val="0"/>
      <w:marTop w:val="0"/>
      <w:marBottom w:val="0"/>
      <w:divBdr>
        <w:top w:val="none" w:sz="0" w:space="0" w:color="auto"/>
        <w:left w:val="none" w:sz="0" w:space="0" w:color="auto"/>
        <w:bottom w:val="none" w:sz="0" w:space="0" w:color="auto"/>
        <w:right w:val="none" w:sz="0" w:space="0" w:color="auto"/>
      </w:divBdr>
    </w:div>
    <w:div w:id="906837688">
      <w:bodyDiv w:val="1"/>
      <w:marLeft w:val="0"/>
      <w:marRight w:val="0"/>
      <w:marTop w:val="0"/>
      <w:marBottom w:val="0"/>
      <w:divBdr>
        <w:top w:val="none" w:sz="0" w:space="0" w:color="auto"/>
        <w:left w:val="none" w:sz="0" w:space="0" w:color="auto"/>
        <w:bottom w:val="none" w:sz="0" w:space="0" w:color="auto"/>
        <w:right w:val="none" w:sz="0" w:space="0" w:color="auto"/>
      </w:divBdr>
    </w:div>
    <w:div w:id="1152865114">
      <w:bodyDiv w:val="1"/>
      <w:marLeft w:val="0"/>
      <w:marRight w:val="0"/>
      <w:marTop w:val="0"/>
      <w:marBottom w:val="0"/>
      <w:divBdr>
        <w:top w:val="none" w:sz="0" w:space="0" w:color="auto"/>
        <w:left w:val="none" w:sz="0" w:space="0" w:color="auto"/>
        <w:bottom w:val="none" w:sz="0" w:space="0" w:color="auto"/>
        <w:right w:val="none" w:sz="0" w:space="0" w:color="auto"/>
      </w:divBdr>
      <w:divsChild>
        <w:div w:id="440804204">
          <w:marLeft w:val="1800"/>
          <w:marRight w:val="0"/>
          <w:marTop w:val="100"/>
          <w:marBottom w:val="0"/>
          <w:divBdr>
            <w:top w:val="none" w:sz="0" w:space="0" w:color="auto"/>
            <w:left w:val="none" w:sz="0" w:space="0" w:color="auto"/>
            <w:bottom w:val="none" w:sz="0" w:space="0" w:color="auto"/>
            <w:right w:val="none" w:sz="0" w:space="0" w:color="auto"/>
          </w:divBdr>
        </w:div>
        <w:div w:id="706367516">
          <w:marLeft w:val="1080"/>
          <w:marRight w:val="0"/>
          <w:marTop w:val="100"/>
          <w:marBottom w:val="0"/>
          <w:divBdr>
            <w:top w:val="none" w:sz="0" w:space="0" w:color="auto"/>
            <w:left w:val="none" w:sz="0" w:space="0" w:color="auto"/>
            <w:bottom w:val="none" w:sz="0" w:space="0" w:color="auto"/>
            <w:right w:val="none" w:sz="0" w:space="0" w:color="auto"/>
          </w:divBdr>
        </w:div>
        <w:div w:id="757605787">
          <w:marLeft w:val="1800"/>
          <w:marRight w:val="0"/>
          <w:marTop w:val="100"/>
          <w:marBottom w:val="0"/>
          <w:divBdr>
            <w:top w:val="none" w:sz="0" w:space="0" w:color="auto"/>
            <w:left w:val="none" w:sz="0" w:space="0" w:color="auto"/>
            <w:bottom w:val="none" w:sz="0" w:space="0" w:color="auto"/>
            <w:right w:val="none" w:sz="0" w:space="0" w:color="auto"/>
          </w:divBdr>
        </w:div>
        <w:div w:id="838932119">
          <w:marLeft w:val="1800"/>
          <w:marRight w:val="0"/>
          <w:marTop w:val="100"/>
          <w:marBottom w:val="0"/>
          <w:divBdr>
            <w:top w:val="none" w:sz="0" w:space="0" w:color="auto"/>
            <w:left w:val="none" w:sz="0" w:space="0" w:color="auto"/>
            <w:bottom w:val="none" w:sz="0" w:space="0" w:color="auto"/>
            <w:right w:val="none" w:sz="0" w:space="0" w:color="auto"/>
          </w:divBdr>
        </w:div>
        <w:div w:id="1164660122">
          <w:marLeft w:val="1800"/>
          <w:marRight w:val="0"/>
          <w:marTop w:val="100"/>
          <w:marBottom w:val="0"/>
          <w:divBdr>
            <w:top w:val="none" w:sz="0" w:space="0" w:color="auto"/>
            <w:left w:val="none" w:sz="0" w:space="0" w:color="auto"/>
            <w:bottom w:val="none" w:sz="0" w:space="0" w:color="auto"/>
            <w:right w:val="none" w:sz="0" w:space="0" w:color="auto"/>
          </w:divBdr>
        </w:div>
        <w:div w:id="1260259545">
          <w:marLeft w:val="360"/>
          <w:marRight w:val="0"/>
          <w:marTop w:val="200"/>
          <w:marBottom w:val="0"/>
          <w:divBdr>
            <w:top w:val="none" w:sz="0" w:space="0" w:color="auto"/>
            <w:left w:val="none" w:sz="0" w:space="0" w:color="auto"/>
            <w:bottom w:val="none" w:sz="0" w:space="0" w:color="auto"/>
            <w:right w:val="none" w:sz="0" w:space="0" w:color="auto"/>
          </w:divBdr>
        </w:div>
        <w:div w:id="1742370436">
          <w:marLeft w:val="1080"/>
          <w:marRight w:val="0"/>
          <w:marTop w:val="100"/>
          <w:marBottom w:val="0"/>
          <w:divBdr>
            <w:top w:val="none" w:sz="0" w:space="0" w:color="auto"/>
            <w:left w:val="none" w:sz="0" w:space="0" w:color="auto"/>
            <w:bottom w:val="none" w:sz="0" w:space="0" w:color="auto"/>
            <w:right w:val="none" w:sz="0" w:space="0" w:color="auto"/>
          </w:divBdr>
        </w:div>
      </w:divsChild>
    </w:div>
    <w:div w:id="1209873209">
      <w:bodyDiv w:val="1"/>
      <w:marLeft w:val="0"/>
      <w:marRight w:val="0"/>
      <w:marTop w:val="0"/>
      <w:marBottom w:val="0"/>
      <w:divBdr>
        <w:top w:val="none" w:sz="0" w:space="0" w:color="auto"/>
        <w:left w:val="none" w:sz="0" w:space="0" w:color="auto"/>
        <w:bottom w:val="none" w:sz="0" w:space="0" w:color="auto"/>
        <w:right w:val="none" w:sz="0" w:space="0" w:color="auto"/>
      </w:divBdr>
    </w:div>
    <w:div w:id="1214386580">
      <w:bodyDiv w:val="1"/>
      <w:marLeft w:val="0"/>
      <w:marRight w:val="0"/>
      <w:marTop w:val="0"/>
      <w:marBottom w:val="0"/>
      <w:divBdr>
        <w:top w:val="none" w:sz="0" w:space="0" w:color="auto"/>
        <w:left w:val="none" w:sz="0" w:space="0" w:color="auto"/>
        <w:bottom w:val="none" w:sz="0" w:space="0" w:color="auto"/>
        <w:right w:val="none" w:sz="0" w:space="0" w:color="auto"/>
      </w:divBdr>
    </w:div>
    <w:div w:id="1400983292">
      <w:bodyDiv w:val="1"/>
      <w:marLeft w:val="0"/>
      <w:marRight w:val="0"/>
      <w:marTop w:val="0"/>
      <w:marBottom w:val="0"/>
      <w:divBdr>
        <w:top w:val="none" w:sz="0" w:space="0" w:color="auto"/>
        <w:left w:val="none" w:sz="0" w:space="0" w:color="auto"/>
        <w:bottom w:val="none" w:sz="0" w:space="0" w:color="auto"/>
        <w:right w:val="none" w:sz="0" w:space="0" w:color="auto"/>
      </w:divBdr>
    </w:div>
    <w:div w:id="1470441555">
      <w:bodyDiv w:val="1"/>
      <w:marLeft w:val="0"/>
      <w:marRight w:val="0"/>
      <w:marTop w:val="0"/>
      <w:marBottom w:val="0"/>
      <w:divBdr>
        <w:top w:val="none" w:sz="0" w:space="0" w:color="auto"/>
        <w:left w:val="none" w:sz="0" w:space="0" w:color="auto"/>
        <w:bottom w:val="none" w:sz="0" w:space="0" w:color="auto"/>
        <w:right w:val="none" w:sz="0" w:space="0" w:color="auto"/>
      </w:divBdr>
    </w:div>
    <w:div w:id="1507746204">
      <w:bodyDiv w:val="1"/>
      <w:marLeft w:val="0"/>
      <w:marRight w:val="0"/>
      <w:marTop w:val="0"/>
      <w:marBottom w:val="0"/>
      <w:divBdr>
        <w:top w:val="none" w:sz="0" w:space="0" w:color="auto"/>
        <w:left w:val="none" w:sz="0" w:space="0" w:color="auto"/>
        <w:bottom w:val="none" w:sz="0" w:space="0" w:color="auto"/>
        <w:right w:val="none" w:sz="0" w:space="0" w:color="auto"/>
      </w:divBdr>
    </w:div>
    <w:div w:id="1510216348">
      <w:bodyDiv w:val="1"/>
      <w:marLeft w:val="0"/>
      <w:marRight w:val="0"/>
      <w:marTop w:val="0"/>
      <w:marBottom w:val="0"/>
      <w:divBdr>
        <w:top w:val="none" w:sz="0" w:space="0" w:color="auto"/>
        <w:left w:val="none" w:sz="0" w:space="0" w:color="auto"/>
        <w:bottom w:val="none" w:sz="0" w:space="0" w:color="auto"/>
        <w:right w:val="none" w:sz="0" w:space="0" w:color="auto"/>
      </w:divBdr>
    </w:div>
    <w:div w:id="1634752690">
      <w:bodyDiv w:val="1"/>
      <w:marLeft w:val="0"/>
      <w:marRight w:val="0"/>
      <w:marTop w:val="0"/>
      <w:marBottom w:val="0"/>
      <w:divBdr>
        <w:top w:val="none" w:sz="0" w:space="0" w:color="auto"/>
        <w:left w:val="none" w:sz="0" w:space="0" w:color="auto"/>
        <w:bottom w:val="none" w:sz="0" w:space="0" w:color="auto"/>
        <w:right w:val="none" w:sz="0" w:space="0" w:color="auto"/>
      </w:divBdr>
    </w:div>
    <w:div w:id="1645964850">
      <w:bodyDiv w:val="1"/>
      <w:marLeft w:val="0"/>
      <w:marRight w:val="0"/>
      <w:marTop w:val="0"/>
      <w:marBottom w:val="0"/>
      <w:divBdr>
        <w:top w:val="none" w:sz="0" w:space="0" w:color="auto"/>
        <w:left w:val="none" w:sz="0" w:space="0" w:color="auto"/>
        <w:bottom w:val="none" w:sz="0" w:space="0" w:color="auto"/>
        <w:right w:val="none" w:sz="0" w:space="0" w:color="auto"/>
      </w:divBdr>
    </w:div>
    <w:div w:id="1656883624">
      <w:bodyDiv w:val="1"/>
      <w:marLeft w:val="0"/>
      <w:marRight w:val="0"/>
      <w:marTop w:val="0"/>
      <w:marBottom w:val="0"/>
      <w:divBdr>
        <w:top w:val="none" w:sz="0" w:space="0" w:color="auto"/>
        <w:left w:val="none" w:sz="0" w:space="0" w:color="auto"/>
        <w:bottom w:val="none" w:sz="0" w:space="0" w:color="auto"/>
        <w:right w:val="none" w:sz="0" w:space="0" w:color="auto"/>
      </w:divBdr>
      <w:divsChild>
        <w:div w:id="1084454372">
          <w:marLeft w:val="1080"/>
          <w:marRight w:val="0"/>
          <w:marTop w:val="100"/>
          <w:marBottom w:val="0"/>
          <w:divBdr>
            <w:top w:val="none" w:sz="0" w:space="0" w:color="auto"/>
            <w:left w:val="none" w:sz="0" w:space="0" w:color="auto"/>
            <w:bottom w:val="none" w:sz="0" w:space="0" w:color="auto"/>
            <w:right w:val="none" w:sz="0" w:space="0" w:color="auto"/>
          </w:divBdr>
        </w:div>
        <w:div w:id="1188786515">
          <w:marLeft w:val="1800"/>
          <w:marRight w:val="0"/>
          <w:marTop w:val="100"/>
          <w:marBottom w:val="0"/>
          <w:divBdr>
            <w:top w:val="none" w:sz="0" w:space="0" w:color="auto"/>
            <w:left w:val="none" w:sz="0" w:space="0" w:color="auto"/>
            <w:bottom w:val="none" w:sz="0" w:space="0" w:color="auto"/>
            <w:right w:val="none" w:sz="0" w:space="0" w:color="auto"/>
          </w:divBdr>
        </w:div>
        <w:div w:id="1513717699">
          <w:marLeft w:val="1800"/>
          <w:marRight w:val="0"/>
          <w:marTop w:val="100"/>
          <w:marBottom w:val="0"/>
          <w:divBdr>
            <w:top w:val="none" w:sz="0" w:space="0" w:color="auto"/>
            <w:left w:val="none" w:sz="0" w:space="0" w:color="auto"/>
            <w:bottom w:val="none" w:sz="0" w:space="0" w:color="auto"/>
            <w:right w:val="none" w:sz="0" w:space="0" w:color="auto"/>
          </w:divBdr>
        </w:div>
        <w:div w:id="1600941706">
          <w:marLeft w:val="1800"/>
          <w:marRight w:val="0"/>
          <w:marTop w:val="100"/>
          <w:marBottom w:val="0"/>
          <w:divBdr>
            <w:top w:val="none" w:sz="0" w:space="0" w:color="auto"/>
            <w:left w:val="none" w:sz="0" w:space="0" w:color="auto"/>
            <w:bottom w:val="none" w:sz="0" w:space="0" w:color="auto"/>
            <w:right w:val="none" w:sz="0" w:space="0" w:color="auto"/>
          </w:divBdr>
        </w:div>
        <w:div w:id="1914192353">
          <w:marLeft w:val="1080"/>
          <w:marRight w:val="0"/>
          <w:marTop w:val="100"/>
          <w:marBottom w:val="0"/>
          <w:divBdr>
            <w:top w:val="none" w:sz="0" w:space="0" w:color="auto"/>
            <w:left w:val="none" w:sz="0" w:space="0" w:color="auto"/>
            <w:bottom w:val="none" w:sz="0" w:space="0" w:color="auto"/>
            <w:right w:val="none" w:sz="0" w:space="0" w:color="auto"/>
          </w:divBdr>
        </w:div>
      </w:divsChild>
    </w:div>
    <w:div w:id="1688407967">
      <w:bodyDiv w:val="1"/>
      <w:marLeft w:val="0"/>
      <w:marRight w:val="0"/>
      <w:marTop w:val="0"/>
      <w:marBottom w:val="0"/>
      <w:divBdr>
        <w:top w:val="none" w:sz="0" w:space="0" w:color="auto"/>
        <w:left w:val="none" w:sz="0" w:space="0" w:color="auto"/>
        <w:bottom w:val="none" w:sz="0" w:space="0" w:color="auto"/>
        <w:right w:val="none" w:sz="0" w:space="0" w:color="auto"/>
      </w:divBdr>
    </w:div>
    <w:div w:id="1722246541">
      <w:bodyDiv w:val="1"/>
      <w:marLeft w:val="0"/>
      <w:marRight w:val="0"/>
      <w:marTop w:val="0"/>
      <w:marBottom w:val="0"/>
      <w:divBdr>
        <w:top w:val="none" w:sz="0" w:space="0" w:color="auto"/>
        <w:left w:val="none" w:sz="0" w:space="0" w:color="auto"/>
        <w:bottom w:val="none" w:sz="0" w:space="0" w:color="auto"/>
        <w:right w:val="none" w:sz="0" w:space="0" w:color="auto"/>
      </w:divBdr>
    </w:div>
    <w:div w:id="1885169184">
      <w:bodyDiv w:val="1"/>
      <w:marLeft w:val="0"/>
      <w:marRight w:val="0"/>
      <w:marTop w:val="0"/>
      <w:marBottom w:val="0"/>
      <w:divBdr>
        <w:top w:val="none" w:sz="0" w:space="0" w:color="auto"/>
        <w:left w:val="none" w:sz="0" w:space="0" w:color="auto"/>
        <w:bottom w:val="none" w:sz="0" w:space="0" w:color="auto"/>
        <w:right w:val="none" w:sz="0" w:space="0" w:color="auto"/>
      </w:divBdr>
      <w:divsChild>
        <w:div w:id="850417813">
          <w:marLeft w:val="0"/>
          <w:marRight w:val="0"/>
          <w:marTop w:val="0"/>
          <w:marBottom w:val="0"/>
          <w:divBdr>
            <w:top w:val="none" w:sz="0" w:space="0" w:color="auto"/>
            <w:left w:val="none" w:sz="0" w:space="0" w:color="auto"/>
            <w:bottom w:val="none" w:sz="0" w:space="0" w:color="auto"/>
            <w:right w:val="none" w:sz="0" w:space="0" w:color="auto"/>
          </w:divBdr>
          <w:divsChild>
            <w:div w:id="1375083133">
              <w:marLeft w:val="0"/>
              <w:marRight w:val="0"/>
              <w:marTop w:val="0"/>
              <w:marBottom w:val="0"/>
              <w:divBdr>
                <w:top w:val="single" w:sz="2" w:space="0" w:color="FFFFFF"/>
                <w:left w:val="single" w:sz="6" w:space="0" w:color="FFFFFF"/>
                <w:bottom w:val="single" w:sz="6" w:space="0" w:color="FFFFFF"/>
                <w:right w:val="single" w:sz="6" w:space="0" w:color="FFFFFF"/>
              </w:divBdr>
              <w:divsChild>
                <w:div w:id="322248321">
                  <w:marLeft w:val="0"/>
                  <w:marRight w:val="0"/>
                  <w:marTop w:val="0"/>
                  <w:marBottom w:val="0"/>
                  <w:divBdr>
                    <w:top w:val="single" w:sz="6" w:space="1" w:color="D3D3D3"/>
                    <w:left w:val="none" w:sz="0" w:space="0" w:color="auto"/>
                    <w:bottom w:val="none" w:sz="0" w:space="0" w:color="auto"/>
                    <w:right w:val="none" w:sz="0" w:space="0" w:color="auto"/>
                  </w:divBdr>
                  <w:divsChild>
                    <w:div w:id="1997879097">
                      <w:marLeft w:val="0"/>
                      <w:marRight w:val="0"/>
                      <w:marTop w:val="0"/>
                      <w:marBottom w:val="0"/>
                      <w:divBdr>
                        <w:top w:val="none" w:sz="0" w:space="0" w:color="auto"/>
                        <w:left w:val="none" w:sz="0" w:space="0" w:color="auto"/>
                        <w:bottom w:val="none" w:sz="0" w:space="0" w:color="auto"/>
                        <w:right w:val="none" w:sz="0" w:space="0" w:color="auto"/>
                      </w:divBdr>
                      <w:divsChild>
                        <w:div w:id="1228494787">
                          <w:marLeft w:val="0"/>
                          <w:marRight w:val="0"/>
                          <w:marTop w:val="0"/>
                          <w:marBottom w:val="0"/>
                          <w:divBdr>
                            <w:top w:val="none" w:sz="0" w:space="0" w:color="auto"/>
                            <w:left w:val="none" w:sz="0" w:space="0" w:color="auto"/>
                            <w:bottom w:val="none" w:sz="0" w:space="0" w:color="auto"/>
                            <w:right w:val="none" w:sz="0" w:space="0" w:color="auto"/>
                          </w:divBdr>
                          <w:divsChild>
                            <w:div w:id="6316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114530">
      <w:bodyDiv w:val="1"/>
      <w:marLeft w:val="0"/>
      <w:marRight w:val="0"/>
      <w:marTop w:val="0"/>
      <w:marBottom w:val="0"/>
      <w:divBdr>
        <w:top w:val="none" w:sz="0" w:space="0" w:color="auto"/>
        <w:left w:val="none" w:sz="0" w:space="0" w:color="auto"/>
        <w:bottom w:val="none" w:sz="0" w:space="0" w:color="auto"/>
        <w:right w:val="none" w:sz="0" w:space="0" w:color="auto"/>
      </w:divBdr>
      <w:divsChild>
        <w:div w:id="161818930">
          <w:marLeft w:val="547"/>
          <w:marRight w:val="0"/>
          <w:marTop w:val="0"/>
          <w:marBottom w:val="0"/>
          <w:divBdr>
            <w:top w:val="none" w:sz="0" w:space="0" w:color="auto"/>
            <w:left w:val="none" w:sz="0" w:space="0" w:color="auto"/>
            <w:bottom w:val="none" w:sz="0" w:space="0" w:color="auto"/>
            <w:right w:val="none" w:sz="0" w:space="0" w:color="auto"/>
          </w:divBdr>
        </w:div>
      </w:divsChild>
    </w:div>
    <w:div w:id="2018460437">
      <w:bodyDiv w:val="1"/>
      <w:marLeft w:val="0"/>
      <w:marRight w:val="0"/>
      <w:marTop w:val="0"/>
      <w:marBottom w:val="0"/>
      <w:divBdr>
        <w:top w:val="none" w:sz="0" w:space="0" w:color="auto"/>
        <w:left w:val="none" w:sz="0" w:space="0" w:color="auto"/>
        <w:bottom w:val="none" w:sz="0" w:space="0" w:color="auto"/>
        <w:right w:val="none" w:sz="0" w:space="0" w:color="auto"/>
      </w:divBdr>
    </w:div>
    <w:div w:id="2065059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wsi/2004/1656/contents/made" TargetMode="External"/><Relationship Id="rId21" Type="http://schemas.openxmlformats.org/officeDocument/2006/relationships/hyperlink" Target="https://www.legislation.gov.uk/anaw/2015/2/contents/enacted" TargetMode="External"/><Relationship Id="rId34" Type="http://schemas.openxmlformats.org/officeDocument/2006/relationships/hyperlink" Target="mailto:transportplanning@gov.wales" TargetMode="External"/><Relationship Id="rId42" Type="http://schemas.openxmlformats.org/officeDocument/2006/relationships/hyperlink" Target="mailto:Lea.beckerleg@gov.wales" TargetMode="External"/><Relationship Id="rId47" Type="http://schemas.openxmlformats.org/officeDocument/2006/relationships/hyperlink" Target="https://www.gov.wales/sites/default/files/publications/2022-03/bws-cymru-connecting-people-with-places.pdf" TargetMode="External"/><Relationship Id="rId50" Type="http://schemas.openxmlformats.org/officeDocument/2006/relationships/hyperlink" Target="mailto:bus@gov.wales" TargetMode="External"/><Relationship Id="rId55" Type="http://schemas.openxmlformats.org/officeDocument/2006/relationships/hyperlink" Target="https://www.gov.wales/sites/default/files/publications/2021-09/electric-vehicle-charging-strategy-for-wales-action-plan.pdf" TargetMode="External"/><Relationship Id="rId63" Type="http://schemas.openxmlformats.org/officeDocument/2006/relationships/hyperlink" Target="https://tfw.wales/projects/monitoring-and-evaluation/wales-transport-strategy"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gov.wales/corporate-joint-committee-statutory-guidance-summary" TargetMode="External"/><Relationship Id="rId29" Type="http://schemas.openxmlformats.org/officeDocument/2006/relationships/hyperlink" Target="https://www.gov.wales/future-wales-national-plan-2040" TargetMode="External"/><Relationship Id="rId11" Type="http://schemas.openxmlformats.org/officeDocument/2006/relationships/header" Target="header1.xml"/><Relationship Id="rId24" Type="http://schemas.openxmlformats.org/officeDocument/2006/relationships/hyperlink" Target="https://www.welshlanguagecommissioner.wales/public-organisations/welsh-language-standards" TargetMode="External"/><Relationship Id="rId32" Type="http://schemas.openxmlformats.org/officeDocument/2006/relationships/hyperlink" Target="mailto:transportplanning@gov.wales" TargetMode="External"/><Relationship Id="rId37" Type="http://schemas.openxmlformats.org/officeDocument/2006/relationships/hyperlink" Target="mailto:Ben.george@tfw.wales" TargetMode="External"/><Relationship Id="rId40" Type="http://schemas.openxmlformats.org/officeDocument/2006/relationships/hyperlink" Target="mailto:Amy.nichols@tfw.wales" TargetMode="External"/><Relationship Id="rId45" Type="http://schemas.openxmlformats.org/officeDocument/2006/relationships/hyperlink" Target="mailto:activetravel@gov.wales" TargetMode="External"/><Relationship Id="rId53" Type="http://schemas.openxmlformats.org/officeDocument/2006/relationships/hyperlink" Target="mailto:transportplanning@gov.wales" TargetMode="External"/><Relationship Id="rId58" Type="http://schemas.openxmlformats.org/officeDocument/2006/relationships/hyperlink" Target="https://www.gov.wales/sites/default/files/pdf-versions/2023/2/2/1676385038/welsh-government-response-roads-review.pdf" TargetMode="Externa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tfw.wales/projects/wales-regional-transport-models" TargetMode="External"/><Relationship Id="rId19" Type="http://schemas.openxmlformats.org/officeDocument/2006/relationships/hyperlink" Target="https://www.legislation.gov.uk/uksi/2017/1012/contents/made" TargetMode="External"/><Relationship Id="rId14" Type="http://schemas.openxmlformats.org/officeDocument/2006/relationships/footer" Target="footer1.xml"/><Relationship Id="rId22" Type="http://schemas.openxmlformats.org/officeDocument/2006/relationships/hyperlink" Target="https://www.legislation.gov.uk/anaw/2013/7/contents/enacted" TargetMode="External"/><Relationship Id="rId27" Type="http://schemas.openxmlformats.org/officeDocument/2006/relationships/image" Target="media/image3.png"/><Relationship Id="rId30" Type="http://schemas.openxmlformats.org/officeDocument/2006/relationships/hyperlink" Target="https://www.gov.wales/more-equal-wales-socio-economic-duty" TargetMode="External"/><Relationship Id="rId35" Type="http://schemas.openxmlformats.org/officeDocument/2006/relationships/hyperlink" Target="mailto:Tracy.kearns@tfw.wales" TargetMode="External"/><Relationship Id="rId43" Type="http://schemas.openxmlformats.org/officeDocument/2006/relationships/hyperlink" Target="https://www.gov.wales/sites/default/files/publications/2022-01/active-travel-act-guidance.pdf" TargetMode="External"/><Relationship Id="rId48" Type="http://schemas.openxmlformats.org/officeDocument/2006/relationships/hyperlink" Target="https://eur01.safelinks.protection.outlook.com/?url=https%3A%2F%2Fwww.gov.wales%2Fone-network-one-timetable-one-ticket-planning-buses-public-service-wales&amp;data=05%7C01%7CCorinna.James%40gov.wales%7Cd7ac28f2266c46c3822d08db76f2c71a%7Ca2cc36c592804ae78887d06dab89216b%7C0%7C0%7C638234557612847736%7CUnknown%7CTWFpbGZsb3d8eyJWIjoiMC4wLjAwMDAiLCJQIjoiV2luMzIiLCJBTiI6Ik1haWwiLCJXVCI6Mn0%3D%7C3000%7C%7C%7C&amp;sdata=gFSjArXCqVy8Nj7b92JFZE2tONcWDuBr9dyiWcqk74E%3D&amp;reserved=0" TargetMode="External"/><Relationship Id="rId56" Type="http://schemas.openxmlformats.org/officeDocument/2006/relationships/hyperlink" Target="mailto:transportplanning@gov.wales" TargetMode="External"/><Relationship Id="rId64"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hyperlink" Target="mailto:rail@gov.wales" TargetMode="Externa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s://www.legislation.gov.uk/wsi/2021/328/made" TargetMode="External"/><Relationship Id="rId25" Type="http://schemas.openxmlformats.org/officeDocument/2006/relationships/hyperlink" Target="https://www.legislation.gov.uk/mwa/2011/2/contents" TargetMode="External"/><Relationship Id="rId33" Type="http://schemas.openxmlformats.org/officeDocument/2006/relationships/hyperlink" Target="mailto:Ruth.wojtan@tfw.wales" TargetMode="External"/><Relationship Id="rId38" Type="http://schemas.openxmlformats.org/officeDocument/2006/relationships/hyperlink" Target="mailto:transportplanning@gov.wales" TargetMode="External"/><Relationship Id="rId46" Type="http://schemas.openxmlformats.org/officeDocument/2006/relationships/hyperlink" Target="mailto:activetravel@tfw.wales" TargetMode="External"/><Relationship Id="rId59" Type="http://schemas.openxmlformats.org/officeDocument/2006/relationships/hyperlink" Target="mailto:transportplanning@gov.wales" TargetMode="External"/><Relationship Id="rId67" Type="http://schemas.openxmlformats.org/officeDocument/2006/relationships/theme" Target="theme/theme1.xml"/><Relationship Id="rId20" Type="http://schemas.openxmlformats.org/officeDocument/2006/relationships/hyperlink" Target="https://www.legislation.gov.uk/anaw/2016/3/contents/enacted" TargetMode="External"/><Relationship Id="rId41" Type="http://schemas.openxmlformats.org/officeDocument/2006/relationships/hyperlink" Target="https://www.gov.wales/sites/default/files/publications/2023-06/north-wales-transport-commission-interim-report-june-2023.pdf" TargetMode="External"/><Relationship Id="rId54" Type="http://schemas.openxmlformats.org/officeDocument/2006/relationships/hyperlink" Target="https://www.gov.wales/sites/default/files/publications/2021-03/electric-vehicle-charging-strategy-wales.pdf"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legislation.gov.uk/mwa/2011/1/contents/enacted" TargetMode="External"/><Relationship Id="rId28" Type="http://schemas.openxmlformats.org/officeDocument/2006/relationships/hyperlink" Target="https://www.gov.wales/planning-policy-wales" TargetMode="External"/><Relationship Id="rId36" Type="http://schemas.openxmlformats.org/officeDocument/2006/relationships/hyperlink" Target="mailto:transportplanning@gov.wales" TargetMode="External"/><Relationship Id="rId49" Type="http://schemas.openxmlformats.org/officeDocument/2006/relationships/hyperlink" Target="https://www.gov.wales/sites/default/files/publications/2019-10/a-railway-for-wales-the-case-for-devolution.pdf" TargetMode="External"/><Relationship Id="rId57" Type="http://schemas.openxmlformats.org/officeDocument/2006/relationships/hyperlink" Target="mailto:steve.ward@tfw.wales" TargetMode="External"/><Relationship Id="rId10" Type="http://schemas.openxmlformats.org/officeDocument/2006/relationships/image" Target="media/image2.jpeg"/><Relationship Id="rId31" Type="http://schemas.openxmlformats.org/officeDocument/2006/relationships/footer" Target="footer2.xml"/><Relationship Id="rId44" Type="http://schemas.openxmlformats.org/officeDocument/2006/relationships/hyperlink" Target="https://datamap.gov.wales/maps/active-travel-network-maps/" TargetMode="External"/><Relationship Id="rId52" Type="http://schemas.openxmlformats.org/officeDocument/2006/relationships/hyperlink" Target="https://www.gov.wales/written-statement-road-safety-strategy" TargetMode="External"/><Relationship Id="rId60" Type="http://schemas.openxmlformats.org/officeDocument/2006/relationships/hyperlink" Target="mailto:aviationportsandlogistics@gov.wales" TargetMode="External"/><Relationship Id="rId65"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legislation.gov.uk/ukpga/2017/4/contents/enacted" TargetMode="External"/><Relationship Id="rId39" Type="http://schemas.openxmlformats.org/officeDocument/2006/relationships/hyperlink" Target="mailto:Rob.jones@tfw.wal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gov.wales/net-zero-wales" TargetMode="External"/><Relationship Id="rId13" Type="http://schemas.openxmlformats.org/officeDocument/2006/relationships/hyperlink" Target="https://gov.wales/llwybr-newydd-wales-transport-strategy-2021-mobility-wales" TargetMode="External"/><Relationship Id="rId3" Type="http://schemas.openxmlformats.org/officeDocument/2006/relationships/hyperlink" Target="https://www.legislation.gov.uk/wsi/2021/328/made" TargetMode="External"/><Relationship Id="rId7" Type="http://schemas.openxmlformats.org/officeDocument/2006/relationships/hyperlink" Target="https://gov.wales/regional-economic-frameworks" TargetMode="External"/><Relationship Id="rId12" Type="http://schemas.openxmlformats.org/officeDocument/2006/relationships/hyperlink" Target="https://gov.wales/future-trends-2021" TargetMode="External"/><Relationship Id="rId2" Type="http://schemas.openxmlformats.org/officeDocument/2006/relationships/hyperlink" Target="https://www.gov.wales/corporate-joint-committee-statutory-guidance-summary" TargetMode="External"/><Relationship Id="rId16" Type="http://schemas.openxmlformats.org/officeDocument/2006/relationships/hyperlink" Target="https://gov.wales/well-being-future-generations-wales-act-2015-guidance" TargetMode="External"/><Relationship Id="rId1" Type="http://schemas.openxmlformats.org/officeDocument/2006/relationships/hyperlink" Target="https://gov.wales/llwybr-newydd-wales-transport-strategy-2021" TargetMode="External"/><Relationship Id="rId6" Type="http://schemas.openxmlformats.org/officeDocument/2006/relationships/hyperlink" Target="https://gov.wales/sites/default/files/publications/2021-02/future-wales-the-national-plan-2040.pdf" TargetMode="External"/><Relationship Id="rId11" Type="http://schemas.openxmlformats.org/officeDocument/2006/relationships/hyperlink" Target="https://gov.wales/sites/default/files/publications/2019-04/noise-and-soundscape-action-plan.pdf" TargetMode="External"/><Relationship Id="rId5" Type="http://schemas.openxmlformats.org/officeDocument/2006/relationships/hyperlink" Target="https://gov.wales/national-transport-delivery-plan-2022-2027" TargetMode="External"/><Relationship Id="rId15" Type="http://schemas.openxmlformats.org/officeDocument/2006/relationships/hyperlink" Target="mailto:gstat@tfw.wales" TargetMode="External"/><Relationship Id="rId10" Type="http://schemas.openxmlformats.org/officeDocument/2006/relationships/hyperlink" Target="https://gov.wales/clean-air-plan-wales-healthy-air-healthy-wales" TargetMode="External"/><Relationship Id="rId4" Type="http://schemas.openxmlformats.org/officeDocument/2006/relationships/hyperlink" Target="https://www.legislation.gov.uk/ukpga/2010/15/contents" TargetMode="External"/><Relationship Id="rId9" Type="http://schemas.openxmlformats.org/officeDocument/2006/relationships/hyperlink" Target="https://gov.wales/healthier-wales-long-term-plan-health-and-social-care" TargetMode="External"/><Relationship Id="rId14" Type="http://schemas.openxmlformats.org/officeDocument/2006/relationships/hyperlink" Target="https://gov.wales/sites/default/files/consultations/2020-11/supporting-information-transport-data-and-trend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Halcrow\Templates\HalGroup\RepNu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FF3C5B18883D4E21973B57C2EEED7FD1" version="1.0.0">
  <systemFields>
    <field name="Objective-Id">
      <value order="0">A45931887</value>
    </field>
    <field name="Objective-Title">
      <value order="0">Guidance to Corporate Joint Committees - Regional Transport Plans - Word - EN</value>
    </field>
    <field name="Objective-Description">
      <value order="0"/>
    </field>
    <field name="Objective-CreationStamp">
      <value order="0">2023-07-07T12:28:05Z</value>
    </field>
    <field name="Objective-IsApproved">
      <value order="0">false</value>
    </field>
    <field name="Objective-IsPublished">
      <value order="0">true</value>
    </field>
    <field name="Objective-DatePublished">
      <value order="0">2023-07-10T10:00:12Z</value>
    </field>
    <field name="Objective-ModificationStamp">
      <value order="0">2023-07-10T10:00:12Z</value>
    </field>
    <field name="Objective-Owner">
      <value order="0">Jenkins, Sandra (CCRA - Operations - CCRA Communications)</value>
    </field>
    <field name="Objective-Path">
      <value order="0">Objective Global Folder:Classified Object:Classified Object:Classified Object:Classified Object:1 - Save:Branches:Communications:.ARCHIVE:2017-2021 - OLD TERM - Economy-Skills-Natural Resources Comms (ESNR) - General:ESNR Comms Group - Team Info:Web Comms:Digital content delivery:Web requests - 2020 - 2021 - EST - Strategy - Communications:Content - Regional transport plans</value>
    </field>
    <field name="Objective-Parent">
      <value order="0">Content - Regional transport plans</value>
    </field>
    <field name="Objective-State">
      <value order="0">Published</value>
    </field>
    <field name="Objective-VersionId">
      <value order="0">vA87184294</value>
    </field>
    <field name="Objective-Version">
      <value order="0">1.0</value>
    </field>
    <field name="Objective-VersionNumber">
      <value order="0">1</value>
    </field>
    <field name="Objective-VersionComment">
      <value order="0">First version</value>
    </field>
    <field name="Objective-FileNumber">
      <value order="0">qA1442057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BF8850D3-046F-4A4E-ABB6-0328E7472C7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RepNumb</Template>
  <TotalTime>5</TotalTime>
  <Pages>29</Pages>
  <Words>7090</Words>
  <Characters>40414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Report with Numbered Paras v2.4</vt:lpstr>
    </vt:vector>
  </TitlesOfParts>
  <Company>Halcrow Group Limited</Company>
  <LinksUpToDate>false</LinksUpToDate>
  <CharactersWithSpaces>47410</CharactersWithSpaces>
  <SharedDoc>false</SharedDoc>
  <HLinks>
    <vt:vector size="468" baseType="variant">
      <vt:variant>
        <vt:i4>262215</vt:i4>
      </vt:variant>
      <vt:variant>
        <vt:i4>273</vt:i4>
      </vt:variant>
      <vt:variant>
        <vt:i4>0</vt:i4>
      </vt:variant>
      <vt:variant>
        <vt:i4>5</vt:i4>
      </vt:variant>
      <vt:variant>
        <vt:lpwstr>https://tfw.wales/projects/monitoring-and-evaluation/wales-transport-strategy</vt:lpwstr>
      </vt:variant>
      <vt:variant>
        <vt:lpwstr/>
      </vt:variant>
      <vt:variant>
        <vt:i4>7209013</vt:i4>
      </vt:variant>
      <vt:variant>
        <vt:i4>270</vt:i4>
      </vt:variant>
      <vt:variant>
        <vt:i4>0</vt:i4>
      </vt:variant>
      <vt:variant>
        <vt:i4>5</vt:i4>
      </vt:variant>
      <vt:variant>
        <vt:lpwstr>https://tfw.wales/projects/wales-regional-transport-models</vt:lpwstr>
      </vt:variant>
      <vt:variant>
        <vt:lpwstr/>
      </vt:variant>
      <vt:variant>
        <vt:i4>7667792</vt:i4>
      </vt:variant>
      <vt:variant>
        <vt:i4>267</vt:i4>
      </vt:variant>
      <vt:variant>
        <vt:i4>0</vt:i4>
      </vt:variant>
      <vt:variant>
        <vt:i4>5</vt:i4>
      </vt:variant>
      <vt:variant>
        <vt:lpwstr>mailto:aviationportsandlogistics@gov.wales</vt:lpwstr>
      </vt:variant>
      <vt:variant>
        <vt:lpwstr/>
      </vt:variant>
      <vt:variant>
        <vt:i4>6946880</vt:i4>
      </vt:variant>
      <vt:variant>
        <vt:i4>264</vt:i4>
      </vt:variant>
      <vt:variant>
        <vt:i4>0</vt:i4>
      </vt:variant>
      <vt:variant>
        <vt:i4>5</vt:i4>
      </vt:variant>
      <vt:variant>
        <vt:lpwstr>mailto:transportplanning@gov.wales</vt:lpwstr>
      </vt:variant>
      <vt:variant>
        <vt:lpwstr/>
      </vt:variant>
      <vt:variant>
        <vt:i4>5374017</vt:i4>
      </vt:variant>
      <vt:variant>
        <vt:i4>261</vt:i4>
      </vt:variant>
      <vt:variant>
        <vt:i4>0</vt:i4>
      </vt:variant>
      <vt:variant>
        <vt:i4>5</vt:i4>
      </vt:variant>
      <vt:variant>
        <vt:lpwstr>https://www.gov.wales/sites/default/files/pdf-versions/2023/2/2/1676385038/welsh-government-response-roads-review.pdf</vt:lpwstr>
      </vt:variant>
      <vt:variant>
        <vt:lpwstr/>
      </vt:variant>
      <vt:variant>
        <vt:i4>1572987</vt:i4>
      </vt:variant>
      <vt:variant>
        <vt:i4>258</vt:i4>
      </vt:variant>
      <vt:variant>
        <vt:i4>0</vt:i4>
      </vt:variant>
      <vt:variant>
        <vt:i4>5</vt:i4>
      </vt:variant>
      <vt:variant>
        <vt:lpwstr>mailto:steve.ward@tfw.wales</vt:lpwstr>
      </vt:variant>
      <vt:variant>
        <vt:lpwstr/>
      </vt:variant>
      <vt:variant>
        <vt:i4>6946880</vt:i4>
      </vt:variant>
      <vt:variant>
        <vt:i4>255</vt:i4>
      </vt:variant>
      <vt:variant>
        <vt:i4>0</vt:i4>
      </vt:variant>
      <vt:variant>
        <vt:i4>5</vt:i4>
      </vt:variant>
      <vt:variant>
        <vt:lpwstr>mailto:transportplanning@gov.wales</vt:lpwstr>
      </vt:variant>
      <vt:variant>
        <vt:lpwstr/>
      </vt:variant>
      <vt:variant>
        <vt:i4>6357099</vt:i4>
      </vt:variant>
      <vt:variant>
        <vt:i4>252</vt:i4>
      </vt:variant>
      <vt:variant>
        <vt:i4>0</vt:i4>
      </vt:variant>
      <vt:variant>
        <vt:i4>5</vt:i4>
      </vt:variant>
      <vt:variant>
        <vt:lpwstr>https://www.gov.wales/sites/default/files/publications/2021-09/electric-vehicle-charging-strategy-for-wales-action-plan.pdf</vt:lpwstr>
      </vt:variant>
      <vt:variant>
        <vt:lpwstr/>
      </vt:variant>
      <vt:variant>
        <vt:i4>7405610</vt:i4>
      </vt:variant>
      <vt:variant>
        <vt:i4>249</vt:i4>
      </vt:variant>
      <vt:variant>
        <vt:i4>0</vt:i4>
      </vt:variant>
      <vt:variant>
        <vt:i4>5</vt:i4>
      </vt:variant>
      <vt:variant>
        <vt:lpwstr>https://www.gov.wales/sites/default/files/publications/2021-03/electric-vehicle-charging-strategy-wales.pdf</vt:lpwstr>
      </vt:variant>
      <vt:variant>
        <vt:lpwstr/>
      </vt:variant>
      <vt:variant>
        <vt:i4>6946880</vt:i4>
      </vt:variant>
      <vt:variant>
        <vt:i4>246</vt:i4>
      </vt:variant>
      <vt:variant>
        <vt:i4>0</vt:i4>
      </vt:variant>
      <vt:variant>
        <vt:i4>5</vt:i4>
      </vt:variant>
      <vt:variant>
        <vt:lpwstr>mailto:transportplanning@gov.wales</vt:lpwstr>
      </vt:variant>
      <vt:variant>
        <vt:lpwstr/>
      </vt:variant>
      <vt:variant>
        <vt:i4>786442</vt:i4>
      </vt:variant>
      <vt:variant>
        <vt:i4>243</vt:i4>
      </vt:variant>
      <vt:variant>
        <vt:i4>0</vt:i4>
      </vt:variant>
      <vt:variant>
        <vt:i4>5</vt:i4>
      </vt:variant>
      <vt:variant>
        <vt:lpwstr>https://www.gov.wales/written-statement-road-safety-strategy</vt:lpwstr>
      </vt:variant>
      <vt:variant>
        <vt:lpwstr/>
      </vt:variant>
      <vt:variant>
        <vt:i4>6946880</vt:i4>
      </vt:variant>
      <vt:variant>
        <vt:i4>240</vt:i4>
      </vt:variant>
      <vt:variant>
        <vt:i4>0</vt:i4>
      </vt:variant>
      <vt:variant>
        <vt:i4>5</vt:i4>
      </vt:variant>
      <vt:variant>
        <vt:lpwstr>mailto:transportplanning@gov.wales</vt:lpwstr>
      </vt:variant>
      <vt:variant>
        <vt:lpwstr/>
      </vt:variant>
      <vt:variant>
        <vt:i4>6357103</vt:i4>
      </vt:variant>
      <vt:variant>
        <vt:i4>237</vt:i4>
      </vt:variant>
      <vt:variant>
        <vt:i4>0</vt:i4>
      </vt:variant>
      <vt:variant>
        <vt:i4>5</vt:i4>
      </vt:variant>
      <vt:variant>
        <vt:lpwstr>https://www.gov.wales/sites/default/files/publications/2019-10/a-railway-for-wales-the-case-for-devolution.pdf</vt:lpwstr>
      </vt:variant>
      <vt:variant>
        <vt:lpwstr/>
      </vt:variant>
      <vt:variant>
        <vt:i4>6815849</vt:i4>
      </vt:variant>
      <vt:variant>
        <vt:i4>234</vt:i4>
      </vt:variant>
      <vt:variant>
        <vt:i4>0</vt:i4>
      </vt:variant>
      <vt:variant>
        <vt:i4>5</vt:i4>
      </vt:variant>
      <vt:variant>
        <vt:lpwstr>https://www.gov.wales/sites/default/files/publications/2022-03/bws-cymru-connecting-people-with-places.pdf</vt:lpwstr>
      </vt:variant>
      <vt:variant>
        <vt:lpwstr/>
      </vt:variant>
      <vt:variant>
        <vt:i4>8192085</vt:i4>
      </vt:variant>
      <vt:variant>
        <vt:i4>231</vt:i4>
      </vt:variant>
      <vt:variant>
        <vt:i4>0</vt:i4>
      </vt:variant>
      <vt:variant>
        <vt:i4>5</vt:i4>
      </vt:variant>
      <vt:variant>
        <vt:lpwstr>mailto:activetravel@tfw.wales</vt:lpwstr>
      </vt:variant>
      <vt:variant>
        <vt:lpwstr/>
      </vt:variant>
      <vt:variant>
        <vt:i4>7602247</vt:i4>
      </vt:variant>
      <vt:variant>
        <vt:i4>228</vt:i4>
      </vt:variant>
      <vt:variant>
        <vt:i4>0</vt:i4>
      </vt:variant>
      <vt:variant>
        <vt:i4>5</vt:i4>
      </vt:variant>
      <vt:variant>
        <vt:lpwstr>mailto:activetravel@gov.wales</vt:lpwstr>
      </vt:variant>
      <vt:variant>
        <vt:lpwstr/>
      </vt:variant>
      <vt:variant>
        <vt:i4>327696</vt:i4>
      </vt:variant>
      <vt:variant>
        <vt:i4>225</vt:i4>
      </vt:variant>
      <vt:variant>
        <vt:i4>0</vt:i4>
      </vt:variant>
      <vt:variant>
        <vt:i4>5</vt:i4>
      </vt:variant>
      <vt:variant>
        <vt:lpwstr>https://www.gov.wales/sites/default/files/publications/2017-09/active-travel-action-plan.pdf</vt:lpwstr>
      </vt:variant>
      <vt:variant>
        <vt:lpwstr/>
      </vt:variant>
      <vt:variant>
        <vt:i4>1966094</vt:i4>
      </vt:variant>
      <vt:variant>
        <vt:i4>222</vt:i4>
      </vt:variant>
      <vt:variant>
        <vt:i4>0</vt:i4>
      </vt:variant>
      <vt:variant>
        <vt:i4>5</vt:i4>
      </vt:variant>
      <vt:variant>
        <vt:lpwstr>https://www.gov.wales/sites/default/files/publications/2022-01/active-travel-act-guidance.pdf</vt:lpwstr>
      </vt:variant>
      <vt:variant>
        <vt:lpwstr/>
      </vt:variant>
      <vt:variant>
        <vt:i4>7208999</vt:i4>
      </vt:variant>
      <vt:variant>
        <vt:i4>219</vt:i4>
      </vt:variant>
      <vt:variant>
        <vt:i4>0</vt:i4>
      </vt:variant>
      <vt:variant>
        <vt:i4>5</vt:i4>
      </vt:variant>
      <vt:variant>
        <vt:lpwstr>https://www.gov.wales/more-equal-wales-socio-economic-duty</vt:lpwstr>
      </vt:variant>
      <vt:variant>
        <vt:lpwstr/>
      </vt:variant>
      <vt:variant>
        <vt:i4>1179739</vt:i4>
      </vt:variant>
      <vt:variant>
        <vt:i4>216</vt:i4>
      </vt:variant>
      <vt:variant>
        <vt:i4>0</vt:i4>
      </vt:variant>
      <vt:variant>
        <vt:i4>5</vt:i4>
      </vt:variant>
      <vt:variant>
        <vt:lpwstr>https://www.gov.wales/future-wales-national-plan-2040</vt:lpwstr>
      </vt:variant>
      <vt:variant>
        <vt:lpwstr/>
      </vt:variant>
      <vt:variant>
        <vt:i4>7864417</vt:i4>
      </vt:variant>
      <vt:variant>
        <vt:i4>213</vt:i4>
      </vt:variant>
      <vt:variant>
        <vt:i4>0</vt:i4>
      </vt:variant>
      <vt:variant>
        <vt:i4>5</vt:i4>
      </vt:variant>
      <vt:variant>
        <vt:lpwstr>https://www.gov.wales/planning-policy-wales</vt:lpwstr>
      </vt:variant>
      <vt:variant>
        <vt:lpwstr/>
      </vt:variant>
      <vt:variant>
        <vt:i4>3342441</vt:i4>
      </vt:variant>
      <vt:variant>
        <vt:i4>210</vt:i4>
      </vt:variant>
      <vt:variant>
        <vt:i4>0</vt:i4>
      </vt:variant>
      <vt:variant>
        <vt:i4>5</vt:i4>
      </vt:variant>
      <vt:variant>
        <vt:lpwstr>https://www.legislation.gov.uk/wsi/2004/1656/contents/made</vt:lpwstr>
      </vt:variant>
      <vt:variant>
        <vt:lpwstr/>
      </vt:variant>
      <vt:variant>
        <vt:i4>3473515</vt:i4>
      </vt:variant>
      <vt:variant>
        <vt:i4>207</vt:i4>
      </vt:variant>
      <vt:variant>
        <vt:i4>0</vt:i4>
      </vt:variant>
      <vt:variant>
        <vt:i4>5</vt:i4>
      </vt:variant>
      <vt:variant>
        <vt:lpwstr>https://www.legislation.gov.uk/wsi/2010/1433/contents/made</vt:lpwstr>
      </vt:variant>
      <vt:variant>
        <vt:lpwstr/>
      </vt:variant>
      <vt:variant>
        <vt:i4>5636189</vt:i4>
      </vt:variant>
      <vt:variant>
        <vt:i4>204</vt:i4>
      </vt:variant>
      <vt:variant>
        <vt:i4>0</vt:i4>
      </vt:variant>
      <vt:variant>
        <vt:i4>5</vt:i4>
      </vt:variant>
      <vt:variant>
        <vt:lpwstr>https://www.legislation.gov.uk/ukpga/2010/15/contents</vt:lpwstr>
      </vt:variant>
      <vt:variant>
        <vt:lpwstr/>
      </vt:variant>
      <vt:variant>
        <vt:i4>196613</vt:i4>
      </vt:variant>
      <vt:variant>
        <vt:i4>201</vt:i4>
      </vt:variant>
      <vt:variant>
        <vt:i4>0</vt:i4>
      </vt:variant>
      <vt:variant>
        <vt:i4>5</vt:i4>
      </vt:variant>
      <vt:variant>
        <vt:lpwstr>https://www.welshlanguagecommissioner.wales/public-organisations/welsh-language-standards</vt:lpwstr>
      </vt:variant>
      <vt:variant>
        <vt:lpwstr/>
      </vt:variant>
      <vt:variant>
        <vt:i4>2752550</vt:i4>
      </vt:variant>
      <vt:variant>
        <vt:i4>198</vt:i4>
      </vt:variant>
      <vt:variant>
        <vt:i4>0</vt:i4>
      </vt:variant>
      <vt:variant>
        <vt:i4>5</vt:i4>
      </vt:variant>
      <vt:variant>
        <vt:lpwstr>https://www.legislation.gov.uk/mwa/2011/1/contents/enacted</vt:lpwstr>
      </vt:variant>
      <vt:variant>
        <vt:lpwstr/>
      </vt:variant>
      <vt:variant>
        <vt:i4>7798905</vt:i4>
      </vt:variant>
      <vt:variant>
        <vt:i4>195</vt:i4>
      </vt:variant>
      <vt:variant>
        <vt:i4>0</vt:i4>
      </vt:variant>
      <vt:variant>
        <vt:i4>5</vt:i4>
      </vt:variant>
      <vt:variant>
        <vt:lpwstr>https://www.legislation.gov.uk/anaw/2013/7/contents/enacted</vt:lpwstr>
      </vt:variant>
      <vt:variant>
        <vt:lpwstr/>
      </vt:variant>
      <vt:variant>
        <vt:i4>7602297</vt:i4>
      </vt:variant>
      <vt:variant>
        <vt:i4>192</vt:i4>
      </vt:variant>
      <vt:variant>
        <vt:i4>0</vt:i4>
      </vt:variant>
      <vt:variant>
        <vt:i4>5</vt:i4>
      </vt:variant>
      <vt:variant>
        <vt:lpwstr>https://www.legislation.gov.uk/anaw/2015/2/contents/enacted</vt:lpwstr>
      </vt:variant>
      <vt:variant>
        <vt:lpwstr/>
      </vt:variant>
      <vt:variant>
        <vt:i4>7733369</vt:i4>
      </vt:variant>
      <vt:variant>
        <vt:i4>189</vt:i4>
      </vt:variant>
      <vt:variant>
        <vt:i4>0</vt:i4>
      </vt:variant>
      <vt:variant>
        <vt:i4>5</vt:i4>
      </vt:variant>
      <vt:variant>
        <vt:lpwstr>https://www.legislation.gov.uk/anaw/2016/3/contents/enacted</vt:lpwstr>
      </vt:variant>
      <vt:variant>
        <vt:lpwstr/>
      </vt:variant>
      <vt:variant>
        <vt:i4>3735659</vt:i4>
      </vt:variant>
      <vt:variant>
        <vt:i4>186</vt:i4>
      </vt:variant>
      <vt:variant>
        <vt:i4>0</vt:i4>
      </vt:variant>
      <vt:variant>
        <vt:i4>5</vt:i4>
      </vt:variant>
      <vt:variant>
        <vt:lpwstr>https://www.legislation.gov.uk/uksi/2017/1012/contents/made</vt:lpwstr>
      </vt:variant>
      <vt:variant>
        <vt:lpwstr/>
      </vt:variant>
      <vt:variant>
        <vt:i4>4325470</vt:i4>
      </vt:variant>
      <vt:variant>
        <vt:i4>183</vt:i4>
      </vt:variant>
      <vt:variant>
        <vt:i4>0</vt:i4>
      </vt:variant>
      <vt:variant>
        <vt:i4>5</vt:i4>
      </vt:variant>
      <vt:variant>
        <vt:lpwstr>https://www.legislation.gov.uk/ukpga/2017/4/contents/enacted</vt:lpwstr>
      </vt:variant>
      <vt:variant>
        <vt:lpwstr/>
      </vt:variant>
      <vt:variant>
        <vt:i4>2031690</vt:i4>
      </vt:variant>
      <vt:variant>
        <vt:i4>180</vt:i4>
      </vt:variant>
      <vt:variant>
        <vt:i4>0</vt:i4>
      </vt:variant>
      <vt:variant>
        <vt:i4>5</vt:i4>
      </vt:variant>
      <vt:variant>
        <vt:lpwstr>https://www.legislation.gov.uk/wsi/2021/328/made</vt:lpwstr>
      </vt:variant>
      <vt:variant>
        <vt:lpwstr/>
      </vt:variant>
      <vt:variant>
        <vt:i4>3342456</vt:i4>
      </vt:variant>
      <vt:variant>
        <vt:i4>177</vt:i4>
      </vt:variant>
      <vt:variant>
        <vt:i4>0</vt:i4>
      </vt:variant>
      <vt:variant>
        <vt:i4>5</vt:i4>
      </vt:variant>
      <vt:variant>
        <vt:lpwstr>https://www.gov.wales/corporate-joint-committee-statutory-guidance-summary</vt:lpwstr>
      </vt:variant>
      <vt:variant>
        <vt:lpwstr/>
      </vt:variant>
      <vt:variant>
        <vt:i4>1441854</vt:i4>
      </vt:variant>
      <vt:variant>
        <vt:i4>170</vt:i4>
      </vt:variant>
      <vt:variant>
        <vt:i4>0</vt:i4>
      </vt:variant>
      <vt:variant>
        <vt:i4>5</vt:i4>
      </vt:variant>
      <vt:variant>
        <vt:lpwstr/>
      </vt:variant>
      <vt:variant>
        <vt:lpwstr>_Toc138416606</vt:lpwstr>
      </vt:variant>
      <vt:variant>
        <vt:i4>1441854</vt:i4>
      </vt:variant>
      <vt:variant>
        <vt:i4>164</vt:i4>
      </vt:variant>
      <vt:variant>
        <vt:i4>0</vt:i4>
      </vt:variant>
      <vt:variant>
        <vt:i4>5</vt:i4>
      </vt:variant>
      <vt:variant>
        <vt:lpwstr/>
      </vt:variant>
      <vt:variant>
        <vt:lpwstr>_Toc138416605</vt:lpwstr>
      </vt:variant>
      <vt:variant>
        <vt:i4>1441854</vt:i4>
      </vt:variant>
      <vt:variant>
        <vt:i4>158</vt:i4>
      </vt:variant>
      <vt:variant>
        <vt:i4>0</vt:i4>
      </vt:variant>
      <vt:variant>
        <vt:i4>5</vt:i4>
      </vt:variant>
      <vt:variant>
        <vt:lpwstr/>
      </vt:variant>
      <vt:variant>
        <vt:lpwstr>_Toc138416604</vt:lpwstr>
      </vt:variant>
      <vt:variant>
        <vt:i4>1441854</vt:i4>
      </vt:variant>
      <vt:variant>
        <vt:i4>152</vt:i4>
      </vt:variant>
      <vt:variant>
        <vt:i4>0</vt:i4>
      </vt:variant>
      <vt:variant>
        <vt:i4>5</vt:i4>
      </vt:variant>
      <vt:variant>
        <vt:lpwstr/>
      </vt:variant>
      <vt:variant>
        <vt:lpwstr>_Toc138416603</vt:lpwstr>
      </vt:variant>
      <vt:variant>
        <vt:i4>1441854</vt:i4>
      </vt:variant>
      <vt:variant>
        <vt:i4>146</vt:i4>
      </vt:variant>
      <vt:variant>
        <vt:i4>0</vt:i4>
      </vt:variant>
      <vt:variant>
        <vt:i4>5</vt:i4>
      </vt:variant>
      <vt:variant>
        <vt:lpwstr/>
      </vt:variant>
      <vt:variant>
        <vt:lpwstr>_Toc138416602</vt:lpwstr>
      </vt:variant>
      <vt:variant>
        <vt:i4>1441854</vt:i4>
      </vt:variant>
      <vt:variant>
        <vt:i4>140</vt:i4>
      </vt:variant>
      <vt:variant>
        <vt:i4>0</vt:i4>
      </vt:variant>
      <vt:variant>
        <vt:i4>5</vt:i4>
      </vt:variant>
      <vt:variant>
        <vt:lpwstr/>
      </vt:variant>
      <vt:variant>
        <vt:lpwstr>_Toc138416601</vt:lpwstr>
      </vt:variant>
      <vt:variant>
        <vt:i4>1441854</vt:i4>
      </vt:variant>
      <vt:variant>
        <vt:i4>134</vt:i4>
      </vt:variant>
      <vt:variant>
        <vt:i4>0</vt:i4>
      </vt:variant>
      <vt:variant>
        <vt:i4>5</vt:i4>
      </vt:variant>
      <vt:variant>
        <vt:lpwstr/>
      </vt:variant>
      <vt:variant>
        <vt:lpwstr>_Toc138416600</vt:lpwstr>
      </vt:variant>
      <vt:variant>
        <vt:i4>2031677</vt:i4>
      </vt:variant>
      <vt:variant>
        <vt:i4>128</vt:i4>
      </vt:variant>
      <vt:variant>
        <vt:i4>0</vt:i4>
      </vt:variant>
      <vt:variant>
        <vt:i4>5</vt:i4>
      </vt:variant>
      <vt:variant>
        <vt:lpwstr/>
      </vt:variant>
      <vt:variant>
        <vt:lpwstr>_Toc138416599</vt:lpwstr>
      </vt:variant>
      <vt:variant>
        <vt:i4>2031677</vt:i4>
      </vt:variant>
      <vt:variant>
        <vt:i4>122</vt:i4>
      </vt:variant>
      <vt:variant>
        <vt:i4>0</vt:i4>
      </vt:variant>
      <vt:variant>
        <vt:i4>5</vt:i4>
      </vt:variant>
      <vt:variant>
        <vt:lpwstr/>
      </vt:variant>
      <vt:variant>
        <vt:lpwstr>_Toc138416598</vt:lpwstr>
      </vt:variant>
      <vt:variant>
        <vt:i4>2031677</vt:i4>
      </vt:variant>
      <vt:variant>
        <vt:i4>116</vt:i4>
      </vt:variant>
      <vt:variant>
        <vt:i4>0</vt:i4>
      </vt:variant>
      <vt:variant>
        <vt:i4>5</vt:i4>
      </vt:variant>
      <vt:variant>
        <vt:lpwstr/>
      </vt:variant>
      <vt:variant>
        <vt:lpwstr>_Toc138416597</vt:lpwstr>
      </vt:variant>
      <vt:variant>
        <vt:i4>2031677</vt:i4>
      </vt:variant>
      <vt:variant>
        <vt:i4>110</vt:i4>
      </vt:variant>
      <vt:variant>
        <vt:i4>0</vt:i4>
      </vt:variant>
      <vt:variant>
        <vt:i4>5</vt:i4>
      </vt:variant>
      <vt:variant>
        <vt:lpwstr/>
      </vt:variant>
      <vt:variant>
        <vt:lpwstr>_Toc138416596</vt:lpwstr>
      </vt:variant>
      <vt:variant>
        <vt:i4>2031677</vt:i4>
      </vt:variant>
      <vt:variant>
        <vt:i4>104</vt:i4>
      </vt:variant>
      <vt:variant>
        <vt:i4>0</vt:i4>
      </vt:variant>
      <vt:variant>
        <vt:i4>5</vt:i4>
      </vt:variant>
      <vt:variant>
        <vt:lpwstr/>
      </vt:variant>
      <vt:variant>
        <vt:lpwstr>_Toc138416595</vt:lpwstr>
      </vt:variant>
      <vt:variant>
        <vt:i4>2031677</vt:i4>
      </vt:variant>
      <vt:variant>
        <vt:i4>98</vt:i4>
      </vt:variant>
      <vt:variant>
        <vt:i4>0</vt:i4>
      </vt:variant>
      <vt:variant>
        <vt:i4>5</vt:i4>
      </vt:variant>
      <vt:variant>
        <vt:lpwstr/>
      </vt:variant>
      <vt:variant>
        <vt:lpwstr>_Toc138416594</vt:lpwstr>
      </vt:variant>
      <vt:variant>
        <vt:i4>2031677</vt:i4>
      </vt:variant>
      <vt:variant>
        <vt:i4>92</vt:i4>
      </vt:variant>
      <vt:variant>
        <vt:i4>0</vt:i4>
      </vt:variant>
      <vt:variant>
        <vt:i4>5</vt:i4>
      </vt:variant>
      <vt:variant>
        <vt:lpwstr/>
      </vt:variant>
      <vt:variant>
        <vt:lpwstr>_Toc138416593</vt:lpwstr>
      </vt:variant>
      <vt:variant>
        <vt:i4>2031677</vt:i4>
      </vt:variant>
      <vt:variant>
        <vt:i4>86</vt:i4>
      </vt:variant>
      <vt:variant>
        <vt:i4>0</vt:i4>
      </vt:variant>
      <vt:variant>
        <vt:i4>5</vt:i4>
      </vt:variant>
      <vt:variant>
        <vt:lpwstr/>
      </vt:variant>
      <vt:variant>
        <vt:lpwstr>_Toc138416592</vt:lpwstr>
      </vt:variant>
      <vt:variant>
        <vt:i4>2031677</vt:i4>
      </vt:variant>
      <vt:variant>
        <vt:i4>80</vt:i4>
      </vt:variant>
      <vt:variant>
        <vt:i4>0</vt:i4>
      </vt:variant>
      <vt:variant>
        <vt:i4>5</vt:i4>
      </vt:variant>
      <vt:variant>
        <vt:lpwstr/>
      </vt:variant>
      <vt:variant>
        <vt:lpwstr>_Toc138416591</vt:lpwstr>
      </vt:variant>
      <vt:variant>
        <vt:i4>2031677</vt:i4>
      </vt:variant>
      <vt:variant>
        <vt:i4>74</vt:i4>
      </vt:variant>
      <vt:variant>
        <vt:i4>0</vt:i4>
      </vt:variant>
      <vt:variant>
        <vt:i4>5</vt:i4>
      </vt:variant>
      <vt:variant>
        <vt:lpwstr/>
      </vt:variant>
      <vt:variant>
        <vt:lpwstr>_Toc138416590</vt:lpwstr>
      </vt:variant>
      <vt:variant>
        <vt:i4>1966141</vt:i4>
      </vt:variant>
      <vt:variant>
        <vt:i4>68</vt:i4>
      </vt:variant>
      <vt:variant>
        <vt:i4>0</vt:i4>
      </vt:variant>
      <vt:variant>
        <vt:i4>5</vt:i4>
      </vt:variant>
      <vt:variant>
        <vt:lpwstr/>
      </vt:variant>
      <vt:variant>
        <vt:lpwstr>_Toc138416589</vt:lpwstr>
      </vt:variant>
      <vt:variant>
        <vt:i4>1966141</vt:i4>
      </vt:variant>
      <vt:variant>
        <vt:i4>62</vt:i4>
      </vt:variant>
      <vt:variant>
        <vt:i4>0</vt:i4>
      </vt:variant>
      <vt:variant>
        <vt:i4>5</vt:i4>
      </vt:variant>
      <vt:variant>
        <vt:lpwstr/>
      </vt:variant>
      <vt:variant>
        <vt:lpwstr>_Toc138416588</vt:lpwstr>
      </vt:variant>
      <vt:variant>
        <vt:i4>1966141</vt:i4>
      </vt:variant>
      <vt:variant>
        <vt:i4>56</vt:i4>
      </vt:variant>
      <vt:variant>
        <vt:i4>0</vt:i4>
      </vt:variant>
      <vt:variant>
        <vt:i4>5</vt:i4>
      </vt:variant>
      <vt:variant>
        <vt:lpwstr/>
      </vt:variant>
      <vt:variant>
        <vt:lpwstr>_Toc138416587</vt:lpwstr>
      </vt:variant>
      <vt:variant>
        <vt:i4>1966141</vt:i4>
      </vt:variant>
      <vt:variant>
        <vt:i4>50</vt:i4>
      </vt:variant>
      <vt:variant>
        <vt:i4>0</vt:i4>
      </vt:variant>
      <vt:variant>
        <vt:i4>5</vt:i4>
      </vt:variant>
      <vt:variant>
        <vt:lpwstr/>
      </vt:variant>
      <vt:variant>
        <vt:lpwstr>_Toc138416586</vt:lpwstr>
      </vt:variant>
      <vt:variant>
        <vt:i4>1966141</vt:i4>
      </vt:variant>
      <vt:variant>
        <vt:i4>44</vt:i4>
      </vt:variant>
      <vt:variant>
        <vt:i4>0</vt:i4>
      </vt:variant>
      <vt:variant>
        <vt:i4>5</vt:i4>
      </vt:variant>
      <vt:variant>
        <vt:lpwstr/>
      </vt:variant>
      <vt:variant>
        <vt:lpwstr>_Toc138416585</vt:lpwstr>
      </vt:variant>
      <vt:variant>
        <vt:i4>1966141</vt:i4>
      </vt:variant>
      <vt:variant>
        <vt:i4>38</vt:i4>
      </vt:variant>
      <vt:variant>
        <vt:i4>0</vt:i4>
      </vt:variant>
      <vt:variant>
        <vt:i4>5</vt:i4>
      </vt:variant>
      <vt:variant>
        <vt:lpwstr/>
      </vt:variant>
      <vt:variant>
        <vt:lpwstr>_Toc138416584</vt:lpwstr>
      </vt:variant>
      <vt:variant>
        <vt:i4>1966141</vt:i4>
      </vt:variant>
      <vt:variant>
        <vt:i4>32</vt:i4>
      </vt:variant>
      <vt:variant>
        <vt:i4>0</vt:i4>
      </vt:variant>
      <vt:variant>
        <vt:i4>5</vt:i4>
      </vt:variant>
      <vt:variant>
        <vt:lpwstr/>
      </vt:variant>
      <vt:variant>
        <vt:lpwstr>_Toc138416583</vt:lpwstr>
      </vt:variant>
      <vt:variant>
        <vt:i4>1966141</vt:i4>
      </vt:variant>
      <vt:variant>
        <vt:i4>26</vt:i4>
      </vt:variant>
      <vt:variant>
        <vt:i4>0</vt:i4>
      </vt:variant>
      <vt:variant>
        <vt:i4>5</vt:i4>
      </vt:variant>
      <vt:variant>
        <vt:lpwstr/>
      </vt:variant>
      <vt:variant>
        <vt:lpwstr>_Toc138416582</vt:lpwstr>
      </vt:variant>
      <vt:variant>
        <vt:i4>1966141</vt:i4>
      </vt:variant>
      <vt:variant>
        <vt:i4>20</vt:i4>
      </vt:variant>
      <vt:variant>
        <vt:i4>0</vt:i4>
      </vt:variant>
      <vt:variant>
        <vt:i4>5</vt:i4>
      </vt:variant>
      <vt:variant>
        <vt:lpwstr/>
      </vt:variant>
      <vt:variant>
        <vt:lpwstr>_Toc138416581</vt:lpwstr>
      </vt:variant>
      <vt:variant>
        <vt:i4>1966141</vt:i4>
      </vt:variant>
      <vt:variant>
        <vt:i4>14</vt:i4>
      </vt:variant>
      <vt:variant>
        <vt:i4>0</vt:i4>
      </vt:variant>
      <vt:variant>
        <vt:i4>5</vt:i4>
      </vt:variant>
      <vt:variant>
        <vt:lpwstr/>
      </vt:variant>
      <vt:variant>
        <vt:lpwstr>_Toc138416580</vt:lpwstr>
      </vt:variant>
      <vt:variant>
        <vt:i4>1114173</vt:i4>
      </vt:variant>
      <vt:variant>
        <vt:i4>8</vt:i4>
      </vt:variant>
      <vt:variant>
        <vt:i4>0</vt:i4>
      </vt:variant>
      <vt:variant>
        <vt:i4>5</vt:i4>
      </vt:variant>
      <vt:variant>
        <vt:lpwstr/>
      </vt:variant>
      <vt:variant>
        <vt:lpwstr>_Toc138416579</vt:lpwstr>
      </vt:variant>
      <vt:variant>
        <vt:i4>1114173</vt:i4>
      </vt:variant>
      <vt:variant>
        <vt:i4>2</vt:i4>
      </vt:variant>
      <vt:variant>
        <vt:i4>0</vt:i4>
      </vt:variant>
      <vt:variant>
        <vt:i4>5</vt:i4>
      </vt:variant>
      <vt:variant>
        <vt:lpwstr/>
      </vt:variant>
      <vt:variant>
        <vt:lpwstr>_Toc138416578</vt:lpwstr>
      </vt:variant>
      <vt:variant>
        <vt:i4>7733363</vt:i4>
      </vt:variant>
      <vt:variant>
        <vt:i4>45</vt:i4>
      </vt:variant>
      <vt:variant>
        <vt:i4>0</vt:i4>
      </vt:variant>
      <vt:variant>
        <vt:i4>5</vt:i4>
      </vt:variant>
      <vt:variant>
        <vt:lpwstr>https://gov.wales/well-being-future-generations-wales-act-2015-guidance</vt:lpwstr>
      </vt:variant>
      <vt:variant>
        <vt:lpwstr/>
      </vt:variant>
      <vt:variant>
        <vt:i4>7209044</vt:i4>
      </vt:variant>
      <vt:variant>
        <vt:i4>42</vt:i4>
      </vt:variant>
      <vt:variant>
        <vt:i4>0</vt:i4>
      </vt:variant>
      <vt:variant>
        <vt:i4>5</vt:i4>
      </vt:variant>
      <vt:variant>
        <vt:lpwstr>mailto:gstat@tfw.wales</vt:lpwstr>
      </vt:variant>
      <vt:variant>
        <vt:lpwstr/>
      </vt:variant>
      <vt:variant>
        <vt:i4>196679</vt:i4>
      </vt:variant>
      <vt:variant>
        <vt:i4>39</vt:i4>
      </vt:variant>
      <vt:variant>
        <vt:i4>0</vt:i4>
      </vt:variant>
      <vt:variant>
        <vt:i4>5</vt:i4>
      </vt:variant>
      <vt:variant>
        <vt:lpwstr>https://gov.wales/sites/default/files/consultations/2020-11/supporting-information-transport-data-and-trends.pdf</vt:lpwstr>
      </vt:variant>
      <vt:variant>
        <vt:lpwstr/>
      </vt:variant>
      <vt:variant>
        <vt:i4>786432</vt:i4>
      </vt:variant>
      <vt:variant>
        <vt:i4>36</vt:i4>
      </vt:variant>
      <vt:variant>
        <vt:i4>0</vt:i4>
      </vt:variant>
      <vt:variant>
        <vt:i4>5</vt:i4>
      </vt:variant>
      <vt:variant>
        <vt:lpwstr>https://gov.wales/llwybr-newydd-wales-transport-strategy-2021-mobility-wales</vt:lpwstr>
      </vt:variant>
      <vt:variant>
        <vt:lpwstr/>
      </vt:variant>
      <vt:variant>
        <vt:i4>4653083</vt:i4>
      </vt:variant>
      <vt:variant>
        <vt:i4>33</vt:i4>
      </vt:variant>
      <vt:variant>
        <vt:i4>0</vt:i4>
      </vt:variant>
      <vt:variant>
        <vt:i4>5</vt:i4>
      </vt:variant>
      <vt:variant>
        <vt:lpwstr>https://gov.wales/future-trends-2021</vt:lpwstr>
      </vt:variant>
      <vt:variant>
        <vt:lpwstr/>
      </vt:variant>
      <vt:variant>
        <vt:i4>3145778</vt:i4>
      </vt:variant>
      <vt:variant>
        <vt:i4>30</vt:i4>
      </vt:variant>
      <vt:variant>
        <vt:i4>0</vt:i4>
      </vt:variant>
      <vt:variant>
        <vt:i4>5</vt:i4>
      </vt:variant>
      <vt:variant>
        <vt:lpwstr>https://gov.wales/sites/default/files/publications/2019-04/noise-and-soundscape-action-plan.pdf</vt:lpwstr>
      </vt:variant>
      <vt:variant>
        <vt:lpwstr/>
      </vt:variant>
      <vt:variant>
        <vt:i4>917527</vt:i4>
      </vt:variant>
      <vt:variant>
        <vt:i4>27</vt:i4>
      </vt:variant>
      <vt:variant>
        <vt:i4>0</vt:i4>
      </vt:variant>
      <vt:variant>
        <vt:i4>5</vt:i4>
      </vt:variant>
      <vt:variant>
        <vt:lpwstr>https://gov.wales/clean-air-plan-wales-healthy-air-healthy-wales</vt:lpwstr>
      </vt:variant>
      <vt:variant>
        <vt:lpwstr/>
      </vt:variant>
      <vt:variant>
        <vt:i4>3276917</vt:i4>
      </vt:variant>
      <vt:variant>
        <vt:i4>24</vt:i4>
      </vt:variant>
      <vt:variant>
        <vt:i4>0</vt:i4>
      </vt:variant>
      <vt:variant>
        <vt:i4>5</vt:i4>
      </vt:variant>
      <vt:variant>
        <vt:lpwstr>https://gov.wales/healthier-wales-long-term-plan-health-and-social-care</vt:lpwstr>
      </vt:variant>
      <vt:variant>
        <vt:lpwstr/>
      </vt:variant>
      <vt:variant>
        <vt:i4>5308418</vt:i4>
      </vt:variant>
      <vt:variant>
        <vt:i4>21</vt:i4>
      </vt:variant>
      <vt:variant>
        <vt:i4>0</vt:i4>
      </vt:variant>
      <vt:variant>
        <vt:i4>5</vt:i4>
      </vt:variant>
      <vt:variant>
        <vt:lpwstr>https://gov.wales/net-zero-wales</vt:lpwstr>
      </vt:variant>
      <vt:variant>
        <vt:lpwstr/>
      </vt:variant>
      <vt:variant>
        <vt:i4>3997802</vt:i4>
      </vt:variant>
      <vt:variant>
        <vt:i4>18</vt:i4>
      </vt:variant>
      <vt:variant>
        <vt:i4>0</vt:i4>
      </vt:variant>
      <vt:variant>
        <vt:i4>5</vt:i4>
      </vt:variant>
      <vt:variant>
        <vt:lpwstr>https://gov.wales/regional-economic-frameworks</vt:lpwstr>
      </vt:variant>
      <vt:variant>
        <vt:lpwstr/>
      </vt:variant>
      <vt:variant>
        <vt:i4>3145840</vt:i4>
      </vt:variant>
      <vt:variant>
        <vt:i4>15</vt:i4>
      </vt:variant>
      <vt:variant>
        <vt:i4>0</vt:i4>
      </vt:variant>
      <vt:variant>
        <vt:i4>5</vt:i4>
      </vt:variant>
      <vt:variant>
        <vt:lpwstr>https://gov.wales/sites/default/files/publications/2021-02/future-wales-the-national-plan-2040.pdf</vt:lpwstr>
      </vt:variant>
      <vt:variant>
        <vt:lpwstr/>
      </vt:variant>
      <vt:variant>
        <vt:i4>327709</vt:i4>
      </vt:variant>
      <vt:variant>
        <vt:i4>12</vt:i4>
      </vt:variant>
      <vt:variant>
        <vt:i4>0</vt:i4>
      </vt:variant>
      <vt:variant>
        <vt:i4>5</vt:i4>
      </vt:variant>
      <vt:variant>
        <vt:lpwstr>https://gov.wales/national-transport-delivery-plan-2022-2027</vt:lpwstr>
      </vt:variant>
      <vt:variant>
        <vt:lpwstr/>
      </vt:variant>
      <vt:variant>
        <vt:i4>5636189</vt:i4>
      </vt:variant>
      <vt:variant>
        <vt:i4>9</vt:i4>
      </vt:variant>
      <vt:variant>
        <vt:i4>0</vt:i4>
      </vt:variant>
      <vt:variant>
        <vt:i4>5</vt:i4>
      </vt:variant>
      <vt:variant>
        <vt:lpwstr>https://www.legislation.gov.uk/ukpga/2010/15/contents</vt:lpwstr>
      </vt:variant>
      <vt:variant>
        <vt:lpwstr/>
      </vt:variant>
      <vt:variant>
        <vt:i4>2031690</vt:i4>
      </vt:variant>
      <vt:variant>
        <vt:i4>6</vt:i4>
      </vt:variant>
      <vt:variant>
        <vt:i4>0</vt:i4>
      </vt:variant>
      <vt:variant>
        <vt:i4>5</vt:i4>
      </vt:variant>
      <vt:variant>
        <vt:lpwstr>https://www.legislation.gov.uk/wsi/2021/328/made</vt:lpwstr>
      </vt:variant>
      <vt:variant>
        <vt:lpwstr/>
      </vt:variant>
      <vt:variant>
        <vt:i4>3342456</vt:i4>
      </vt:variant>
      <vt:variant>
        <vt:i4>3</vt:i4>
      </vt:variant>
      <vt:variant>
        <vt:i4>0</vt:i4>
      </vt:variant>
      <vt:variant>
        <vt:i4>5</vt:i4>
      </vt:variant>
      <vt:variant>
        <vt:lpwstr>https://www.gov.wales/corporate-joint-committee-statutory-guidance-summary</vt:lpwstr>
      </vt:variant>
      <vt:variant>
        <vt:lpwstr/>
      </vt:variant>
      <vt:variant>
        <vt:i4>6225935</vt:i4>
      </vt:variant>
      <vt:variant>
        <vt:i4>0</vt:i4>
      </vt:variant>
      <vt:variant>
        <vt:i4>0</vt:i4>
      </vt:variant>
      <vt:variant>
        <vt:i4>5</vt:i4>
      </vt:variant>
      <vt:variant>
        <vt:lpwstr>https://gov.wales/llwybr-newydd-wales-transport-strategy-2021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with Numbered Paras v2.4</dc:title>
  <dc:subject/>
  <dc:creator>MIS</dc:creator>
  <cp:keywords/>
  <dc:description/>
  <cp:lastModifiedBy>Gibbons, Sean (CCRA - Operations - CCRA Communications)</cp:lastModifiedBy>
  <cp:revision>3</cp:revision>
  <cp:lastPrinted>2023-07-07T12:22:00Z</cp:lastPrinted>
  <dcterms:created xsi:type="dcterms:W3CDTF">2023-07-10T12:55:00Z</dcterms:created>
  <dcterms:modified xsi:type="dcterms:W3CDTF">2023-07-10T13:55:00Z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Date">
    <vt:lpwstr>April 2000</vt:lpwstr>
  </property>
  <property fmtid="{D5CDD505-2E9C-101B-9397-08002B2CF9AE}" pid="3" name="Version">
    <vt:lpwstr>2.4</vt:lpwstr>
  </property>
  <property fmtid="{D5CDD505-2E9C-101B-9397-08002B2CF9AE}" pid="4" name="Objective-Id">
    <vt:lpwstr>A45931887</vt:lpwstr>
  </property>
  <property fmtid="{D5CDD505-2E9C-101B-9397-08002B2CF9AE}" pid="5" name="Objective-Title">
    <vt:lpwstr>Guidance to Corporate Joint Committees - Regional Transport Plans - Word - EN</vt:lpwstr>
  </property>
  <property fmtid="{D5CDD505-2E9C-101B-9397-08002B2CF9AE}" pid="6" name="Objective-Comment">
    <vt:lpwstr/>
  </property>
  <property fmtid="{D5CDD505-2E9C-101B-9397-08002B2CF9AE}" pid="7" name="Objective-CreationStamp">
    <vt:filetime>2023-07-10T09:59:57Z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2023-07-10T10:00:12Z</vt:filetime>
  </property>
  <property fmtid="{D5CDD505-2E9C-101B-9397-08002B2CF9AE}" pid="11" name="Objective-ModificationStamp">
    <vt:filetime>2023-07-10T10:00:12Z</vt:filetime>
  </property>
  <property fmtid="{D5CDD505-2E9C-101B-9397-08002B2CF9AE}" pid="12" name="Objective-Owner">
    <vt:lpwstr>Jenkins, Sandra (CCRA - Operations - CCRA Communications)</vt:lpwstr>
  </property>
  <property fmtid="{D5CDD505-2E9C-101B-9397-08002B2CF9AE}" pid="13" name="Objective-Path">
    <vt:lpwstr>1 - Save:Branches:Communications:.ARCHIVE:2017-2021 - OLD TERM - Economy-Skills-Natural Resources Comms (ESNR) - General:ESNR Comms Group - Team Info:Web Comms:Digital content delivery:Web requests - 2020 - 2021 - EST - Strategy - Communications:Content - Regional transport plans:</vt:lpwstr>
  </property>
  <property fmtid="{D5CDD505-2E9C-101B-9397-08002B2CF9AE}" pid="14" name="Objective-Parent">
    <vt:lpwstr>Content - Regional transport plans</vt:lpwstr>
  </property>
  <property fmtid="{D5CDD505-2E9C-101B-9397-08002B2CF9AE}" pid="15" name="Objective-State">
    <vt:lpwstr>Published</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system]">
    <vt:lpwstr>English (eng)</vt:lpwstr>
  </property>
  <property fmtid="{D5CDD505-2E9C-101B-9397-08002B2CF9AE}" pid="23" name="Objective-Date Acquired [system]">
    <vt:filetime>2014-05-21T23:00:00Z</vt:filetime>
  </property>
  <property fmtid="{D5CDD505-2E9C-101B-9397-08002B2CF9AE}" pid="24" name="Objective-What to Keep [system]">
    <vt:lpwstr>No</vt:lpwstr>
  </property>
  <property fmtid="{D5CDD505-2E9C-101B-9397-08002B2CF9AE}" pid="25" name="Objective-Official Translation [system]">
    <vt:lpwstr/>
  </property>
  <property fmtid="{D5CDD505-2E9C-101B-9397-08002B2CF9AE}" pid="26" name="Objective-Date Acquired">
    <vt:lpwstr/>
  </property>
  <property fmtid="{D5CDD505-2E9C-101B-9397-08002B2CF9AE}" pid="27" name="Objective-Official Translation">
    <vt:lpwstr/>
  </property>
  <property fmtid="{D5CDD505-2E9C-101B-9397-08002B2CF9AE}" pid="28" name="Objective-Connect Creator">
    <vt:lpwstr/>
  </property>
  <property fmtid="{D5CDD505-2E9C-101B-9397-08002B2CF9AE}" pid="29" name="MSIP_Label_82fa3fd3-029b-403d-91b4-1dc930cb0e60_Enabled">
    <vt:lpwstr>true</vt:lpwstr>
  </property>
  <property fmtid="{D5CDD505-2E9C-101B-9397-08002B2CF9AE}" pid="30" name="MSIP_Label_82fa3fd3-029b-403d-91b4-1dc930cb0e60_SetDate">
    <vt:lpwstr>2022-11-17T16:14:32Z</vt:lpwstr>
  </property>
  <property fmtid="{D5CDD505-2E9C-101B-9397-08002B2CF9AE}" pid="31" name="MSIP_Label_82fa3fd3-029b-403d-91b4-1dc930cb0e60_Method">
    <vt:lpwstr>Standard</vt:lpwstr>
  </property>
  <property fmtid="{D5CDD505-2E9C-101B-9397-08002B2CF9AE}" pid="32" name="MSIP_Label_82fa3fd3-029b-403d-91b4-1dc930cb0e60_Name">
    <vt:lpwstr>82fa3fd3-029b-403d-91b4-1dc930cb0e60</vt:lpwstr>
  </property>
  <property fmtid="{D5CDD505-2E9C-101B-9397-08002B2CF9AE}" pid="33" name="MSIP_Label_82fa3fd3-029b-403d-91b4-1dc930cb0e60_SiteId">
    <vt:lpwstr>4ae48b41-0137-4599-8661-fc641fe77bea</vt:lpwstr>
  </property>
  <property fmtid="{D5CDD505-2E9C-101B-9397-08002B2CF9AE}" pid="34" name="MSIP_Label_82fa3fd3-029b-403d-91b4-1dc930cb0e60_ActionId">
    <vt:lpwstr>28b632f7-4eff-407c-87a1-9f5f6439ac47</vt:lpwstr>
  </property>
  <property fmtid="{D5CDD505-2E9C-101B-9397-08002B2CF9AE}" pid="35" name="MSIP_Label_82fa3fd3-029b-403d-91b4-1dc930cb0e60_ContentBits">
    <vt:lpwstr>0</vt:lpwstr>
  </property>
  <property fmtid="{D5CDD505-2E9C-101B-9397-08002B2CF9AE}" pid="36" name="Objective-Description">
    <vt:lpwstr/>
  </property>
  <property fmtid="{D5CDD505-2E9C-101B-9397-08002B2CF9AE}" pid="37" name="Objective-VersionId">
    <vt:lpwstr>vA87184294</vt:lpwstr>
  </property>
</Properties>
</file>