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CE2" w14:textId="184F1AE7" w:rsidR="00851B65" w:rsidRDefault="003542CB" w:rsidP="00851B65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CHILDCARE </w:t>
      </w:r>
      <w:r w:rsidR="00212BE4">
        <w:rPr>
          <w:rFonts w:cs="Arial"/>
          <w:b/>
          <w:szCs w:val="24"/>
        </w:rPr>
        <w:t xml:space="preserve">AND EARLY YEARS </w:t>
      </w:r>
      <w:r w:rsidR="0075503A">
        <w:rPr>
          <w:rFonts w:cs="Arial"/>
          <w:b/>
          <w:szCs w:val="24"/>
        </w:rPr>
        <w:t>CAPITAL GRANT PROGRAMME</w:t>
      </w:r>
      <w:r w:rsidR="00851B65">
        <w:rPr>
          <w:rFonts w:cs="Arial"/>
          <w:b/>
          <w:szCs w:val="24"/>
        </w:rPr>
        <w:t xml:space="preserve"> 2022-23 TO 2024-25</w:t>
      </w:r>
    </w:p>
    <w:p w14:paraId="254113FF" w14:textId="3CD3C810" w:rsidR="0075503A" w:rsidRDefault="0075503A" w:rsidP="00482EEF">
      <w:pPr>
        <w:spacing w:after="0" w:line="240" w:lineRule="auto"/>
        <w:jc w:val="center"/>
        <w:rPr>
          <w:rFonts w:cs="Arial"/>
          <w:b/>
          <w:szCs w:val="24"/>
        </w:rPr>
      </w:pPr>
    </w:p>
    <w:p w14:paraId="4FF8FC0A" w14:textId="37093692" w:rsidR="001A548B" w:rsidRDefault="00AC0411" w:rsidP="00482EEF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BUSINESS </w:t>
      </w:r>
      <w:r w:rsidR="00CA62B9">
        <w:rPr>
          <w:rFonts w:cs="Arial"/>
          <w:b/>
          <w:szCs w:val="24"/>
        </w:rPr>
        <w:t>JUSTIFICATION CASE</w:t>
      </w:r>
    </w:p>
    <w:p w14:paraId="04766B2F" w14:textId="77777777" w:rsidR="0075503A" w:rsidRDefault="0075503A" w:rsidP="00482EEF">
      <w:pPr>
        <w:spacing w:after="0" w:line="240" w:lineRule="auto"/>
        <w:jc w:val="center"/>
        <w:rPr>
          <w:rFonts w:cs="Arial"/>
          <w:b/>
          <w:caps/>
          <w:szCs w:val="24"/>
        </w:rPr>
      </w:pPr>
    </w:p>
    <w:tbl>
      <w:tblPr>
        <w:tblStyle w:val="TableGrid"/>
        <w:tblW w:w="14170" w:type="dxa"/>
        <w:tblInd w:w="0" w:type="dxa"/>
        <w:tblLook w:val="04A0" w:firstRow="1" w:lastRow="0" w:firstColumn="1" w:lastColumn="0" w:noHBand="0" w:noVBand="1"/>
      </w:tblPr>
      <w:tblGrid>
        <w:gridCol w:w="2235"/>
        <w:gridCol w:w="4564"/>
        <w:gridCol w:w="1985"/>
        <w:gridCol w:w="5386"/>
      </w:tblGrid>
      <w:tr w:rsidR="00CA62B9" w14:paraId="4670505D" w14:textId="37CF394C" w:rsidTr="00482E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11A07" w14:textId="03C32952" w:rsidR="00CA62B9" w:rsidRDefault="00CA62B9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Local Authority </w:t>
            </w:r>
          </w:p>
        </w:tc>
        <w:tc>
          <w:tcPr>
            <w:tcW w:w="1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FB71" w14:textId="77777777" w:rsidR="00CA62B9" w:rsidRPr="00CA62B9" w:rsidRDefault="00CA62B9" w:rsidP="001E3BD4">
            <w:pPr>
              <w:rPr>
                <w:rFonts w:cs="Arial"/>
                <w:b/>
                <w:szCs w:val="24"/>
              </w:rPr>
            </w:pPr>
          </w:p>
        </w:tc>
      </w:tr>
      <w:tr w:rsidR="001E3BD4" w14:paraId="0B4BFFD2" w14:textId="77777777" w:rsidTr="001E3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C7E71C" w14:textId="01A57F8F" w:rsidR="001E3BD4" w:rsidRDefault="001E3BD4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 Name: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F14" w14:textId="77777777" w:rsidR="001E3BD4" w:rsidRPr="00CA62B9" w:rsidRDefault="001E3BD4" w:rsidP="001E3BD4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89F6F" w14:textId="166914BD" w:rsidR="001E3BD4" w:rsidRPr="00CA62B9" w:rsidRDefault="001E3BD4" w:rsidP="001E3BD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Position: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984" w14:textId="145442FB" w:rsidR="001E3BD4" w:rsidRPr="00CA62B9" w:rsidRDefault="001E3BD4" w:rsidP="001E3BD4">
            <w:pPr>
              <w:rPr>
                <w:rFonts w:cs="Arial"/>
                <w:szCs w:val="24"/>
              </w:rPr>
            </w:pPr>
          </w:p>
        </w:tc>
      </w:tr>
      <w:tr w:rsidR="00CA62B9" w14:paraId="359785DD" w14:textId="77777777" w:rsidTr="00482E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3448B" w14:textId="27DD049D" w:rsidR="00CA62B9" w:rsidRDefault="00CA62B9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1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794" w14:textId="77777777" w:rsidR="00CA62B9" w:rsidRDefault="00CA62B9" w:rsidP="001E3BD4">
            <w:pPr>
              <w:rPr>
                <w:rFonts w:cs="Arial"/>
                <w:szCs w:val="24"/>
              </w:rPr>
            </w:pPr>
          </w:p>
        </w:tc>
      </w:tr>
      <w:tr w:rsidR="00482EEF" w14:paraId="3D0914BD" w14:textId="77777777" w:rsidTr="001E3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F734BF" w14:textId="77777777" w:rsidR="00482EEF" w:rsidRDefault="00482EEF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Tel. No.: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A1" w14:textId="77777777" w:rsidR="00482EEF" w:rsidRDefault="00482EEF" w:rsidP="001E3BD4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7EE2" w14:textId="7A74F130" w:rsidR="00482EEF" w:rsidRDefault="00482EEF" w:rsidP="001E3BD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78" w14:textId="6EF12332" w:rsidR="00482EEF" w:rsidRDefault="00482EEF" w:rsidP="001E3BD4">
            <w:pPr>
              <w:rPr>
                <w:rFonts w:cs="Arial"/>
                <w:szCs w:val="24"/>
              </w:rPr>
            </w:pPr>
          </w:p>
        </w:tc>
      </w:tr>
    </w:tbl>
    <w:p w14:paraId="4D33102F" w14:textId="77777777" w:rsidR="00837F2E" w:rsidRDefault="00837F2E" w:rsidP="00F767BF">
      <w:pPr>
        <w:spacing w:after="0" w:line="240" w:lineRule="auto"/>
        <w:rPr>
          <w:rFonts w:cs="Arial"/>
          <w:b/>
          <w:bCs/>
          <w:caps/>
          <w:szCs w:val="24"/>
        </w:rPr>
      </w:pPr>
    </w:p>
    <w:p w14:paraId="39614FAB" w14:textId="23AEDF1D" w:rsidR="00AC0411" w:rsidRDefault="00F61328" w:rsidP="00EA7898">
      <w:pPr>
        <w:pStyle w:val="Heading1"/>
      </w:pPr>
      <w:r w:rsidRPr="00EA7898">
        <w:t>SECTION 1:  SUMMARY</w:t>
      </w:r>
      <w:r w:rsidR="001A548B" w:rsidRPr="00EA7898">
        <w:t xml:space="preserve"> </w:t>
      </w:r>
    </w:p>
    <w:p w14:paraId="06B21216" w14:textId="77777777" w:rsidR="00851B65" w:rsidRPr="00851B65" w:rsidRDefault="00851B65" w:rsidP="00851B65"/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2551"/>
        <w:gridCol w:w="2268"/>
        <w:gridCol w:w="2126"/>
        <w:gridCol w:w="2268"/>
      </w:tblGrid>
      <w:tr w:rsidR="00D710FC" w:rsidRPr="007A72EF" w14:paraId="1221B91C" w14:textId="77777777" w:rsidTr="00D76D72">
        <w:trPr>
          <w:trHeight w:val="319"/>
          <w:tblHeader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37DC2BD9" w14:textId="4D0FF7D9" w:rsidR="00D710FC" w:rsidRPr="007A72EF" w:rsidRDefault="00D710FC" w:rsidP="00D2532C">
            <w:pPr>
              <w:ind w:left="113" w:right="113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</w:rPr>
              <w:t>Name of Project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401FD7" w14:textId="77777777" w:rsidR="00D710FC" w:rsidRDefault="00D710FC" w:rsidP="00D76D72">
            <w:pPr>
              <w:spacing w:before="120"/>
              <w:rPr>
                <w:rFonts w:cs="Arial"/>
                <w:b/>
                <w:bCs/>
                <w:szCs w:val="24"/>
              </w:rPr>
            </w:pPr>
          </w:p>
          <w:p w14:paraId="148B0697" w14:textId="67B4A58E" w:rsidR="002C1447" w:rsidRDefault="002C1447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8891C4" w14:textId="0B831A0E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</w:rPr>
              <w:t>Location</w:t>
            </w:r>
            <w:r w:rsidR="00D76D72">
              <w:rPr>
                <w:rFonts w:cs="Arial"/>
                <w:b/>
                <w:bCs/>
                <w:szCs w:val="24"/>
              </w:rPr>
              <w:t>/Address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6C3EBC7" w14:textId="77777777" w:rsidR="00D710FC" w:rsidRDefault="00D710FC" w:rsidP="00D76D72">
            <w:pPr>
              <w:rPr>
                <w:rFonts w:cs="Arial"/>
                <w:b/>
                <w:bCs/>
                <w:szCs w:val="24"/>
              </w:rPr>
            </w:pPr>
          </w:p>
          <w:p w14:paraId="48F9C2B0" w14:textId="77777777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  <w:p w14:paraId="379E5D33" w14:textId="77777777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  <w:p w14:paraId="004FD818" w14:textId="516A4C89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710FC" w:rsidRPr="007A72EF" w14:paraId="3C4EFF40" w14:textId="77777777" w:rsidTr="00D76D72">
        <w:trPr>
          <w:trHeight w:val="330"/>
          <w:tblHeader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79CDB675" w14:textId="03A7A67F" w:rsidR="00D710FC" w:rsidRPr="007A72EF" w:rsidRDefault="00D710FC" w:rsidP="002C1447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</w:rPr>
              <w:t>No of place</w:t>
            </w:r>
            <w:r>
              <w:rPr>
                <w:rFonts w:cs="Arial"/>
                <w:b/>
                <w:bCs/>
                <w:szCs w:val="24"/>
              </w:rPr>
              <w:t>s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63DD9D1D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What initiatives does this project cover? </w:t>
            </w:r>
          </w:p>
          <w:p w14:paraId="47E1500E" w14:textId="77777777" w:rsidR="00D710FC" w:rsidRPr="00D2532C" w:rsidRDefault="00D710FC" w:rsidP="00D2532C">
            <w:pPr>
              <w:jc w:val="center"/>
              <w:rPr>
                <w:rFonts w:cs="Arial"/>
                <w:szCs w:val="24"/>
              </w:rPr>
            </w:pPr>
            <w:r w:rsidRPr="00D2532C">
              <w:rPr>
                <w:rFonts w:cs="Arial"/>
                <w:szCs w:val="24"/>
              </w:rPr>
              <w:t xml:space="preserve">(Please indicate all that are relevant)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9C8FFDB" w14:textId="77777777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Estimate Funding being sought (£)</w:t>
            </w:r>
          </w:p>
          <w:p w14:paraId="1F0C3513" w14:textId="77777777" w:rsidR="00D710FC" w:rsidRPr="007A72EF" w:rsidRDefault="00D710FC" w:rsidP="00D2532C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DDC5B9B" w14:textId="77777777" w:rsidR="002C1447" w:rsidRDefault="002C1447" w:rsidP="002C1447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Which financial year to you anticipate the work starting and being completed</w:t>
            </w:r>
          </w:p>
          <w:p w14:paraId="2F8199EB" w14:textId="31EA63B8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9FA8F0F" w14:textId="080069E8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Nature of work </w:t>
            </w:r>
          </w:p>
        </w:tc>
      </w:tr>
      <w:tr w:rsidR="00D710FC" w:rsidRPr="007A72EF" w14:paraId="3193159F" w14:textId="77777777" w:rsidTr="00D76D72">
        <w:trPr>
          <w:cantSplit/>
          <w:trHeight w:val="113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35251D" w14:textId="77777777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46436316" w14:textId="3D34965C" w:rsidR="00D710FC" w:rsidRPr="007A72EF" w:rsidRDefault="00D710FC" w:rsidP="00EA789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Current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166B4F6A" w14:textId="49542C4E" w:rsidR="00D710FC" w:rsidRPr="007A72EF" w:rsidRDefault="00EA7898" w:rsidP="00EA7898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  <w:r w:rsidRPr="00D710FC">
              <w:rPr>
                <w:rFonts w:cs="Arial"/>
                <w:b/>
                <w:bCs/>
                <w:szCs w:val="24"/>
              </w:rPr>
              <w:t>Planne</w:t>
            </w:r>
            <w:r>
              <w:rPr>
                <w:rFonts w:cs="Arial"/>
                <w:b/>
                <w:bCs/>
                <w:szCs w:val="24"/>
              </w:rPr>
              <w:t>d fu</w:t>
            </w:r>
            <w:r w:rsidR="00D710FC" w:rsidRPr="00D710FC">
              <w:rPr>
                <w:rFonts w:cs="Arial"/>
                <w:b/>
                <w:bCs/>
                <w:szCs w:val="24"/>
              </w:rPr>
              <w:t>ture places: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2DD26109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AE173B4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3620ADA3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EB219C3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D710FC" w14:paraId="3BAC30EA" w14:textId="77777777" w:rsidTr="00D76D72">
        <w:trPr>
          <w:cantSplit/>
          <w:trHeight w:val="569"/>
        </w:trPr>
        <w:tc>
          <w:tcPr>
            <w:tcW w:w="2127" w:type="dxa"/>
          </w:tcPr>
          <w:p w14:paraId="54FB23B0" w14:textId="77777777" w:rsidR="00D710FC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Welsh Medium </w:t>
            </w:r>
          </w:p>
          <w:p w14:paraId="6DD143BA" w14:textId="78B50E86" w:rsidR="005402B2" w:rsidRPr="00C652AA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9FE65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5BE4B" w14:textId="2B3040FE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95209D4" w14:textId="77777777" w:rsidR="00D710FC" w:rsidRDefault="007B3F70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79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Co-location</w:t>
            </w:r>
          </w:p>
          <w:p w14:paraId="0B4FE7E8" w14:textId="77777777" w:rsidR="00D710FC" w:rsidRPr="00D2532C" w:rsidRDefault="00D710FC" w:rsidP="00D2532C">
            <w:pPr>
              <w:rPr>
                <w:rFonts w:cs="Arial"/>
                <w:sz w:val="20"/>
                <w:szCs w:val="20"/>
                <w:u w:val="single"/>
              </w:rPr>
            </w:pPr>
            <w:r w:rsidRPr="00D2532C">
              <w:rPr>
                <w:rFonts w:cs="Arial"/>
                <w:sz w:val="20"/>
                <w:szCs w:val="20"/>
                <w:u w:val="single"/>
              </w:rPr>
              <w:t xml:space="preserve">WG </w:t>
            </w:r>
            <w:r>
              <w:rPr>
                <w:rFonts w:cs="Arial"/>
                <w:sz w:val="20"/>
                <w:szCs w:val="20"/>
                <w:u w:val="single"/>
              </w:rPr>
              <w:t>childcare p</w:t>
            </w:r>
            <w:r w:rsidRPr="00D2532C">
              <w:rPr>
                <w:rFonts w:cs="Arial"/>
                <w:sz w:val="20"/>
                <w:szCs w:val="20"/>
                <w:u w:val="single"/>
              </w:rPr>
              <w:t>riorities:</w:t>
            </w:r>
          </w:p>
          <w:p w14:paraId="13805340" w14:textId="77777777" w:rsidR="00D710FC" w:rsidRPr="00C652AA" w:rsidRDefault="007B3F70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33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Flying Start</w:t>
            </w:r>
          </w:p>
          <w:p w14:paraId="3D0678EB" w14:textId="77777777" w:rsidR="00D710FC" w:rsidRDefault="007B3F70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5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Childcare</w:t>
            </w:r>
            <w:r w:rsidR="00D710FC">
              <w:rPr>
                <w:rFonts w:cs="Arial"/>
                <w:sz w:val="20"/>
                <w:szCs w:val="20"/>
              </w:rPr>
              <w:t xml:space="preserve"> Offer</w:t>
            </w:r>
          </w:p>
          <w:p w14:paraId="3C59B1D4" w14:textId="77777777" w:rsidR="00D710FC" w:rsidRPr="00C652AA" w:rsidRDefault="007B3F70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73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Foundation </w:t>
            </w:r>
          </w:p>
          <w:p w14:paraId="5807DF6A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</w:rPr>
              <w:t xml:space="preserve">      Learning</w:t>
            </w:r>
          </w:p>
          <w:p w14:paraId="2570C049" w14:textId="77777777" w:rsidR="00D710FC" w:rsidRDefault="00D710FC" w:rsidP="00D2532C">
            <w:pPr>
              <w:rPr>
                <w:rFonts w:cs="Arial"/>
                <w:sz w:val="20"/>
                <w:szCs w:val="20"/>
                <w:u w:val="single"/>
              </w:rPr>
            </w:pPr>
            <w:r w:rsidRPr="00D2532C">
              <w:rPr>
                <w:rFonts w:cs="Arial"/>
                <w:sz w:val="20"/>
                <w:szCs w:val="20"/>
                <w:u w:val="single"/>
              </w:rPr>
              <w:t>Expansion:</w:t>
            </w:r>
          </w:p>
          <w:p w14:paraId="718D66FD" w14:textId="77777777" w:rsidR="00D710FC" w:rsidRPr="00C652AA" w:rsidRDefault="007B3F70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31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>
              <w:rPr>
                <w:rFonts w:cs="Arial"/>
                <w:sz w:val="20"/>
                <w:szCs w:val="20"/>
              </w:rPr>
              <w:t xml:space="preserve"> Expansion of places</w:t>
            </w:r>
          </w:p>
          <w:p w14:paraId="58B4FA22" w14:textId="77777777" w:rsidR="00D710FC" w:rsidRPr="00D2532C" w:rsidRDefault="007B3F70" w:rsidP="00D2532C">
            <w:pPr>
              <w:ind w:left="315" w:hanging="315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83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</w:t>
            </w:r>
            <w:r w:rsidR="00D710FC">
              <w:rPr>
                <w:rFonts w:cs="Arial"/>
                <w:sz w:val="20"/>
                <w:szCs w:val="20"/>
              </w:rPr>
              <w:t>Expansion of provision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050D056D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</w:rPr>
              <w:t>Development  £</w:t>
            </w:r>
          </w:p>
          <w:p w14:paraId="41C23A2F" w14:textId="77777777" w:rsidR="005402B2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EEEF1FA" w14:textId="77777777" w:rsidR="005402B2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F95E0BE" w14:textId="7F479892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</w:rPr>
              <w:t>Build   £</w:t>
            </w:r>
          </w:p>
        </w:tc>
        <w:tc>
          <w:tcPr>
            <w:tcW w:w="2126" w:type="dxa"/>
            <w:vMerge w:val="restart"/>
          </w:tcPr>
          <w:p w14:paraId="71E13520" w14:textId="77777777" w:rsidR="002C1447" w:rsidRPr="005402B2" w:rsidRDefault="002C1447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402B2">
              <w:rPr>
                <w:rFonts w:cs="Arial"/>
                <w:sz w:val="20"/>
                <w:szCs w:val="20"/>
              </w:rPr>
              <w:t>Estimated year of commencement</w:t>
            </w:r>
          </w:p>
          <w:p w14:paraId="4B99AB48" w14:textId="7722CD38" w:rsidR="002C1447" w:rsidRDefault="002C1447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D27C80C" w14:textId="77777777" w:rsidR="00157472" w:rsidRPr="005402B2" w:rsidRDefault="00157472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E249D0F" w14:textId="614CB5BB" w:rsidR="00D710FC" w:rsidRPr="00C652AA" w:rsidRDefault="002C1447" w:rsidP="002C1447">
            <w:pPr>
              <w:spacing w:before="120" w:after="120"/>
              <w:rPr>
                <w:rFonts w:cs="Arial"/>
                <w:sz w:val="22"/>
              </w:rPr>
            </w:pPr>
            <w:r w:rsidRPr="005402B2">
              <w:rPr>
                <w:rFonts w:cs="Arial"/>
                <w:sz w:val="20"/>
                <w:szCs w:val="20"/>
              </w:rPr>
              <w:t>Estimated year of completion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633DD20" w14:textId="501600A0" w:rsidR="00D710FC" w:rsidRPr="00C652AA" w:rsidRDefault="007B3F70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14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New build </w:t>
            </w:r>
            <w:r w:rsidR="00D710FC">
              <w:rPr>
                <w:rFonts w:cs="Arial"/>
                <w:sz w:val="20"/>
                <w:szCs w:val="20"/>
              </w:rPr>
              <w:t xml:space="preserve">- </w:t>
            </w:r>
            <w:r w:rsidR="00D710FC" w:rsidRPr="00C652AA">
              <w:rPr>
                <w:rFonts w:cs="Arial"/>
                <w:sz w:val="20"/>
                <w:szCs w:val="20"/>
              </w:rPr>
              <w:t xml:space="preserve">existing  </w:t>
            </w:r>
          </w:p>
          <w:p w14:paraId="1EB6EF24" w14:textId="77777777" w:rsidR="00D710FC" w:rsidRPr="00C652AA" w:rsidRDefault="00D710FC" w:rsidP="00157472">
            <w:pPr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</w:rPr>
              <w:t xml:space="preserve">     site</w:t>
            </w:r>
          </w:p>
          <w:p w14:paraId="3CD513B4" w14:textId="77777777" w:rsidR="00157472" w:rsidRDefault="007B3F70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7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New build </w:t>
            </w:r>
            <w:r w:rsidR="00D710FC">
              <w:rPr>
                <w:rFonts w:cs="Arial"/>
                <w:sz w:val="20"/>
                <w:szCs w:val="20"/>
              </w:rPr>
              <w:t xml:space="preserve">- </w:t>
            </w:r>
            <w:r w:rsidR="00D710FC" w:rsidRPr="00C652AA">
              <w:rPr>
                <w:rFonts w:cs="Arial"/>
                <w:sz w:val="20"/>
                <w:szCs w:val="20"/>
              </w:rPr>
              <w:t xml:space="preserve">new </w:t>
            </w:r>
          </w:p>
          <w:p w14:paraId="6B00FBBC" w14:textId="0603851B" w:rsidR="00D710FC" w:rsidRPr="00C652AA" w:rsidRDefault="00157472" w:rsidP="001574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D710FC" w:rsidRPr="00C652AA">
              <w:rPr>
                <w:rFonts w:cs="Arial"/>
                <w:sz w:val="20"/>
                <w:szCs w:val="20"/>
              </w:rPr>
              <w:t>site</w:t>
            </w:r>
          </w:p>
          <w:p w14:paraId="1FC65C53" w14:textId="77777777" w:rsidR="00D710FC" w:rsidRPr="00C652AA" w:rsidRDefault="007B3F70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09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Refurbishment</w:t>
            </w:r>
          </w:p>
          <w:p w14:paraId="17D0ADE7" w14:textId="77777777" w:rsidR="00D710FC" w:rsidRPr="00C652AA" w:rsidRDefault="007B3F70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06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</w:rPr>
              <w:t xml:space="preserve">  Extension </w:t>
            </w:r>
          </w:p>
        </w:tc>
      </w:tr>
      <w:tr w:rsidR="00D710FC" w14:paraId="1CAE88D1" w14:textId="77777777" w:rsidTr="00D76D72">
        <w:trPr>
          <w:cantSplit/>
          <w:trHeight w:val="675"/>
        </w:trPr>
        <w:tc>
          <w:tcPr>
            <w:tcW w:w="2127" w:type="dxa"/>
          </w:tcPr>
          <w:p w14:paraId="0BEB3CB1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Bi-lingual</w:t>
            </w:r>
          </w:p>
          <w:p w14:paraId="3FE85274" w14:textId="4194FE44" w:rsidR="005402B2" w:rsidRDefault="005402B2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B00395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643FE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6EB5173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CA06B04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3641CF" w14:textId="77777777" w:rsidR="00D710FC" w:rsidRPr="00C652AA" w:rsidRDefault="00D710FC" w:rsidP="00D2532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987755F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</w:tr>
      <w:tr w:rsidR="00D710FC" w14:paraId="114B7402" w14:textId="77777777" w:rsidTr="00D76D72">
        <w:trPr>
          <w:cantSplit/>
          <w:trHeight w:val="914"/>
        </w:trPr>
        <w:tc>
          <w:tcPr>
            <w:tcW w:w="2127" w:type="dxa"/>
          </w:tcPr>
          <w:p w14:paraId="25BCF534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medium</w:t>
            </w:r>
          </w:p>
        </w:tc>
        <w:tc>
          <w:tcPr>
            <w:tcW w:w="1417" w:type="dxa"/>
          </w:tcPr>
          <w:p w14:paraId="5D17A3EE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8CBB5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9ABCE52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F170B76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1F8862" w14:textId="77777777" w:rsidR="00D710FC" w:rsidRPr="00C652AA" w:rsidRDefault="00D710FC" w:rsidP="00D2532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EBFDB43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AD44EE" w14:textId="253A2D70" w:rsidR="00482EEF" w:rsidRDefault="00482EEF" w:rsidP="00F767BF">
      <w:pPr>
        <w:spacing w:after="0" w:line="240" w:lineRule="auto"/>
        <w:rPr>
          <w:rFonts w:cs="Arial"/>
          <w:b/>
          <w:bCs/>
          <w:caps/>
          <w:szCs w:val="24"/>
        </w:rPr>
      </w:pPr>
    </w:p>
    <w:p w14:paraId="5BD3EF77" w14:textId="55369BA2" w:rsidR="00EA7898" w:rsidRDefault="00EA7898" w:rsidP="00EA7898">
      <w:pPr>
        <w:pStyle w:val="Heading1"/>
      </w:pPr>
      <w:r>
        <w:t>SECTION 2 – STRATEGIC CASE</w:t>
      </w:r>
    </w:p>
    <w:p w14:paraId="2AFD6859" w14:textId="77777777" w:rsidR="002C1447" w:rsidRPr="002C1447" w:rsidRDefault="002C1447" w:rsidP="002C1447"/>
    <w:tbl>
      <w:tblPr>
        <w:tblStyle w:val="TableGrid"/>
        <w:tblW w:w="14312" w:type="dxa"/>
        <w:tblInd w:w="0" w:type="dxa"/>
        <w:tblLook w:val="04A0" w:firstRow="1" w:lastRow="0" w:firstColumn="1" w:lastColumn="0" w:noHBand="0" w:noVBand="1"/>
      </w:tblPr>
      <w:tblGrid>
        <w:gridCol w:w="14312"/>
      </w:tblGrid>
      <w:tr w:rsidR="00751C51" w14:paraId="4FADD617" w14:textId="77777777" w:rsidTr="00EA7898">
        <w:tc>
          <w:tcPr>
            <w:tcW w:w="14312" w:type="dxa"/>
          </w:tcPr>
          <w:p w14:paraId="07E35791" w14:textId="3A99657A" w:rsidR="00751C51" w:rsidRDefault="00751C51" w:rsidP="00751C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Section 2 includes the following sections:</w:t>
            </w:r>
          </w:p>
          <w:p w14:paraId="37A313F1" w14:textId="77777777" w:rsidR="00751C51" w:rsidRPr="00F312A5" w:rsidRDefault="00751C51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bookmarkStart w:id="0" w:name="_Hlk112843968"/>
            <w:r w:rsidRPr="00F312A5">
              <w:rPr>
                <w:rFonts w:cs="Arial"/>
                <w:szCs w:val="24"/>
              </w:rPr>
              <w:t>Overview</w:t>
            </w:r>
          </w:p>
          <w:p w14:paraId="0640DC39" w14:textId="77777777" w:rsidR="00751C51" w:rsidRPr="00F312A5" w:rsidRDefault="00751C51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</w:rPr>
              <w:t xml:space="preserve">Impact on Stakeholders and Wider Community </w:t>
            </w:r>
          </w:p>
          <w:p w14:paraId="014D17C1" w14:textId="77777777" w:rsidR="00751C51" w:rsidRPr="00F312A5" w:rsidRDefault="00751C51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</w:rPr>
              <w:t>Wider Policies and Strategies</w:t>
            </w:r>
          </w:p>
          <w:p w14:paraId="0594FE90" w14:textId="03B3B13D" w:rsidR="00751C51" w:rsidRPr="00F312A5" w:rsidRDefault="00751C51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</w:rPr>
              <w:t>Funding</w:t>
            </w:r>
            <w:r w:rsidR="002D6247">
              <w:rPr>
                <w:rFonts w:cs="Arial"/>
                <w:szCs w:val="24"/>
              </w:rPr>
              <w:t xml:space="preserve"> requested</w:t>
            </w:r>
          </w:p>
          <w:bookmarkEnd w:id="0"/>
          <w:p w14:paraId="3FF69DAD" w14:textId="77777777" w:rsidR="00751C51" w:rsidRPr="004479BF" w:rsidRDefault="00751C51" w:rsidP="00751C5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Tips:</w:t>
            </w:r>
          </w:p>
          <w:p w14:paraId="24D6C17A" w14:textId="595764CC" w:rsidR="00751C51" w:rsidRPr="00443DB6" w:rsidRDefault="00751C51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443DB6">
              <w:rPr>
                <w:rFonts w:cs="Arial"/>
                <w:szCs w:val="24"/>
              </w:rPr>
              <w:t xml:space="preserve">Avoid repetition </w:t>
            </w:r>
            <w:r w:rsidR="002D6247">
              <w:rPr>
                <w:rFonts w:cs="Arial"/>
                <w:szCs w:val="24"/>
              </w:rPr>
              <w:t xml:space="preserve">and keep it brief </w:t>
            </w:r>
            <w:r w:rsidRPr="00443DB6">
              <w:rPr>
                <w:rFonts w:cs="Arial"/>
                <w:szCs w:val="24"/>
              </w:rPr>
              <w:t>– do not repeat information in more than one section</w:t>
            </w:r>
            <w:r w:rsidR="002D6247">
              <w:rPr>
                <w:rFonts w:cs="Arial"/>
                <w:szCs w:val="24"/>
              </w:rPr>
              <w:t xml:space="preserve"> &amp; </w:t>
            </w:r>
            <w:r w:rsidRPr="00443DB6">
              <w:rPr>
                <w:rFonts w:cs="Arial"/>
                <w:szCs w:val="24"/>
              </w:rPr>
              <w:t>stay within the word limits</w:t>
            </w:r>
          </w:p>
          <w:p w14:paraId="0BA2E3EA" w14:textId="7F683C43" w:rsidR="00751C51" w:rsidRPr="002D6247" w:rsidRDefault="00751C51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2D6247">
              <w:rPr>
                <w:rFonts w:cs="Arial"/>
                <w:szCs w:val="24"/>
              </w:rPr>
              <w:t>Be factual and concise –use bullet points rather than lengthy narrative</w:t>
            </w:r>
            <w:r w:rsidR="002D6247" w:rsidRPr="002D6247">
              <w:rPr>
                <w:rFonts w:cs="Arial"/>
                <w:szCs w:val="24"/>
              </w:rPr>
              <w:t xml:space="preserve">, </w:t>
            </w:r>
            <w:r w:rsidR="002D6247">
              <w:rPr>
                <w:rFonts w:cs="Arial"/>
                <w:szCs w:val="24"/>
              </w:rPr>
              <w:t>t</w:t>
            </w:r>
            <w:r w:rsidRPr="002D6247">
              <w:rPr>
                <w:rFonts w:cs="Arial"/>
                <w:szCs w:val="24"/>
              </w:rPr>
              <w:t>ables make financial information easier to analyse</w:t>
            </w:r>
          </w:p>
          <w:p w14:paraId="628B55EC" w14:textId="1684EA07" w:rsidR="00751C51" w:rsidRDefault="00751C51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443DB6">
              <w:rPr>
                <w:rFonts w:cs="Arial"/>
                <w:szCs w:val="24"/>
              </w:rPr>
              <w:t>Avoid annexes – if it is important, the information should be in the main body of the B</w:t>
            </w:r>
            <w:r w:rsidR="002C1447">
              <w:rPr>
                <w:rFonts w:cs="Arial"/>
                <w:szCs w:val="24"/>
              </w:rPr>
              <w:t xml:space="preserve">usiness </w:t>
            </w:r>
            <w:r w:rsidRPr="00443DB6">
              <w:rPr>
                <w:rFonts w:cs="Arial"/>
                <w:szCs w:val="24"/>
              </w:rPr>
              <w:t>J</w:t>
            </w:r>
            <w:r w:rsidR="002C1447">
              <w:rPr>
                <w:rFonts w:cs="Arial"/>
                <w:szCs w:val="24"/>
              </w:rPr>
              <w:t xml:space="preserve">ustification </w:t>
            </w:r>
            <w:r w:rsidRPr="00443DB6">
              <w:rPr>
                <w:rFonts w:cs="Arial"/>
                <w:szCs w:val="24"/>
              </w:rPr>
              <w:t>C</w:t>
            </w:r>
            <w:r w:rsidR="002C1447">
              <w:rPr>
                <w:rFonts w:cs="Arial"/>
                <w:szCs w:val="24"/>
              </w:rPr>
              <w:t>ase</w:t>
            </w:r>
            <w:r w:rsidR="002D6247">
              <w:rPr>
                <w:rFonts w:cs="Arial"/>
                <w:szCs w:val="24"/>
              </w:rPr>
              <w:t xml:space="preserve"> </w:t>
            </w:r>
            <w:r w:rsidR="00D76D72">
              <w:rPr>
                <w:rFonts w:cs="Arial"/>
                <w:szCs w:val="24"/>
              </w:rPr>
              <w:t>-</w:t>
            </w:r>
            <w:r w:rsidR="002D6247">
              <w:rPr>
                <w:rFonts w:cs="Arial"/>
                <w:szCs w:val="24"/>
              </w:rPr>
              <w:t xml:space="preserve"> </w:t>
            </w:r>
            <w:r w:rsidRPr="004479BF">
              <w:rPr>
                <w:rFonts w:cs="Arial"/>
                <w:szCs w:val="24"/>
              </w:rPr>
              <w:t>We do not need to see planning or tender documents</w:t>
            </w:r>
          </w:p>
          <w:p w14:paraId="5180A7AF" w14:textId="54F9AB39" w:rsidR="00D76D72" w:rsidRPr="00EA7898" w:rsidRDefault="00D76D72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 to the Business Justification Case Guidance (September 2022) when completing this document</w:t>
            </w:r>
          </w:p>
        </w:tc>
      </w:tr>
      <w:tr w:rsidR="0075503A" w14:paraId="2DF7EAE6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53E7D7" w14:textId="219D6C68" w:rsidR="0075503A" w:rsidRDefault="004059C5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Overview </w:t>
            </w:r>
            <w:r w:rsidR="00361F29">
              <w:rPr>
                <w:rFonts w:cs="Arial"/>
                <w:b/>
                <w:szCs w:val="24"/>
              </w:rPr>
              <w:t>(</w:t>
            </w:r>
            <w:r w:rsidR="00164098">
              <w:rPr>
                <w:rFonts w:cs="Arial"/>
                <w:b/>
                <w:szCs w:val="24"/>
              </w:rPr>
              <w:t>max</w:t>
            </w:r>
            <w:r w:rsidR="00B04838">
              <w:rPr>
                <w:rFonts w:cs="Arial"/>
                <w:b/>
                <w:szCs w:val="24"/>
              </w:rPr>
              <w:t>imum</w:t>
            </w:r>
            <w:r w:rsidR="00164098">
              <w:rPr>
                <w:rFonts w:cs="Arial"/>
                <w:b/>
                <w:szCs w:val="24"/>
              </w:rPr>
              <w:t xml:space="preserve"> </w:t>
            </w:r>
            <w:r w:rsidR="00D76D72">
              <w:rPr>
                <w:rFonts w:cs="Arial"/>
                <w:b/>
                <w:szCs w:val="24"/>
              </w:rPr>
              <w:t>1,0</w:t>
            </w:r>
            <w:r w:rsidR="004479BF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0</w:t>
            </w:r>
            <w:r w:rsidR="00361F29">
              <w:rPr>
                <w:rFonts w:cs="Arial"/>
                <w:b/>
                <w:szCs w:val="24"/>
              </w:rPr>
              <w:t xml:space="preserve"> words)</w:t>
            </w:r>
          </w:p>
          <w:p w14:paraId="4689AA0F" w14:textId="092A9DD9" w:rsidR="00C862A0" w:rsidRPr="00C862A0" w:rsidRDefault="00C862A0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does this proposal link with our capital grant criteria (Welsh medium provision, expansion of childcare provision and places, and co-location</w:t>
            </w:r>
            <w:r w:rsidR="000C6717">
              <w:rPr>
                <w:rFonts w:cs="Arial"/>
                <w:szCs w:val="24"/>
              </w:rPr>
              <w:t xml:space="preserve"> (please see Section 3.1 of the Business Justification Case Guidance)</w:t>
            </w:r>
          </w:p>
          <w:p w14:paraId="6CF4C3DA" w14:textId="035982DE" w:rsidR="006E059E" w:rsidRDefault="005D6398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 w:rsidRPr="002579A2">
              <w:rPr>
                <w:rFonts w:cs="Arial"/>
                <w:iCs/>
                <w:szCs w:val="24"/>
              </w:rPr>
              <w:t xml:space="preserve">How does this proposal link with your local authority’s </w:t>
            </w:r>
            <w:r w:rsidRPr="002579A2">
              <w:rPr>
                <w:rFonts w:cs="Arial"/>
                <w:szCs w:val="24"/>
              </w:rPr>
              <w:t>Childcare Sufficiency Assessment</w:t>
            </w:r>
            <w:r w:rsidR="002D6247">
              <w:rPr>
                <w:rFonts w:cs="Arial"/>
                <w:szCs w:val="24"/>
              </w:rPr>
              <w:t xml:space="preserve"> and </w:t>
            </w:r>
            <w:r w:rsidR="002D6247" w:rsidRPr="002579A2">
              <w:rPr>
                <w:rFonts w:cs="Arial"/>
                <w:iCs/>
                <w:szCs w:val="24"/>
              </w:rPr>
              <w:t>plans for childcare</w:t>
            </w:r>
            <w:r w:rsidR="002D6247">
              <w:rPr>
                <w:rFonts w:cs="Arial"/>
                <w:iCs/>
                <w:szCs w:val="24"/>
              </w:rPr>
              <w:t xml:space="preserve">/ flying start </w:t>
            </w:r>
            <w:r w:rsidR="002D6247" w:rsidRPr="002579A2">
              <w:rPr>
                <w:rFonts w:cs="Arial"/>
                <w:iCs/>
                <w:szCs w:val="24"/>
              </w:rPr>
              <w:t>expansion</w:t>
            </w:r>
            <w:r w:rsidR="006E059E">
              <w:rPr>
                <w:rFonts w:cs="Arial"/>
                <w:szCs w:val="24"/>
              </w:rPr>
              <w:t>?</w:t>
            </w:r>
          </w:p>
          <w:p w14:paraId="037B2ED5" w14:textId="7D762EC0" w:rsidR="002579A2" w:rsidRPr="002579A2" w:rsidRDefault="006E059E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="002579A2" w:rsidRPr="002579A2">
              <w:rPr>
                <w:rFonts w:cs="Arial"/>
                <w:szCs w:val="24"/>
              </w:rPr>
              <w:t xml:space="preserve">ow will </w:t>
            </w:r>
            <w:r w:rsidR="006963F8">
              <w:rPr>
                <w:rFonts w:cs="Arial"/>
                <w:szCs w:val="24"/>
              </w:rPr>
              <w:t xml:space="preserve">the project </w:t>
            </w:r>
            <w:r w:rsidR="002579A2" w:rsidRPr="002579A2">
              <w:rPr>
                <w:rFonts w:cs="Arial"/>
                <w:szCs w:val="24"/>
              </w:rPr>
              <w:t xml:space="preserve">address current barriers for children and families in accessing services / provision in this area? </w:t>
            </w:r>
          </w:p>
          <w:p w14:paraId="4E63A137" w14:textId="0330619B" w:rsidR="00E3192D" w:rsidRDefault="005D6398" w:rsidP="00E3192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What </w:t>
            </w:r>
            <w:r w:rsidR="002D6247">
              <w:rPr>
                <w:rFonts w:cs="Arial"/>
                <w:iCs/>
                <w:szCs w:val="24"/>
              </w:rPr>
              <w:t xml:space="preserve">does current </w:t>
            </w:r>
            <w:r>
              <w:rPr>
                <w:rFonts w:cs="Arial"/>
                <w:iCs/>
                <w:szCs w:val="24"/>
              </w:rPr>
              <w:t xml:space="preserve">provision </w:t>
            </w:r>
            <w:r w:rsidR="002D6247">
              <w:rPr>
                <w:rFonts w:cs="Arial"/>
                <w:iCs/>
                <w:szCs w:val="24"/>
              </w:rPr>
              <w:t xml:space="preserve">at the setting look like </w:t>
            </w:r>
            <w:r>
              <w:rPr>
                <w:rFonts w:cs="Arial"/>
                <w:iCs/>
                <w:szCs w:val="24"/>
              </w:rPr>
              <w:t>and how will this project support improvement?</w:t>
            </w:r>
            <w:r w:rsidR="008225CA">
              <w:rPr>
                <w:rFonts w:cs="Arial"/>
                <w:iCs/>
                <w:szCs w:val="24"/>
              </w:rPr>
              <w:t xml:space="preserve"> For example, t</w:t>
            </w:r>
            <w:r w:rsidR="008225CA" w:rsidRPr="00443DB6">
              <w:rPr>
                <w:rFonts w:cs="Arial"/>
                <w:iCs/>
                <w:szCs w:val="24"/>
              </w:rPr>
              <w:t xml:space="preserve">he </w:t>
            </w:r>
            <w:r w:rsidR="008225CA">
              <w:rPr>
                <w:rFonts w:cs="Arial"/>
                <w:iCs/>
                <w:szCs w:val="24"/>
              </w:rPr>
              <w:t xml:space="preserve">range and </w:t>
            </w:r>
            <w:r w:rsidR="008225CA" w:rsidRPr="00443DB6">
              <w:rPr>
                <w:rFonts w:cs="Arial"/>
                <w:iCs/>
                <w:szCs w:val="24"/>
              </w:rPr>
              <w:t xml:space="preserve">type </w:t>
            </w:r>
            <w:r w:rsidR="008225CA">
              <w:rPr>
                <w:rFonts w:cs="Arial"/>
                <w:iCs/>
                <w:szCs w:val="24"/>
              </w:rPr>
              <w:t xml:space="preserve">of services that will be offered, </w:t>
            </w:r>
            <w:r w:rsidR="008225CA" w:rsidRPr="00443DB6">
              <w:rPr>
                <w:rFonts w:cs="Arial"/>
                <w:iCs/>
                <w:szCs w:val="24"/>
              </w:rPr>
              <w:t xml:space="preserve">transition between </w:t>
            </w:r>
            <w:r w:rsidR="002D6247">
              <w:rPr>
                <w:rFonts w:cs="Arial"/>
                <w:iCs/>
                <w:szCs w:val="24"/>
              </w:rPr>
              <w:t>settings</w:t>
            </w:r>
            <w:r w:rsidR="0042413E">
              <w:rPr>
                <w:rFonts w:cs="Arial"/>
                <w:iCs/>
                <w:szCs w:val="24"/>
              </w:rPr>
              <w:t xml:space="preserve"> (e.g. childcare and Foundation Learning, if delivered at different settings)</w:t>
            </w:r>
            <w:r w:rsidR="002D6247">
              <w:rPr>
                <w:rFonts w:cs="Arial"/>
                <w:iCs/>
                <w:szCs w:val="24"/>
              </w:rPr>
              <w:t xml:space="preserve">, </w:t>
            </w:r>
            <w:r w:rsidR="00E3192D">
              <w:rPr>
                <w:rFonts w:cs="Arial"/>
                <w:szCs w:val="24"/>
              </w:rPr>
              <w:t>provision for breakfast clubs, after school care, holiday play schemes or wrap around childcare?</w:t>
            </w:r>
          </w:p>
          <w:p w14:paraId="73B88797" w14:textId="77507C9E" w:rsidR="001E565F" w:rsidRPr="0042413E" w:rsidRDefault="005D6398" w:rsidP="0080093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 w:rsidRPr="0042413E">
              <w:rPr>
                <w:rFonts w:cs="Arial"/>
                <w:iCs/>
                <w:szCs w:val="24"/>
              </w:rPr>
              <w:t>Describe the work</w:t>
            </w:r>
            <w:r w:rsidR="0080093C" w:rsidRPr="0042413E">
              <w:rPr>
                <w:rFonts w:cs="Arial"/>
                <w:iCs/>
                <w:szCs w:val="24"/>
              </w:rPr>
              <w:t xml:space="preserve"> </w:t>
            </w:r>
            <w:r w:rsidR="006963F8" w:rsidRPr="0042413E">
              <w:rPr>
                <w:rFonts w:cs="Arial"/>
                <w:iCs/>
                <w:szCs w:val="24"/>
              </w:rPr>
              <w:t xml:space="preserve">proposed </w:t>
            </w:r>
            <w:r w:rsidRPr="0042413E">
              <w:rPr>
                <w:rFonts w:cs="Arial"/>
                <w:iCs/>
                <w:szCs w:val="24"/>
              </w:rPr>
              <w:t xml:space="preserve">for this project </w:t>
            </w:r>
          </w:p>
          <w:p w14:paraId="39D7FC54" w14:textId="526F7A4C" w:rsidR="004479BF" w:rsidRPr="006E059E" w:rsidRDefault="000E2AC4" w:rsidP="006E059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Will this proposal impact on delivery of existing services</w:t>
            </w:r>
            <w:r w:rsidR="008225CA">
              <w:rPr>
                <w:rFonts w:cs="Arial"/>
                <w:iCs/>
                <w:szCs w:val="24"/>
              </w:rPr>
              <w:t xml:space="preserve"> at the setting</w:t>
            </w:r>
            <w:r>
              <w:rPr>
                <w:rFonts w:cs="Arial"/>
                <w:iCs/>
                <w:szCs w:val="24"/>
              </w:rPr>
              <w:t>? If so, how will this be managed?</w:t>
            </w:r>
          </w:p>
        </w:tc>
      </w:tr>
      <w:tr w:rsidR="0075503A" w14:paraId="0ABEB28B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019" w14:textId="77777777" w:rsidR="004059C5" w:rsidRDefault="004059C5" w:rsidP="00EA7898">
            <w:pPr>
              <w:rPr>
                <w:rFonts w:cs="Arial"/>
                <w:szCs w:val="24"/>
              </w:rPr>
            </w:pPr>
          </w:p>
          <w:p w14:paraId="305E961A" w14:textId="048B7814" w:rsidR="007D4D7D" w:rsidRDefault="007D4D7D" w:rsidP="00EA7898">
            <w:pPr>
              <w:rPr>
                <w:rFonts w:cs="Arial"/>
                <w:szCs w:val="24"/>
              </w:rPr>
            </w:pPr>
          </w:p>
          <w:p w14:paraId="758A4532" w14:textId="42F65623" w:rsidR="007D4D7D" w:rsidRDefault="007D4D7D" w:rsidP="00EA7898">
            <w:pPr>
              <w:rPr>
                <w:rFonts w:cs="Arial"/>
                <w:szCs w:val="24"/>
              </w:rPr>
            </w:pPr>
          </w:p>
          <w:p w14:paraId="7F53616A" w14:textId="3CCD2482" w:rsidR="00D76D72" w:rsidRDefault="00D76D72" w:rsidP="00EA7898">
            <w:pPr>
              <w:rPr>
                <w:rFonts w:cs="Arial"/>
                <w:szCs w:val="24"/>
              </w:rPr>
            </w:pPr>
          </w:p>
          <w:p w14:paraId="24FE5297" w14:textId="4BB329A5" w:rsidR="00D76D72" w:rsidRDefault="00D76D72" w:rsidP="00EA7898">
            <w:pPr>
              <w:rPr>
                <w:rFonts w:cs="Arial"/>
                <w:szCs w:val="24"/>
              </w:rPr>
            </w:pPr>
          </w:p>
          <w:p w14:paraId="33518106" w14:textId="58CF941A" w:rsidR="00D76D72" w:rsidRDefault="00D76D72" w:rsidP="00EA7898">
            <w:pPr>
              <w:rPr>
                <w:rFonts w:cs="Arial"/>
                <w:szCs w:val="24"/>
              </w:rPr>
            </w:pPr>
          </w:p>
          <w:p w14:paraId="2E7189E1" w14:textId="54C34DCF" w:rsidR="00D76D72" w:rsidRDefault="00D76D72" w:rsidP="00EA7898">
            <w:pPr>
              <w:rPr>
                <w:rFonts w:cs="Arial"/>
                <w:szCs w:val="24"/>
              </w:rPr>
            </w:pPr>
          </w:p>
          <w:p w14:paraId="638CEC91" w14:textId="305C65DF" w:rsidR="00D76D72" w:rsidRDefault="00D76D72" w:rsidP="00EA7898">
            <w:pPr>
              <w:rPr>
                <w:rFonts w:cs="Arial"/>
                <w:szCs w:val="24"/>
              </w:rPr>
            </w:pPr>
          </w:p>
          <w:p w14:paraId="1FA337F8" w14:textId="77777777" w:rsidR="00D76D72" w:rsidRDefault="00D76D72" w:rsidP="00EA7898">
            <w:pPr>
              <w:rPr>
                <w:rFonts w:cs="Arial"/>
                <w:szCs w:val="24"/>
              </w:rPr>
            </w:pPr>
          </w:p>
          <w:p w14:paraId="172992F3" w14:textId="77777777" w:rsidR="00EA7898" w:rsidRDefault="00EA7898" w:rsidP="00EA7898">
            <w:pPr>
              <w:rPr>
                <w:rFonts w:cs="Arial"/>
                <w:szCs w:val="24"/>
              </w:rPr>
            </w:pPr>
          </w:p>
          <w:p w14:paraId="499C42E2" w14:textId="3F96CC54" w:rsidR="00EA7898" w:rsidRPr="00EA7898" w:rsidRDefault="00EA7898" w:rsidP="00EA7898">
            <w:pPr>
              <w:rPr>
                <w:rFonts w:cs="Arial"/>
                <w:szCs w:val="24"/>
              </w:rPr>
            </w:pPr>
          </w:p>
        </w:tc>
      </w:tr>
      <w:tr w:rsidR="004059C5" w14:paraId="52C487CE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86DD6" w14:textId="192C55B4" w:rsidR="004059C5" w:rsidRDefault="004059C5" w:rsidP="004059C5">
            <w:pPr>
              <w:pStyle w:val="ListParagraph"/>
              <w:spacing w:before="120" w:after="120"/>
              <w:ind w:left="0"/>
              <w:rPr>
                <w:rFonts w:cs="Arial"/>
                <w:b/>
                <w:bCs/>
                <w:szCs w:val="24"/>
              </w:rPr>
            </w:pPr>
            <w:bookmarkStart w:id="1" w:name="_Hlk112840765"/>
            <w:r>
              <w:rPr>
                <w:rFonts w:cs="Arial"/>
                <w:b/>
                <w:bCs/>
                <w:szCs w:val="24"/>
              </w:rPr>
              <w:lastRenderedPageBreak/>
              <w:t>Impact on Stakeholders and Wider Community</w:t>
            </w:r>
            <w:r w:rsidR="004F2033">
              <w:rPr>
                <w:rFonts w:cs="Arial"/>
                <w:b/>
                <w:bCs/>
                <w:szCs w:val="24"/>
              </w:rPr>
              <w:t xml:space="preserve"> (max</w:t>
            </w:r>
            <w:r w:rsidR="00B04838">
              <w:rPr>
                <w:rFonts w:cs="Arial"/>
                <w:b/>
                <w:bCs/>
                <w:szCs w:val="24"/>
              </w:rPr>
              <w:t>imum</w:t>
            </w:r>
            <w:r w:rsidR="004F2033">
              <w:rPr>
                <w:rFonts w:cs="Arial"/>
                <w:b/>
                <w:bCs/>
                <w:szCs w:val="24"/>
              </w:rPr>
              <w:t xml:space="preserve"> </w:t>
            </w:r>
            <w:r w:rsidR="00CE0DC6">
              <w:rPr>
                <w:rFonts w:cs="Arial"/>
                <w:b/>
                <w:bCs/>
                <w:szCs w:val="24"/>
              </w:rPr>
              <w:t>75</w:t>
            </w:r>
            <w:r w:rsidR="004F2033">
              <w:rPr>
                <w:rFonts w:cs="Arial"/>
                <w:b/>
                <w:bCs/>
                <w:szCs w:val="24"/>
              </w:rPr>
              <w:t>0 words)</w:t>
            </w:r>
          </w:p>
          <w:bookmarkEnd w:id="1"/>
          <w:p w14:paraId="03EF601B" w14:textId="594EA270" w:rsidR="004059C5" w:rsidRDefault="004059C5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</w:t>
            </w:r>
            <w:r w:rsidR="003F1EF8">
              <w:rPr>
                <w:rFonts w:cs="Arial"/>
                <w:szCs w:val="24"/>
              </w:rPr>
              <w:t>engage</w:t>
            </w:r>
            <w:r w:rsidR="00C62A7E">
              <w:rPr>
                <w:rFonts w:cs="Arial"/>
                <w:szCs w:val="24"/>
              </w:rPr>
              <w:t>ment activities have you carried out</w:t>
            </w:r>
            <w:r w:rsidR="003F1EF8">
              <w:rPr>
                <w:rFonts w:cs="Arial"/>
                <w:szCs w:val="24"/>
              </w:rPr>
              <w:t xml:space="preserve"> </w:t>
            </w:r>
            <w:r w:rsidR="00C62A7E">
              <w:rPr>
                <w:rFonts w:cs="Arial"/>
                <w:szCs w:val="24"/>
              </w:rPr>
              <w:t>or plan</w:t>
            </w:r>
            <w:r w:rsidR="006963F8">
              <w:rPr>
                <w:rFonts w:cs="Arial"/>
                <w:szCs w:val="24"/>
              </w:rPr>
              <w:t>ned</w:t>
            </w:r>
            <w:r w:rsidR="00C62A7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with stakeholders e.g. childcare providers, </w:t>
            </w:r>
            <w:r w:rsidR="003D4646">
              <w:rPr>
                <w:rFonts w:cs="Arial"/>
                <w:szCs w:val="24"/>
              </w:rPr>
              <w:t>CWLWM partners, schools</w:t>
            </w:r>
            <w:r>
              <w:rPr>
                <w:rFonts w:cs="Arial"/>
                <w:szCs w:val="24"/>
              </w:rPr>
              <w:t xml:space="preserve"> and parents to establish the need for</w:t>
            </w:r>
            <w:r w:rsidR="006963F8">
              <w:rPr>
                <w:rFonts w:cs="Arial"/>
                <w:szCs w:val="24"/>
              </w:rPr>
              <w:t xml:space="preserve"> this project</w:t>
            </w:r>
            <w:r>
              <w:rPr>
                <w:rFonts w:cs="Arial"/>
                <w:szCs w:val="24"/>
              </w:rPr>
              <w:t xml:space="preserve"> and location of </w:t>
            </w:r>
            <w:r w:rsidR="00CE0DC6">
              <w:rPr>
                <w:rFonts w:cs="Arial"/>
                <w:szCs w:val="24"/>
              </w:rPr>
              <w:t>this service</w:t>
            </w:r>
            <w:r>
              <w:rPr>
                <w:rFonts w:cs="Arial"/>
                <w:szCs w:val="24"/>
              </w:rPr>
              <w:t>?</w:t>
            </w:r>
            <w:r w:rsidR="006963F8">
              <w:rPr>
                <w:rFonts w:cs="Arial"/>
                <w:szCs w:val="24"/>
              </w:rPr>
              <w:t xml:space="preserve"> </w:t>
            </w:r>
          </w:p>
          <w:p w14:paraId="00D8F8D7" w14:textId="3FA4BBA0" w:rsidR="0060562E" w:rsidRDefault="006963F8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w</w:t>
            </w:r>
            <w:r w:rsidR="0060562E">
              <w:rPr>
                <w:rFonts w:cs="Arial"/>
                <w:szCs w:val="24"/>
              </w:rPr>
              <w:t>ill this proposal impact on existing services and providers</w:t>
            </w:r>
            <w:r w:rsidR="007D4D7D">
              <w:rPr>
                <w:rFonts w:cs="Arial"/>
                <w:szCs w:val="24"/>
              </w:rPr>
              <w:t xml:space="preserve"> (childminders, out of school clubs, other care settings etc)</w:t>
            </w:r>
            <w:r>
              <w:rPr>
                <w:rFonts w:cs="Arial"/>
                <w:szCs w:val="24"/>
              </w:rPr>
              <w:t>?</w:t>
            </w:r>
            <w:r w:rsidR="0060562E">
              <w:rPr>
                <w:rFonts w:cs="Arial"/>
                <w:szCs w:val="24"/>
              </w:rPr>
              <w:t xml:space="preserve"> </w:t>
            </w:r>
            <w:r w:rsidR="007D4D7D">
              <w:rPr>
                <w:rFonts w:cs="Arial"/>
                <w:szCs w:val="24"/>
              </w:rPr>
              <w:t>I</w:t>
            </w:r>
            <w:r w:rsidR="0060562E">
              <w:rPr>
                <w:rFonts w:cs="Arial"/>
                <w:szCs w:val="24"/>
              </w:rPr>
              <w:t>f so, how will this be mitigated</w:t>
            </w:r>
            <w:r w:rsidR="007D4D7D">
              <w:rPr>
                <w:rFonts w:cs="Arial"/>
                <w:szCs w:val="24"/>
              </w:rPr>
              <w:t xml:space="preserve"> (where necessary)</w:t>
            </w:r>
            <w:r w:rsidR="00686600">
              <w:rPr>
                <w:rFonts w:cs="Arial"/>
                <w:szCs w:val="24"/>
              </w:rPr>
              <w:t>?</w:t>
            </w:r>
          </w:p>
          <w:p w14:paraId="6388612E" w14:textId="1788D148" w:rsidR="004059C5" w:rsidRDefault="004059C5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impact/benefit will the proposals have on the local community</w:t>
            </w:r>
            <w:r w:rsidR="007D4D7D">
              <w:rPr>
                <w:rFonts w:cs="Arial"/>
                <w:szCs w:val="24"/>
              </w:rPr>
              <w:t>?</w:t>
            </w:r>
            <w:r w:rsidR="002579A2">
              <w:rPr>
                <w:rFonts w:cs="Arial"/>
                <w:szCs w:val="24"/>
              </w:rPr>
              <w:t xml:space="preserve"> </w:t>
            </w:r>
            <w:r w:rsidR="007D4D7D">
              <w:rPr>
                <w:rFonts w:cs="Arial"/>
                <w:szCs w:val="24"/>
              </w:rPr>
              <w:t>H</w:t>
            </w:r>
            <w:r w:rsidR="002579A2">
              <w:rPr>
                <w:rFonts w:cs="Arial"/>
                <w:szCs w:val="24"/>
              </w:rPr>
              <w:t>ow will any issues be mitigated against</w:t>
            </w:r>
            <w:r>
              <w:rPr>
                <w:rFonts w:cs="Arial"/>
                <w:szCs w:val="24"/>
              </w:rPr>
              <w:t>?</w:t>
            </w:r>
          </w:p>
          <w:p w14:paraId="1B16DAD1" w14:textId="76648361" w:rsidR="00686600" w:rsidRPr="00492710" w:rsidRDefault="003F1EF8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For</w:t>
            </w:r>
            <w:r w:rsidR="00E923C1">
              <w:rPr>
                <w:rFonts w:cs="Arial"/>
                <w:iCs/>
                <w:szCs w:val="24"/>
              </w:rPr>
              <w:t xml:space="preserve"> maintained settings</w:t>
            </w:r>
            <w:r>
              <w:rPr>
                <w:rFonts w:cs="Arial"/>
                <w:iCs/>
                <w:szCs w:val="24"/>
              </w:rPr>
              <w:t xml:space="preserve">, </w:t>
            </w:r>
            <w:r w:rsidR="00E923C1">
              <w:rPr>
                <w:rFonts w:cs="Arial"/>
                <w:iCs/>
                <w:szCs w:val="24"/>
              </w:rPr>
              <w:t xml:space="preserve">how will </w:t>
            </w:r>
            <w:r w:rsidR="00686600" w:rsidRPr="00492710">
              <w:rPr>
                <w:rFonts w:cs="Arial"/>
                <w:iCs/>
                <w:szCs w:val="24"/>
              </w:rPr>
              <w:t xml:space="preserve">the Local Authority </w:t>
            </w:r>
            <w:r w:rsidR="00E923C1">
              <w:rPr>
                <w:rFonts w:cs="Arial"/>
                <w:iCs/>
                <w:szCs w:val="24"/>
              </w:rPr>
              <w:t xml:space="preserve">ensure </w:t>
            </w:r>
            <w:r w:rsidR="00686600" w:rsidRPr="00492710">
              <w:rPr>
                <w:rFonts w:cs="Arial"/>
                <w:iCs/>
                <w:szCs w:val="24"/>
              </w:rPr>
              <w:t xml:space="preserve">that the </w:t>
            </w:r>
            <w:r w:rsidR="00492710">
              <w:rPr>
                <w:rFonts w:cs="Arial"/>
                <w:iCs/>
                <w:szCs w:val="24"/>
              </w:rPr>
              <w:t>c</w:t>
            </w:r>
            <w:r w:rsidR="00686600" w:rsidRPr="00492710">
              <w:rPr>
                <w:rFonts w:cs="Arial"/>
                <w:iCs/>
                <w:szCs w:val="24"/>
              </w:rPr>
              <w:t xml:space="preserve">hildcare </w:t>
            </w:r>
            <w:r w:rsidR="007D4D7D">
              <w:rPr>
                <w:rFonts w:cs="Arial"/>
                <w:iCs/>
                <w:szCs w:val="24"/>
              </w:rPr>
              <w:t xml:space="preserve">setting is sustainable if </w:t>
            </w:r>
            <w:r w:rsidR="00E923C1">
              <w:rPr>
                <w:rFonts w:cs="Arial"/>
                <w:iCs/>
                <w:szCs w:val="24"/>
              </w:rPr>
              <w:t xml:space="preserve">the school </w:t>
            </w:r>
            <w:r w:rsidR="007D4D7D">
              <w:rPr>
                <w:rFonts w:cs="Arial"/>
                <w:iCs/>
                <w:szCs w:val="24"/>
              </w:rPr>
              <w:t xml:space="preserve">requires space to accommodate increasing </w:t>
            </w:r>
            <w:r w:rsidR="00E923C1">
              <w:rPr>
                <w:rFonts w:cs="Arial"/>
                <w:iCs/>
                <w:szCs w:val="24"/>
              </w:rPr>
              <w:t xml:space="preserve">pupil numbers? </w:t>
            </w:r>
          </w:p>
          <w:p w14:paraId="7590E595" w14:textId="3F4F62A6" w:rsidR="004059C5" w:rsidRDefault="004059C5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other relevant information</w:t>
            </w:r>
          </w:p>
        </w:tc>
      </w:tr>
      <w:tr w:rsidR="004059C5" w14:paraId="4A1394F4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8BF" w14:textId="77777777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  <w:p w14:paraId="03636919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4CFFE65D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27FA0E88" w14:textId="77777777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  <w:p w14:paraId="430FA401" w14:textId="7445772E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203D17" w14:paraId="07471734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ECD0F" w14:textId="77777777" w:rsidR="00605200" w:rsidRDefault="00605200" w:rsidP="004059C5">
            <w:pPr>
              <w:rPr>
                <w:rFonts w:cs="Arial"/>
                <w:b/>
                <w:bCs/>
                <w:szCs w:val="24"/>
              </w:rPr>
            </w:pPr>
          </w:p>
          <w:p w14:paraId="01261A74" w14:textId="7F3D8C14" w:rsidR="00203D17" w:rsidRDefault="00203D17" w:rsidP="004059C5">
            <w:pPr>
              <w:rPr>
                <w:rFonts w:cs="Arial"/>
                <w:b/>
                <w:bCs/>
                <w:szCs w:val="24"/>
              </w:rPr>
            </w:pPr>
            <w:bookmarkStart w:id="2" w:name="_Hlk112844262"/>
            <w:r>
              <w:rPr>
                <w:rFonts w:cs="Arial"/>
                <w:b/>
                <w:bCs/>
                <w:szCs w:val="24"/>
              </w:rPr>
              <w:t>Strategic Case – Wider Policies and Strategies (max</w:t>
            </w:r>
            <w:r w:rsidR="00B04838">
              <w:rPr>
                <w:rFonts w:cs="Arial"/>
                <w:b/>
                <w:bCs/>
                <w:szCs w:val="24"/>
              </w:rPr>
              <w:t>imum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37145B">
              <w:rPr>
                <w:rFonts w:cs="Arial"/>
                <w:b/>
                <w:bCs/>
                <w:szCs w:val="24"/>
              </w:rPr>
              <w:t>1,00</w:t>
            </w:r>
            <w:r>
              <w:rPr>
                <w:rFonts w:cs="Arial"/>
                <w:b/>
                <w:bCs/>
                <w:szCs w:val="24"/>
              </w:rPr>
              <w:t>0 words)</w:t>
            </w:r>
          </w:p>
          <w:bookmarkEnd w:id="2"/>
          <w:p w14:paraId="73ECB2E8" w14:textId="77777777" w:rsidR="004059C5" w:rsidRDefault="004059C5" w:rsidP="004059C5">
            <w:pPr>
              <w:rPr>
                <w:rFonts w:cs="Arial"/>
                <w:b/>
                <w:bCs/>
                <w:szCs w:val="24"/>
              </w:rPr>
            </w:pPr>
          </w:p>
          <w:p w14:paraId="33BEBD7A" w14:textId="21DED7C7" w:rsidR="001F075B" w:rsidRDefault="00203D17" w:rsidP="006A006C">
            <w:pPr>
              <w:ind w:left="357"/>
              <w:rPr>
                <w:rFonts w:cs="Arial"/>
                <w:szCs w:val="24"/>
              </w:rPr>
            </w:pPr>
            <w:bookmarkStart w:id="3" w:name="_Hlk112845502"/>
            <w:r w:rsidRPr="006A006C">
              <w:rPr>
                <w:rFonts w:cs="Arial"/>
                <w:szCs w:val="24"/>
              </w:rPr>
              <w:t>How do</w:t>
            </w:r>
            <w:r w:rsidR="000D67E2" w:rsidRPr="006A006C">
              <w:rPr>
                <w:rFonts w:cs="Arial"/>
                <w:szCs w:val="24"/>
              </w:rPr>
              <w:t>es</w:t>
            </w:r>
            <w:r w:rsidRPr="006A006C">
              <w:rPr>
                <w:rFonts w:cs="Arial"/>
                <w:szCs w:val="24"/>
              </w:rPr>
              <w:t xml:space="preserve"> th</w:t>
            </w:r>
            <w:r w:rsidR="000D67E2" w:rsidRPr="006A006C">
              <w:rPr>
                <w:rFonts w:cs="Arial"/>
                <w:szCs w:val="24"/>
              </w:rPr>
              <w:t>is</w:t>
            </w:r>
            <w:r w:rsidRPr="006A006C">
              <w:rPr>
                <w:rFonts w:cs="Arial"/>
                <w:szCs w:val="24"/>
              </w:rPr>
              <w:t xml:space="preserve"> proposal align with </w:t>
            </w:r>
            <w:r w:rsidR="0044649E">
              <w:rPr>
                <w:rFonts w:cs="Arial"/>
                <w:szCs w:val="24"/>
              </w:rPr>
              <w:t xml:space="preserve">and support </w:t>
            </w:r>
            <w:r w:rsidR="007D4D7D">
              <w:rPr>
                <w:rFonts w:cs="Arial"/>
                <w:szCs w:val="24"/>
              </w:rPr>
              <w:t xml:space="preserve">Welsh Government's </w:t>
            </w:r>
            <w:r w:rsidRPr="006A006C">
              <w:rPr>
                <w:rFonts w:cs="Arial"/>
                <w:szCs w:val="24"/>
              </w:rPr>
              <w:t>wider polic</w:t>
            </w:r>
            <w:r w:rsidR="007D4D7D">
              <w:rPr>
                <w:rFonts w:cs="Arial"/>
                <w:szCs w:val="24"/>
              </w:rPr>
              <w:t xml:space="preserve">y drivers </w:t>
            </w:r>
            <w:r w:rsidRPr="006A006C">
              <w:rPr>
                <w:rFonts w:cs="Arial"/>
                <w:szCs w:val="24"/>
              </w:rPr>
              <w:t xml:space="preserve">e.g. </w:t>
            </w:r>
          </w:p>
          <w:p w14:paraId="4A97B3D5" w14:textId="77777777" w:rsidR="008423D9" w:rsidRPr="006A006C" w:rsidRDefault="008423D9" w:rsidP="006A006C">
            <w:pPr>
              <w:ind w:left="357"/>
              <w:rPr>
                <w:rFonts w:cs="Arial"/>
                <w:szCs w:val="24"/>
              </w:rPr>
            </w:pPr>
          </w:p>
          <w:p w14:paraId="1C015623" w14:textId="68992322" w:rsidR="0037145B" w:rsidRDefault="0037145B" w:rsidP="008423D9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bookmarkStart w:id="4" w:name="_Hlk112846273"/>
            <w:r>
              <w:rPr>
                <w:rFonts w:cs="Arial"/>
                <w:szCs w:val="24"/>
              </w:rPr>
              <w:t>The Wellbeing of Future Generations (Wales) Act 2015</w:t>
            </w:r>
            <w:r w:rsidR="004E16E5">
              <w:rPr>
                <w:rFonts w:cs="Arial"/>
                <w:szCs w:val="24"/>
              </w:rPr>
              <w:t xml:space="preserve"> (</w:t>
            </w:r>
            <w:hyperlink r:id="rId8" w:history="1">
              <w:r w:rsidR="004E16E5">
                <w:rPr>
                  <w:rStyle w:val="Hyperlink"/>
                </w:rPr>
                <w:t>The Well-being of Future Generations | GOV.WALES</w:t>
              </w:r>
            </w:hyperlink>
            <w:r w:rsidR="004E16E5">
              <w:t>)</w:t>
            </w:r>
          </w:p>
          <w:p w14:paraId="0C5059E2" w14:textId="7733DF10" w:rsidR="008423D9" w:rsidRPr="008423D9" w:rsidRDefault="007D4D7D" w:rsidP="008423D9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bookmarkStart w:id="5" w:name="_Hlk114232928"/>
            <w:r>
              <w:rPr>
                <w:rFonts w:cs="Arial"/>
                <w:szCs w:val="24"/>
              </w:rPr>
              <w:t xml:space="preserve">Increased provision of Welsh Medium services </w:t>
            </w:r>
            <w:r w:rsidR="00D11653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 xml:space="preserve"> </w:t>
            </w:r>
            <w:bookmarkStart w:id="6" w:name="_Hlk113277947"/>
            <w:r w:rsidR="008423D9" w:rsidRPr="008423D9">
              <w:rPr>
                <w:rFonts w:cs="Arial"/>
                <w:szCs w:val="24"/>
              </w:rPr>
              <w:t>(Cymraeg 2050: Welsh language strategy and to the Welsh in Education Strategic Plans (WESP) for your authority)</w:t>
            </w:r>
          </w:p>
          <w:bookmarkEnd w:id="5"/>
          <w:bookmarkEnd w:id="6"/>
          <w:p w14:paraId="00AF3082" w14:textId="28F037E2" w:rsidR="006A006C" w:rsidRPr="008423D9" w:rsidRDefault="006A006C" w:rsidP="00135C7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 w:rsidRPr="008423D9">
              <w:rPr>
                <w:rFonts w:cs="Arial"/>
                <w:iCs/>
                <w:szCs w:val="24"/>
              </w:rPr>
              <w:t>Child Poverty Strategy for Wales</w:t>
            </w:r>
            <w:r w:rsidR="00AC3C2B">
              <w:rPr>
                <w:rFonts w:cs="Arial"/>
                <w:iCs/>
                <w:szCs w:val="24"/>
              </w:rPr>
              <w:t xml:space="preserve">, see </w:t>
            </w:r>
            <w:bookmarkStart w:id="7" w:name="_Hlk114232642"/>
            <w:r w:rsidR="00AC3C2B">
              <w:fldChar w:fldCharType="begin"/>
            </w:r>
            <w:r w:rsidR="00AC3C2B">
              <w:instrText xml:space="preserve"> HYPERLINK "https://gov.wales/child-poverty-strategy-wales-report" </w:instrText>
            </w:r>
            <w:r w:rsidR="00AC3C2B">
              <w:fldChar w:fldCharType="separate"/>
            </w:r>
            <w:r w:rsidR="00AC3C2B">
              <w:rPr>
                <w:rStyle w:val="Hyperlink"/>
              </w:rPr>
              <w:t>Child poverty strategy for Wales: report | GOV.WALES</w:t>
            </w:r>
            <w:r w:rsidR="00AC3C2B">
              <w:fldChar w:fldCharType="end"/>
            </w:r>
            <w:bookmarkEnd w:id="7"/>
          </w:p>
          <w:p w14:paraId="307C418E" w14:textId="782CE7CB" w:rsidR="0044649E" w:rsidRPr="0044649E" w:rsidRDefault="00FA0C0F" w:rsidP="0044649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8" w:name="_Hlk114232973"/>
            <w:r>
              <w:rPr>
                <w:rFonts w:cs="Arial"/>
                <w:szCs w:val="24"/>
              </w:rPr>
              <w:t>C</w:t>
            </w:r>
            <w:r w:rsidR="006A006C" w:rsidRPr="008423D9">
              <w:rPr>
                <w:rFonts w:cs="Arial"/>
                <w:szCs w:val="24"/>
              </w:rPr>
              <w:t xml:space="preserve">o-locating key services </w:t>
            </w:r>
            <w:r w:rsidR="0044649E">
              <w:rPr>
                <w:rFonts w:cs="Arial"/>
                <w:szCs w:val="24"/>
              </w:rPr>
              <w:t xml:space="preserve">e.g. </w:t>
            </w:r>
            <w:r w:rsidR="0044649E" w:rsidRPr="008423D9">
              <w:rPr>
                <w:rFonts w:cs="Arial"/>
                <w:szCs w:val="24"/>
              </w:rPr>
              <w:t>Investing in the learning environment of community schools,</w:t>
            </w:r>
            <w:r w:rsidR="0044649E">
              <w:rPr>
                <w:rFonts w:cs="Arial"/>
                <w:szCs w:val="24"/>
              </w:rPr>
              <w:t xml:space="preserve"> </w:t>
            </w:r>
            <w:r w:rsidR="0044649E" w:rsidRPr="008423D9">
              <w:rPr>
                <w:rFonts w:cs="Arial"/>
                <w:szCs w:val="24"/>
              </w:rPr>
              <w:t>Investing in a new generation of integrated health and social care centres across Wales</w:t>
            </w:r>
          </w:p>
          <w:p w14:paraId="5BE49124" w14:textId="61A9D84B" w:rsidR="006A006C" w:rsidRPr="008423D9" w:rsidRDefault="00366FC1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9" w:name="_Hlk114232995"/>
            <w:bookmarkEnd w:id="8"/>
            <w:r>
              <w:rPr>
                <w:rFonts w:cs="Arial"/>
                <w:szCs w:val="24"/>
              </w:rPr>
              <w:t>S</w:t>
            </w:r>
            <w:r w:rsidR="006A006C" w:rsidRPr="008423D9">
              <w:rPr>
                <w:rFonts w:cs="Arial"/>
                <w:szCs w:val="24"/>
              </w:rPr>
              <w:t>ecuring stronger engagement with parents and carers outside traditional hours</w:t>
            </w:r>
          </w:p>
          <w:bookmarkEnd w:id="9"/>
          <w:p w14:paraId="6AA0E878" w14:textId="77777777" w:rsidR="006A006C" w:rsidRPr="008423D9" w:rsidRDefault="006A006C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</w:rPr>
              <w:t>Ensuring educational inequalities narrow and the standards rise</w:t>
            </w:r>
          </w:p>
          <w:p w14:paraId="3A033975" w14:textId="77777777" w:rsidR="006A006C" w:rsidRPr="008423D9" w:rsidRDefault="006A006C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</w:rPr>
              <w:t>Exploring reform of the school day and the school year</w:t>
            </w:r>
          </w:p>
          <w:p w14:paraId="2F35B29B" w14:textId="1818A28A" w:rsidR="006A006C" w:rsidRPr="008423D9" w:rsidRDefault="006A006C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</w:rPr>
              <w:t>Town Centre Transformation –</w:t>
            </w:r>
            <w:r w:rsidR="008423D9" w:rsidRPr="008423D9">
              <w:rPr>
                <w:rFonts w:cs="Arial"/>
                <w:szCs w:val="24"/>
              </w:rPr>
              <w:t xml:space="preserve"> M</w:t>
            </w:r>
            <w:r w:rsidRPr="008423D9">
              <w:rPr>
                <w:rFonts w:cs="Arial"/>
                <w:szCs w:val="24"/>
              </w:rPr>
              <w:t>ak</w:t>
            </w:r>
            <w:r w:rsidR="008423D9" w:rsidRPr="008423D9">
              <w:rPr>
                <w:rFonts w:cs="Arial"/>
                <w:szCs w:val="24"/>
              </w:rPr>
              <w:t>e</w:t>
            </w:r>
            <w:r w:rsidRPr="008423D9">
              <w:rPr>
                <w:rFonts w:cs="Arial"/>
                <w:szCs w:val="24"/>
              </w:rPr>
              <w:t xml:space="preserve"> our cities, towns and villages even better places in which to live and work</w:t>
            </w:r>
          </w:p>
          <w:p w14:paraId="3A11A353" w14:textId="3C6DF9D3" w:rsidR="006A006C" w:rsidRPr="008423D9" w:rsidRDefault="006A006C" w:rsidP="00135C75">
            <w:pPr>
              <w:pStyle w:val="ListParagraph"/>
              <w:numPr>
                <w:ilvl w:val="0"/>
                <w:numId w:val="1"/>
              </w:numPr>
              <w:spacing w:after="180"/>
              <w:rPr>
                <w:rFonts w:cs="Arial"/>
                <w:bCs/>
              </w:rPr>
            </w:pPr>
            <w:r w:rsidRPr="008423D9">
              <w:rPr>
                <w:rFonts w:cs="Arial"/>
                <w:iCs/>
                <w:szCs w:val="24"/>
              </w:rPr>
              <w:t>Local Development Plan</w:t>
            </w:r>
            <w:r w:rsidR="00AC3C2B">
              <w:rPr>
                <w:rFonts w:cs="Arial"/>
                <w:iCs/>
                <w:szCs w:val="24"/>
              </w:rPr>
              <w:t xml:space="preserve">, see </w:t>
            </w:r>
            <w:bookmarkStart w:id="10" w:name="_Hlk114232717"/>
            <w:r w:rsidR="00AC3C2B">
              <w:fldChar w:fldCharType="begin"/>
            </w:r>
            <w:r w:rsidR="00AC3C2B">
              <w:instrText xml:space="preserve"> HYPERLINK "https://gov.wales/development-plans" </w:instrText>
            </w:r>
            <w:r w:rsidR="00AC3C2B">
              <w:fldChar w:fldCharType="separate"/>
            </w:r>
            <w:r w:rsidR="00AC3C2B">
              <w:rPr>
                <w:rStyle w:val="Hyperlink"/>
              </w:rPr>
              <w:t>Development plans | Sub-topic | GOV.WALES</w:t>
            </w:r>
            <w:r w:rsidR="00AC3C2B">
              <w:fldChar w:fldCharType="end"/>
            </w:r>
            <w:bookmarkEnd w:id="10"/>
          </w:p>
          <w:p w14:paraId="51B377C6" w14:textId="0AE49DA1" w:rsidR="006A006C" w:rsidRPr="008423D9" w:rsidRDefault="006A006C" w:rsidP="00135C7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</w:rPr>
              <w:t>Decarbonisation and Biodiversity</w:t>
            </w:r>
            <w:r w:rsidR="00743106">
              <w:rPr>
                <w:rFonts w:cs="Arial"/>
                <w:szCs w:val="24"/>
              </w:rPr>
              <w:t xml:space="preserve">, further information available via: </w:t>
            </w:r>
            <w:bookmarkStart w:id="11" w:name="_Hlk114232736"/>
            <w:r w:rsidR="00743106">
              <w:fldChar w:fldCharType="begin"/>
            </w:r>
            <w:r w:rsidR="00743106">
              <w:instrText xml:space="preserve"> HYPERLINK "https://gov.wales/climate-change" </w:instrText>
            </w:r>
            <w:r w:rsidR="00743106">
              <w:fldChar w:fldCharType="separate"/>
            </w:r>
            <w:r w:rsidR="00743106">
              <w:rPr>
                <w:rStyle w:val="Hyperlink"/>
              </w:rPr>
              <w:t>Climate change | Sub-topic | GOV.WALES</w:t>
            </w:r>
            <w:r w:rsidR="00743106">
              <w:fldChar w:fldCharType="end"/>
            </w:r>
            <w:r w:rsidR="00743106">
              <w:t xml:space="preserve"> and </w:t>
            </w:r>
            <w:hyperlink r:id="rId9" w:history="1">
              <w:r w:rsidR="00743106">
                <w:rPr>
                  <w:rStyle w:val="Hyperlink"/>
                </w:rPr>
                <w:t>Introduction to the Section 6 Biodiversity and Resilience of Ecosystems Duty | GOV.WALES</w:t>
              </w:r>
            </w:hyperlink>
          </w:p>
          <w:bookmarkEnd w:id="11"/>
          <w:p w14:paraId="5D61AD6D" w14:textId="306F799D" w:rsidR="006A006C" w:rsidRPr="00FA0C0F" w:rsidRDefault="006A006C" w:rsidP="00FA0C0F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</w:rPr>
              <w:t>Travel options that encourage public transport and support walking and cycling</w:t>
            </w:r>
            <w:bookmarkEnd w:id="3"/>
            <w:r w:rsidR="0044649E">
              <w:rPr>
                <w:rFonts w:cs="Arial"/>
                <w:szCs w:val="24"/>
              </w:rPr>
              <w:t xml:space="preserve"> (inc </w:t>
            </w:r>
            <w:r w:rsidR="0044649E" w:rsidRPr="008423D9">
              <w:rPr>
                <w:rFonts w:cs="Arial"/>
                <w:szCs w:val="24"/>
              </w:rPr>
              <w:t>Active Travel and Green Infrastructure</w:t>
            </w:r>
            <w:r w:rsidR="0044649E">
              <w:rPr>
                <w:rFonts w:cs="Arial"/>
                <w:szCs w:val="24"/>
              </w:rPr>
              <w:t>)</w:t>
            </w:r>
            <w:bookmarkEnd w:id="4"/>
          </w:p>
        </w:tc>
      </w:tr>
      <w:tr w:rsidR="00203D17" w14:paraId="37319DBC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93F" w14:textId="42ADA81E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B1765C3" w14:textId="6BA79BAA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80BC0F2" w14:textId="15F5C4E1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08EB1B9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55945945" w14:textId="23908675" w:rsidR="00203D17" w:rsidRDefault="00203D1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203D17" w14:paraId="6D9CA101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964E" w14:textId="3C8B151D" w:rsidR="00203D17" w:rsidRPr="00986B32" w:rsidRDefault="00986B32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bookmarkStart w:id="12" w:name="_Hlk112844273"/>
            <w:r>
              <w:rPr>
                <w:rFonts w:cs="Arial"/>
                <w:b/>
                <w:bCs/>
                <w:szCs w:val="24"/>
              </w:rPr>
              <w:t>Strategic Case – Funding (max</w:t>
            </w:r>
            <w:r w:rsidR="00B04838">
              <w:rPr>
                <w:rFonts w:cs="Arial"/>
                <w:b/>
                <w:bCs/>
                <w:szCs w:val="24"/>
              </w:rPr>
              <w:t>imum</w:t>
            </w:r>
            <w:r>
              <w:rPr>
                <w:rFonts w:cs="Arial"/>
                <w:b/>
                <w:bCs/>
                <w:szCs w:val="24"/>
              </w:rPr>
              <w:t xml:space="preserve"> 5</w:t>
            </w:r>
            <w:r w:rsidR="0037145B">
              <w:rPr>
                <w:rFonts w:cs="Arial"/>
                <w:b/>
                <w:bCs/>
                <w:szCs w:val="24"/>
              </w:rPr>
              <w:t>0</w:t>
            </w:r>
            <w:r>
              <w:rPr>
                <w:rFonts w:cs="Arial"/>
                <w:b/>
                <w:bCs/>
                <w:szCs w:val="24"/>
              </w:rPr>
              <w:t>0 words)</w:t>
            </w:r>
          </w:p>
          <w:bookmarkEnd w:id="12"/>
          <w:p w14:paraId="2DA11691" w14:textId="08600284" w:rsidR="00C749F4" w:rsidRDefault="00C749F4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What are you seeking funding for (e.g. purchase of land, extension, modular build, solid construction, refurbishment)?</w:t>
            </w:r>
          </w:p>
          <w:p w14:paraId="76D3783A" w14:textId="650D8179" w:rsidR="00E923C1" w:rsidRDefault="00986B32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W</w:t>
            </w:r>
            <w:r w:rsidRPr="00443DB6">
              <w:rPr>
                <w:rFonts w:cs="Arial"/>
                <w:iCs/>
                <w:szCs w:val="24"/>
              </w:rPr>
              <w:t xml:space="preserve">hat </w:t>
            </w:r>
            <w:r w:rsidR="006A30EA">
              <w:rPr>
                <w:rFonts w:cs="Arial"/>
                <w:iCs/>
                <w:szCs w:val="24"/>
              </w:rPr>
              <w:t xml:space="preserve">alternative </w:t>
            </w:r>
            <w:r w:rsidRPr="00443DB6">
              <w:rPr>
                <w:rFonts w:cs="Arial"/>
                <w:iCs/>
                <w:szCs w:val="24"/>
              </w:rPr>
              <w:t xml:space="preserve">funding </w:t>
            </w:r>
            <w:r w:rsidR="00043672">
              <w:rPr>
                <w:rFonts w:cs="Arial"/>
                <w:iCs/>
                <w:szCs w:val="24"/>
              </w:rPr>
              <w:t xml:space="preserve">options </w:t>
            </w:r>
            <w:r w:rsidRPr="00443DB6">
              <w:rPr>
                <w:rFonts w:cs="Arial"/>
                <w:iCs/>
                <w:szCs w:val="24"/>
              </w:rPr>
              <w:t>ha</w:t>
            </w:r>
            <w:r w:rsidR="00043672">
              <w:rPr>
                <w:rFonts w:cs="Arial"/>
                <w:iCs/>
                <w:szCs w:val="24"/>
              </w:rPr>
              <w:t>ve</w:t>
            </w:r>
            <w:r w:rsidRPr="00443DB6">
              <w:rPr>
                <w:rFonts w:cs="Arial"/>
                <w:iCs/>
                <w:szCs w:val="24"/>
              </w:rPr>
              <w:t xml:space="preserve"> been </w:t>
            </w:r>
            <w:r w:rsidR="00810E87">
              <w:rPr>
                <w:rFonts w:cs="Arial"/>
                <w:iCs/>
                <w:szCs w:val="24"/>
              </w:rPr>
              <w:t xml:space="preserve">explored and/or </w:t>
            </w:r>
            <w:r w:rsidRPr="00443DB6">
              <w:rPr>
                <w:rFonts w:cs="Arial"/>
                <w:iCs/>
                <w:szCs w:val="24"/>
              </w:rPr>
              <w:t>secured</w:t>
            </w:r>
            <w:r w:rsidR="00E923C1">
              <w:rPr>
                <w:rFonts w:cs="Arial"/>
                <w:iCs/>
                <w:szCs w:val="24"/>
              </w:rPr>
              <w:t>?</w:t>
            </w:r>
          </w:p>
          <w:p w14:paraId="063C17F8" w14:textId="522CE83C" w:rsidR="00203D17" w:rsidRDefault="00E923C1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If this</w:t>
            </w:r>
            <w:r w:rsidR="00986B32" w:rsidRPr="00443DB6">
              <w:rPr>
                <w:rFonts w:cs="Arial"/>
                <w:iCs/>
                <w:szCs w:val="24"/>
              </w:rPr>
              <w:t xml:space="preserve"> proposal </w:t>
            </w:r>
            <w:r>
              <w:rPr>
                <w:rFonts w:cs="Arial"/>
                <w:iCs/>
                <w:szCs w:val="24"/>
              </w:rPr>
              <w:t xml:space="preserve">is </w:t>
            </w:r>
            <w:r w:rsidR="00986B32" w:rsidRPr="00443DB6">
              <w:rPr>
                <w:rFonts w:cs="Arial"/>
                <w:iCs/>
                <w:szCs w:val="24"/>
              </w:rPr>
              <w:t xml:space="preserve">part of a larger project </w:t>
            </w:r>
            <w:r>
              <w:rPr>
                <w:rFonts w:cs="Arial"/>
                <w:iCs/>
                <w:szCs w:val="24"/>
              </w:rPr>
              <w:t xml:space="preserve">(for example within a school or a hub/community facility), </w:t>
            </w:r>
            <w:r w:rsidR="006A30EA">
              <w:rPr>
                <w:rFonts w:cs="Arial"/>
                <w:iCs/>
                <w:szCs w:val="24"/>
              </w:rPr>
              <w:t xml:space="preserve">please clarify any funding applied </w:t>
            </w:r>
            <w:r w:rsidR="00135C75">
              <w:rPr>
                <w:rFonts w:cs="Arial"/>
                <w:iCs/>
                <w:szCs w:val="24"/>
              </w:rPr>
              <w:t>via</w:t>
            </w:r>
            <w:r w:rsidR="006A30EA">
              <w:rPr>
                <w:rFonts w:cs="Arial"/>
                <w:iCs/>
                <w:szCs w:val="24"/>
              </w:rPr>
              <w:t xml:space="preserve"> another programme</w:t>
            </w:r>
            <w:r w:rsidR="00043672">
              <w:rPr>
                <w:rFonts w:cs="Arial"/>
                <w:iCs/>
                <w:szCs w:val="24"/>
              </w:rPr>
              <w:t>s</w:t>
            </w:r>
          </w:p>
          <w:p w14:paraId="3BBA1663" w14:textId="0282B00C" w:rsidR="0060562E" w:rsidRDefault="00686600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Has the </w:t>
            </w:r>
            <w:r w:rsidR="0060562E">
              <w:rPr>
                <w:rFonts w:cs="Arial"/>
                <w:iCs/>
                <w:szCs w:val="24"/>
              </w:rPr>
              <w:t xml:space="preserve">Welsh Government </w:t>
            </w:r>
            <w:r>
              <w:rPr>
                <w:rFonts w:cs="Arial"/>
                <w:iCs/>
                <w:szCs w:val="24"/>
              </w:rPr>
              <w:t xml:space="preserve">provided capital funding for </w:t>
            </w:r>
            <w:r w:rsidR="0060562E">
              <w:rPr>
                <w:rFonts w:cs="Arial"/>
                <w:iCs/>
                <w:szCs w:val="24"/>
              </w:rPr>
              <w:t xml:space="preserve">this setting/build in the last 5 years </w:t>
            </w:r>
            <w:r>
              <w:rPr>
                <w:rFonts w:cs="Arial"/>
                <w:iCs/>
                <w:szCs w:val="24"/>
              </w:rPr>
              <w:t xml:space="preserve">and, if so, </w:t>
            </w:r>
            <w:r w:rsidR="00810E87">
              <w:rPr>
                <w:rFonts w:cs="Arial"/>
                <w:iCs/>
                <w:szCs w:val="24"/>
              </w:rPr>
              <w:t xml:space="preserve">under which capital programme and </w:t>
            </w:r>
            <w:r>
              <w:rPr>
                <w:rFonts w:cs="Arial"/>
                <w:iCs/>
                <w:szCs w:val="24"/>
              </w:rPr>
              <w:t xml:space="preserve">what was </w:t>
            </w:r>
            <w:r w:rsidR="00810E87">
              <w:rPr>
                <w:rFonts w:cs="Arial"/>
                <w:iCs/>
                <w:szCs w:val="24"/>
              </w:rPr>
              <w:t xml:space="preserve">the funding </w:t>
            </w:r>
            <w:r>
              <w:rPr>
                <w:rFonts w:cs="Arial"/>
                <w:iCs/>
                <w:szCs w:val="24"/>
              </w:rPr>
              <w:t>for?</w:t>
            </w:r>
          </w:p>
          <w:p w14:paraId="5339DB3D" w14:textId="26719A1D" w:rsidR="004D7686" w:rsidRPr="00043672" w:rsidRDefault="004D7686" w:rsidP="00366FC1">
            <w:pPr>
              <w:pStyle w:val="ListParagraph"/>
              <w:spacing w:before="120" w:after="120"/>
              <w:rPr>
                <w:rFonts w:cs="Arial"/>
                <w:iCs/>
                <w:szCs w:val="24"/>
              </w:rPr>
            </w:pPr>
          </w:p>
        </w:tc>
      </w:tr>
      <w:tr w:rsidR="00203D17" w14:paraId="6FFE829B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FFE" w14:textId="77777777" w:rsidR="00203D17" w:rsidRDefault="00203D17">
            <w:pPr>
              <w:spacing w:before="120" w:after="120"/>
              <w:rPr>
                <w:rFonts w:cs="Arial"/>
                <w:szCs w:val="24"/>
              </w:rPr>
            </w:pPr>
          </w:p>
          <w:p w14:paraId="4D2615C6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24B3C5E3" w14:textId="77777777" w:rsidR="00986B32" w:rsidRPr="00366FC1" w:rsidRDefault="00986B32" w:rsidP="00366FC1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  <w:p w14:paraId="71EF546E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27A53701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3048B2C2" w14:textId="3CFC81BC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0D43B30" w14:textId="7FF3B28E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1442C297" w14:textId="0CFC81A5" w:rsidR="00043672" w:rsidRDefault="00043672">
      <w:pPr>
        <w:pStyle w:val="Heading1"/>
      </w:pPr>
      <w:r>
        <w:t>SECTION 3 - BUSINESS JUSTIFICATION CASE (BJC)</w:t>
      </w:r>
    </w:p>
    <w:p w14:paraId="4E063DD4" w14:textId="77777777" w:rsidR="00366FC1" w:rsidRPr="00366FC1" w:rsidRDefault="00366FC1" w:rsidP="00366FC1"/>
    <w:tbl>
      <w:tblPr>
        <w:tblStyle w:val="TableGrid"/>
        <w:tblW w:w="14312" w:type="dxa"/>
        <w:tblInd w:w="0" w:type="dxa"/>
        <w:tblLook w:val="04A0" w:firstRow="1" w:lastRow="0" w:firstColumn="1" w:lastColumn="0" w:noHBand="0" w:noVBand="1"/>
      </w:tblPr>
      <w:tblGrid>
        <w:gridCol w:w="14312"/>
      </w:tblGrid>
      <w:tr w:rsidR="0075503A" w14:paraId="23424668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F07EEF" w14:textId="6F6EB3A9" w:rsidR="0075503A" w:rsidRDefault="00494520" w:rsidP="00494520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BJC - </w:t>
            </w:r>
            <w:r w:rsidR="0075503A">
              <w:rPr>
                <w:rFonts w:cs="Arial"/>
                <w:b/>
                <w:szCs w:val="24"/>
              </w:rPr>
              <w:t>Economic Case (value for money)</w:t>
            </w:r>
            <w:r w:rsidR="00361F29">
              <w:rPr>
                <w:rFonts w:cs="Arial"/>
                <w:b/>
                <w:szCs w:val="24"/>
              </w:rPr>
              <w:t xml:space="preserve"> (</w:t>
            </w:r>
            <w:r w:rsidR="00B04838">
              <w:rPr>
                <w:rFonts w:cs="Arial"/>
                <w:b/>
                <w:szCs w:val="24"/>
              </w:rPr>
              <w:t xml:space="preserve">maximum </w:t>
            </w:r>
            <w:r w:rsidR="002976F6">
              <w:rPr>
                <w:rFonts w:cs="Arial"/>
                <w:b/>
                <w:szCs w:val="24"/>
              </w:rPr>
              <w:t>1,000</w:t>
            </w:r>
            <w:r w:rsidR="00361F29">
              <w:rPr>
                <w:rFonts w:cs="Arial"/>
                <w:b/>
                <w:szCs w:val="24"/>
              </w:rPr>
              <w:t xml:space="preserve"> words)</w:t>
            </w:r>
          </w:p>
        </w:tc>
      </w:tr>
      <w:tr w:rsidR="0075503A" w14:paraId="6F77B19A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93C45F" w14:textId="02E01D37" w:rsidR="0075503A" w:rsidRDefault="001A230E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bookmarkStart w:id="13" w:name="_Hlk112846976"/>
            <w:r>
              <w:rPr>
                <w:rFonts w:cs="Arial"/>
                <w:szCs w:val="24"/>
              </w:rPr>
              <w:t>W</w:t>
            </w:r>
            <w:r w:rsidR="0075503A">
              <w:rPr>
                <w:rFonts w:cs="Arial"/>
                <w:szCs w:val="24"/>
              </w:rPr>
              <w:t xml:space="preserve">hat </w:t>
            </w:r>
            <w:r w:rsidR="00344767">
              <w:rPr>
                <w:rFonts w:cs="Arial"/>
                <w:szCs w:val="24"/>
              </w:rPr>
              <w:t xml:space="preserve">are </w:t>
            </w:r>
            <w:r w:rsidR="0075503A">
              <w:rPr>
                <w:rFonts w:cs="Arial"/>
                <w:szCs w:val="24"/>
              </w:rPr>
              <w:t>the objectives</w:t>
            </w:r>
            <w:r w:rsidR="007A1551">
              <w:rPr>
                <w:rFonts w:cs="Arial"/>
                <w:szCs w:val="24"/>
              </w:rPr>
              <w:t xml:space="preserve"> of the project and how does it support the C</w:t>
            </w:r>
            <w:r w:rsidR="009D36A5">
              <w:rPr>
                <w:rFonts w:cs="Arial"/>
                <w:szCs w:val="24"/>
              </w:rPr>
              <w:t xml:space="preserve">hildcare </w:t>
            </w:r>
            <w:r w:rsidR="007A1551">
              <w:rPr>
                <w:rFonts w:cs="Arial"/>
                <w:szCs w:val="24"/>
              </w:rPr>
              <w:t>S</w:t>
            </w:r>
            <w:r w:rsidR="009D36A5">
              <w:rPr>
                <w:rFonts w:cs="Arial"/>
                <w:szCs w:val="24"/>
              </w:rPr>
              <w:t xml:space="preserve">ufficiency </w:t>
            </w:r>
            <w:r w:rsidR="007A1551">
              <w:rPr>
                <w:rFonts w:cs="Arial"/>
                <w:szCs w:val="24"/>
              </w:rPr>
              <w:t>A</w:t>
            </w:r>
            <w:r w:rsidR="009D36A5">
              <w:rPr>
                <w:rFonts w:cs="Arial"/>
                <w:szCs w:val="24"/>
              </w:rPr>
              <w:t>ssessment / Review</w:t>
            </w:r>
            <w:r w:rsidR="00344767">
              <w:rPr>
                <w:rFonts w:cs="Arial"/>
                <w:szCs w:val="24"/>
              </w:rPr>
              <w:t>?</w:t>
            </w:r>
            <w:r w:rsidR="0075503A">
              <w:rPr>
                <w:rFonts w:cs="Arial"/>
                <w:szCs w:val="24"/>
              </w:rPr>
              <w:t xml:space="preserve"> e.g. to create ‘</w:t>
            </w:r>
            <w:r w:rsidR="0075503A">
              <w:rPr>
                <w:rFonts w:cs="Arial"/>
                <w:i/>
                <w:szCs w:val="24"/>
              </w:rPr>
              <w:t xml:space="preserve">x’ </w:t>
            </w:r>
            <w:r w:rsidR="0075503A">
              <w:rPr>
                <w:rFonts w:cs="Arial"/>
                <w:szCs w:val="24"/>
              </w:rPr>
              <w:t xml:space="preserve">number of new Welsh medium childcare places, or to improve the quality of existing premises in order to deliver </w:t>
            </w:r>
            <w:r w:rsidR="000D67E2">
              <w:rPr>
                <w:rFonts w:cs="Arial"/>
                <w:szCs w:val="24"/>
              </w:rPr>
              <w:t xml:space="preserve">childcare </w:t>
            </w:r>
            <w:r w:rsidR="0075503A">
              <w:rPr>
                <w:rFonts w:cs="Arial"/>
                <w:szCs w:val="24"/>
              </w:rPr>
              <w:t>places</w:t>
            </w:r>
            <w:r w:rsidR="000D67E2">
              <w:rPr>
                <w:rFonts w:cs="Arial"/>
                <w:szCs w:val="24"/>
              </w:rPr>
              <w:t xml:space="preserve"> and/or Flying Start provision</w:t>
            </w:r>
          </w:p>
          <w:p w14:paraId="66891355" w14:textId="070D7FFE" w:rsidR="00030053" w:rsidRDefault="00ED7F07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Owner/Tenure Details – who owns the site and on what basis,</w:t>
            </w:r>
            <w:r w:rsidR="00A44B3B">
              <w:rPr>
                <w:rFonts w:cs="Arial"/>
                <w:szCs w:val="24"/>
              </w:rPr>
              <w:t xml:space="preserve"> purchase price or</w:t>
            </w:r>
            <w:r>
              <w:rPr>
                <w:rFonts w:cs="Arial"/>
                <w:szCs w:val="24"/>
              </w:rPr>
              <w:t xml:space="preserve"> leasing arrangements and term, status of negotiations (if applicable) </w:t>
            </w:r>
          </w:p>
          <w:p w14:paraId="0C62E560" w14:textId="7F993EAD" w:rsidR="0022533B" w:rsidRDefault="0042398B" w:rsidP="002253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list of the options, including a</w:t>
            </w:r>
            <w:r w:rsidR="0022533B">
              <w:rPr>
                <w:rFonts w:cs="Arial"/>
                <w:szCs w:val="24"/>
              </w:rPr>
              <w:t>n appraisal of the costs and benefits f</w:t>
            </w:r>
            <w:r w:rsidR="009D36A5">
              <w:rPr>
                <w:rFonts w:cs="Arial"/>
                <w:szCs w:val="24"/>
              </w:rPr>
              <w:t>or</w:t>
            </w:r>
            <w:r w:rsidR="0022533B">
              <w:rPr>
                <w:rFonts w:cs="Arial"/>
                <w:szCs w:val="24"/>
              </w:rPr>
              <w:t xml:space="preserve"> each e.g. cost per additional childcare place/ hour of additional childcare as a result of investment </w:t>
            </w:r>
          </w:p>
          <w:p w14:paraId="7FE13A03" w14:textId="7990E60A" w:rsidR="0075503A" w:rsidRDefault="0022533B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Presentation of a</w:t>
            </w:r>
            <w:r w:rsidR="0075503A">
              <w:rPr>
                <w:rFonts w:cs="Arial"/>
                <w:szCs w:val="24"/>
              </w:rPr>
              <w:t xml:space="preserve">ll viable options considered for </w:t>
            </w:r>
            <w:r w:rsidR="000D67E2">
              <w:rPr>
                <w:rFonts w:cs="Arial"/>
                <w:szCs w:val="24"/>
              </w:rPr>
              <w:t xml:space="preserve">this proposal </w:t>
            </w:r>
            <w:r w:rsidR="008F1433">
              <w:rPr>
                <w:rFonts w:cs="Arial"/>
                <w:szCs w:val="24"/>
              </w:rPr>
              <w:t>e.g. refurbishment, extension, new modular build, new solid construction</w:t>
            </w:r>
            <w:r w:rsidR="002976F6">
              <w:rPr>
                <w:rFonts w:cs="Arial"/>
                <w:szCs w:val="24"/>
              </w:rPr>
              <w:t>, co-location etc</w:t>
            </w:r>
            <w:r w:rsidR="000D67E2">
              <w:rPr>
                <w:rFonts w:cs="Arial"/>
                <w:szCs w:val="24"/>
              </w:rPr>
              <w:t>.</w:t>
            </w:r>
            <w:r w:rsidR="00D32592">
              <w:rPr>
                <w:rFonts w:cs="Arial"/>
                <w:szCs w:val="24"/>
              </w:rPr>
              <w:t xml:space="preserve"> (</w:t>
            </w:r>
            <w:r w:rsidR="000D67E2">
              <w:rPr>
                <w:rFonts w:cs="Arial"/>
                <w:szCs w:val="24"/>
              </w:rPr>
              <w:t>A</w:t>
            </w:r>
            <w:r w:rsidR="00D32592">
              <w:rPr>
                <w:rFonts w:cs="Arial"/>
                <w:szCs w:val="24"/>
              </w:rPr>
              <w:t xml:space="preserve">im to include 3-5 options, including: </w:t>
            </w:r>
            <w:r w:rsidR="000D67E2">
              <w:rPr>
                <w:rFonts w:cs="Arial"/>
                <w:szCs w:val="24"/>
              </w:rPr>
              <w:t>do nothing/</w:t>
            </w:r>
            <w:r w:rsidR="00D32592">
              <w:rPr>
                <w:rFonts w:cs="Arial"/>
                <w:szCs w:val="24"/>
              </w:rPr>
              <w:t xml:space="preserve">business as usual, a realistic do minimum </w:t>
            </w:r>
            <w:r w:rsidR="00810E87">
              <w:rPr>
                <w:rFonts w:cs="Arial"/>
                <w:szCs w:val="24"/>
              </w:rPr>
              <w:t xml:space="preserve">option </w:t>
            </w:r>
            <w:r w:rsidR="00D32592">
              <w:rPr>
                <w:rFonts w:cs="Arial"/>
                <w:szCs w:val="24"/>
              </w:rPr>
              <w:t>and one or more possible options based on a more and/or less ambitious combination)</w:t>
            </w:r>
          </w:p>
          <w:p w14:paraId="64CC335F" w14:textId="257BD45E" w:rsidR="0075503A" w:rsidRDefault="0075503A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risk appraisal of each option, with an allowance for optimism bias for each option</w:t>
            </w:r>
          </w:p>
          <w:p w14:paraId="08DBB33C" w14:textId="5C21D401" w:rsidR="008756CD" w:rsidRPr="0022533B" w:rsidRDefault="0075503A" w:rsidP="009D36A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Identify the preferred option which optimises value for money</w:t>
            </w:r>
            <w:bookmarkEnd w:id="13"/>
          </w:p>
        </w:tc>
      </w:tr>
      <w:tr w:rsidR="0075503A" w14:paraId="12C65BC1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29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419F19A4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0FA782C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285173E6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514ED97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58FA3B6B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5503A" w14:paraId="3B83801F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AB375" w14:textId="34F26F69" w:rsidR="0075503A" w:rsidRDefault="00494520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BJC - </w:t>
            </w:r>
            <w:r w:rsidR="0075503A">
              <w:rPr>
                <w:rFonts w:cs="Arial"/>
                <w:b/>
                <w:szCs w:val="24"/>
              </w:rPr>
              <w:t>Financial Case</w:t>
            </w:r>
            <w:r w:rsidR="00361F29">
              <w:rPr>
                <w:rFonts w:cs="Arial"/>
                <w:b/>
                <w:szCs w:val="24"/>
              </w:rPr>
              <w:t xml:space="preserve"> (</w:t>
            </w:r>
            <w:r w:rsidR="00B04838">
              <w:rPr>
                <w:rFonts w:cs="Arial"/>
                <w:b/>
                <w:szCs w:val="24"/>
              </w:rPr>
              <w:t xml:space="preserve">maximum </w:t>
            </w:r>
            <w:r w:rsidR="00361F29">
              <w:rPr>
                <w:rFonts w:cs="Arial"/>
                <w:b/>
                <w:szCs w:val="24"/>
              </w:rPr>
              <w:t>5</w:t>
            </w:r>
            <w:r w:rsidR="00443DB6">
              <w:rPr>
                <w:rFonts w:cs="Arial"/>
                <w:b/>
                <w:szCs w:val="24"/>
              </w:rPr>
              <w:t>0</w:t>
            </w:r>
            <w:r w:rsidR="00361F29">
              <w:rPr>
                <w:rFonts w:cs="Arial"/>
                <w:b/>
                <w:szCs w:val="24"/>
              </w:rPr>
              <w:t>0 words)</w:t>
            </w:r>
          </w:p>
        </w:tc>
      </w:tr>
      <w:tr w:rsidR="0075503A" w14:paraId="083247F7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DDC9B" w14:textId="6F98B01D" w:rsidR="00605200" w:rsidRDefault="00605200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proposal </w:t>
            </w:r>
            <w:r w:rsidR="00044AAB">
              <w:rPr>
                <w:rFonts w:cs="Arial"/>
                <w:szCs w:val="24"/>
              </w:rPr>
              <w:t xml:space="preserve">achievable, </w:t>
            </w:r>
            <w:r>
              <w:rPr>
                <w:rFonts w:cs="Arial"/>
                <w:szCs w:val="24"/>
              </w:rPr>
              <w:t>affordable</w:t>
            </w:r>
            <w:r w:rsidR="00044AAB">
              <w:rPr>
                <w:rFonts w:cs="Arial"/>
                <w:szCs w:val="24"/>
              </w:rPr>
              <w:t xml:space="preserve"> and sustainable</w:t>
            </w:r>
            <w:r>
              <w:rPr>
                <w:rFonts w:cs="Arial"/>
                <w:szCs w:val="24"/>
              </w:rPr>
              <w:t>?</w:t>
            </w:r>
          </w:p>
          <w:p w14:paraId="3ED6FF53" w14:textId="0403ADAD" w:rsidR="0075503A" w:rsidRDefault="0075503A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have the costings been arrived at?</w:t>
            </w:r>
            <w:r w:rsidR="00686600">
              <w:rPr>
                <w:rFonts w:cs="Arial"/>
                <w:szCs w:val="24"/>
              </w:rPr>
              <w:t xml:space="preserve"> For example,</w:t>
            </w:r>
            <w:r>
              <w:rPr>
                <w:rFonts w:cs="Arial"/>
                <w:szCs w:val="24"/>
              </w:rPr>
              <w:t xml:space="preserve"> work has already been tendered or </w:t>
            </w:r>
            <w:r w:rsidR="00686600">
              <w:rPr>
                <w:rFonts w:cs="Arial"/>
                <w:szCs w:val="24"/>
              </w:rPr>
              <w:t xml:space="preserve">based on </w:t>
            </w:r>
            <w:r>
              <w:rPr>
                <w:rFonts w:cs="Arial"/>
                <w:szCs w:val="24"/>
              </w:rPr>
              <w:t>similar work carried out on another project recently</w:t>
            </w:r>
            <w:r w:rsidR="00996EE4">
              <w:rPr>
                <w:rFonts w:cs="Arial"/>
                <w:szCs w:val="24"/>
              </w:rPr>
              <w:t xml:space="preserve"> </w:t>
            </w:r>
          </w:p>
          <w:p w14:paraId="311B150E" w14:textId="77777777" w:rsidR="009D36A5" w:rsidRDefault="009D36A5" w:rsidP="009D36A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Abnormal costs (for example asbestos removal, groundwork issues – mining, contamination etc) </w:t>
            </w:r>
          </w:p>
          <w:p w14:paraId="619824CA" w14:textId="31D885D1" w:rsidR="006A30EA" w:rsidRDefault="006A30EA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does the cost</w:t>
            </w:r>
            <w:r w:rsidR="001B7BC8">
              <w:rPr>
                <w:rFonts w:cs="Arial"/>
                <w:szCs w:val="24"/>
              </w:rPr>
              <w:t xml:space="preserve"> of this </w:t>
            </w:r>
            <w:r w:rsidR="005327C7">
              <w:rPr>
                <w:rFonts w:cs="Arial"/>
                <w:szCs w:val="24"/>
              </w:rPr>
              <w:t xml:space="preserve">preferred option </w:t>
            </w:r>
            <w:r>
              <w:rPr>
                <w:rFonts w:cs="Arial"/>
                <w:szCs w:val="24"/>
              </w:rPr>
              <w:t>compare with other similar projects of this size (less / more expensive and reasons)?</w:t>
            </w:r>
          </w:p>
          <w:p w14:paraId="71B815EE" w14:textId="5CDFC0FA" w:rsidR="006A30EA" w:rsidRDefault="00996EE4" w:rsidP="006866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will the local authority support the setting to maintain </w:t>
            </w:r>
            <w:r w:rsidR="0050758A">
              <w:rPr>
                <w:rFonts w:cs="Arial"/>
                <w:szCs w:val="24"/>
              </w:rPr>
              <w:t>its</w:t>
            </w:r>
            <w:r>
              <w:rPr>
                <w:rFonts w:cs="Arial"/>
                <w:szCs w:val="24"/>
              </w:rPr>
              <w:t xml:space="preserve"> </w:t>
            </w:r>
            <w:r w:rsidR="006A075A">
              <w:rPr>
                <w:rFonts w:cs="Arial"/>
                <w:szCs w:val="24"/>
              </w:rPr>
              <w:t xml:space="preserve">financial </w:t>
            </w:r>
            <w:r>
              <w:rPr>
                <w:rFonts w:cs="Arial"/>
                <w:szCs w:val="24"/>
              </w:rPr>
              <w:t xml:space="preserve">viability </w:t>
            </w:r>
            <w:r w:rsidR="0050758A">
              <w:rPr>
                <w:rFonts w:cs="Arial"/>
                <w:szCs w:val="24"/>
              </w:rPr>
              <w:t>following completion</w:t>
            </w:r>
          </w:p>
          <w:p w14:paraId="590DF9BA" w14:textId="06B53B7E" w:rsidR="003E1DB7" w:rsidRPr="00686600" w:rsidRDefault="003E1DB7" w:rsidP="005402B2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</w:tc>
      </w:tr>
      <w:tr w:rsidR="0075503A" w14:paraId="47AE15D1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FB8" w14:textId="77777777" w:rsidR="001B7BC8" w:rsidRDefault="001B7BC8">
            <w:pPr>
              <w:spacing w:before="120" w:after="120"/>
              <w:rPr>
                <w:rFonts w:cs="Arial"/>
                <w:szCs w:val="24"/>
              </w:rPr>
            </w:pPr>
          </w:p>
          <w:p w14:paraId="5E9E1155" w14:textId="7C93C240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4B901E6A" w14:textId="72EBAA70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55F67409" w14:textId="02DDDE74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14ABC1FD" w14:textId="1C3DC315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3C709FC5" w14:textId="77777777" w:rsidR="0075503A" w:rsidRDefault="0075503A" w:rsidP="005327C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5503A" w14:paraId="0256DAE7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7D72D" w14:textId="3534F9AD" w:rsidR="0075503A" w:rsidRDefault="00494520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BJC - </w:t>
            </w:r>
            <w:r w:rsidR="0075503A">
              <w:rPr>
                <w:rFonts w:cs="Arial"/>
                <w:b/>
                <w:szCs w:val="24"/>
              </w:rPr>
              <w:t>Commercial Case</w:t>
            </w:r>
            <w:r w:rsidR="00361F29">
              <w:rPr>
                <w:rFonts w:cs="Arial"/>
                <w:b/>
                <w:szCs w:val="24"/>
              </w:rPr>
              <w:t xml:space="preserve"> (</w:t>
            </w:r>
            <w:r w:rsidR="00B04838">
              <w:rPr>
                <w:rFonts w:cs="Arial"/>
                <w:b/>
                <w:szCs w:val="24"/>
              </w:rPr>
              <w:t xml:space="preserve">maximum </w:t>
            </w:r>
            <w:r w:rsidR="00361F29">
              <w:rPr>
                <w:rFonts w:cs="Arial"/>
                <w:b/>
                <w:szCs w:val="24"/>
              </w:rPr>
              <w:t>5</w:t>
            </w:r>
            <w:r w:rsidR="00443DB6">
              <w:rPr>
                <w:rFonts w:cs="Arial"/>
                <w:b/>
                <w:szCs w:val="24"/>
              </w:rPr>
              <w:t>0</w:t>
            </w:r>
            <w:r w:rsidR="00361F29">
              <w:rPr>
                <w:rFonts w:cs="Arial"/>
                <w:b/>
                <w:szCs w:val="24"/>
              </w:rPr>
              <w:t>0 words)</w:t>
            </w:r>
          </w:p>
        </w:tc>
      </w:tr>
      <w:tr w:rsidR="0075503A" w14:paraId="28F192F4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B7109" w14:textId="7F873BF1" w:rsidR="00BA5CC0" w:rsidRDefault="00BA5CC0" w:rsidP="00BA5CC0">
            <w:pPr>
              <w:rPr>
                <w:rFonts w:cs="Arial"/>
                <w:bCs/>
              </w:rPr>
            </w:pPr>
            <w:r w:rsidRPr="00BA5CC0">
              <w:rPr>
                <w:rFonts w:cs="Arial"/>
                <w:bCs/>
              </w:rPr>
              <w:t xml:space="preserve">Note that all procurement activity should be </w:t>
            </w:r>
            <w:r>
              <w:rPr>
                <w:rFonts w:cs="Arial"/>
                <w:bCs/>
              </w:rPr>
              <w:t>aligned with the principles of the Wales Procurement Policy Statement (WPPS)</w:t>
            </w:r>
            <w:r w:rsidR="00D369DA">
              <w:rPr>
                <w:rFonts w:cs="Arial"/>
                <w:bCs/>
              </w:rPr>
              <w:t xml:space="preserve"> see </w:t>
            </w:r>
            <w:hyperlink r:id="rId10" w:history="1">
              <w:r w:rsidR="00D369DA">
                <w:rPr>
                  <w:rStyle w:val="Hyperlink"/>
                </w:rPr>
                <w:t>Wales procurement policy statement | GOV.WALES</w:t>
              </w:r>
            </w:hyperlink>
            <w:r>
              <w:rPr>
                <w:rFonts w:cs="Arial"/>
                <w:bCs/>
              </w:rPr>
              <w:t xml:space="preserve">, and compliant with procedural and legal obligations. </w:t>
            </w:r>
          </w:p>
          <w:p w14:paraId="654CAB33" w14:textId="4C37D6D3" w:rsidR="00BA5CC0" w:rsidRDefault="00BA5CC0" w:rsidP="00BA5C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will you ensure that any procurement exercise is open to a full range of providers (local authority, individual/private and third sector organisations</w:t>
            </w:r>
            <w:r w:rsidR="00996EE4">
              <w:rPr>
                <w:rFonts w:cs="Arial"/>
                <w:szCs w:val="24"/>
              </w:rPr>
              <w:t>, S</w:t>
            </w:r>
            <w:r w:rsidR="00534916">
              <w:rPr>
                <w:rFonts w:cs="Arial"/>
                <w:szCs w:val="24"/>
              </w:rPr>
              <w:t xml:space="preserve">mall to </w:t>
            </w:r>
            <w:r w:rsidR="00996EE4">
              <w:rPr>
                <w:rFonts w:cs="Arial"/>
                <w:szCs w:val="24"/>
              </w:rPr>
              <w:t>M</w:t>
            </w:r>
            <w:r w:rsidR="00534916">
              <w:rPr>
                <w:rFonts w:cs="Arial"/>
                <w:szCs w:val="24"/>
              </w:rPr>
              <w:t>edium Enterprises (SMEs)</w:t>
            </w:r>
            <w:r>
              <w:rPr>
                <w:rFonts w:cs="Arial"/>
                <w:szCs w:val="24"/>
              </w:rPr>
              <w:t>?</w:t>
            </w:r>
          </w:p>
          <w:p w14:paraId="4B7E68A2" w14:textId="3CEA9DD4" w:rsidR="00BA5CC0" w:rsidRPr="00975D35" w:rsidRDefault="00534916" w:rsidP="00BA5C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="00BA5CC0" w:rsidRPr="00975D35">
              <w:rPr>
                <w:rFonts w:cs="Arial"/>
                <w:szCs w:val="24"/>
              </w:rPr>
              <w:t xml:space="preserve">hat measures </w:t>
            </w:r>
            <w:r w:rsidR="00BA5CC0">
              <w:rPr>
                <w:rFonts w:cs="Arial"/>
                <w:szCs w:val="24"/>
              </w:rPr>
              <w:t>are there</w:t>
            </w:r>
            <w:r w:rsidR="00BA5CC0" w:rsidRPr="00975D35">
              <w:rPr>
                <w:rFonts w:cs="Arial"/>
                <w:szCs w:val="24"/>
              </w:rPr>
              <w:t xml:space="preserve"> to ensure that the work will be procured in compliance with procedural and legal obligations and is aligned with the principles of the </w:t>
            </w:r>
            <w:r w:rsidR="001708C5">
              <w:rPr>
                <w:rFonts w:cs="Arial"/>
                <w:szCs w:val="24"/>
              </w:rPr>
              <w:t>WPPS</w:t>
            </w:r>
            <w:r w:rsidR="00BA5CC0">
              <w:rPr>
                <w:rFonts w:cs="Arial"/>
                <w:szCs w:val="24"/>
              </w:rPr>
              <w:t>?</w:t>
            </w:r>
            <w:r w:rsidR="00BA5CC0" w:rsidRPr="00975D35">
              <w:rPr>
                <w:rFonts w:cs="Arial"/>
                <w:szCs w:val="24"/>
              </w:rPr>
              <w:t xml:space="preserve"> </w:t>
            </w:r>
          </w:p>
          <w:p w14:paraId="74CFCA6F" w14:textId="4BEC8514" w:rsidR="00BA5CC0" w:rsidRPr="00BA5CC0" w:rsidRDefault="00BA5CC0" w:rsidP="00BA5CC0">
            <w:pPr>
              <w:pStyle w:val="ListParagraph"/>
              <w:numPr>
                <w:ilvl w:val="1"/>
                <w:numId w:val="3"/>
              </w:numPr>
              <w:rPr>
                <w:rFonts w:cs="Arial"/>
                <w:bCs/>
                <w:szCs w:val="24"/>
              </w:rPr>
            </w:pPr>
            <w:r w:rsidRPr="00BA5CC0">
              <w:rPr>
                <w:rFonts w:cs="Arial"/>
                <w:bCs/>
              </w:rPr>
              <w:t xml:space="preserve">For example use of a regional framework for construction works </w:t>
            </w:r>
          </w:p>
          <w:p w14:paraId="52CBBCF8" w14:textId="6C60A825" w:rsidR="00380DBE" w:rsidRDefault="00380DBE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</w:t>
            </w:r>
            <w:r w:rsidR="00443490">
              <w:rPr>
                <w:rFonts w:cs="Arial"/>
                <w:szCs w:val="24"/>
              </w:rPr>
              <w:t xml:space="preserve">wider </w:t>
            </w:r>
            <w:r>
              <w:rPr>
                <w:rFonts w:cs="Arial"/>
                <w:szCs w:val="24"/>
              </w:rPr>
              <w:t>other community benefits</w:t>
            </w:r>
            <w:r w:rsidR="00443490">
              <w:rPr>
                <w:rFonts w:cs="Arial"/>
                <w:szCs w:val="24"/>
              </w:rPr>
              <w:t>/social value</w:t>
            </w:r>
            <w:r>
              <w:rPr>
                <w:rFonts w:cs="Arial"/>
                <w:szCs w:val="24"/>
              </w:rPr>
              <w:t xml:space="preserve"> </w:t>
            </w:r>
            <w:r w:rsidR="00443490">
              <w:rPr>
                <w:rFonts w:cs="Arial"/>
                <w:szCs w:val="24"/>
              </w:rPr>
              <w:t>e.g.</w:t>
            </w:r>
            <w:r>
              <w:rPr>
                <w:rFonts w:cs="Arial"/>
                <w:szCs w:val="24"/>
              </w:rPr>
              <w:t>additional employment and training opportunities do you foresee as a result of this proposal</w:t>
            </w:r>
            <w:r w:rsidR="00443490">
              <w:rPr>
                <w:rFonts w:cs="Arial"/>
                <w:szCs w:val="24"/>
              </w:rPr>
              <w:t>.</w:t>
            </w:r>
          </w:p>
          <w:p w14:paraId="31E9FE5A" w14:textId="2AF0AEB5" w:rsidR="00D1514C" w:rsidRDefault="00D1514C" w:rsidP="00D151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plans are in place or will be made for a provider(s) to deliver the service</w:t>
            </w:r>
            <w:r w:rsidR="001708C5">
              <w:rPr>
                <w:rFonts w:cs="Arial"/>
                <w:szCs w:val="24"/>
              </w:rPr>
              <w:t xml:space="preserve"> upon completion, how this will be ongoing and </w:t>
            </w:r>
            <w:r w:rsidR="006A075A">
              <w:rPr>
                <w:rFonts w:cs="Arial"/>
                <w:szCs w:val="24"/>
              </w:rPr>
              <w:t xml:space="preserve">commercially </w:t>
            </w:r>
            <w:r w:rsidR="001708C5">
              <w:rPr>
                <w:rFonts w:cs="Arial"/>
                <w:szCs w:val="24"/>
              </w:rPr>
              <w:t>sustainable</w:t>
            </w:r>
            <w:r>
              <w:rPr>
                <w:rFonts w:cs="Arial"/>
                <w:szCs w:val="24"/>
              </w:rPr>
              <w:t>?</w:t>
            </w:r>
          </w:p>
          <w:p w14:paraId="50B0C7E6" w14:textId="50961219" w:rsidR="0075503A" w:rsidRDefault="0075503A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other relevant information</w:t>
            </w:r>
          </w:p>
        </w:tc>
      </w:tr>
      <w:tr w:rsidR="0075503A" w14:paraId="7B76769A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AF4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7F4E7E62" w14:textId="786C9275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783B82BE" w14:textId="77777777" w:rsidR="00851B65" w:rsidRDefault="00851B65">
            <w:pPr>
              <w:spacing w:before="120" w:after="120"/>
              <w:rPr>
                <w:rFonts w:cs="Arial"/>
                <w:szCs w:val="24"/>
              </w:rPr>
            </w:pPr>
          </w:p>
          <w:p w14:paraId="01537CED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2299A5B3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5503A" w14:paraId="3F04A79F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B0E317" w14:textId="7D63FD1E" w:rsidR="0075503A" w:rsidRDefault="00494520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BJC - </w:t>
            </w:r>
            <w:r w:rsidR="00523525">
              <w:rPr>
                <w:rFonts w:cs="Arial"/>
                <w:b/>
                <w:szCs w:val="24"/>
              </w:rPr>
              <w:t>Management</w:t>
            </w:r>
            <w:r w:rsidR="0075503A">
              <w:rPr>
                <w:rFonts w:cs="Arial"/>
                <w:b/>
                <w:szCs w:val="24"/>
              </w:rPr>
              <w:t xml:space="preserve"> Case</w:t>
            </w:r>
            <w:r w:rsidR="007D1FC3">
              <w:rPr>
                <w:rFonts w:cs="Arial"/>
                <w:b/>
                <w:szCs w:val="24"/>
              </w:rPr>
              <w:t xml:space="preserve"> (</w:t>
            </w:r>
            <w:r w:rsidR="00B04838">
              <w:rPr>
                <w:rFonts w:cs="Arial"/>
                <w:b/>
                <w:szCs w:val="24"/>
              </w:rPr>
              <w:t xml:space="preserve">maximum </w:t>
            </w:r>
            <w:r w:rsidR="007D1FC3">
              <w:rPr>
                <w:rFonts w:cs="Arial"/>
                <w:b/>
                <w:szCs w:val="24"/>
              </w:rPr>
              <w:t>5</w:t>
            </w:r>
            <w:r w:rsidR="003E5227">
              <w:rPr>
                <w:rFonts w:cs="Arial"/>
                <w:b/>
                <w:szCs w:val="24"/>
              </w:rPr>
              <w:t>0</w:t>
            </w:r>
            <w:r w:rsidR="007D1FC3">
              <w:rPr>
                <w:rFonts w:cs="Arial"/>
                <w:b/>
                <w:szCs w:val="24"/>
              </w:rPr>
              <w:t>0 words)</w:t>
            </w:r>
          </w:p>
        </w:tc>
      </w:tr>
      <w:tr w:rsidR="0075503A" w14:paraId="79964123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9F566E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indicate how the investment will be delivered successfully with particular reference to:</w:t>
            </w:r>
          </w:p>
          <w:p w14:paraId="6BC3815E" w14:textId="7E375C1B" w:rsidR="0075503A" w:rsidRDefault="0075503A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 management arrangements</w:t>
            </w:r>
            <w:r w:rsidR="00CC38B7">
              <w:rPr>
                <w:rFonts w:cs="Arial"/>
                <w:szCs w:val="24"/>
              </w:rPr>
              <w:t xml:space="preserve"> and governance structure</w:t>
            </w:r>
          </w:p>
          <w:p w14:paraId="4646D0F5" w14:textId="7D927124" w:rsidR="0075503A" w:rsidRDefault="0075503A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Business assurance arrangements</w:t>
            </w:r>
          </w:p>
          <w:p w14:paraId="25CB30BB" w14:textId="760B71E7" w:rsidR="0075503A" w:rsidRDefault="0075503A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realisation monitoring</w:t>
            </w:r>
          </w:p>
          <w:p w14:paraId="7F1934B8" w14:textId="0F0814DD" w:rsidR="0075503A" w:rsidRDefault="0075503A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Risk management</w:t>
            </w:r>
            <w:r w:rsidR="00CC38B7">
              <w:rPr>
                <w:rFonts w:cs="Arial"/>
                <w:szCs w:val="24"/>
              </w:rPr>
              <w:t xml:space="preserve"> – what are the identified risks with this project and how will these be managed?</w:t>
            </w:r>
          </w:p>
          <w:p w14:paraId="05087F4B" w14:textId="7C8E1DC4" w:rsidR="0075503A" w:rsidRDefault="0075503A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Post project evaluation and </w:t>
            </w:r>
          </w:p>
          <w:p w14:paraId="6895C352" w14:textId="77777777" w:rsidR="00916CDF" w:rsidRDefault="0075503A" w:rsidP="00916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Contingency plans</w:t>
            </w:r>
            <w:r w:rsidR="00916CDF">
              <w:rPr>
                <w:rFonts w:cs="Arial"/>
                <w:szCs w:val="24"/>
              </w:rPr>
              <w:t xml:space="preserve"> </w:t>
            </w:r>
          </w:p>
          <w:p w14:paraId="15E777AD" w14:textId="5B29C051" w:rsidR="00916CDF" w:rsidRPr="00996EE4" w:rsidRDefault="00CE3197" w:rsidP="00916C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 a timeline for delivery with key milestones, including</w:t>
            </w:r>
            <w:r w:rsidR="00851B65">
              <w:rPr>
                <w:rFonts w:cs="Arial"/>
                <w:szCs w:val="24"/>
              </w:rPr>
              <w:t xml:space="preserve"> for</w:t>
            </w:r>
            <w:r>
              <w:rPr>
                <w:rFonts w:cs="Arial"/>
                <w:szCs w:val="24"/>
              </w:rPr>
              <w:t xml:space="preserve"> the </w:t>
            </w:r>
            <w:r w:rsidR="00916CDF">
              <w:rPr>
                <w:rFonts w:cs="Arial"/>
                <w:szCs w:val="24"/>
              </w:rPr>
              <w:t xml:space="preserve">design, consultation, time for planning permission, tender process etc, also the </w:t>
            </w:r>
            <w:r>
              <w:rPr>
                <w:rFonts w:cs="Arial"/>
                <w:szCs w:val="24"/>
              </w:rPr>
              <w:t>date you envisage the project/works will physically start (post tender stage) and the anticipated completion date</w:t>
            </w:r>
            <w:r w:rsidR="001708C5">
              <w:rPr>
                <w:rFonts w:cs="Arial"/>
                <w:szCs w:val="24"/>
              </w:rPr>
              <w:t xml:space="preserve"> and when the setting will be opened/ expanded</w:t>
            </w:r>
            <w:r>
              <w:rPr>
                <w:rFonts w:cs="Arial"/>
                <w:szCs w:val="24"/>
              </w:rPr>
              <w:t xml:space="preserve">. </w:t>
            </w:r>
            <w:r w:rsidR="00916CDF" w:rsidRPr="00996EE4">
              <w:rPr>
                <w:rFonts w:cs="Arial"/>
                <w:szCs w:val="24"/>
                <w:u w:val="single"/>
              </w:rPr>
              <w:t>Please be realistic as once funding has been allocated for a particular year, we cannot guarantee that the funding could be re-allocated for the following year if the project is delayed</w:t>
            </w:r>
          </w:p>
          <w:p w14:paraId="32080AE2" w14:textId="6BE6D481" w:rsidR="00CE3197" w:rsidRPr="00CE3197" w:rsidRDefault="00CE3197" w:rsidP="00916CDF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</w:tc>
      </w:tr>
      <w:tr w:rsidR="0075503A" w14:paraId="01F65CCE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F08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141C9C4E" w14:textId="0CE86412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4A53B9A4" w14:textId="09059DC6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37827C90" w14:textId="77777777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428BA2EE" w14:textId="3CF813CE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6353043B" w14:textId="77777777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3EF44FF2" w14:textId="77777777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2F9560E1" w14:textId="5AC44A85" w:rsidR="000B2151" w:rsidRDefault="0075503A" w:rsidP="000B21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completed form should be returned vi</w:t>
      </w:r>
      <w:r w:rsidR="007D1FC3">
        <w:rPr>
          <w:rFonts w:cs="Arial"/>
          <w:b/>
          <w:szCs w:val="24"/>
        </w:rPr>
        <w:t>a email to</w:t>
      </w:r>
      <w:r w:rsidR="000B2151">
        <w:rPr>
          <w:rFonts w:cs="Arial"/>
          <w:b/>
          <w:szCs w:val="24"/>
        </w:rPr>
        <w:t xml:space="preserve"> your Childcare </w:t>
      </w:r>
      <w:r w:rsidR="00212BE4">
        <w:rPr>
          <w:rFonts w:cs="Arial"/>
          <w:b/>
          <w:szCs w:val="24"/>
        </w:rPr>
        <w:t xml:space="preserve">and Early Years </w:t>
      </w:r>
      <w:r w:rsidR="000B2151">
        <w:rPr>
          <w:rFonts w:cs="Arial"/>
          <w:b/>
          <w:szCs w:val="24"/>
        </w:rPr>
        <w:t>Capital Manager:</w:t>
      </w:r>
    </w:p>
    <w:p w14:paraId="376BC7AE" w14:textId="77777777" w:rsidR="00876E1F" w:rsidRDefault="00876E1F" w:rsidP="000B2151">
      <w:pPr>
        <w:spacing w:after="0" w:line="240" w:lineRule="auto"/>
        <w:rPr>
          <w:rFonts w:cs="Arial"/>
          <w:b/>
          <w:szCs w:val="24"/>
        </w:rPr>
      </w:pPr>
    </w:p>
    <w:p w14:paraId="3DABCFB4" w14:textId="7C6AFDBE" w:rsidR="0075503A" w:rsidRDefault="007D1FC3" w:rsidP="000B21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Tim Powell </w:t>
      </w:r>
      <w:r w:rsidR="0080093C">
        <w:rPr>
          <w:rFonts w:cs="Arial"/>
          <w:b/>
          <w:szCs w:val="24"/>
        </w:rPr>
        <w:t>(</w:t>
      </w:r>
      <w:hyperlink r:id="rId11" w:history="1">
        <w:r w:rsidR="0080093C" w:rsidRPr="00517DF3">
          <w:rPr>
            <w:rStyle w:val="Hyperlink"/>
            <w:rFonts w:cs="Arial"/>
            <w:b/>
            <w:szCs w:val="24"/>
          </w:rPr>
          <w:t>tim.powell@gov.wales</w:t>
        </w:r>
      </w:hyperlink>
      <w:r w:rsidR="0080093C">
        <w:rPr>
          <w:rFonts w:cs="Arial"/>
          <w:b/>
          <w:szCs w:val="24"/>
        </w:rPr>
        <w:t xml:space="preserve">) </w:t>
      </w:r>
    </w:p>
    <w:p w14:paraId="034C0F9A" w14:textId="0B5CC3D8" w:rsidR="0075503A" w:rsidRDefault="0075503A" w:rsidP="0075503A">
      <w:pPr>
        <w:spacing w:before="120" w:after="120" w:line="360" w:lineRule="auto"/>
      </w:pPr>
    </w:p>
    <w:p w14:paraId="17FF26F1" w14:textId="74A9DD5B" w:rsidR="00AE025D" w:rsidRDefault="00AE025D"/>
    <w:sectPr w:rsidR="00AE025D" w:rsidSect="00482E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D7AB" w14:textId="77777777" w:rsidR="00B26522" w:rsidRDefault="00B26522" w:rsidP="00DC291B">
      <w:pPr>
        <w:spacing w:after="0" w:line="240" w:lineRule="auto"/>
      </w:pPr>
      <w:r>
        <w:separator/>
      </w:r>
    </w:p>
  </w:endnote>
  <w:endnote w:type="continuationSeparator" w:id="0">
    <w:p w14:paraId="584C828F" w14:textId="77777777" w:rsidR="00B26522" w:rsidRDefault="00B26522" w:rsidP="00D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D53" w14:textId="77777777" w:rsidR="00007D4C" w:rsidRDefault="000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782648"/>
      <w:docPartObj>
        <w:docPartGallery w:val="Page Numbers (Bottom of Page)"/>
        <w:docPartUnique/>
      </w:docPartObj>
    </w:sdtPr>
    <w:sdtEndPr/>
    <w:sdtContent>
      <w:p w14:paraId="00B8AD8C" w14:textId="75E4866E" w:rsidR="004B3DA4" w:rsidRDefault="004B3D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3E7AE" w14:textId="77777777" w:rsidR="004B3DA4" w:rsidRDefault="004B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888" w14:textId="77777777" w:rsidR="00007D4C" w:rsidRDefault="0000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0DD1" w14:textId="77777777" w:rsidR="00B26522" w:rsidRDefault="00B26522" w:rsidP="00DC291B">
      <w:pPr>
        <w:spacing w:after="0" w:line="240" w:lineRule="auto"/>
      </w:pPr>
      <w:r>
        <w:separator/>
      </w:r>
    </w:p>
  </w:footnote>
  <w:footnote w:type="continuationSeparator" w:id="0">
    <w:p w14:paraId="583CD51D" w14:textId="77777777" w:rsidR="00B26522" w:rsidRDefault="00B26522" w:rsidP="00D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04D" w14:textId="77777777" w:rsidR="00007D4C" w:rsidRDefault="00007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744" w14:textId="6966F48D" w:rsidR="00DC291B" w:rsidRPr="00DC291B" w:rsidRDefault="00DC291B">
    <w:pPr>
      <w:pStyle w:val="Header"/>
      <w:rPr>
        <w:b/>
        <w:bCs/>
        <w:sz w:val="20"/>
        <w:szCs w:val="20"/>
      </w:rPr>
    </w:pPr>
    <w:r w:rsidRPr="00DC291B">
      <w:rPr>
        <w:b/>
        <w:bCs/>
        <w:sz w:val="20"/>
        <w:szCs w:val="20"/>
      </w:rPr>
      <w:t>Yr Is-Adran Blynyddoedd Cynnar</w:t>
    </w:r>
    <w:r w:rsidR="00157472">
      <w:rPr>
        <w:b/>
        <w:bCs/>
        <w:sz w:val="20"/>
        <w:szCs w:val="20"/>
      </w:rPr>
      <w:t>, Gofal Plant a Chwarae</w:t>
    </w:r>
  </w:p>
  <w:p w14:paraId="2AC88ED2" w14:textId="737DEBC8" w:rsidR="00DC291B" w:rsidRDefault="00DC291B">
    <w:pPr>
      <w:pStyle w:val="Header"/>
      <w:rPr>
        <w:b/>
        <w:bCs/>
        <w:sz w:val="20"/>
        <w:szCs w:val="20"/>
      </w:rPr>
    </w:pPr>
    <w:r w:rsidRPr="00DC291B">
      <w:rPr>
        <w:b/>
        <w:bCs/>
        <w:sz w:val="20"/>
        <w:szCs w:val="20"/>
      </w:rPr>
      <w:t>Early Years</w:t>
    </w:r>
    <w:r w:rsidR="00157472">
      <w:rPr>
        <w:b/>
        <w:bCs/>
        <w:sz w:val="20"/>
        <w:szCs w:val="20"/>
      </w:rPr>
      <w:t>, Childcare and Play</w:t>
    </w:r>
    <w:r w:rsidRPr="00DC291B">
      <w:rPr>
        <w:b/>
        <w:bCs/>
        <w:sz w:val="20"/>
        <w:szCs w:val="20"/>
      </w:rPr>
      <w:t xml:space="preserve"> Division</w:t>
    </w:r>
  </w:p>
  <w:p w14:paraId="385D40DD" w14:textId="77777777" w:rsidR="00DC291B" w:rsidRDefault="00DC2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6753" w14:textId="77777777" w:rsidR="00007D4C" w:rsidRDefault="0000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D4D"/>
    <w:multiLevelType w:val="hybridMultilevel"/>
    <w:tmpl w:val="7BB413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76E89"/>
    <w:multiLevelType w:val="hybridMultilevel"/>
    <w:tmpl w:val="102235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72113"/>
    <w:multiLevelType w:val="hybridMultilevel"/>
    <w:tmpl w:val="1302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2C98"/>
    <w:multiLevelType w:val="hybridMultilevel"/>
    <w:tmpl w:val="3C1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1A6"/>
    <w:multiLevelType w:val="hybridMultilevel"/>
    <w:tmpl w:val="F30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72AD"/>
    <w:multiLevelType w:val="hybridMultilevel"/>
    <w:tmpl w:val="5E16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74C5"/>
    <w:multiLevelType w:val="hybridMultilevel"/>
    <w:tmpl w:val="509CD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52AD"/>
    <w:multiLevelType w:val="hybridMultilevel"/>
    <w:tmpl w:val="F0B03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5249"/>
    <w:multiLevelType w:val="hybridMultilevel"/>
    <w:tmpl w:val="EB1A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0841">
    <w:abstractNumId w:val="4"/>
  </w:num>
  <w:num w:numId="2" w16cid:durableId="255217183">
    <w:abstractNumId w:val="0"/>
  </w:num>
  <w:num w:numId="3" w16cid:durableId="418987913">
    <w:abstractNumId w:val="3"/>
  </w:num>
  <w:num w:numId="4" w16cid:durableId="1250702033">
    <w:abstractNumId w:val="5"/>
  </w:num>
  <w:num w:numId="5" w16cid:durableId="2097942003">
    <w:abstractNumId w:val="6"/>
  </w:num>
  <w:num w:numId="6" w16cid:durableId="1057050069">
    <w:abstractNumId w:val="2"/>
  </w:num>
  <w:num w:numId="7" w16cid:durableId="2105179918">
    <w:abstractNumId w:val="1"/>
  </w:num>
  <w:num w:numId="8" w16cid:durableId="894001160">
    <w:abstractNumId w:val="8"/>
  </w:num>
  <w:num w:numId="9" w16cid:durableId="1763455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3A"/>
    <w:rsid w:val="000040AE"/>
    <w:rsid w:val="00007D4C"/>
    <w:rsid w:val="000140A2"/>
    <w:rsid w:val="0001628F"/>
    <w:rsid w:val="00030053"/>
    <w:rsid w:val="00043672"/>
    <w:rsid w:val="00044AAB"/>
    <w:rsid w:val="00081A38"/>
    <w:rsid w:val="000868ED"/>
    <w:rsid w:val="000868FD"/>
    <w:rsid w:val="000B2151"/>
    <w:rsid w:val="000B6008"/>
    <w:rsid w:val="000C2602"/>
    <w:rsid w:val="000C5748"/>
    <w:rsid w:val="000C6717"/>
    <w:rsid w:val="000D2C9B"/>
    <w:rsid w:val="000D67E2"/>
    <w:rsid w:val="000E179A"/>
    <w:rsid w:val="000E2AC4"/>
    <w:rsid w:val="000F5F25"/>
    <w:rsid w:val="00135C75"/>
    <w:rsid w:val="00157472"/>
    <w:rsid w:val="00164098"/>
    <w:rsid w:val="001708C5"/>
    <w:rsid w:val="00172208"/>
    <w:rsid w:val="00172E09"/>
    <w:rsid w:val="00174385"/>
    <w:rsid w:val="00184C34"/>
    <w:rsid w:val="00186796"/>
    <w:rsid w:val="001A012E"/>
    <w:rsid w:val="001A230E"/>
    <w:rsid w:val="001A548B"/>
    <w:rsid w:val="001B7BC8"/>
    <w:rsid w:val="001E3BD4"/>
    <w:rsid w:val="001E565F"/>
    <w:rsid w:val="001F06E4"/>
    <w:rsid w:val="001F075B"/>
    <w:rsid w:val="00203D17"/>
    <w:rsid w:val="00212BE4"/>
    <w:rsid w:val="0022533B"/>
    <w:rsid w:val="0022600F"/>
    <w:rsid w:val="002579A2"/>
    <w:rsid w:val="00295612"/>
    <w:rsid w:val="002976F6"/>
    <w:rsid w:val="002B5A54"/>
    <w:rsid w:val="002C1447"/>
    <w:rsid w:val="002C507E"/>
    <w:rsid w:val="002D6247"/>
    <w:rsid w:val="0031460F"/>
    <w:rsid w:val="00344767"/>
    <w:rsid w:val="00344ED7"/>
    <w:rsid w:val="00350A9E"/>
    <w:rsid w:val="003542CB"/>
    <w:rsid w:val="00361F29"/>
    <w:rsid w:val="00366FC1"/>
    <w:rsid w:val="0037145B"/>
    <w:rsid w:val="00380DBE"/>
    <w:rsid w:val="003A783E"/>
    <w:rsid w:val="003C002A"/>
    <w:rsid w:val="003D4646"/>
    <w:rsid w:val="003E1DB7"/>
    <w:rsid w:val="003E5227"/>
    <w:rsid w:val="003E5451"/>
    <w:rsid w:val="003F1EF8"/>
    <w:rsid w:val="003F2725"/>
    <w:rsid w:val="004059C5"/>
    <w:rsid w:val="004123C4"/>
    <w:rsid w:val="0042398B"/>
    <w:rsid w:val="0042413E"/>
    <w:rsid w:val="00443490"/>
    <w:rsid w:val="00443DB6"/>
    <w:rsid w:val="0044649E"/>
    <w:rsid w:val="004479BF"/>
    <w:rsid w:val="00455657"/>
    <w:rsid w:val="00482EEF"/>
    <w:rsid w:val="00492710"/>
    <w:rsid w:val="00494520"/>
    <w:rsid w:val="004B3DA4"/>
    <w:rsid w:val="004C2E6D"/>
    <w:rsid w:val="004C7491"/>
    <w:rsid w:val="004D7686"/>
    <w:rsid w:val="004E16E5"/>
    <w:rsid w:val="004F2033"/>
    <w:rsid w:val="0050758A"/>
    <w:rsid w:val="00523525"/>
    <w:rsid w:val="00531B1C"/>
    <w:rsid w:val="005327C7"/>
    <w:rsid w:val="00534916"/>
    <w:rsid w:val="005402B2"/>
    <w:rsid w:val="00553F56"/>
    <w:rsid w:val="00595B1D"/>
    <w:rsid w:val="005A3092"/>
    <w:rsid w:val="005A3EB9"/>
    <w:rsid w:val="005B2477"/>
    <w:rsid w:val="005C08EB"/>
    <w:rsid w:val="005D6398"/>
    <w:rsid w:val="005E0C5F"/>
    <w:rsid w:val="005E1724"/>
    <w:rsid w:val="00605200"/>
    <w:rsid w:val="0060562E"/>
    <w:rsid w:val="006130CE"/>
    <w:rsid w:val="00623343"/>
    <w:rsid w:val="006463C7"/>
    <w:rsid w:val="00646C66"/>
    <w:rsid w:val="00664146"/>
    <w:rsid w:val="00666DA7"/>
    <w:rsid w:val="00671E7A"/>
    <w:rsid w:val="0067406B"/>
    <w:rsid w:val="00686600"/>
    <w:rsid w:val="006963F8"/>
    <w:rsid w:val="006A006C"/>
    <w:rsid w:val="006A075A"/>
    <w:rsid w:val="006A30EA"/>
    <w:rsid w:val="006D23FF"/>
    <w:rsid w:val="006D3425"/>
    <w:rsid w:val="006D3E11"/>
    <w:rsid w:val="006E059E"/>
    <w:rsid w:val="00717481"/>
    <w:rsid w:val="007177CB"/>
    <w:rsid w:val="00721EC5"/>
    <w:rsid w:val="00735BEA"/>
    <w:rsid w:val="00743106"/>
    <w:rsid w:val="00751C51"/>
    <w:rsid w:val="0075503A"/>
    <w:rsid w:val="00757B31"/>
    <w:rsid w:val="0076738C"/>
    <w:rsid w:val="007A1551"/>
    <w:rsid w:val="007A1865"/>
    <w:rsid w:val="007B3F70"/>
    <w:rsid w:val="007C5BDC"/>
    <w:rsid w:val="007C64D0"/>
    <w:rsid w:val="007D1FC3"/>
    <w:rsid w:val="007D4D7D"/>
    <w:rsid w:val="007E5D0B"/>
    <w:rsid w:val="0080093C"/>
    <w:rsid w:val="00810E87"/>
    <w:rsid w:val="008225CA"/>
    <w:rsid w:val="00835965"/>
    <w:rsid w:val="00837F2E"/>
    <w:rsid w:val="008423D9"/>
    <w:rsid w:val="00846848"/>
    <w:rsid w:val="00851B65"/>
    <w:rsid w:val="008564AC"/>
    <w:rsid w:val="008756CD"/>
    <w:rsid w:val="00876258"/>
    <w:rsid w:val="00876E1F"/>
    <w:rsid w:val="008812A6"/>
    <w:rsid w:val="00887F77"/>
    <w:rsid w:val="008D7ECE"/>
    <w:rsid w:val="008E49DE"/>
    <w:rsid w:val="008F1433"/>
    <w:rsid w:val="00916CDF"/>
    <w:rsid w:val="009245A6"/>
    <w:rsid w:val="009336AD"/>
    <w:rsid w:val="009344EE"/>
    <w:rsid w:val="00975D35"/>
    <w:rsid w:val="00976E69"/>
    <w:rsid w:val="00986B32"/>
    <w:rsid w:val="009904F0"/>
    <w:rsid w:val="00996EE4"/>
    <w:rsid w:val="009A71C8"/>
    <w:rsid w:val="009D36A5"/>
    <w:rsid w:val="009D3F5C"/>
    <w:rsid w:val="009E30AC"/>
    <w:rsid w:val="00A15A8D"/>
    <w:rsid w:val="00A31EE7"/>
    <w:rsid w:val="00A359A1"/>
    <w:rsid w:val="00A3600D"/>
    <w:rsid w:val="00A44B3B"/>
    <w:rsid w:val="00A8411B"/>
    <w:rsid w:val="00A93B9E"/>
    <w:rsid w:val="00AA3288"/>
    <w:rsid w:val="00AB3512"/>
    <w:rsid w:val="00AC0411"/>
    <w:rsid w:val="00AC08DB"/>
    <w:rsid w:val="00AC3C2B"/>
    <w:rsid w:val="00AC7DDA"/>
    <w:rsid w:val="00AE025D"/>
    <w:rsid w:val="00AE0284"/>
    <w:rsid w:val="00B04838"/>
    <w:rsid w:val="00B11215"/>
    <w:rsid w:val="00B12475"/>
    <w:rsid w:val="00B26522"/>
    <w:rsid w:val="00B60C1D"/>
    <w:rsid w:val="00B63156"/>
    <w:rsid w:val="00BA5CC0"/>
    <w:rsid w:val="00BB769A"/>
    <w:rsid w:val="00BC0B48"/>
    <w:rsid w:val="00BE35C0"/>
    <w:rsid w:val="00BE3FB1"/>
    <w:rsid w:val="00C33F81"/>
    <w:rsid w:val="00C36833"/>
    <w:rsid w:val="00C62A7E"/>
    <w:rsid w:val="00C67A11"/>
    <w:rsid w:val="00C73B53"/>
    <w:rsid w:val="00C749F4"/>
    <w:rsid w:val="00C862A0"/>
    <w:rsid w:val="00C97888"/>
    <w:rsid w:val="00CA62B9"/>
    <w:rsid w:val="00CB4D71"/>
    <w:rsid w:val="00CB530D"/>
    <w:rsid w:val="00CC38B7"/>
    <w:rsid w:val="00CC59B8"/>
    <w:rsid w:val="00CD4469"/>
    <w:rsid w:val="00CE0DC6"/>
    <w:rsid w:val="00CE3197"/>
    <w:rsid w:val="00D11653"/>
    <w:rsid w:val="00D1514C"/>
    <w:rsid w:val="00D32592"/>
    <w:rsid w:val="00D369DA"/>
    <w:rsid w:val="00D42CBE"/>
    <w:rsid w:val="00D54D67"/>
    <w:rsid w:val="00D60E98"/>
    <w:rsid w:val="00D710FC"/>
    <w:rsid w:val="00D76D72"/>
    <w:rsid w:val="00DC291B"/>
    <w:rsid w:val="00DC41B5"/>
    <w:rsid w:val="00DC6020"/>
    <w:rsid w:val="00DD012C"/>
    <w:rsid w:val="00E0105A"/>
    <w:rsid w:val="00E3192D"/>
    <w:rsid w:val="00E410DE"/>
    <w:rsid w:val="00E7009C"/>
    <w:rsid w:val="00E75CC3"/>
    <w:rsid w:val="00E923C1"/>
    <w:rsid w:val="00EA7898"/>
    <w:rsid w:val="00EB146D"/>
    <w:rsid w:val="00ED7F07"/>
    <w:rsid w:val="00EE4ABB"/>
    <w:rsid w:val="00EF51E7"/>
    <w:rsid w:val="00F00C71"/>
    <w:rsid w:val="00F312A5"/>
    <w:rsid w:val="00F5419D"/>
    <w:rsid w:val="00F61328"/>
    <w:rsid w:val="00F64185"/>
    <w:rsid w:val="00F767BF"/>
    <w:rsid w:val="00F774FB"/>
    <w:rsid w:val="00FA0C0F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BB31A"/>
  <w15:docId w15:val="{E30888BF-9F71-412A-9EE5-9C93605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898"/>
    <w:pPr>
      <w:spacing w:after="0" w:line="240" w:lineRule="auto"/>
      <w:outlineLvl w:val="0"/>
    </w:pPr>
    <w:rPr>
      <w:rFonts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3A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75503A"/>
    <w:pPr>
      <w:ind w:left="720"/>
      <w:contextualSpacing/>
    </w:pPr>
  </w:style>
  <w:style w:type="table" w:styleId="TableGrid">
    <w:name w:val="Table Grid"/>
    <w:basedOn w:val="TableNormal"/>
    <w:uiPriority w:val="39"/>
    <w:rsid w:val="0075503A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45A6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9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3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B"/>
    <w:rPr>
      <w:rFonts w:ascii="Arial" w:hAnsi="Arial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DD012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7898"/>
    <w:rPr>
      <w:rFonts w:ascii="Arial" w:hAnsi="Arial" w:cs="Arial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well-being-of-future-generations-wal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.powell@gov.wa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v.wales/wales-procurement-policy-stat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v.wales/introduction-section-6-biodiversity-and-resilience-ecosystems-du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A41240645</value>
    </field>
    <field name="Objective-Title">
      <value order="0">1 Childcare and Early Years - Business Justification Case</value>
    </field>
    <field name="Objective-Description">
      <value order="0"/>
    </field>
    <field name="Objective-CreationStamp">
      <value order="0">2018-06-25T11:41:03Z</value>
    </field>
    <field name="Objective-IsApproved">
      <value order="0">false</value>
    </field>
    <field name="Objective-IsPublished">
      <value order="0">true</value>
    </field>
    <field name="Objective-DatePublished">
      <value order="0">2022-10-28T08:33:03Z</value>
    </field>
    <field name="Objective-ModificationStamp">
      <value order="0">2022-10-28T08:33:03Z</value>
    </field>
    <field name="Objective-Owner">
      <value order="0">O'Connor, Ann (HSS - Social Services &amp; Integration)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</value>
    </field>
    <field name="Objective-Parent">
      <value order="0">New Childcare and Early Years Capital - Document Templates</value>
    </field>
    <field name="Objective-State">
      <value order="0">Published</value>
    </field>
    <field name="Objective-VersionId">
      <value order="0">vA81551944</value>
    </field>
    <field name="Objective-Version">
      <value order="0">32.0</value>
    </field>
    <field name="Objective-VersionNumber">
      <value order="0">33</value>
    </field>
    <field name="Objective-VersionComment">
      <value order="0"/>
    </field>
    <field name="Objective-FileNumber">
      <value order="0">qA1363881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2018-06-25T22:59:59Z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Sandra (EPS - CYP&amp;F)</dc:creator>
  <cp:lastModifiedBy>Wood, Daniel(ESJWL - ESJ Operations - SJLGC Comms)</cp:lastModifiedBy>
  <cp:revision>2</cp:revision>
  <dcterms:created xsi:type="dcterms:W3CDTF">2023-08-09T10:10:00Z</dcterms:created>
  <dcterms:modified xsi:type="dcterms:W3CDTF">2023-08-09T10:10:00Z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A41240645</vt:lpwstr>
  </property>
  <property fmtid="{D5CDD505-2E9C-101B-9397-08002B2CF9AE}" pid="4" name="Objective-Title">
    <vt:lpwstr>1 Childcare and Early Years - Business Justification Case</vt:lpwstr>
  </property>
  <property fmtid="{D5CDD505-2E9C-101B-9397-08002B2CF9AE}" pid="5" name="Objective-Description">
    <vt:lpwstr/>
  </property>
  <property fmtid="{D5CDD505-2E9C-101B-9397-08002B2CF9AE}" pid="6" name="Objective-CreationStamp">
    <vt:filetime>2022-06-30T14:01:37Z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2022-10-28T08:33:03Z</vt:filetime>
  </property>
  <property fmtid="{D5CDD505-2E9C-101B-9397-08002B2CF9AE}" pid="10" name="Objective-ModificationStamp">
    <vt:filetime>2022-10-28T08:33:03Z</vt:filetime>
  </property>
  <property fmtid="{D5CDD505-2E9C-101B-9397-08002B2CF9AE}" pid="11" name="Objective-Owner">
    <vt:lpwstr>O'Connor, Ann (HSS - Social Services &amp; Integration)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Templates:</vt:lpwstr>
  </property>
  <property fmtid="{D5CDD505-2E9C-101B-9397-08002B2CF9AE}" pid="13" name="Objective-Parent">
    <vt:lpwstr>New Childcare and Early Years Capital - Document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vA81551944</vt:lpwstr>
  </property>
  <property fmtid="{D5CDD505-2E9C-101B-9397-08002B2CF9AE}" pid="16" name="Objective-Version">
    <vt:lpwstr>32.0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2018-06-24T23:00:00Z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2018-06-24T23:00:00Z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