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Heading1"/>
        <w:spacing w:before="80"/>
      </w:pPr>
      <w:bookmarkStart w:name="3.3 Benefits of Project Bank Accounts – " w:id="1"/>
      <w:bookmarkEnd w:id="1"/>
      <w:r>
        <w:rPr>
          <w:b w:val="0"/>
        </w:rPr>
      </w:r>
      <w:bookmarkStart w:name="3.4. How do Project Bank Accounts work?" w:id="2"/>
      <w:bookmarkEnd w:id="2"/>
      <w:r>
        <w:rPr>
          <w:b w:val="0"/>
        </w:rPr>
      </w:r>
      <w:bookmarkStart w:name="Annex 1- Minimum requirements for a PBA " w:id="3"/>
      <w:bookmarkEnd w:id="3"/>
      <w:r>
        <w:rPr>
          <w:b w:val="0"/>
        </w:rPr>
      </w:r>
      <w:r>
        <w:rPr/>
        <w:t>Annex</w:t>
      </w:r>
      <w:r>
        <w:rPr>
          <w:spacing w:val="-1"/>
        </w:rPr>
        <w:t> </w:t>
      </w:r>
      <w:r>
        <w:rPr/>
        <w:t>4</w:t>
      </w:r>
      <w:r>
        <w:rPr>
          <w:spacing w:val="-3"/>
        </w:rPr>
        <w:t> </w:t>
      </w:r>
      <w:r>
        <w:rPr/>
        <w:t>– Example</w:t>
      </w:r>
      <w:r>
        <w:rPr>
          <w:spacing w:val="-6"/>
        </w:rPr>
        <w:t> </w:t>
      </w:r>
      <w:r>
        <w:rPr/>
        <w:t>Trust</w:t>
      </w:r>
      <w:r>
        <w:rPr>
          <w:spacing w:val="-2"/>
        </w:rPr>
        <w:t> </w:t>
      </w:r>
      <w:r>
        <w:rPr/>
        <w:t>Deed</w:t>
      </w:r>
      <w:r>
        <w:rPr>
          <w:spacing w:val="-2"/>
        </w:rPr>
        <w:t> </w:t>
      </w:r>
      <w:r>
        <w:rPr/>
        <w:t>–</w:t>
      </w:r>
      <w:r>
        <w:rPr>
          <w:spacing w:val="-3"/>
        </w:rPr>
        <w:t> </w:t>
      </w:r>
      <w:r>
        <w:rPr/>
        <w:t>Sole</w:t>
      </w:r>
      <w:r>
        <w:rPr>
          <w:spacing w:val="-3"/>
        </w:rPr>
        <w:t> </w:t>
      </w:r>
      <w:r>
        <w:rPr/>
        <w:t>Authority /</w:t>
      </w:r>
      <w:r>
        <w:rPr>
          <w:spacing w:val="-1"/>
        </w:rPr>
        <w:t> </w:t>
      </w:r>
      <w:r>
        <w:rPr/>
        <w:t>Sole </w:t>
      </w:r>
      <w:r>
        <w:rPr>
          <w:spacing w:val="-2"/>
        </w:rPr>
        <w:t>Account</w:t>
      </w:r>
    </w:p>
    <w:p>
      <w:pPr>
        <w:spacing w:before="41"/>
        <w:ind w:left="116" w:right="89" w:firstLine="0"/>
        <w:jc w:val="left"/>
        <w:rPr>
          <w:b/>
          <w:sz w:val="24"/>
        </w:rPr>
      </w:pPr>
      <w:r>
        <w:rPr>
          <w:b/>
          <w:sz w:val="24"/>
          <w:u w:val="single"/>
        </w:rPr>
        <w:t>Trust</w:t>
      </w:r>
      <w:r>
        <w:rPr>
          <w:b/>
          <w:spacing w:val="-4"/>
          <w:sz w:val="24"/>
          <w:u w:val="single"/>
        </w:rPr>
        <w:t> </w:t>
      </w:r>
      <w:r>
        <w:rPr>
          <w:b/>
          <w:sz w:val="24"/>
          <w:u w:val="single"/>
        </w:rPr>
        <w:t>Deed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for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use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with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the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Single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Authority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Model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where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the</w:t>
      </w:r>
      <w:r>
        <w:rPr>
          <w:b/>
          <w:spacing w:val="-2"/>
          <w:sz w:val="24"/>
        </w:rPr>
        <w:t> </w:t>
      </w:r>
      <w:r>
        <w:rPr>
          <w:b/>
          <w:i/>
          <w:sz w:val="24"/>
          <w:u w:val="single"/>
        </w:rPr>
        <w:t>Contractor</w:t>
      </w:r>
      <w:r>
        <w:rPr>
          <w:b/>
          <w:i/>
          <w:spacing w:val="-3"/>
          <w:sz w:val="24"/>
        </w:rPr>
        <w:t> </w:t>
      </w:r>
      <w:r>
        <w:rPr>
          <w:b/>
          <w:sz w:val="24"/>
        </w:rPr>
        <w:t>is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the </w:t>
      </w:r>
      <w:bookmarkStart w:name="Annex 1.  Minimum requirements for a PBA" w:id="4"/>
      <w:bookmarkEnd w:id="4"/>
      <w:r>
        <w:rPr>
          <w:b/>
          <w:sz w:val="24"/>
        </w:rPr>
        <w:t>s</w:t>
      </w:r>
      <w:r>
        <w:rPr>
          <w:b/>
          <w:sz w:val="24"/>
        </w:rPr>
        <w:t>ole Trustee and sole account holder</w:t>
      </w:r>
    </w:p>
    <w:p>
      <w:pPr>
        <w:pStyle w:val="BodyText"/>
        <w:rPr>
          <w:b/>
        </w:rPr>
      </w:pPr>
    </w:p>
    <w:p>
      <w:pPr>
        <w:pStyle w:val="BodyText"/>
        <w:ind w:left="116" w:right="89"/>
      </w:pPr>
      <w:bookmarkStart w:name="Annex 2.  Process diagram for the creati" w:id="5"/>
      <w:bookmarkEnd w:id="5"/>
      <w:r>
        <w:rPr/>
      </w:r>
      <w:bookmarkStart w:name="Annex 3.  Example wording for OJEU Contr" w:id="6"/>
      <w:bookmarkEnd w:id="6"/>
      <w:r>
        <w:rPr/>
      </w:r>
      <w:r>
        <w:rPr>
          <w:color w:val="FF0000"/>
        </w:rPr>
        <w:t>Note: We hope that the attached Trust Deed proves helpful to you. Whilst we have </w:t>
      </w:r>
      <w:bookmarkStart w:name="Annex 4.  Example Trust Deed – Sole Auth" w:id="7"/>
      <w:bookmarkEnd w:id="7"/>
      <w:r>
        <w:rPr>
          <w:color w:val="FF0000"/>
        </w:rPr>
        <w:t>en</w:t>
      </w:r>
      <w:r>
        <w:rPr>
          <w:color w:val="FF0000"/>
        </w:rPr>
        <w:t>deavoured to ensure that the information in this document is correct, it has been written as a general template in to provide you with a starting point only. You should </w:t>
      </w:r>
      <w:bookmarkStart w:name="Annex 6. Example Trust Deed – Joint Auth" w:id="8"/>
      <w:bookmarkEnd w:id="8"/>
      <w:r>
        <w:rPr>
          <w:color w:val="FF0000"/>
        </w:rPr>
      </w:r>
      <w:bookmarkStart w:name="The Joining Deed are provided on an “as " w:id="9"/>
      <w:bookmarkEnd w:id="9"/>
      <w:r>
        <w:rPr>
          <w:color w:val="FF0000"/>
        </w:rPr>
        <w:t>seek</w:t>
      </w:r>
      <w:r>
        <w:rPr>
          <w:color w:val="FF0000"/>
          <w:spacing w:val="-3"/>
        </w:rPr>
        <w:t> </w:t>
      </w:r>
      <w:r>
        <w:rPr>
          <w:color w:val="FF0000"/>
        </w:rPr>
        <w:t>your</w:t>
      </w:r>
      <w:r>
        <w:rPr>
          <w:color w:val="FF0000"/>
          <w:spacing w:val="-4"/>
        </w:rPr>
        <w:t> </w:t>
      </w:r>
      <w:r>
        <w:rPr>
          <w:color w:val="FF0000"/>
        </w:rPr>
        <w:t>own</w:t>
      </w:r>
      <w:r>
        <w:rPr>
          <w:color w:val="FF0000"/>
          <w:spacing w:val="-2"/>
        </w:rPr>
        <w:t> </w:t>
      </w:r>
      <w:r>
        <w:rPr>
          <w:color w:val="FF0000"/>
        </w:rPr>
        <w:t>legal</w:t>
      </w:r>
      <w:r>
        <w:rPr>
          <w:color w:val="FF0000"/>
          <w:spacing w:val="-6"/>
        </w:rPr>
        <w:t> </w:t>
      </w:r>
      <w:r>
        <w:rPr>
          <w:color w:val="FF0000"/>
        </w:rPr>
        <w:t>advice</w:t>
      </w:r>
      <w:r>
        <w:rPr>
          <w:color w:val="FF0000"/>
          <w:spacing w:val="-2"/>
        </w:rPr>
        <w:t> </w:t>
      </w:r>
      <w:r>
        <w:rPr>
          <w:color w:val="FF0000"/>
        </w:rPr>
        <w:t>before</w:t>
      </w:r>
      <w:r>
        <w:rPr>
          <w:color w:val="FF0000"/>
          <w:spacing w:val="-2"/>
        </w:rPr>
        <w:t> </w:t>
      </w:r>
      <w:r>
        <w:rPr>
          <w:color w:val="FF0000"/>
        </w:rPr>
        <w:t>using</w:t>
      </w:r>
      <w:r>
        <w:rPr>
          <w:color w:val="FF0000"/>
          <w:spacing w:val="-4"/>
        </w:rPr>
        <w:t> </w:t>
      </w:r>
      <w:r>
        <w:rPr>
          <w:color w:val="FF0000"/>
        </w:rPr>
        <w:t>or</w:t>
      </w:r>
      <w:r>
        <w:rPr>
          <w:color w:val="FF0000"/>
          <w:spacing w:val="-4"/>
        </w:rPr>
        <w:t> </w:t>
      </w:r>
      <w:r>
        <w:rPr>
          <w:color w:val="FF0000"/>
        </w:rPr>
        <w:t>customising</w:t>
      </w:r>
      <w:r>
        <w:rPr>
          <w:color w:val="FF0000"/>
          <w:spacing w:val="-2"/>
        </w:rPr>
        <w:t> </w:t>
      </w:r>
      <w:r>
        <w:rPr>
          <w:color w:val="FF0000"/>
        </w:rPr>
        <w:t>the</w:t>
      </w:r>
      <w:r>
        <w:rPr>
          <w:color w:val="FF0000"/>
          <w:spacing w:val="-2"/>
        </w:rPr>
        <w:t> </w:t>
      </w:r>
      <w:r>
        <w:rPr>
          <w:color w:val="FF0000"/>
        </w:rPr>
        <w:t>Trust</w:t>
      </w:r>
      <w:r>
        <w:rPr>
          <w:color w:val="FF0000"/>
          <w:spacing w:val="-2"/>
        </w:rPr>
        <w:t> </w:t>
      </w:r>
      <w:r>
        <w:rPr>
          <w:color w:val="FF0000"/>
        </w:rPr>
        <w:t>Deed</w:t>
      </w:r>
      <w:r>
        <w:rPr>
          <w:color w:val="FF0000"/>
          <w:spacing w:val="-2"/>
        </w:rPr>
        <w:t> </w:t>
      </w:r>
      <w:r>
        <w:rPr>
          <w:color w:val="FF0000"/>
        </w:rPr>
        <w:t>for</w:t>
      </w:r>
      <w:r>
        <w:rPr>
          <w:color w:val="FF0000"/>
          <w:spacing w:val="-4"/>
        </w:rPr>
        <w:t> </w:t>
      </w:r>
      <w:r>
        <w:rPr>
          <w:color w:val="FF0000"/>
        </w:rPr>
        <w:t>your</w:t>
      </w:r>
      <w:r>
        <w:rPr>
          <w:color w:val="FF0000"/>
          <w:spacing w:val="-4"/>
        </w:rPr>
        <w:t> </w:t>
      </w:r>
      <w:r>
        <w:rPr>
          <w:color w:val="FF0000"/>
        </w:rPr>
        <w:t>specific </w:t>
      </w:r>
      <w:bookmarkStart w:name="The Trust Deeds are provided on an “as i" w:id="10"/>
      <w:bookmarkEnd w:id="10"/>
      <w:r>
        <w:rPr>
          <w:color w:val="FF0000"/>
        </w:rPr>
      </w:r>
      <w:bookmarkStart w:name="The Trust Deeds are provided on an “as i" w:id="11"/>
      <w:bookmarkEnd w:id="11"/>
      <w:r>
        <w:rPr>
          <w:color w:val="FF0000"/>
        </w:rPr>
      </w:r>
      <w:bookmarkStart w:name="The Joining Deed are provided on an “as " w:id="12"/>
      <w:bookmarkEnd w:id="12"/>
      <w:r>
        <w:rPr>
          <w:color w:val="FF0000"/>
          <w:spacing w:val="-2"/>
        </w:rPr>
        <w:t>pu</w:t>
      </w:r>
      <w:r>
        <w:rPr>
          <w:color w:val="FF0000"/>
          <w:spacing w:val="-2"/>
        </w:rPr>
        <w:t>rposes.</w:t>
      </w:r>
    </w:p>
    <w:p>
      <w:pPr>
        <w:pStyle w:val="BodyText"/>
        <w:spacing w:before="10"/>
        <w:rPr>
          <w:sz w:val="34"/>
        </w:rPr>
      </w:pPr>
    </w:p>
    <w:p>
      <w:pPr>
        <w:pStyle w:val="BodyText"/>
        <w:spacing w:line="276" w:lineRule="auto"/>
        <w:ind w:left="116" w:right="444"/>
        <w:jc w:val="both"/>
      </w:pPr>
      <w:bookmarkStart w:name="Annex 8.  Example Clauses for inclusion " w:id="13"/>
      <w:bookmarkEnd w:id="13"/>
      <w:r>
        <w:rPr/>
      </w:r>
      <w:r>
        <w:rPr>
          <w:color w:val="FF0000"/>
        </w:rPr>
        <w:t>The</w:t>
      </w:r>
      <w:r>
        <w:rPr>
          <w:color w:val="FF0000"/>
          <w:spacing w:val="-1"/>
        </w:rPr>
        <w:t> </w:t>
      </w:r>
      <w:r>
        <w:rPr>
          <w:color w:val="FF0000"/>
        </w:rPr>
        <w:t>Trust</w:t>
      </w:r>
      <w:r>
        <w:rPr>
          <w:color w:val="FF0000"/>
          <w:spacing w:val="-1"/>
        </w:rPr>
        <w:t> </w:t>
      </w:r>
      <w:r>
        <w:rPr>
          <w:color w:val="FF0000"/>
        </w:rPr>
        <w:t>Deeds</w:t>
      </w:r>
      <w:r>
        <w:rPr>
          <w:color w:val="FF0000"/>
          <w:spacing w:val="-4"/>
        </w:rPr>
        <w:t> </w:t>
      </w:r>
      <w:r>
        <w:rPr>
          <w:color w:val="FF0000"/>
        </w:rPr>
        <w:t>are</w:t>
      </w:r>
      <w:r>
        <w:rPr>
          <w:color w:val="FF0000"/>
          <w:spacing w:val="-1"/>
        </w:rPr>
        <w:t> </w:t>
      </w:r>
      <w:r>
        <w:rPr>
          <w:color w:val="FF0000"/>
        </w:rPr>
        <w:t>provided</w:t>
      </w:r>
      <w:r>
        <w:rPr>
          <w:color w:val="FF0000"/>
          <w:spacing w:val="-3"/>
        </w:rPr>
        <w:t> </w:t>
      </w:r>
      <w:r>
        <w:rPr>
          <w:color w:val="FF0000"/>
        </w:rPr>
        <w:t>on</w:t>
      </w:r>
      <w:r>
        <w:rPr>
          <w:color w:val="FF0000"/>
          <w:spacing w:val="-3"/>
        </w:rPr>
        <w:t> </w:t>
      </w:r>
      <w:r>
        <w:rPr>
          <w:color w:val="FF0000"/>
        </w:rPr>
        <w:t>an</w:t>
      </w:r>
      <w:r>
        <w:rPr>
          <w:color w:val="FF0000"/>
          <w:spacing w:val="-1"/>
        </w:rPr>
        <w:t> </w:t>
      </w:r>
      <w:r>
        <w:rPr>
          <w:color w:val="FF0000"/>
        </w:rPr>
        <w:t>“as</w:t>
      </w:r>
      <w:r>
        <w:rPr>
          <w:color w:val="FF0000"/>
          <w:spacing w:val="-2"/>
        </w:rPr>
        <w:t> </w:t>
      </w:r>
      <w:r>
        <w:rPr>
          <w:color w:val="FF0000"/>
        </w:rPr>
        <w:t>is”</w:t>
      </w:r>
      <w:r>
        <w:rPr>
          <w:color w:val="FF0000"/>
          <w:spacing w:val="-5"/>
        </w:rPr>
        <w:t> </w:t>
      </w:r>
      <w:r>
        <w:rPr>
          <w:color w:val="FF0000"/>
        </w:rPr>
        <w:t>basis</w:t>
      </w:r>
      <w:r>
        <w:rPr>
          <w:color w:val="FF0000"/>
          <w:spacing w:val="-2"/>
        </w:rPr>
        <w:t> </w:t>
      </w:r>
      <w:r>
        <w:rPr>
          <w:color w:val="FF0000"/>
        </w:rPr>
        <w:t>and</w:t>
      </w:r>
      <w:r>
        <w:rPr>
          <w:color w:val="FF0000"/>
          <w:spacing w:val="-1"/>
        </w:rPr>
        <w:t> </w:t>
      </w:r>
      <w:r>
        <w:rPr>
          <w:color w:val="FF0000"/>
        </w:rPr>
        <w:t>we</w:t>
      </w:r>
      <w:r>
        <w:rPr>
          <w:color w:val="FF0000"/>
          <w:spacing w:val="-1"/>
        </w:rPr>
        <w:t> </w:t>
      </w:r>
      <w:r>
        <w:rPr>
          <w:color w:val="FF0000"/>
        </w:rPr>
        <w:t>hereby</w:t>
      </w:r>
      <w:r>
        <w:rPr>
          <w:color w:val="FF0000"/>
          <w:spacing w:val="-4"/>
        </w:rPr>
        <w:t> </w:t>
      </w:r>
      <w:r>
        <w:rPr>
          <w:color w:val="FF0000"/>
        </w:rPr>
        <w:t>exclude</w:t>
      </w:r>
      <w:r>
        <w:rPr>
          <w:color w:val="FF0000"/>
          <w:spacing w:val="-3"/>
        </w:rPr>
        <w:t> </w:t>
      </w:r>
      <w:r>
        <w:rPr>
          <w:color w:val="FF0000"/>
        </w:rPr>
        <w:t>any</w:t>
      </w:r>
      <w:r>
        <w:rPr>
          <w:color w:val="FF0000"/>
          <w:spacing w:val="-2"/>
        </w:rPr>
        <w:t> </w:t>
      </w:r>
      <w:r>
        <w:rPr>
          <w:color w:val="FF0000"/>
        </w:rPr>
        <w:t>and</w:t>
      </w:r>
      <w:r>
        <w:rPr>
          <w:color w:val="FF0000"/>
          <w:spacing w:val="-3"/>
        </w:rPr>
        <w:t> </w:t>
      </w:r>
      <w:r>
        <w:rPr>
          <w:color w:val="FF0000"/>
        </w:rPr>
        <w:t>all representations,</w:t>
      </w:r>
      <w:r>
        <w:rPr>
          <w:color w:val="FF0000"/>
          <w:spacing w:val="-2"/>
        </w:rPr>
        <w:t> </w:t>
      </w:r>
      <w:r>
        <w:rPr>
          <w:color w:val="FF0000"/>
        </w:rPr>
        <w:t>warranties,</w:t>
      </w:r>
      <w:r>
        <w:rPr>
          <w:color w:val="FF0000"/>
          <w:spacing w:val="-2"/>
        </w:rPr>
        <w:t> </w:t>
      </w:r>
      <w:r>
        <w:rPr>
          <w:color w:val="FF0000"/>
        </w:rPr>
        <w:t>conditions</w:t>
      </w:r>
      <w:r>
        <w:rPr>
          <w:color w:val="FF0000"/>
          <w:spacing w:val="-3"/>
        </w:rPr>
        <w:t> </w:t>
      </w:r>
      <w:r>
        <w:rPr>
          <w:color w:val="FF0000"/>
        </w:rPr>
        <w:t>and</w:t>
      </w:r>
      <w:r>
        <w:rPr>
          <w:color w:val="FF0000"/>
          <w:spacing w:val="-4"/>
        </w:rPr>
        <w:t> </w:t>
      </w:r>
      <w:r>
        <w:rPr>
          <w:color w:val="FF0000"/>
        </w:rPr>
        <w:t>other</w:t>
      </w:r>
      <w:r>
        <w:rPr>
          <w:color w:val="FF0000"/>
          <w:spacing w:val="-4"/>
        </w:rPr>
        <w:t> </w:t>
      </w:r>
      <w:r>
        <w:rPr>
          <w:color w:val="FF0000"/>
        </w:rPr>
        <w:t>terms</w:t>
      </w:r>
      <w:r>
        <w:rPr>
          <w:color w:val="FF0000"/>
          <w:spacing w:val="-3"/>
        </w:rPr>
        <w:t> </w:t>
      </w:r>
      <w:r>
        <w:rPr>
          <w:color w:val="FF0000"/>
        </w:rPr>
        <w:t>(whether</w:t>
      </w:r>
      <w:r>
        <w:rPr>
          <w:color w:val="FF0000"/>
          <w:spacing w:val="-4"/>
        </w:rPr>
        <w:t> </w:t>
      </w:r>
      <w:r>
        <w:rPr>
          <w:color w:val="FF0000"/>
        </w:rPr>
        <w:t>express</w:t>
      </w:r>
      <w:r>
        <w:rPr>
          <w:color w:val="FF0000"/>
          <w:spacing w:val="-3"/>
        </w:rPr>
        <w:t> </w:t>
      </w:r>
      <w:r>
        <w:rPr>
          <w:color w:val="FF0000"/>
        </w:rPr>
        <w:t>or</w:t>
      </w:r>
      <w:r>
        <w:rPr>
          <w:color w:val="FF0000"/>
          <w:spacing w:val="-4"/>
        </w:rPr>
        <w:t> </w:t>
      </w:r>
      <w:r>
        <w:rPr>
          <w:color w:val="FF0000"/>
        </w:rPr>
        <w:t>implied) </w:t>
      </w:r>
      <w:bookmarkStart w:name="3.5.7. Payment of sub-contractors / supp" w:id="14"/>
      <w:bookmarkEnd w:id="14"/>
      <w:r>
        <w:rPr>
          <w:color w:val="FF0000"/>
        </w:rPr>
      </w:r>
      <w:bookmarkStart w:name="3.5.9. Procurement Process Actions" w:id="15"/>
      <w:bookmarkEnd w:id="15"/>
      <w:r>
        <w:rPr>
          <w:color w:val="FF0000"/>
        </w:rPr>
        <w:t>con</w:t>
      </w:r>
      <w:r>
        <w:rPr>
          <w:color w:val="FF0000"/>
        </w:rPr>
        <w:t>cerning the trust deed to the maximum extent permitted by law.</w:t>
      </w:r>
    </w:p>
    <w:p>
      <w:pPr>
        <w:pStyle w:val="BodyText"/>
        <w:spacing w:before="1"/>
        <w:rPr>
          <w:sz w:val="30"/>
        </w:rPr>
      </w:pPr>
    </w:p>
    <w:p>
      <w:pPr>
        <w:pStyle w:val="Heading1"/>
      </w:pPr>
      <w:bookmarkStart w:name="3.5.3. Exceptions to the criteria for ap" w:id="16"/>
      <w:bookmarkEnd w:id="16"/>
      <w:r>
        <w:rPr>
          <w:b w:val="0"/>
        </w:rPr>
      </w:r>
      <w:r>
        <w:rPr/>
        <w:t>Trust</w:t>
      </w:r>
      <w:r>
        <w:rPr>
          <w:spacing w:val="1"/>
        </w:rPr>
        <w:t> </w:t>
      </w:r>
      <w:r>
        <w:rPr>
          <w:spacing w:val="-4"/>
        </w:rPr>
        <w:t>Deed</w:t>
      </w:r>
    </w:p>
    <w:p>
      <w:pPr>
        <w:spacing w:line="192" w:lineRule="auto" w:before="50"/>
        <w:ind w:left="116" w:right="0" w:firstLine="0"/>
        <w:jc w:val="left"/>
        <w:rPr>
          <w:sz w:val="24"/>
        </w:rPr>
      </w:pPr>
      <w:r>
        <w:rPr>
          <w:sz w:val="24"/>
        </w:rPr>
        <w:t>This agreement is made between, the </w:t>
      </w:r>
      <w:r>
        <w:rPr>
          <w:i/>
          <w:sz w:val="24"/>
        </w:rPr>
        <w:t>Contractor </w:t>
      </w:r>
      <w:r>
        <w:rPr>
          <w:sz w:val="24"/>
        </w:rPr>
        <w:t>and the </w:t>
      </w:r>
      <w:r>
        <w:rPr>
          <w:i/>
          <w:sz w:val="24"/>
        </w:rPr>
        <w:t>Named Suppliers (sub-</w:t>
      </w:r>
      <w:r>
        <w:rPr>
          <w:i/>
          <w:sz w:val="24"/>
        </w:rPr>
        <w:t> contractor</w:t>
      </w:r>
      <w:r>
        <w:rPr>
          <w:i/>
          <w:spacing w:val="-4"/>
          <w:sz w:val="24"/>
        </w:rPr>
        <w:t> </w:t>
      </w:r>
      <w:r>
        <w:rPr>
          <w:i/>
          <w:sz w:val="24"/>
        </w:rPr>
        <w:t>beneficiaries)</w:t>
      </w:r>
      <w:r>
        <w:rPr>
          <w:i/>
          <w:spacing w:val="-3"/>
          <w:sz w:val="24"/>
        </w:rPr>
        <w:t> </w:t>
      </w:r>
      <w:r>
        <w:rPr>
          <w:sz w:val="24"/>
        </w:rPr>
        <w:t>subsequently</w:t>
      </w:r>
      <w:r>
        <w:rPr>
          <w:spacing w:val="-3"/>
          <w:sz w:val="24"/>
        </w:rPr>
        <w:t> </w:t>
      </w:r>
      <w:r>
        <w:rPr>
          <w:sz w:val="24"/>
        </w:rPr>
        <w:t>joined</w:t>
      </w:r>
      <w:r>
        <w:rPr>
          <w:spacing w:val="-4"/>
          <w:sz w:val="24"/>
        </w:rPr>
        <w:t> </w:t>
      </w:r>
      <w:r>
        <w:rPr>
          <w:sz w:val="24"/>
        </w:rPr>
        <w:t>to</w:t>
      </w:r>
      <w:r>
        <w:rPr>
          <w:spacing w:val="-2"/>
          <w:sz w:val="24"/>
        </w:rPr>
        <w:t> </w:t>
      </w:r>
      <w:r>
        <w:rPr>
          <w:sz w:val="24"/>
        </w:rPr>
        <w:t>this</w:t>
      </w:r>
      <w:r>
        <w:rPr>
          <w:spacing w:val="-5"/>
          <w:sz w:val="24"/>
        </w:rPr>
        <w:t> </w:t>
      </w:r>
      <w:r>
        <w:rPr>
          <w:sz w:val="24"/>
        </w:rPr>
        <w:t>deed</w:t>
      </w:r>
      <w:r>
        <w:rPr>
          <w:spacing w:val="-4"/>
          <w:sz w:val="24"/>
        </w:rPr>
        <w:t> </w:t>
      </w:r>
      <w:r>
        <w:rPr>
          <w:sz w:val="24"/>
        </w:rPr>
        <w:t>by</w:t>
      </w:r>
      <w:r>
        <w:rPr>
          <w:spacing w:val="-3"/>
          <w:sz w:val="24"/>
        </w:rPr>
        <w:t> </w:t>
      </w:r>
      <w:r>
        <w:rPr>
          <w:sz w:val="24"/>
        </w:rPr>
        <w:t>a</w:t>
      </w:r>
      <w:r>
        <w:rPr>
          <w:spacing w:val="-2"/>
          <w:sz w:val="24"/>
        </w:rPr>
        <w:t> </w:t>
      </w:r>
      <w:r>
        <w:rPr>
          <w:sz w:val="24"/>
        </w:rPr>
        <w:t>separate</w:t>
      </w:r>
      <w:r>
        <w:rPr>
          <w:spacing w:val="-2"/>
          <w:sz w:val="24"/>
        </w:rPr>
        <w:t> </w:t>
      </w:r>
      <w:r>
        <w:rPr>
          <w:i/>
          <w:sz w:val="24"/>
        </w:rPr>
        <w:t>Joining</w:t>
      </w:r>
      <w:r>
        <w:rPr>
          <w:i/>
          <w:spacing w:val="-2"/>
          <w:sz w:val="24"/>
        </w:rPr>
        <w:t> </w:t>
      </w:r>
      <w:r>
        <w:rPr>
          <w:i/>
          <w:sz w:val="24"/>
        </w:rPr>
        <w:t>Deed</w:t>
      </w:r>
      <w:r>
        <w:rPr>
          <w:i/>
          <w:spacing w:val="-4"/>
          <w:sz w:val="24"/>
        </w:rPr>
        <w:t> </w:t>
      </w:r>
      <w:r>
        <w:rPr>
          <w:i/>
          <w:sz w:val="24"/>
        </w:rPr>
        <w:t>/</w:t>
      </w:r>
      <w:r>
        <w:rPr>
          <w:i/>
          <w:sz w:val="24"/>
        </w:rPr>
        <w:t> Deed of Adherence</w:t>
      </w:r>
      <w:r>
        <w:rPr>
          <w:sz w:val="24"/>
        </w:rPr>
        <w:t>.</w:t>
      </w:r>
    </w:p>
    <w:p>
      <w:pPr>
        <w:pStyle w:val="BodyText"/>
        <w:spacing w:line="192" w:lineRule="auto" w:before="58"/>
        <w:ind w:left="116"/>
      </w:pPr>
      <w:r>
        <w:rPr/>
        <w:t>Terms</w:t>
      </w:r>
      <w:r>
        <w:rPr>
          <w:spacing w:val="-3"/>
        </w:rPr>
        <w:t> </w:t>
      </w:r>
      <w:r>
        <w:rPr/>
        <w:t>in</w:t>
      </w:r>
      <w:r>
        <w:rPr>
          <w:spacing w:val="-2"/>
        </w:rPr>
        <w:t> </w:t>
      </w:r>
      <w:r>
        <w:rPr/>
        <w:t>this</w:t>
      </w:r>
      <w:r>
        <w:rPr>
          <w:spacing w:val="-3"/>
        </w:rPr>
        <w:t> </w:t>
      </w:r>
      <w:r>
        <w:rPr/>
        <w:t>deed</w:t>
      </w:r>
      <w:r>
        <w:rPr>
          <w:spacing w:val="-4"/>
        </w:rPr>
        <w:t> </w:t>
      </w:r>
      <w:r>
        <w:rPr/>
        <w:t>have</w:t>
      </w:r>
      <w:r>
        <w:rPr>
          <w:spacing w:val="-2"/>
        </w:rPr>
        <w:t> </w:t>
      </w:r>
      <w:r>
        <w:rPr/>
        <w:t>the</w:t>
      </w:r>
      <w:r>
        <w:rPr>
          <w:spacing w:val="-2"/>
        </w:rPr>
        <w:t> </w:t>
      </w:r>
      <w:r>
        <w:rPr/>
        <w:t>meanings</w:t>
      </w:r>
      <w:r>
        <w:rPr>
          <w:spacing w:val="-5"/>
        </w:rPr>
        <w:t> </w:t>
      </w:r>
      <w:r>
        <w:rPr/>
        <w:t>given</w:t>
      </w:r>
      <w:r>
        <w:rPr>
          <w:spacing w:val="-4"/>
        </w:rPr>
        <w:t> </w:t>
      </w:r>
      <w:r>
        <w:rPr/>
        <w:t>to</w:t>
      </w:r>
      <w:r>
        <w:rPr>
          <w:spacing w:val="-2"/>
        </w:rPr>
        <w:t> </w:t>
      </w:r>
      <w:r>
        <w:rPr/>
        <w:t>them</w:t>
      </w:r>
      <w:r>
        <w:rPr>
          <w:spacing w:val="-1"/>
        </w:rPr>
        <w:t> </w:t>
      </w:r>
      <w:r>
        <w:rPr/>
        <w:t>in</w:t>
      </w:r>
      <w:r>
        <w:rPr>
          <w:spacing w:val="-2"/>
        </w:rPr>
        <w:t> </w:t>
      </w:r>
      <w:r>
        <w:rPr/>
        <w:t>the</w:t>
      </w:r>
      <w:r>
        <w:rPr>
          <w:spacing w:val="-2"/>
        </w:rPr>
        <w:t> </w:t>
      </w:r>
      <w:r>
        <w:rPr/>
        <w:t>contract</w:t>
      </w:r>
      <w:r>
        <w:rPr>
          <w:spacing w:val="-7"/>
        </w:rPr>
        <w:t> </w:t>
      </w:r>
      <w:r>
        <w:rPr/>
        <w:t>between</w:t>
      </w:r>
      <w:r>
        <w:rPr>
          <w:spacing w:val="-1"/>
        </w:rPr>
        <w:t> </w:t>
      </w:r>
      <w:r>
        <w:rPr/>
        <w:t>the</w:t>
      </w:r>
      <w:r>
        <w:rPr>
          <w:spacing w:val="-5"/>
        </w:rPr>
        <w:t> </w:t>
      </w:r>
      <w:r>
        <w:rPr/>
        <w:t>Welsh Public Sector bodies, hereafter referred to as the Employer, as follows</w:t>
      </w:r>
    </w:p>
    <w:p>
      <w:pPr>
        <w:tabs>
          <w:tab w:pos="6720" w:val="left" w:leader="dot"/>
        </w:tabs>
        <w:spacing w:before="12"/>
        <w:ind w:left="116" w:right="0" w:firstLine="0"/>
        <w:jc w:val="left"/>
        <w:rPr>
          <w:sz w:val="24"/>
        </w:rPr>
      </w:pPr>
      <w:bookmarkStart w:name="Annex 2 - Process diagram for the creati" w:id="17"/>
      <w:bookmarkEnd w:id="17"/>
      <w:r>
        <w:rPr/>
      </w:r>
      <w:r>
        <w:rPr>
          <w:spacing w:val="-10"/>
          <w:sz w:val="24"/>
        </w:rPr>
        <w:t>.</w:t>
      </w:r>
      <w:r>
        <w:rPr>
          <w:sz w:val="24"/>
        </w:rPr>
        <w:tab/>
        <w:t>(The</w:t>
      </w:r>
      <w:r>
        <w:rPr>
          <w:spacing w:val="-8"/>
          <w:sz w:val="24"/>
        </w:rPr>
        <w:t> </w:t>
      </w:r>
      <w:r>
        <w:rPr>
          <w:i/>
          <w:sz w:val="24"/>
        </w:rPr>
        <w:t>Employer</w:t>
      </w:r>
      <w:r>
        <w:rPr>
          <w:sz w:val="24"/>
        </w:rPr>
        <w:t>)</w:t>
      </w:r>
      <w:r>
        <w:rPr>
          <w:spacing w:val="-4"/>
          <w:sz w:val="24"/>
        </w:rPr>
        <w:t> </w:t>
      </w:r>
      <w:r>
        <w:rPr>
          <w:spacing w:val="-5"/>
          <w:sz w:val="24"/>
        </w:rPr>
        <w:t>and</w:t>
      </w:r>
    </w:p>
    <w:p>
      <w:pPr>
        <w:pStyle w:val="BodyText"/>
        <w:tabs>
          <w:tab w:pos="6787" w:val="left" w:leader="dot"/>
        </w:tabs>
        <w:spacing w:before="5"/>
        <w:ind w:left="116"/>
      </w:pPr>
      <w:r>
        <w:rPr/>
        <w:t>.</w:t>
      </w:r>
      <w:r>
        <w:rPr>
          <w:spacing w:val="1"/>
        </w:rPr>
        <w:t> </w:t>
      </w:r>
      <w:r>
        <w:rPr/>
        <w:t>.</w:t>
      </w:r>
      <w:r>
        <w:rPr>
          <w:spacing w:val="1"/>
        </w:rPr>
        <w:t> </w:t>
      </w:r>
      <w:r>
        <w:rPr/>
        <w:t>.</w:t>
      </w:r>
      <w:r>
        <w:rPr>
          <w:spacing w:val="-2"/>
        </w:rPr>
        <w:t> </w:t>
      </w:r>
      <w:r>
        <w:rPr/>
        <w:t>.</w:t>
      </w:r>
      <w:r>
        <w:rPr>
          <w:spacing w:val="1"/>
        </w:rPr>
        <w:t> </w:t>
      </w:r>
      <w:r>
        <w:rPr/>
        <w:t>.</w:t>
      </w:r>
      <w:r>
        <w:rPr>
          <w:spacing w:val="1"/>
        </w:rPr>
        <w:t> </w:t>
      </w:r>
      <w:r>
        <w:rPr/>
        <w:t>.</w:t>
      </w:r>
      <w:r>
        <w:rPr>
          <w:spacing w:val="-2"/>
        </w:rPr>
        <w:t> </w:t>
      </w:r>
      <w:r>
        <w:rPr/>
        <w:t>.</w:t>
      </w:r>
      <w:r>
        <w:rPr>
          <w:spacing w:val="1"/>
        </w:rPr>
        <w:t> </w:t>
      </w:r>
      <w:r>
        <w:rPr/>
        <w:t>.</w:t>
      </w:r>
      <w:r>
        <w:rPr>
          <w:spacing w:val="-2"/>
        </w:rPr>
        <w:t> </w:t>
      </w:r>
      <w:r>
        <w:rPr/>
        <w:t>.</w:t>
      </w:r>
      <w:r>
        <w:rPr>
          <w:spacing w:val="1"/>
        </w:rPr>
        <w:t> </w:t>
      </w:r>
      <w:r>
        <w:rPr/>
        <w:t>.</w:t>
      </w:r>
      <w:r>
        <w:rPr>
          <w:spacing w:val="-2"/>
        </w:rPr>
        <w:t> </w:t>
      </w:r>
      <w:r>
        <w:rPr/>
        <w:t>.</w:t>
      </w:r>
      <w:r>
        <w:rPr>
          <w:spacing w:val="1"/>
        </w:rPr>
        <w:t> </w:t>
      </w:r>
      <w:r>
        <w:rPr/>
        <w:t>.</w:t>
      </w:r>
      <w:r>
        <w:rPr>
          <w:spacing w:val="1"/>
        </w:rPr>
        <w:t> </w:t>
      </w:r>
      <w:r>
        <w:rPr/>
        <w:t>.</w:t>
      </w:r>
      <w:r>
        <w:rPr>
          <w:spacing w:val="-2"/>
        </w:rPr>
        <w:t> </w:t>
      </w:r>
      <w:r>
        <w:rPr/>
        <w:t>.</w:t>
      </w:r>
      <w:r>
        <w:rPr>
          <w:spacing w:val="1"/>
        </w:rPr>
        <w:t> </w:t>
      </w:r>
      <w:r>
        <w:rPr/>
        <w:t>.</w:t>
      </w:r>
      <w:r>
        <w:rPr>
          <w:spacing w:val="-2"/>
        </w:rPr>
        <w:t> </w:t>
      </w:r>
      <w:r>
        <w:rPr/>
        <w:t>.</w:t>
      </w:r>
      <w:r>
        <w:rPr>
          <w:spacing w:val="1"/>
        </w:rPr>
        <w:t> </w:t>
      </w:r>
      <w:r>
        <w:rPr/>
        <w:t>.</w:t>
      </w:r>
      <w:r>
        <w:rPr>
          <w:spacing w:val="-2"/>
        </w:rPr>
        <w:t> </w:t>
      </w:r>
      <w:r>
        <w:rPr/>
        <w:t>.</w:t>
      </w:r>
      <w:r>
        <w:rPr>
          <w:spacing w:val="-2"/>
        </w:rPr>
        <w:t> </w:t>
      </w:r>
      <w:r>
        <w:rPr/>
        <w:t>.</w:t>
      </w:r>
      <w:r>
        <w:rPr>
          <w:spacing w:val="1"/>
        </w:rPr>
        <w:t> </w:t>
      </w:r>
      <w:r>
        <w:rPr/>
        <w:t>.</w:t>
      </w:r>
      <w:r>
        <w:rPr>
          <w:spacing w:val="1"/>
        </w:rPr>
        <w:t> </w:t>
      </w:r>
      <w:r>
        <w:rPr/>
        <w:t>.</w:t>
      </w:r>
      <w:r>
        <w:rPr>
          <w:spacing w:val="-2"/>
        </w:rPr>
        <w:t> </w:t>
      </w:r>
      <w:r>
        <w:rPr/>
        <w:t>.</w:t>
      </w:r>
      <w:r>
        <w:rPr>
          <w:spacing w:val="1"/>
        </w:rPr>
        <w:t> </w:t>
      </w:r>
      <w:r>
        <w:rPr/>
        <w:t>.</w:t>
      </w:r>
      <w:r>
        <w:rPr>
          <w:spacing w:val="1"/>
        </w:rPr>
        <w:t> </w:t>
      </w:r>
      <w:r>
        <w:rPr/>
        <w:t>.</w:t>
      </w:r>
      <w:r>
        <w:rPr>
          <w:spacing w:val="-2"/>
        </w:rPr>
        <w:t> </w:t>
      </w:r>
      <w:r>
        <w:rPr>
          <w:spacing w:val="-10"/>
        </w:rPr>
        <w:t>.</w:t>
      </w:r>
      <w:r>
        <w:rPr/>
        <w:tab/>
        <w:t>(The</w:t>
      </w:r>
      <w:r>
        <w:rPr>
          <w:spacing w:val="-9"/>
        </w:rPr>
        <w:t> </w:t>
      </w:r>
      <w:r>
        <w:rPr>
          <w:i/>
        </w:rPr>
        <w:t>Contractor</w:t>
      </w:r>
      <w:r>
        <w:rPr/>
        <w:t>)</w:t>
      </w:r>
      <w:r>
        <w:rPr>
          <w:spacing w:val="-4"/>
        </w:rPr>
        <w:t> </w:t>
      </w:r>
      <w:r>
        <w:rPr>
          <w:spacing w:val="-5"/>
        </w:rPr>
        <w:t>for</w:t>
      </w:r>
    </w:p>
    <w:p>
      <w:pPr>
        <w:pStyle w:val="BodyText"/>
        <w:tabs>
          <w:tab w:pos="1919" w:val="left" w:leader="none"/>
          <w:tab w:pos="4494" w:val="left" w:leader="none"/>
          <w:tab w:pos="6631" w:val="left" w:leader="dot"/>
        </w:tabs>
        <w:spacing w:before="5"/>
        <w:ind w:left="116"/>
      </w:pPr>
      <w:r>
        <w:rPr/>
        <w:t>.</w:t>
      </w:r>
      <w:r>
        <w:rPr>
          <w:spacing w:val="1"/>
        </w:rPr>
        <w:t> </w:t>
      </w:r>
      <w:r>
        <w:rPr/>
        <w:t>.</w:t>
      </w:r>
      <w:r>
        <w:rPr>
          <w:spacing w:val="1"/>
        </w:rPr>
        <w:t> </w:t>
      </w:r>
      <w:r>
        <w:rPr/>
        <w:t>.</w:t>
      </w:r>
      <w:r>
        <w:rPr>
          <w:spacing w:val="-2"/>
        </w:rPr>
        <w:t> </w:t>
      </w:r>
      <w:r>
        <w:rPr/>
        <w:t>.</w:t>
      </w:r>
      <w:r>
        <w:rPr>
          <w:spacing w:val="1"/>
        </w:rPr>
        <w:t> </w:t>
      </w:r>
      <w:r>
        <w:rPr/>
        <w:t>.</w:t>
      </w:r>
      <w:r>
        <w:rPr>
          <w:spacing w:val="1"/>
        </w:rPr>
        <w:t> </w:t>
      </w:r>
      <w:r>
        <w:rPr/>
        <w:t>.</w:t>
      </w:r>
      <w:r>
        <w:rPr>
          <w:spacing w:val="-2"/>
        </w:rPr>
        <w:t> </w:t>
      </w:r>
      <w:r>
        <w:rPr>
          <w:color w:val="FF0000"/>
          <w:spacing w:val="-10"/>
        </w:rPr>
        <w:t>[</w:t>
      </w:r>
      <w:r>
        <w:rPr>
          <w:color w:val="FF0000"/>
        </w:rPr>
        <w:tab/>
        <w:t>Title</w:t>
      </w:r>
      <w:r>
        <w:rPr>
          <w:color w:val="FF0000"/>
          <w:spacing w:val="-1"/>
        </w:rPr>
        <w:t> </w:t>
      </w:r>
      <w:r>
        <w:rPr>
          <w:color w:val="FF0000"/>
        </w:rPr>
        <w:t>of the</w:t>
      </w:r>
      <w:r>
        <w:rPr>
          <w:color w:val="FF0000"/>
          <w:spacing w:val="-2"/>
        </w:rPr>
        <w:t> project</w:t>
      </w:r>
      <w:r>
        <w:rPr>
          <w:color w:val="FF0000"/>
        </w:rPr>
        <w:tab/>
      </w:r>
      <w:r>
        <w:rPr>
          <w:color w:val="FF0000"/>
          <w:spacing w:val="-10"/>
        </w:rPr>
        <w:t>]</w:t>
      </w:r>
      <w:r>
        <w:rPr>
          <w:color w:val="FF0000"/>
        </w:rPr>
        <w:tab/>
      </w:r>
      <w:r>
        <w:rPr/>
        <w:t>(The</w:t>
      </w:r>
      <w:r>
        <w:rPr>
          <w:spacing w:val="-6"/>
        </w:rPr>
        <w:t> </w:t>
      </w:r>
      <w:r>
        <w:rPr>
          <w:spacing w:val="-2"/>
        </w:rPr>
        <w:t>works).</w:t>
      </w:r>
    </w:p>
    <w:p>
      <w:pPr>
        <w:pStyle w:val="BodyText"/>
        <w:spacing w:before="7"/>
      </w:pPr>
    </w:p>
    <w:p>
      <w:pPr>
        <w:pStyle w:val="Heading1"/>
      </w:pPr>
      <w:r>
        <w:rPr>
          <w:spacing w:val="-2"/>
        </w:rPr>
        <w:t>Background</w:t>
      </w:r>
    </w:p>
    <w:p>
      <w:pPr>
        <w:spacing w:before="5"/>
        <w:ind w:left="116" w:right="0" w:firstLine="0"/>
        <w:jc w:val="left"/>
        <w:rPr>
          <w:sz w:val="24"/>
        </w:rPr>
      </w:pPr>
      <w:bookmarkStart w:name="3.5.4. ‘Maximising’ supply chain coverag" w:id="18"/>
      <w:bookmarkEnd w:id="18"/>
      <w:r>
        <w:rPr/>
      </w:r>
      <w:r>
        <w:rPr>
          <w:sz w:val="24"/>
        </w:rPr>
        <w:t>The</w:t>
      </w:r>
      <w:r>
        <w:rPr>
          <w:spacing w:val="-4"/>
          <w:sz w:val="24"/>
        </w:rPr>
        <w:t> </w:t>
      </w:r>
      <w:r>
        <w:rPr>
          <w:i/>
          <w:sz w:val="24"/>
        </w:rPr>
        <w:t>Employer</w:t>
      </w:r>
      <w:r>
        <w:rPr>
          <w:i/>
          <w:spacing w:val="-3"/>
          <w:sz w:val="24"/>
        </w:rPr>
        <w:t> </w:t>
      </w:r>
      <w:r>
        <w:rPr>
          <w:sz w:val="24"/>
        </w:rPr>
        <w:t>and</w:t>
      </w:r>
      <w:r>
        <w:rPr>
          <w:spacing w:val="-1"/>
          <w:sz w:val="24"/>
        </w:rPr>
        <w:t> </w:t>
      </w:r>
      <w:r>
        <w:rPr>
          <w:sz w:val="24"/>
        </w:rPr>
        <w:t>the</w:t>
      </w:r>
      <w:r>
        <w:rPr>
          <w:spacing w:val="-4"/>
          <w:sz w:val="24"/>
        </w:rPr>
        <w:t> </w:t>
      </w:r>
      <w:r>
        <w:rPr>
          <w:i/>
          <w:sz w:val="24"/>
        </w:rPr>
        <w:t>Contractor</w:t>
      </w:r>
      <w:r>
        <w:rPr>
          <w:i/>
          <w:spacing w:val="-5"/>
          <w:sz w:val="24"/>
        </w:rPr>
        <w:t> </w:t>
      </w:r>
      <w:r>
        <w:rPr>
          <w:sz w:val="24"/>
        </w:rPr>
        <w:t>have</w:t>
      </w:r>
      <w:r>
        <w:rPr>
          <w:spacing w:val="-3"/>
          <w:sz w:val="24"/>
        </w:rPr>
        <w:t> </w:t>
      </w:r>
      <w:r>
        <w:rPr>
          <w:sz w:val="24"/>
        </w:rPr>
        <w:t>entered</w:t>
      </w:r>
      <w:r>
        <w:rPr>
          <w:spacing w:val="-1"/>
          <w:sz w:val="24"/>
        </w:rPr>
        <w:t> </w:t>
      </w:r>
      <w:r>
        <w:rPr>
          <w:sz w:val="24"/>
        </w:rPr>
        <w:t>into</w:t>
      </w:r>
      <w:r>
        <w:rPr>
          <w:spacing w:val="-4"/>
          <w:sz w:val="24"/>
        </w:rPr>
        <w:t> </w:t>
      </w:r>
      <w:r>
        <w:rPr>
          <w:sz w:val="24"/>
        </w:rPr>
        <w:t>a</w:t>
      </w:r>
      <w:r>
        <w:rPr>
          <w:spacing w:val="-1"/>
          <w:sz w:val="24"/>
        </w:rPr>
        <w:t> </w:t>
      </w:r>
      <w:r>
        <w:rPr>
          <w:sz w:val="24"/>
        </w:rPr>
        <w:t>contract</w:t>
      </w:r>
      <w:r>
        <w:rPr>
          <w:spacing w:val="-4"/>
          <w:sz w:val="24"/>
        </w:rPr>
        <w:t> </w:t>
      </w:r>
      <w:r>
        <w:rPr>
          <w:sz w:val="24"/>
        </w:rPr>
        <w:t>for</w:t>
      </w:r>
      <w:r>
        <w:rPr>
          <w:spacing w:val="-3"/>
          <w:sz w:val="24"/>
        </w:rPr>
        <w:t> </w:t>
      </w:r>
      <w:r>
        <w:rPr>
          <w:sz w:val="24"/>
        </w:rPr>
        <w:t>the</w:t>
      </w:r>
      <w:r>
        <w:rPr>
          <w:spacing w:val="-3"/>
          <w:sz w:val="24"/>
        </w:rPr>
        <w:t> </w:t>
      </w:r>
      <w:r>
        <w:rPr>
          <w:spacing w:val="-2"/>
          <w:sz w:val="24"/>
        </w:rPr>
        <w:t>works.</w:t>
      </w:r>
    </w:p>
    <w:p>
      <w:pPr>
        <w:pStyle w:val="BodyText"/>
        <w:spacing w:before="6"/>
        <w:rPr>
          <w:sz w:val="28"/>
        </w:rPr>
      </w:pPr>
    </w:p>
    <w:p>
      <w:pPr>
        <w:spacing w:line="192" w:lineRule="auto" w:before="0"/>
        <w:ind w:left="116" w:right="139" w:firstLine="0"/>
        <w:jc w:val="left"/>
        <w:rPr>
          <w:sz w:val="24"/>
        </w:rPr>
      </w:pPr>
      <w:r>
        <w:rPr>
          <w:sz w:val="24"/>
        </w:rPr>
        <w:t>The</w:t>
      </w:r>
      <w:r>
        <w:rPr>
          <w:spacing w:val="-3"/>
          <w:sz w:val="24"/>
        </w:rPr>
        <w:t> </w:t>
      </w:r>
      <w:r>
        <w:rPr>
          <w:i/>
          <w:sz w:val="24"/>
        </w:rPr>
        <w:t>Named</w:t>
      </w:r>
      <w:r>
        <w:rPr>
          <w:i/>
          <w:spacing w:val="-5"/>
          <w:sz w:val="24"/>
        </w:rPr>
        <w:t> </w:t>
      </w:r>
      <w:r>
        <w:rPr>
          <w:i/>
          <w:sz w:val="24"/>
        </w:rPr>
        <w:t>Suppliers</w:t>
      </w:r>
      <w:r>
        <w:rPr>
          <w:i/>
          <w:spacing w:val="-6"/>
          <w:sz w:val="24"/>
        </w:rPr>
        <w:t> </w:t>
      </w:r>
      <w:r>
        <w:rPr>
          <w:sz w:val="24"/>
        </w:rPr>
        <w:t>have</w:t>
      </w:r>
      <w:r>
        <w:rPr>
          <w:spacing w:val="-5"/>
          <w:sz w:val="24"/>
        </w:rPr>
        <w:t> </w:t>
      </w:r>
      <w:r>
        <w:rPr>
          <w:sz w:val="24"/>
        </w:rPr>
        <w:t>entered</w:t>
      </w:r>
      <w:r>
        <w:rPr>
          <w:spacing w:val="-3"/>
          <w:sz w:val="24"/>
        </w:rPr>
        <w:t> </w:t>
      </w:r>
      <w:r>
        <w:rPr>
          <w:sz w:val="24"/>
        </w:rPr>
        <w:t>into</w:t>
      </w:r>
      <w:r>
        <w:rPr>
          <w:spacing w:val="-3"/>
          <w:sz w:val="24"/>
        </w:rPr>
        <w:t> </w:t>
      </w:r>
      <w:r>
        <w:rPr>
          <w:sz w:val="24"/>
        </w:rPr>
        <w:t>contracts</w:t>
      </w:r>
      <w:r>
        <w:rPr>
          <w:spacing w:val="-4"/>
          <w:sz w:val="24"/>
        </w:rPr>
        <w:t> </w:t>
      </w:r>
      <w:r>
        <w:rPr>
          <w:sz w:val="24"/>
        </w:rPr>
        <w:t>with</w:t>
      </w:r>
      <w:r>
        <w:rPr>
          <w:spacing w:val="-3"/>
          <w:sz w:val="24"/>
        </w:rPr>
        <w:t> </w:t>
      </w:r>
      <w:r>
        <w:rPr>
          <w:sz w:val="24"/>
        </w:rPr>
        <w:t>the</w:t>
      </w:r>
      <w:r>
        <w:rPr>
          <w:spacing w:val="-3"/>
          <w:sz w:val="24"/>
        </w:rPr>
        <w:t> </w:t>
      </w:r>
      <w:r>
        <w:rPr>
          <w:i/>
          <w:sz w:val="24"/>
        </w:rPr>
        <w:t>Contractor</w:t>
      </w:r>
      <w:r>
        <w:rPr>
          <w:i/>
          <w:spacing w:val="-4"/>
          <w:sz w:val="24"/>
        </w:rPr>
        <w:t> </w:t>
      </w:r>
      <w:r>
        <w:rPr>
          <w:sz w:val="24"/>
        </w:rPr>
        <w:t>or</w:t>
      </w:r>
      <w:r>
        <w:rPr>
          <w:spacing w:val="-5"/>
          <w:sz w:val="24"/>
        </w:rPr>
        <w:t> </w:t>
      </w:r>
      <w:r>
        <w:rPr>
          <w:sz w:val="24"/>
        </w:rPr>
        <w:t>a Subcontractor in connection with the works.</w:t>
      </w:r>
    </w:p>
    <w:p>
      <w:pPr>
        <w:pStyle w:val="BodyText"/>
        <w:spacing w:before="5"/>
        <w:rPr>
          <w:sz w:val="29"/>
        </w:rPr>
      </w:pPr>
    </w:p>
    <w:p>
      <w:pPr>
        <w:spacing w:line="192" w:lineRule="auto" w:before="0"/>
        <w:ind w:left="116" w:right="89" w:firstLine="0"/>
        <w:jc w:val="left"/>
        <w:rPr>
          <w:sz w:val="24"/>
        </w:rPr>
      </w:pPr>
      <w:bookmarkStart w:name="Table 1: Checklist - Monitoring PBA impl" w:id="19"/>
      <w:bookmarkEnd w:id="19"/>
      <w:r>
        <w:rPr/>
      </w:r>
      <w:r>
        <w:rPr>
          <w:sz w:val="24"/>
        </w:rPr>
        <w:t>The</w:t>
      </w:r>
      <w:r>
        <w:rPr>
          <w:spacing w:val="-1"/>
          <w:sz w:val="24"/>
        </w:rPr>
        <w:t> </w:t>
      </w:r>
      <w:r>
        <w:rPr>
          <w:i/>
          <w:sz w:val="24"/>
        </w:rPr>
        <w:t>Contractor</w:t>
      </w:r>
      <w:r>
        <w:rPr>
          <w:i/>
          <w:spacing w:val="-5"/>
          <w:sz w:val="24"/>
        </w:rPr>
        <w:t> </w:t>
      </w:r>
      <w:r>
        <w:rPr>
          <w:sz w:val="24"/>
        </w:rPr>
        <w:t>has</w:t>
      </w:r>
      <w:r>
        <w:rPr>
          <w:spacing w:val="-4"/>
          <w:sz w:val="24"/>
        </w:rPr>
        <w:t> </w:t>
      </w:r>
      <w:r>
        <w:rPr>
          <w:sz w:val="24"/>
        </w:rPr>
        <w:t>established</w:t>
      </w:r>
      <w:r>
        <w:rPr>
          <w:spacing w:val="-3"/>
          <w:sz w:val="24"/>
        </w:rPr>
        <w:t> </w:t>
      </w:r>
      <w:r>
        <w:rPr>
          <w:sz w:val="24"/>
        </w:rPr>
        <w:t>a</w:t>
      </w:r>
      <w:r>
        <w:rPr>
          <w:spacing w:val="-3"/>
          <w:sz w:val="24"/>
        </w:rPr>
        <w:t> </w:t>
      </w:r>
      <w:r>
        <w:rPr>
          <w:sz w:val="24"/>
        </w:rPr>
        <w:t>Project</w:t>
      </w:r>
      <w:r>
        <w:rPr>
          <w:spacing w:val="-4"/>
          <w:sz w:val="24"/>
        </w:rPr>
        <w:t> </w:t>
      </w:r>
      <w:r>
        <w:rPr>
          <w:sz w:val="24"/>
        </w:rPr>
        <w:t>Bank</w:t>
      </w:r>
      <w:r>
        <w:rPr>
          <w:spacing w:val="-2"/>
          <w:sz w:val="24"/>
        </w:rPr>
        <w:t> </w:t>
      </w:r>
      <w:r>
        <w:rPr>
          <w:sz w:val="24"/>
        </w:rPr>
        <w:t>Account</w:t>
      </w:r>
      <w:r>
        <w:rPr>
          <w:spacing w:val="-2"/>
          <w:sz w:val="24"/>
        </w:rPr>
        <w:t> </w:t>
      </w:r>
      <w:r>
        <w:rPr>
          <w:sz w:val="24"/>
        </w:rPr>
        <w:t>to</w:t>
      </w:r>
      <w:r>
        <w:rPr>
          <w:spacing w:val="-3"/>
          <w:sz w:val="24"/>
        </w:rPr>
        <w:t> </w:t>
      </w:r>
      <w:r>
        <w:rPr>
          <w:sz w:val="24"/>
        </w:rPr>
        <w:t>make</w:t>
      </w:r>
      <w:r>
        <w:rPr>
          <w:spacing w:val="-3"/>
          <w:sz w:val="24"/>
        </w:rPr>
        <w:t> </w:t>
      </w:r>
      <w:r>
        <w:rPr>
          <w:sz w:val="24"/>
        </w:rPr>
        <w:t>provision</w:t>
      </w:r>
      <w:r>
        <w:rPr>
          <w:spacing w:val="-1"/>
          <w:sz w:val="24"/>
        </w:rPr>
        <w:t> </w:t>
      </w:r>
      <w:r>
        <w:rPr>
          <w:sz w:val="24"/>
        </w:rPr>
        <w:t>for</w:t>
      </w:r>
      <w:r>
        <w:rPr>
          <w:spacing w:val="-3"/>
          <w:sz w:val="24"/>
        </w:rPr>
        <w:t> </w:t>
      </w:r>
      <w:r>
        <w:rPr>
          <w:sz w:val="24"/>
        </w:rPr>
        <w:t>payment to the </w:t>
      </w:r>
      <w:r>
        <w:rPr>
          <w:i/>
          <w:sz w:val="24"/>
        </w:rPr>
        <w:t>Contractor </w:t>
      </w:r>
      <w:r>
        <w:rPr>
          <w:sz w:val="24"/>
        </w:rPr>
        <w:t>and the </w:t>
      </w:r>
      <w:r>
        <w:rPr>
          <w:i/>
          <w:sz w:val="24"/>
        </w:rPr>
        <w:t>Named Suppliers</w:t>
      </w:r>
      <w:r>
        <w:rPr>
          <w:sz w:val="24"/>
        </w:rPr>
        <w:t>.</w:t>
      </w:r>
    </w:p>
    <w:p>
      <w:pPr>
        <w:pStyle w:val="BodyText"/>
        <w:rPr>
          <w:sz w:val="26"/>
        </w:rPr>
      </w:pPr>
    </w:p>
    <w:p>
      <w:pPr>
        <w:pStyle w:val="Heading1"/>
        <w:spacing w:before="211"/>
      </w:pPr>
      <w:r>
        <w:rPr>
          <w:spacing w:val="-2"/>
        </w:rPr>
        <w:t>Agreement</w:t>
      </w:r>
    </w:p>
    <w:p>
      <w:pPr>
        <w:pStyle w:val="BodyText"/>
        <w:spacing w:before="7"/>
        <w:ind w:left="116"/>
      </w:pPr>
      <w:r>
        <w:rPr/>
        <w:t>The</w:t>
      </w:r>
      <w:r>
        <w:rPr>
          <w:spacing w:val="-2"/>
        </w:rPr>
        <w:t> </w:t>
      </w:r>
      <w:r>
        <w:rPr/>
        <w:t>parties</w:t>
      </w:r>
      <w:r>
        <w:rPr>
          <w:spacing w:val="-2"/>
        </w:rPr>
        <w:t> </w:t>
      </w:r>
      <w:r>
        <w:rPr/>
        <w:t>to</w:t>
      </w:r>
      <w:r>
        <w:rPr>
          <w:spacing w:val="-1"/>
        </w:rPr>
        <w:t> </w:t>
      </w:r>
      <w:r>
        <w:rPr/>
        <w:t>this</w:t>
      </w:r>
      <w:r>
        <w:rPr>
          <w:spacing w:val="-4"/>
        </w:rPr>
        <w:t> </w:t>
      </w:r>
      <w:r>
        <w:rPr/>
        <w:t>deed</w:t>
      </w:r>
      <w:r>
        <w:rPr>
          <w:spacing w:val="-1"/>
        </w:rPr>
        <w:t> </w:t>
      </w:r>
      <w:r>
        <w:rPr/>
        <w:t>agree</w:t>
      </w:r>
      <w:r>
        <w:rPr>
          <w:spacing w:val="-1"/>
        </w:rPr>
        <w:t> </w:t>
      </w:r>
      <w:r>
        <w:rPr>
          <w:spacing w:val="-4"/>
        </w:rPr>
        <w:t>that</w:t>
      </w:r>
    </w:p>
    <w:p>
      <w:pPr>
        <w:pStyle w:val="BodyText"/>
        <w:spacing w:before="5"/>
        <w:rPr>
          <w:sz w:val="27"/>
        </w:rPr>
      </w:pPr>
    </w:p>
    <w:p>
      <w:pPr>
        <w:pStyle w:val="ListParagraph"/>
        <w:numPr>
          <w:ilvl w:val="0"/>
          <w:numId w:val="1"/>
        </w:numPr>
        <w:tabs>
          <w:tab w:pos="597" w:val="left" w:leader="none"/>
        </w:tabs>
        <w:spacing w:line="192" w:lineRule="auto" w:before="0" w:after="0"/>
        <w:ind w:left="596" w:right="174" w:hanging="240"/>
        <w:jc w:val="left"/>
        <w:rPr>
          <w:sz w:val="24"/>
        </w:rPr>
      </w:pPr>
      <w:r>
        <w:rPr>
          <w:sz w:val="24"/>
        </w:rPr>
        <w:t>sums due to the </w:t>
      </w:r>
      <w:r>
        <w:rPr>
          <w:i/>
          <w:sz w:val="24"/>
        </w:rPr>
        <w:t>Contractor </w:t>
      </w:r>
      <w:r>
        <w:rPr>
          <w:sz w:val="24"/>
        </w:rPr>
        <w:t>and </w:t>
      </w:r>
      <w:r>
        <w:rPr>
          <w:i/>
          <w:sz w:val="24"/>
        </w:rPr>
        <w:t>Named Suppliers </w:t>
      </w:r>
      <w:r>
        <w:rPr>
          <w:sz w:val="24"/>
        </w:rPr>
        <w:t>and set out in the Payment Schedule are held in trust in the Project Bank Account by the </w:t>
      </w:r>
      <w:r>
        <w:rPr>
          <w:i/>
          <w:sz w:val="24"/>
        </w:rPr>
        <w:t>Contractor </w:t>
      </w:r>
      <w:r>
        <w:rPr>
          <w:sz w:val="24"/>
        </w:rPr>
        <w:t>for distribution to the </w:t>
      </w:r>
      <w:r>
        <w:rPr>
          <w:i/>
          <w:sz w:val="24"/>
        </w:rPr>
        <w:t>Contractor </w:t>
      </w:r>
      <w:r>
        <w:rPr>
          <w:sz w:val="24"/>
        </w:rPr>
        <w:t>and </w:t>
      </w:r>
      <w:r>
        <w:rPr>
          <w:i/>
          <w:sz w:val="24"/>
        </w:rPr>
        <w:t>Named Suppliers, the beneficiaries </w:t>
      </w:r>
      <w:r>
        <w:rPr>
          <w:sz w:val="24"/>
        </w:rPr>
        <w:t>under this deed,</w:t>
      </w:r>
      <w:r>
        <w:rPr>
          <w:spacing w:val="-3"/>
          <w:sz w:val="24"/>
        </w:rPr>
        <w:t> </w:t>
      </w:r>
      <w:r>
        <w:rPr>
          <w:sz w:val="24"/>
        </w:rPr>
        <w:t>in</w:t>
      </w:r>
      <w:r>
        <w:rPr>
          <w:spacing w:val="-4"/>
          <w:sz w:val="24"/>
        </w:rPr>
        <w:t> </w:t>
      </w:r>
      <w:r>
        <w:rPr>
          <w:sz w:val="24"/>
        </w:rPr>
        <w:t>accordance</w:t>
      </w:r>
      <w:r>
        <w:rPr>
          <w:spacing w:val="-4"/>
          <w:sz w:val="24"/>
        </w:rPr>
        <w:t> </w:t>
      </w:r>
      <w:r>
        <w:rPr>
          <w:sz w:val="24"/>
        </w:rPr>
        <w:t>with</w:t>
      </w:r>
      <w:r>
        <w:rPr>
          <w:spacing w:val="-2"/>
          <w:sz w:val="24"/>
        </w:rPr>
        <w:t> </w:t>
      </w:r>
      <w:r>
        <w:rPr>
          <w:sz w:val="24"/>
        </w:rPr>
        <w:t>the</w:t>
      </w:r>
      <w:r>
        <w:rPr>
          <w:spacing w:val="-2"/>
          <w:sz w:val="24"/>
        </w:rPr>
        <w:t> </w:t>
      </w:r>
      <w:r>
        <w:rPr>
          <w:sz w:val="24"/>
        </w:rPr>
        <w:t>banking</w:t>
      </w:r>
      <w:r>
        <w:rPr>
          <w:spacing w:val="-2"/>
          <w:sz w:val="24"/>
        </w:rPr>
        <w:t> </w:t>
      </w:r>
      <w:r>
        <w:rPr>
          <w:sz w:val="24"/>
        </w:rPr>
        <w:t>arrangements</w:t>
      </w:r>
      <w:r>
        <w:rPr>
          <w:spacing w:val="-3"/>
          <w:sz w:val="24"/>
        </w:rPr>
        <w:t> </w:t>
      </w:r>
      <w:r>
        <w:rPr>
          <w:sz w:val="24"/>
        </w:rPr>
        <w:t>applicable</w:t>
      </w:r>
      <w:r>
        <w:rPr>
          <w:spacing w:val="-2"/>
          <w:sz w:val="24"/>
        </w:rPr>
        <w:t> </w:t>
      </w:r>
      <w:r>
        <w:rPr>
          <w:sz w:val="24"/>
        </w:rPr>
        <w:t>to</w:t>
      </w:r>
      <w:r>
        <w:rPr>
          <w:spacing w:val="-4"/>
          <w:sz w:val="24"/>
        </w:rPr>
        <w:t> </w:t>
      </w:r>
      <w:r>
        <w:rPr>
          <w:sz w:val="24"/>
        </w:rPr>
        <w:t>the</w:t>
      </w:r>
      <w:r>
        <w:rPr>
          <w:spacing w:val="-2"/>
          <w:sz w:val="24"/>
        </w:rPr>
        <w:t> </w:t>
      </w:r>
      <w:r>
        <w:rPr>
          <w:sz w:val="24"/>
        </w:rPr>
        <w:t>Project</w:t>
      </w:r>
      <w:r>
        <w:rPr>
          <w:spacing w:val="-5"/>
          <w:sz w:val="24"/>
        </w:rPr>
        <w:t> </w:t>
      </w:r>
      <w:r>
        <w:rPr>
          <w:sz w:val="24"/>
        </w:rPr>
        <w:t>Bank </w:t>
      </w:r>
      <w:r>
        <w:rPr>
          <w:spacing w:val="-2"/>
          <w:sz w:val="24"/>
        </w:rPr>
        <w:t>Account,</w:t>
      </w:r>
    </w:p>
    <w:p>
      <w:pPr>
        <w:pStyle w:val="ListParagraph"/>
        <w:numPr>
          <w:ilvl w:val="0"/>
          <w:numId w:val="1"/>
        </w:numPr>
        <w:tabs>
          <w:tab w:pos="597" w:val="left" w:leader="none"/>
        </w:tabs>
        <w:spacing w:line="189" w:lineRule="auto" w:before="46" w:after="0"/>
        <w:ind w:left="596" w:right="136" w:hanging="240"/>
        <w:jc w:val="left"/>
        <w:rPr>
          <w:sz w:val="24"/>
        </w:rPr>
      </w:pPr>
      <w:r>
        <w:rPr>
          <w:sz w:val="24"/>
        </w:rPr>
        <w:t>Further</w:t>
      </w:r>
      <w:r>
        <w:rPr>
          <w:spacing w:val="-3"/>
          <w:sz w:val="24"/>
        </w:rPr>
        <w:t> </w:t>
      </w:r>
      <w:r>
        <w:rPr>
          <w:i/>
          <w:sz w:val="24"/>
        </w:rPr>
        <w:t>Named</w:t>
      </w:r>
      <w:r>
        <w:rPr>
          <w:i/>
          <w:spacing w:val="-3"/>
          <w:sz w:val="24"/>
        </w:rPr>
        <w:t> </w:t>
      </w:r>
      <w:r>
        <w:rPr>
          <w:i/>
          <w:sz w:val="24"/>
        </w:rPr>
        <w:t>Suppliers</w:t>
      </w:r>
      <w:r>
        <w:rPr>
          <w:i/>
          <w:spacing w:val="-2"/>
          <w:sz w:val="24"/>
        </w:rPr>
        <w:t> </w:t>
      </w:r>
      <w:r>
        <w:rPr>
          <w:sz w:val="24"/>
        </w:rPr>
        <w:t>may</w:t>
      </w:r>
      <w:r>
        <w:rPr>
          <w:spacing w:val="-4"/>
          <w:sz w:val="24"/>
        </w:rPr>
        <w:t> </w:t>
      </w:r>
      <w:r>
        <w:rPr>
          <w:sz w:val="24"/>
        </w:rPr>
        <w:t>be</w:t>
      </w:r>
      <w:r>
        <w:rPr>
          <w:spacing w:val="-3"/>
          <w:sz w:val="24"/>
        </w:rPr>
        <w:t> </w:t>
      </w:r>
      <w:r>
        <w:rPr>
          <w:sz w:val="24"/>
        </w:rPr>
        <w:t>added</w:t>
      </w:r>
      <w:r>
        <w:rPr>
          <w:spacing w:val="-3"/>
          <w:sz w:val="24"/>
        </w:rPr>
        <w:t> </w:t>
      </w:r>
      <w:r>
        <w:rPr>
          <w:sz w:val="24"/>
        </w:rPr>
        <w:t>as</w:t>
      </w:r>
      <w:r>
        <w:rPr>
          <w:spacing w:val="-4"/>
          <w:sz w:val="24"/>
        </w:rPr>
        <w:t> </w:t>
      </w:r>
      <w:r>
        <w:rPr>
          <w:sz w:val="24"/>
        </w:rPr>
        <w:t>parties</w:t>
      </w:r>
      <w:r>
        <w:rPr>
          <w:spacing w:val="-2"/>
          <w:sz w:val="24"/>
        </w:rPr>
        <w:t> </w:t>
      </w:r>
      <w:r>
        <w:rPr>
          <w:sz w:val="24"/>
        </w:rPr>
        <w:t>to</w:t>
      </w:r>
      <w:r>
        <w:rPr>
          <w:spacing w:val="-3"/>
          <w:sz w:val="24"/>
        </w:rPr>
        <w:t> </w:t>
      </w:r>
      <w:r>
        <w:rPr>
          <w:sz w:val="24"/>
        </w:rPr>
        <w:t>this</w:t>
      </w:r>
      <w:r>
        <w:rPr>
          <w:spacing w:val="-2"/>
          <w:sz w:val="24"/>
        </w:rPr>
        <w:t> </w:t>
      </w:r>
      <w:r>
        <w:rPr>
          <w:sz w:val="24"/>
        </w:rPr>
        <w:t>deed</w:t>
      </w:r>
      <w:r>
        <w:rPr>
          <w:spacing w:val="-1"/>
          <w:sz w:val="24"/>
        </w:rPr>
        <w:t> </w:t>
      </w:r>
      <w:r>
        <w:rPr>
          <w:sz w:val="24"/>
        </w:rPr>
        <w:t>with</w:t>
      </w:r>
      <w:r>
        <w:rPr>
          <w:spacing w:val="-3"/>
          <w:sz w:val="24"/>
        </w:rPr>
        <w:t> </w:t>
      </w:r>
      <w:r>
        <w:rPr>
          <w:sz w:val="24"/>
        </w:rPr>
        <w:t>the</w:t>
      </w:r>
      <w:r>
        <w:rPr>
          <w:spacing w:val="-3"/>
          <w:sz w:val="24"/>
        </w:rPr>
        <w:t> </w:t>
      </w:r>
      <w:r>
        <w:rPr>
          <w:sz w:val="24"/>
        </w:rPr>
        <w:t>agreement </w:t>
      </w:r>
      <w:bookmarkStart w:name="Annex 1.  Minimum requirements for a PBA" w:id="20"/>
      <w:bookmarkEnd w:id="20"/>
      <w:r>
        <w:rPr>
          <w:sz w:val="24"/>
        </w:rPr>
        <w:t>of</w:t>
      </w:r>
      <w:r>
        <w:rPr>
          <w:sz w:val="24"/>
        </w:rPr>
        <w:t> the </w:t>
      </w:r>
      <w:r>
        <w:rPr>
          <w:i/>
          <w:sz w:val="24"/>
        </w:rPr>
        <w:t>Employer </w:t>
      </w:r>
      <w:r>
        <w:rPr>
          <w:sz w:val="24"/>
        </w:rPr>
        <w:t>and </w:t>
      </w:r>
      <w:r>
        <w:rPr>
          <w:i/>
          <w:sz w:val="24"/>
        </w:rPr>
        <w:t>Contractor</w:t>
      </w:r>
      <w:r>
        <w:rPr>
          <w:sz w:val="24"/>
        </w:rPr>
        <w:t>.</w:t>
      </w:r>
    </w:p>
    <w:p>
      <w:pPr>
        <w:pStyle w:val="ListParagraph"/>
        <w:numPr>
          <w:ilvl w:val="0"/>
          <w:numId w:val="1"/>
        </w:numPr>
        <w:tabs>
          <w:tab w:pos="597" w:val="left" w:leader="none"/>
        </w:tabs>
        <w:spacing w:line="264" w:lineRule="exact" w:before="0" w:after="0"/>
        <w:ind w:left="596" w:right="0" w:hanging="241"/>
        <w:jc w:val="left"/>
        <w:rPr>
          <w:sz w:val="24"/>
        </w:rPr>
      </w:pPr>
      <w:bookmarkStart w:name="3.5.1. Overview:" w:id="21"/>
      <w:bookmarkEnd w:id="21"/>
      <w:r>
        <w:rPr/>
      </w:r>
      <w:bookmarkStart w:name="Annex 2.  Process diagram for the creati" w:id="22"/>
      <w:bookmarkEnd w:id="22"/>
      <w:r>
        <w:rPr>
          <w:sz w:val="24"/>
        </w:rPr>
        <w:t>T</w:t>
      </w:r>
      <w:r>
        <w:rPr>
          <w:sz w:val="24"/>
        </w:rPr>
        <w:t>he</w:t>
      </w:r>
      <w:r>
        <w:rPr>
          <w:spacing w:val="-4"/>
          <w:sz w:val="24"/>
        </w:rPr>
        <w:t> </w:t>
      </w:r>
      <w:r>
        <w:rPr>
          <w:sz w:val="24"/>
        </w:rPr>
        <w:t>agreement</w:t>
      </w:r>
      <w:r>
        <w:rPr>
          <w:spacing w:val="-3"/>
          <w:sz w:val="24"/>
        </w:rPr>
        <w:t> </w:t>
      </w:r>
      <w:r>
        <w:rPr>
          <w:sz w:val="24"/>
        </w:rPr>
        <w:t>of</w:t>
      </w:r>
      <w:r>
        <w:rPr>
          <w:spacing w:val="-2"/>
          <w:sz w:val="24"/>
        </w:rPr>
        <w:t> </w:t>
      </w:r>
      <w:r>
        <w:rPr>
          <w:sz w:val="24"/>
        </w:rPr>
        <w:t>the</w:t>
      </w:r>
      <w:r>
        <w:rPr>
          <w:spacing w:val="-4"/>
          <w:sz w:val="24"/>
        </w:rPr>
        <w:t> </w:t>
      </w:r>
      <w:r>
        <w:rPr>
          <w:i/>
          <w:sz w:val="24"/>
        </w:rPr>
        <w:t>Employer</w:t>
      </w:r>
      <w:r>
        <w:rPr>
          <w:i/>
          <w:spacing w:val="-4"/>
          <w:sz w:val="24"/>
        </w:rPr>
        <w:t> </w:t>
      </w:r>
      <w:r>
        <w:rPr>
          <w:sz w:val="24"/>
        </w:rPr>
        <w:t>and</w:t>
      </w:r>
      <w:r>
        <w:rPr>
          <w:spacing w:val="-2"/>
          <w:sz w:val="24"/>
        </w:rPr>
        <w:t> </w:t>
      </w:r>
      <w:r>
        <w:rPr>
          <w:i/>
          <w:sz w:val="24"/>
        </w:rPr>
        <w:t>Contractor</w:t>
      </w:r>
      <w:r>
        <w:rPr>
          <w:i/>
          <w:spacing w:val="-3"/>
          <w:sz w:val="24"/>
        </w:rPr>
        <w:t> </w:t>
      </w:r>
      <w:r>
        <w:rPr>
          <w:sz w:val="24"/>
        </w:rPr>
        <w:t>is</w:t>
      </w:r>
      <w:r>
        <w:rPr>
          <w:spacing w:val="-3"/>
          <w:sz w:val="24"/>
        </w:rPr>
        <w:t> </w:t>
      </w:r>
      <w:r>
        <w:rPr>
          <w:sz w:val="24"/>
        </w:rPr>
        <w:t>treated</w:t>
      </w:r>
      <w:r>
        <w:rPr>
          <w:spacing w:val="-4"/>
          <w:sz w:val="24"/>
        </w:rPr>
        <w:t> </w:t>
      </w:r>
      <w:r>
        <w:rPr>
          <w:sz w:val="24"/>
        </w:rPr>
        <w:t>as</w:t>
      </w:r>
      <w:r>
        <w:rPr>
          <w:spacing w:val="-3"/>
          <w:sz w:val="24"/>
        </w:rPr>
        <w:t> </w:t>
      </w:r>
      <w:r>
        <w:rPr>
          <w:sz w:val="24"/>
        </w:rPr>
        <w:t>agreement</w:t>
      </w:r>
      <w:r>
        <w:rPr>
          <w:spacing w:val="-2"/>
          <w:sz w:val="24"/>
        </w:rPr>
        <w:t> </w:t>
      </w:r>
      <w:r>
        <w:rPr>
          <w:sz w:val="24"/>
        </w:rPr>
        <w:t>by</w:t>
      </w:r>
      <w:r>
        <w:rPr>
          <w:spacing w:val="-4"/>
          <w:sz w:val="24"/>
        </w:rPr>
        <w:t> </w:t>
      </w:r>
      <w:r>
        <w:rPr>
          <w:spacing w:val="-5"/>
          <w:sz w:val="24"/>
        </w:rPr>
        <w:t>the</w:t>
      </w:r>
    </w:p>
    <w:p>
      <w:pPr>
        <w:spacing w:line="242" w:lineRule="exact" w:before="0"/>
        <w:ind w:left="596" w:right="0" w:firstLine="0"/>
        <w:jc w:val="left"/>
        <w:rPr>
          <w:sz w:val="24"/>
        </w:rPr>
      </w:pPr>
      <w:r>
        <w:rPr>
          <w:i/>
          <w:sz w:val="24"/>
        </w:rPr>
        <w:t>Named</w:t>
      </w:r>
      <w:r>
        <w:rPr>
          <w:i/>
          <w:spacing w:val="-3"/>
          <w:sz w:val="24"/>
        </w:rPr>
        <w:t> </w:t>
      </w:r>
      <w:r>
        <w:rPr>
          <w:i/>
          <w:sz w:val="24"/>
        </w:rPr>
        <w:t>Suppliers</w:t>
      </w:r>
      <w:r>
        <w:rPr>
          <w:i/>
          <w:spacing w:val="-3"/>
          <w:sz w:val="24"/>
        </w:rPr>
        <w:t> </w:t>
      </w:r>
      <w:r>
        <w:rPr>
          <w:sz w:val="24"/>
        </w:rPr>
        <w:t>to</w:t>
      </w:r>
      <w:r>
        <w:rPr>
          <w:spacing w:val="-2"/>
          <w:sz w:val="24"/>
        </w:rPr>
        <w:t> </w:t>
      </w:r>
      <w:r>
        <w:rPr>
          <w:sz w:val="24"/>
        </w:rPr>
        <w:t>be</w:t>
      </w:r>
      <w:r>
        <w:rPr>
          <w:spacing w:val="-4"/>
          <w:sz w:val="24"/>
        </w:rPr>
        <w:t> </w:t>
      </w:r>
      <w:r>
        <w:rPr>
          <w:sz w:val="24"/>
        </w:rPr>
        <w:t>beneficiaries</w:t>
      </w:r>
      <w:r>
        <w:rPr>
          <w:spacing w:val="-3"/>
          <w:sz w:val="24"/>
        </w:rPr>
        <w:t> </w:t>
      </w:r>
      <w:r>
        <w:rPr>
          <w:sz w:val="24"/>
        </w:rPr>
        <w:t>under</w:t>
      </w:r>
      <w:r>
        <w:rPr>
          <w:spacing w:val="-6"/>
          <w:sz w:val="24"/>
        </w:rPr>
        <w:t> </w:t>
      </w:r>
      <w:r>
        <w:rPr>
          <w:sz w:val="24"/>
        </w:rPr>
        <w:t>this</w:t>
      </w:r>
      <w:r>
        <w:rPr>
          <w:spacing w:val="-3"/>
          <w:sz w:val="24"/>
        </w:rPr>
        <w:t> </w:t>
      </w:r>
      <w:r>
        <w:rPr>
          <w:spacing w:val="-2"/>
          <w:sz w:val="24"/>
        </w:rPr>
        <w:t>deed,</w:t>
      </w:r>
    </w:p>
    <w:p>
      <w:pPr>
        <w:pStyle w:val="ListParagraph"/>
        <w:numPr>
          <w:ilvl w:val="0"/>
          <w:numId w:val="1"/>
        </w:numPr>
        <w:tabs>
          <w:tab w:pos="597" w:val="left" w:leader="none"/>
        </w:tabs>
        <w:spacing w:line="281" w:lineRule="exact" w:before="0" w:after="0"/>
        <w:ind w:left="596" w:right="0" w:hanging="241"/>
        <w:jc w:val="left"/>
        <w:rPr>
          <w:sz w:val="24"/>
        </w:rPr>
      </w:pPr>
      <w:bookmarkStart w:name="Annex 3.  Example wording for OJEU Contr" w:id="23"/>
      <w:bookmarkEnd w:id="23"/>
      <w:r>
        <w:rPr/>
      </w:r>
      <w:bookmarkStart w:name="Annex 4.  Example Trust Deed – Sole Auth" w:id="24"/>
      <w:bookmarkEnd w:id="24"/>
      <w:r>
        <w:rPr>
          <w:sz w:val="24"/>
        </w:rPr>
        <w:t>th</w:t>
      </w:r>
      <w:r>
        <w:rPr>
          <w:sz w:val="24"/>
        </w:rPr>
        <w:t>is</w:t>
      </w:r>
      <w:r>
        <w:rPr>
          <w:spacing w:val="-2"/>
          <w:sz w:val="24"/>
        </w:rPr>
        <w:t> </w:t>
      </w:r>
      <w:r>
        <w:rPr>
          <w:sz w:val="24"/>
        </w:rPr>
        <w:t>deed</w:t>
      </w:r>
      <w:r>
        <w:rPr>
          <w:spacing w:val="-1"/>
          <w:sz w:val="24"/>
        </w:rPr>
        <w:t> </w:t>
      </w:r>
      <w:r>
        <w:rPr>
          <w:sz w:val="24"/>
        </w:rPr>
        <w:t>is</w:t>
      </w:r>
      <w:r>
        <w:rPr>
          <w:spacing w:val="-2"/>
          <w:sz w:val="24"/>
        </w:rPr>
        <w:t> </w:t>
      </w:r>
      <w:r>
        <w:rPr>
          <w:sz w:val="24"/>
        </w:rPr>
        <w:t>subject</w:t>
      </w:r>
      <w:r>
        <w:rPr>
          <w:spacing w:val="-4"/>
          <w:sz w:val="24"/>
        </w:rPr>
        <w:t> </w:t>
      </w:r>
      <w:r>
        <w:rPr>
          <w:sz w:val="24"/>
        </w:rPr>
        <w:t>to</w:t>
      </w:r>
      <w:r>
        <w:rPr>
          <w:spacing w:val="-2"/>
          <w:sz w:val="24"/>
        </w:rPr>
        <w:t> </w:t>
      </w:r>
      <w:r>
        <w:rPr>
          <w:sz w:val="24"/>
        </w:rPr>
        <w:t>the</w:t>
      </w:r>
      <w:r>
        <w:rPr>
          <w:spacing w:val="-1"/>
          <w:sz w:val="24"/>
        </w:rPr>
        <w:t> </w:t>
      </w:r>
      <w:r>
        <w:rPr>
          <w:sz w:val="24"/>
        </w:rPr>
        <w:t>law</w:t>
      </w:r>
      <w:r>
        <w:rPr>
          <w:spacing w:val="-5"/>
          <w:sz w:val="24"/>
        </w:rPr>
        <w:t> </w:t>
      </w:r>
      <w:r>
        <w:rPr>
          <w:sz w:val="24"/>
        </w:rPr>
        <w:t>of</w:t>
      </w:r>
      <w:r>
        <w:rPr>
          <w:spacing w:val="-1"/>
          <w:sz w:val="24"/>
        </w:rPr>
        <w:t> </w:t>
      </w:r>
      <w:r>
        <w:rPr>
          <w:sz w:val="24"/>
        </w:rPr>
        <w:t>the</w:t>
      </w:r>
      <w:r>
        <w:rPr>
          <w:spacing w:val="-1"/>
          <w:sz w:val="24"/>
        </w:rPr>
        <w:t> </w:t>
      </w:r>
      <w:r>
        <w:rPr>
          <w:sz w:val="24"/>
        </w:rPr>
        <w:t>contract</w:t>
      </w:r>
      <w:r>
        <w:rPr>
          <w:spacing w:val="-4"/>
          <w:sz w:val="24"/>
        </w:rPr>
        <w:t> </w:t>
      </w:r>
      <w:r>
        <w:rPr>
          <w:sz w:val="24"/>
        </w:rPr>
        <w:t>for</w:t>
      </w:r>
      <w:r>
        <w:rPr>
          <w:spacing w:val="-3"/>
          <w:sz w:val="24"/>
        </w:rPr>
        <w:t> </w:t>
      </w:r>
      <w:r>
        <w:rPr>
          <w:sz w:val="24"/>
        </w:rPr>
        <w:t>the </w:t>
      </w:r>
      <w:r>
        <w:rPr>
          <w:spacing w:val="-2"/>
          <w:sz w:val="24"/>
        </w:rPr>
        <w:t>works,</w:t>
      </w:r>
    </w:p>
    <w:p>
      <w:pPr>
        <w:pStyle w:val="ListParagraph"/>
        <w:numPr>
          <w:ilvl w:val="0"/>
          <w:numId w:val="1"/>
        </w:numPr>
        <w:tabs>
          <w:tab w:pos="597" w:val="left" w:leader="none"/>
        </w:tabs>
        <w:spacing w:line="286" w:lineRule="exact" w:before="0" w:after="0"/>
        <w:ind w:left="596" w:right="0" w:hanging="241"/>
        <w:jc w:val="left"/>
        <w:rPr>
          <w:sz w:val="24"/>
        </w:rPr>
      </w:pPr>
      <w:r>
        <w:rPr>
          <w:sz w:val="24"/>
        </w:rPr>
        <w:t>The</w:t>
      </w:r>
      <w:r>
        <w:rPr>
          <w:spacing w:val="-1"/>
          <w:sz w:val="24"/>
        </w:rPr>
        <w:t> </w:t>
      </w:r>
      <w:r>
        <w:rPr>
          <w:sz w:val="24"/>
        </w:rPr>
        <w:t>benefits</w:t>
      </w:r>
      <w:r>
        <w:rPr>
          <w:spacing w:val="-1"/>
          <w:sz w:val="24"/>
        </w:rPr>
        <w:t> </w:t>
      </w:r>
      <w:r>
        <w:rPr>
          <w:sz w:val="24"/>
        </w:rPr>
        <w:t>under</w:t>
      </w:r>
      <w:r>
        <w:rPr>
          <w:spacing w:val="-3"/>
          <w:sz w:val="24"/>
        </w:rPr>
        <w:t> </w:t>
      </w:r>
      <w:r>
        <w:rPr>
          <w:sz w:val="24"/>
        </w:rPr>
        <w:t>this</w:t>
      </w:r>
      <w:r>
        <w:rPr>
          <w:spacing w:val="-3"/>
          <w:sz w:val="24"/>
        </w:rPr>
        <w:t> </w:t>
      </w:r>
      <w:r>
        <w:rPr>
          <w:sz w:val="24"/>
        </w:rPr>
        <w:t>deed</w:t>
      </w:r>
      <w:r>
        <w:rPr>
          <w:spacing w:val="-2"/>
          <w:sz w:val="24"/>
        </w:rPr>
        <w:t> </w:t>
      </w:r>
      <w:r>
        <w:rPr>
          <w:sz w:val="24"/>
        </w:rPr>
        <w:t>may</w:t>
      </w:r>
      <w:r>
        <w:rPr>
          <w:spacing w:val="-4"/>
          <w:sz w:val="24"/>
        </w:rPr>
        <w:t> </w:t>
      </w:r>
      <w:r>
        <w:rPr>
          <w:sz w:val="24"/>
        </w:rPr>
        <w:t>not</w:t>
      </w:r>
      <w:r>
        <w:rPr>
          <w:spacing w:val="-3"/>
          <w:sz w:val="24"/>
        </w:rPr>
        <w:t> </w:t>
      </w:r>
      <w:r>
        <w:rPr>
          <w:sz w:val="24"/>
        </w:rPr>
        <w:t>be</w:t>
      </w:r>
      <w:r>
        <w:rPr>
          <w:spacing w:val="-2"/>
          <w:sz w:val="24"/>
        </w:rPr>
        <w:t> assigned.</w:t>
      </w:r>
    </w:p>
    <w:p>
      <w:pPr>
        <w:pStyle w:val="BodyText"/>
        <w:spacing w:before="1"/>
        <w:rPr>
          <w:sz w:val="30"/>
        </w:rPr>
      </w:pPr>
    </w:p>
    <w:p>
      <w:pPr>
        <w:tabs>
          <w:tab w:pos="5641" w:val="left" w:leader="none"/>
          <w:tab w:pos="7014" w:val="left" w:leader="none"/>
        </w:tabs>
        <w:spacing w:before="0"/>
        <w:ind w:left="116" w:right="0" w:firstLine="0"/>
        <w:jc w:val="left"/>
        <w:rPr>
          <w:sz w:val="24"/>
        </w:rPr>
      </w:pPr>
      <w:bookmarkStart w:name="3.5.2. Identifying ‘appropriate’ project" w:id="25"/>
      <w:bookmarkEnd w:id="25"/>
      <w:r>
        <w:rPr/>
      </w:r>
      <w:bookmarkStart w:name="Annex 6. Example Trust Deed – Joint Auth" w:id="26"/>
      <w:bookmarkEnd w:id="26"/>
      <w:r>
        <w:rPr/>
      </w:r>
      <w:r>
        <w:rPr>
          <w:b/>
          <w:sz w:val="24"/>
        </w:rPr>
        <w:t>Executed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as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a deed on </w:t>
      </w:r>
      <w:r>
        <w:rPr>
          <w:sz w:val="24"/>
        </w:rPr>
        <w:t>. .</w:t>
      </w:r>
      <w:r>
        <w:rPr>
          <w:spacing w:val="1"/>
          <w:sz w:val="24"/>
        </w:rPr>
        <w:t> </w:t>
      </w:r>
      <w:r>
        <w:rPr>
          <w:sz w:val="24"/>
        </w:rPr>
        <w:t>.</w:t>
      </w:r>
      <w:r>
        <w:rPr>
          <w:spacing w:val="-3"/>
          <w:sz w:val="24"/>
        </w:rPr>
        <w:t> </w:t>
      </w:r>
      <w:r>
        <w:rPr>
          <w:sz w:val="24"/>
        </w:rPr>
        <w:t>.</w:t>
      </w:r>
      <w:r>
        <w:rPr>
          <w:spacing w:val="1"/>
          <w:sz w:val="24"/>
        </w:rPr>
        <w:t> </w:t>
      </w:r>
      <w:r>
        <w:rPr>
          <w:sz w:val="24"/>
        </w:rPr>
        <w:t>.</w:t>
      </w:r>
      <w:r>
        <w:rPr>
          <w:spacing w:val="1"/>
          <w:sz w:val="24"/>
        </w:rPr>
        <w:t> </w:t>
      </w:r>
      <w:r>
        <w:rPr>
          <w:sz w:val="24"/>
        </w:rPr>
        <w:t>.</w:t>
      </w:r>
      <w:r>
        <w:rPr>
          <w:spacing w:val="64"/>
          <w:sz w:val="24"/>
        </w:rPr>
        <w:t> </w:t>
      </w:r>
      <w:r>
        <w:rPr>
          <w:sz w:val="24"/>
        </w:rPr>
        <w:t>.</w:t>
      </w:r>
      <w:r>
        <w:rPr>
          <w:spacing w:val="-2"/>
          <w:sz w:val="24"/>
        </w:rPr>
        <w:t> </w:t>
      </w:r>
      <w:r>
        <w:rPr>
          <w:sz w:val="24"/>
        </w:rPr>
        <w:t>. .</w:t>
      </w:r>
      <w:r>
        <w:rPr>
          <w:spacing w:val="1"/>
          <w:sz w:val="24"/>
        </w:rPr>
        <w:t> </w:t>
      </w:r>
      <w:r>
        <w:rPr>
          <w:sz w:val="24"/>
        </w:rPr>
        <w:t>.</w:t>
      </w:r>
      <w:r>
        <w:rPr>
          <w:spacing w:val="-3"/>
          <w:sz w:val="24"/>
        </w:rPr>
        <w:t> </w:t>
      </w:r>
      <w:r>
        <w:rPr>
          <w:sz w:val="24"/>
        </w:rPr>
        <w:t>.</w:t>
      </w:r>
      <w:r>
        <w:rPr>
          <w:spacing w:val="1"/>
          <w:sz w:val="24"/>
        </w:rPr>
        <w:t> </w:t>
      </w:r>
      <w:r>
        <w:rPr>
          <w:sz w:val="24"/>
        </w:rPr>
        <w:t>.</w:t>
      </w:r>
      <w:r>
        <w:rPr>
          <w:spacing w:val="-2"/>
          <w:sz w:val="24"/>
        </w:rPr>
        <w:t> </w:t>
      </w:r>
      <w:r>
        <w:rPr>
          <w:sz w:val="24"/>
        </w:rPr>
        <w:t>. .</w:t>
      </w:r>
      <w:r>
        <w:rPr>
          <w:spacing w:val="-2"/>
          <w:sz w:val="24"/>
        </w:rPr>
        <w:t> </w:t>
      </w:r>
      <w:r>
        <w:rPr>
          <w:color w:val="FF0000"/>
          <w:sz w:val="24"/>
        </w:rPr>
        <w:t>.</w:t>
      </w:r>
      <w:r>
        <w:rPr>
          <w:color w:val="FF0000"/>
          <w:spacing w:val="1"/>
          <w:sz w:val="24"/>
        </w:rPr>
        <w:t> </w:t>
      </w:r>
      <w:r>
        <w:rPr>
          <w:color w:val="FF0000"/>
          <w:spacing w:val="-10"/>
          <w:sz w:val="24"/>
        </w:rPr>
        <w:t>[</w:t>
      </w:r>
      <w:r>
        <w:rPr>
          <w:color w:val="FF0000"/>
          <w:sz w:val="24"/>
        </w:rPr>
        <w:tab/>
      </w:r>
      <w:r>
        <w:rPr>
          <w:color w:val="FF0000"/>
          <w:spacing w:val="-4"/>
          <w:sz w:val="24"/>
        </w:rPr>
        <w:t>Date</w:t>
      </w:r>
      <w:r>
        <w:rPr>
          <w:color w:val="FF0000"/>
          <w:sz w:val="24"/>
        </w:rPr>
        <w:tab/>
        <w:t>]</w:t>
      </w:r>
      <w:r>
        <w:rPr>
          <w:color w:val="FF0000"/>
          <w:spacing w:val="-1"/>
          <w:sz w:val="24"/>
        </w:rPr>
        <w:t> </w:t>
      </w:r>
      <w:r>
        <w:rPr>
          <w:sz w:val="24"/>
        </w:rPr>
        <w:t>.</w:t>
      </w:r>
      <w:r>
        <w:rPr>
          <w:spacing w:val="-2"/>
          <w:sz w:val="24"/>
        </w:rPr>
        <w:t> </w:t>
      </w:r>
      <w:r>
        <w:rPr>
          <w:sz w:val="24"/>
        </w:rPr>
        <w:t>.</w:t>
      </w:r>
      <w:r>
        <w:rPr>
          <w:spacing w:val="-2"/>
          <w:sz w:val="24"/>
        </w:rPr>
        <w:t> </w:t>
      </w:r>
      <w:r>
        <w:rPr>
          <w:sz w:val="24"/>
        </w:rPr>
        <w:t>.</w:t>
      </w:r>
      <w:r>
        <w:rPr>
          <w:spacing w:val="1"/>
          <w:sz w:val="24"/>
        </w:rPr>
        <w:t> </w:t>
      </w:r>
      <w:r>
        <w:rPr>
          <w:sz w:val="24"/>
        </w:rPr>
        <w:t>.</w:t>
      </w:r>
      <w:r>
        <w:rPr>
          <w:spacing w:val="1"/>
          <w:sz w:val="24"/>
        </w:rPr>
        <w:t> </w:t>
      </w:r>
      <w:r>
        <w:rPr>
          <w:sz w:val="24"/>
        </w:rPr>
        <w:t>.</w:t>
      </w:r>
      <w:r>
        <w:rPr>
          <w:spacing w:val="-2"/>
          <w:sz w:val="24"/>
        </w:rPr>
        <w:t> </w:t>
      </w:r>
      <w:r>
        <w:rPr>
          <w:sz w:val="24"/>
        </w:rPr>
        <w:t>.</w:t>
      </w:r>
      <w:r>
        <w:rPr>
          <w:spacing w:val="1"/>
          <w:sz w:val="24"/>
        </w:rPr>
        <w:t> </w:t>
      </w:r>
      <w:r>
        <w:rPr>
          <w:sz w:val="24"/>
        </w:rPr>
        <w:t>.</w:t>
      </w:r>
      <w:r>
        <w:rPr>
          <w:spacing w:val="1"/>
          <w:sz w:val="24"/>
        </w:rPr>
        <w:t> </w:t>
      </w:r>
      <w:r>
        <w:rPr>
          <w:sz w:val="24"/>
        </w:rPr>
        <w:t>.</w:t>
      </w:r>
      <w:r>
        <w:rPr>
          <w:spacing w:val="-2"/>
          <w:sz w:val="24"/>
        </w:rPr>
        <w:t> </w:t>
      </w:r>
      <w:r>
        <w:rPr>
          <w:sz w:val="24"/>
        </w:rPr>
        <w:t>.</w:t>
      </w:r>
      <w:r>
        <w:rPr>
          <w:spacing w:val="1"/>
          <w:sz w:val="24"/>
        </w:rPr>
        <w:t> </w:t>
      </w:r>
      <w:r>
        <w:rPr>
          <w:sz w:val="24"/>
        </w:rPr>
        <w:t>.</w:t>
      </w:r>
      <w:r>
        <w:rPr>
          <w:spacing w:val="-2"/>
          <w:sz w:val="24"/>
        </w:rPr>
        <w:t> </w:t>
      </w:r>
      <w:r>
        <w:rPr>
          <w:sz w:val="24"/>
        </w:rPr>
        <w:t>.</w:t>
      </w:r>
      <w:r>
        <w:rPr>
          <w:spacing w:val="1"/>
          <w:sz w:val="24"/>
        </w:rPr>
        <w:t> </w:t>
      </w:r>
      <w:r>
        <w:rPr>
          <w:sz w:val="24"/>
        </w:rPr>
        <w:t>.</w:t>
      </w:r>
      <w:r>
        <w:rPr>
          <w:spacing w:val="-2"/>
          <w:sz w:val="24"/>
        </w:rPr>
        <w:t> </w:t>
      </w:r>
      <w:r>
        <w:rPr>
          <w:sz w:val="24"/>
        </w:rPr>
        <w:t>.</w:t>
      </w:r>
      <w:r>
        <w:rPr>
          <w:spacing w:val="1"/>
          <w:sz w:val="24"/>
        </w:rPr>
        <w:t> </w:t>
      </w:r>
      <w:r>
        <w:rPr>
          <w:sz w:val="24"/>
        </w:rPr>
        <w:t>.</w:t>
      </w:r>
      <w:r>
        <w:rPr>
          <w:spacing w:val="1"/>
          <w:sz w:val="24"/>
        </w:rPr>
        <w:t> </w:t>
      </w:r>
      <w:r>
        <w:rPr>
          <w:sz w:val="24"/>
        </w:rPr>
        <w:t>.</w:t>
      </w:r>
      <w:r>
        <w:rPr>
          <w:spacing w:val="-2"/>
          <w:sz w:val="24"/>
        </w:rPr>
        <w:t> </w:t>
      </w:r>
      <w:r>
        <w:rPr>
          <w:sz w:val="24"/>
        </w:rPr>
        <w:t>.</w:t>
      </w:r>
      <w:r>
        <w:rPr>
          <w:spacing w:val="1"/>
          <w:sz w:val="24"/>
        </w:rPr>
        <w:t> </w:t>
      </w:r>
      <w:r>
        <w:rPr>
          <w:spacing w:val="-10"/>
          <w:sz w:val="24"/>
        </w:rPr>
        <w:t>.</w:t>
      </w:r>
    </w:p>
    <w:p>
      <w:pPr>
        <w:spacing w:before="24"/>
        <w:ind w:left="116" w:right="0" w:firstLine="0"/>
        <w:jc w:val="left"/>
        <w:rPr>
          <w:sz w:val="24"/>
        </w:rPr>
      </w:pPr>
      <w:bookmarkStart w:name="Annex 8.  Example Clauses for inclusion " w:id="27"/>
      <w:bookmarkEnd w:id="27"/>
      <w:r>
        <w:rPr/>
      </w:r>
      <w:r>
        <w:rPr>
          <w:sz w:val="24"/>
        </w:rPr>
        <w:t>.</w:t>
      </w:r>
      <w:r>
        <w:rPr>
          <w:spacing w:val="1"/>
          <w:sz w:val="24"/>
        </w:rPr>
        <w:t> </w:t>
      </w:r>
      <w:r>
        <w:rPr>
          <w:sz w:val="24"/>
        </w:rPr>
        <w:t>.</w:t>
      </w:r>
      <w:r>
        <w:rPr>
          <w:spacing w:val="1"/>
          <w:sz w:val="24"/>
        </w:rPr>
        <w:t> </w:t>
      </w:r>
      <w:r>
        <w:rPr>
          <w:sz w:val="24"/>
        </w:rPr>
        <w:t>.</w:t>
      </w:r>
      <w:r>
        <w:rPr>
          <w:spacing w:val="-2"/>
          <w:sz w:val="24"/>
        </w:rPr>
        <w:t> </w:t>
      </w:r>
      <w:r>
        <w:rPr>
          <w:sz w:val="24"/>
        </w:rPr>
        <w:t>.</w:t>
      </w:r>
      <w:r>
        <w:rPr>
          <w:spacing w:val="1"/>
          <w:sz w:val="24"/>
        </w:rPr>
        <w:t> </w:t>
      </w:r>
      <w:r>
        <w:rPr>
          <w:sz w:val="24"/>
        </w:rPr>
        <w:t>.</w:t>
      </w:r>
      <w:r>
        <w:rPr>
          <w:spacing w:val="1"/>
          <w:sz w:val="24"/>
        </w:rPr>
        <w:t> </w:t>
      </w:r>
      <w:r>
        <w:rPr>
          <w:sz w:val="24"/>
        </w:rPr>
        <w:t>.</w:t>
      </w:r>
      <w:r>
        <w:rPr>
          <w:spacing w:val="-2"/>
          <w:sz w:val="24"/>
        </w:rPr>
        <w:t> </w:t>
      </w:r>
      <w:r>
        <w:rPr>
          <w:sz w:val="24"/>
        </w:rPr>
        <w:t>.</w:t>
      </w:r>
      <w:r>
        <w:rPr>
          <w:spacing w:val="1"/>
          <w:sz w:val="24"/>
        </w:rPr>
        <w:t> </w:t>
      </w:r>
      <w:r>
        <w:rPr>
          <w:sz w:val="24"/>
        </w:rPr>
        <w:t>.</w:t>
      </w:r>
      <w:r>
        <w:rPr>
          <w:spacing w:val="-2"/>
          <w:sz w:val="24"/>
        </w:rPr>
        <w:t> </w:t>
      </w:r>
      <w:r>
        <w:rPr>
          <w:sz w:val="24"/>
        </w:rPr>
        <w:t>.</w:t>
      </w:r>
      <w:r>
        <w:rPr>
          <w:spacing w:val="1"/>
          <w:sz w:val="24"/>
        </w:rPr>
        <w:t> </w:t>
      </w:r>
      <w:r>
        <w:rPr>
          <w:spacing w:val="-10"/>
          <w:sz w:val="24"/>
        </w:rPr>
        <w:t>.</w:t>
      </w:r>
    </w:p>
    <w:p>
      <w:pPr>
        <w:pStyle w:val="Heading1"/>
        <w:spacing w:before="69"/>
      </w:pPr>
      <w:r>
        <w:rPr>
          <w:spacing w:val="-5"/>
        </w:rPr>
        <w:t>by</w:t>
      </w:r>
    </w:p>
    <w:p>
      <w:pPr>
        <w:spacing w:after="0"/>
        <w:sectPr>
          <w:type w:val="continuous"/>
          <w:pgSz w:w="11910" w:h="16840"/>
          <w:pgMar w:top="900" w:bottom="280" w:left="1160" w:right="1220"/>
        </w:sectPr>
      </w:pPr>
    </w:p>
    <w:p>
      <w:pPr>
        <w:tabs>
          <w:tab w:pos="6309" w:val="left" w:leader="dot"/>
        </w:tabs>
        <w:spacing w:before="72"/>
        <w:ind w:left="116" w:right="0" w:firstLine="0"/>
        <w:jc w:val="left"/>
        <w:rPr>
          <w:sz w:val="24"/>
        </w:rPr>
      </w:pPr>
      <w:r>
        <w:rPr>
          <w:color w:val="FF0000"/>
          <w:sz w:val="24"/>
        </w:rPr>
        <w:t>[Name</w:t>
      </w:r>
      <w:r>
        <w:rPr>
          <w:color w:val="FF0000"/>
          <w:spacing w:val="-4"/>
          <w:sz w:val="24"/>
        </w:rPr>
        <w:t> </w:t>
      </w:r>
      <w:r>
        <w:rPr>
          <w:color w:val="FF0000"/>
          <w:sz w:val="24"/>
        </w:rPr>
        <w:t>of</w:t>
      </w:r>
      <w:r>
        <w:rPr>
          <w:color w:val="FF0000"/>
          <w:spacing w:val="-3"/>
          <w:sz w:val="24"/>
        </w:rPr>
        <w:t> </w:t>
      </w:r>
      <w:r>
        <w:rPr>
          <w:i/>
          <w:color w:val="FF0000"/>
          <w:sz w:val="24"/>
        </w:rPr>
        <w:t>Contractor’s</w:t>
      </w:r>
      <w:r>
        <w:rPr>
          <w:i/>
          <w:color w:val="FF0000"/>
          <w:spacing w:val="-4"/>
          <w:sz w:val="24"/>
        </w:rPr>
        <w:t> </w:t>
      </w:r>
      <w:r>
        <w:rPr>
          <w:color w:val="FF0000"/>
          <w:spacing w:val="-2"/>
          <w:sz w:val="24"/>
        </w:rPr>
        <w:t>representative]</w:t>
      </w:r>
      <w:r>
        <w:rPr>
          <w:color w:val="FF0000"/>
          <w:sz w:val="24"/>
        </w:rPr>
        <w:tab/>
      </w:r>
      <w:r>
        <w:rPr>
          <w:sz w:val="24"/>
        </w:rPr>
        <w:t>(On</w:t>
      </w:r>
      <w:r>
        <w:rPr>
          <w:spacing w:val="-4"/>
          <w:sz w:val="24"/>
        </w:rPr>
        <w:t> </w:t>
      </w:r>
      <w:r>
        <w:rPr>
          <w:sz w:val="24"/>
        </w:rPr>
        <w:t>behalf</w:t>
      </w:r>
      <w:r>
        <w:rPr>
          <w:spacing w:val="-4"/>
          <w:sz w:val="24"/>
        </w:rPr>
        <w:t> </w:t>
      </w:r>
      <w:r>
        <w:rPr>
          <w:sz w:val="24"/>
        </w:rPr>
        <w:t>of</w:t>
      </w:r>
      <w:r>
        <w:rPr>
          <w:spacing w:val="-2"/>
          <w:sz w:val="24"/>
        </w:rPr>
        <w:t> </w:t>
      </w:r>
      <w:r>
        <w:rPr>
          <w:sz w:val="24"/>
        </w:rPr>
        <w:t>the</w:t>
      </w:r>
      <w:r>
        <w:rPr>
          <w:spacing w:val="-1"/>
          <w:sz w:val="24"/>
        </w:rPr>
        <w:t> </w:t>
      </w:r>
      <w:r>
        <w:rPr>
          <w:i/>
          <w:spacing w:val="-2"/>
          <w:sz w:val="24"/>
        </w:rPr>
        <w:t>Contractor</w:t>
      </w:r>
      <w:r>
        <w:rPr>
          <w:spacing w:val="-2"/>
          <w:sz w:val="24"/>
        </w:rPr>
        <w:t>)</w:t>
      </w:r>
    </w:p>
    <w:p>
      <w:pPr>
        <w:pStyle w:val="BodyText"/>
        <w:spacing w:before="3"/>
        <w:ind w:left="116"/>
      </w:pPr>
      <w:r>
        <w:rPr>
          <w:color w:val="FF0000"/>
        </w:rPr>
        <w:t>[Role,</w:t>
      </w:r>
      <w:r>
        <w:rPr>
          <w:color w:val="FF0000"/>
          <w:spacing w:val="-2"/>
        </w:rPr>
        <w:t> </w:t>
      </w:r>
      <w:r>
        <w:rPr>
          <w:color w:val="FF0000"/>
        </w:rPr>
        <w:t>title, position</w:t>
      </w:r>
      <w:r>
        <w:rPr>
          <w:color w:val="FF0000"/>
          <w:spacing w:val="-2"/>
        </w:rPr>
        <w:t> </w:t>
      </w:r>
      <w:r>
        <w:rPr>
          <w:color w:val="FF0000"/>
        </w:rPr>
        <w:t>of</w:t>
      </w:r>
      <w:r>
        <w:rPr>
          <w:color w:val="FF0000"/>
          <w:spacing w:val="-2"/>
        </w:rPr>
        <w:t> </w:t>
      </w:r>
      <w:r>
        <w:rPr>
          <w:i/>
          <w:color w:val="FF0000"/>
        </w:rPr>
        <w:t>Contractor’s</w:t>
      </w:r>
      <w:r>
        <w:rPr>
          <w:i/>
          <w:color w:val="FF0000"/>
          <w:spacing w:val="-1"/>
        </w:rPr>
        <w:t> </w:t>
      </w:r>
      <w:r>
        <w:rPr>
          <w:color w:val="FF0000"/>
        </w:rPr>
        <w:t>representative] </w:t>
      </w:r>
      <w:r>
        <w:rPr/>
        <w:t>.</w:t>
      </w:r>
      <w:r>
        <w:rPr>
          <w:spacing w:val="-2"/>
        </w:rPr>
        <w:t> </w:t>
      </w:r>
      <w:r>
        <w:rPr/>
        <w:t>. .</w:t>
      </w:r>
      <w:r>
        <w:rPr>
          <w:spacing w:val="-3"/>
        </w:rPr>
        <w:t> </w:t>
      </w:r>
      <w:r>
        <w:rPr/>
        <w:t>. .</w:t>
      </w:r>
      <w:r>
        <w:rPr>
          <w:spacing w:val="-2"/>
        </w:rPr>
        <w:t> </w:t>
      </w:r>
      <w:r>
        <w:rPr/>
        <w:t>. . .</w:t>
      </w:r>
      <w:r>
        <w:rPr>
          <w:spacing w:val="-2"/>
        </w:rPr>
        <w:t> </w:t>
      </w:r>
      <w:r>
        <w:rPr/>
        <w:t>. .</w:t>
      </w:r>
      <w:r>
        <w:rPr>
          <w:spacing w:val="-3"/>
        </w:rPr>
        <w:t> </w:t>
      </w:r>
      <w:r>
        <w:rPr/>
        <w:t>. .</w:t>
      </w:r>
      <w:r>
        <w:rPr>
          <w:spacing w:val="-2"/>
        </w:rPr>
        <w:t> </w:t>
      </w:r>
      <w:r>
        <w:rPr/>
        <w:t>. .</w:t>
      </w:r>
      <w:r>
        <w:rPr>
          <w:spacing w:val="-3"/>
        </w:rPr>
        <w:t> </w:t>
      </w:r>
      <w:r>
        <w:rPr/>
        <w:t>.</w:t>
      </w:r>
      <w:r>
        <w:rPr>
          <w:spacing w:val="1"/>
        </w:rPr>
        <w:t> </w:t>
      </w:r>
      <w:r>
        <w:rPr/>
        <w:t>. .</w:t>
      </w:r>
      <w:r>
        <w:rPr>
          <w:spacing w:val="-3"/>
        </w:rPr>
        <w:t> </w:t>
      </w:r>
      <w:r>
        <w:rPr/>
        <w:t>. .</w:t>
      </w:r>
      <w:r>
        <w:rPr>
          <w:spacing w:val="-2"/>
        </w:rPr>
        <w:t> </w:t>
      </w:r>
      <w:r>
        <w:rPr/>
        <w:t>. .</w:t>
      </w:r>
      <w:r>
        <w:rPr>
          <w:spacing w:val="-1"/>
        </w:rPr>
        <w:t> </w:t>
      </w:r>
      <w:r>
        <w:rPr/>
        <w:t>.</w:t>
      </w:r>
      <w:r>
        <w:rPr>
          <w:spacing w:val="-2"/>
        </w:rPr>
        <w:t> </w:t>
      </w:r>
      <w:r>
        <w:rPr/>
        <w:t>. .</w:t>
      </w:r>
      <w:r>
        <w:rPr>
          <w:spacing w:val="-3"/>
        </w:rPr>
        <w:t> </w:t>
      </w:r>
      <w:r>
        <w:rPr/>
        <w:t>. .</w:t>
      </w:r>
      <w:r>
        <w:rPr>
          <w:spacing w:val="-2"/>
        </w:rPr>
        <w:t> </w:t>
      </w:r>
      <w:r>
        <w:rPr/>
        <w:t>. . .</w:t>
      </w:r>
      <w:r>
        <w:rPr>
          <w:spacing w:val="-2"/>
        </w:rPr>
        <w:t> </w:t>
      </w:r>
      <w:r>
        <w:rPr>
          <w:spacing w:val="-10"/>
        </w:rPr>
        <w:t>.</w:t>
      </w:r>
    </w:p>
    <w:sectPr>
      <w:pgSz w:w="11910" w:h="16840"/>
      <w:pgMar w:top="860" w:bottom="280" w:left="1160" w:right="12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"/>
      <w:lvlJc w:val="left"/>
      <w:pPr>
        <w:ind w:left="596" w:hanging="240"/>
      </w:pPr>
      <w:rPr>
        <w:rFonts w:hint="default" w:ascii="Symbol" w:hAnsi="Symbol" w:eastAsia="Symbol" w:cs="Symbol"/>
        <w:b w:val="0"/>
        <w:bCs w:val="0"/>
        <w:i w:val="0"/>
        <w:iCs w:val="0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492" w:hanging="24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85" w:hanging="24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278" w:hanging="24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171" w:hanging="24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064" w:hanging="24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957" w:hanging="24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850" w:hanging="24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743" w:hanging="24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4"/>
      <w:szCs w:val="24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6"/>
      <w:outlineLvl w:val="1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96" w:hanging="241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Company/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Burke, Brendan (ESNR-Value Wales)</dc:creator>
  <dc:description/>
  <dcterms:created xsi:type="dcterms:W3CDTF">2023-04-20T12:50:32Z</dcterms:created>
  <dcterms:modified xsi:type="dcterms:W3CDTF">2023-04-20T12:50:32Z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ContentTypeId">
    <vt:lpwstr>0x010100D3C1A949D12EF3439E53B821F754E15C</vt:lpwstr>
  </property>
  <property fmtid="{D5CDD505-2E9C-101B-9397-08002B2CF9AE}" pid="4" name="Created">
    <vt:filetime>2023-04-20T00:00:00Z</vt:filetime>
  </property>
  <property fmtid="{D5CDD505-2E9C-101B-9397-08002B2CF9AE}" pid="5" name="Creator">
    <vt:lpwstr>Acrobat PDFMaker 23 for Word</vt:lpwstr>
  </property>
  <property fmtid="{D5CDD505-2E9C-101B-9397-08002B2CF9AE}" pid="6" name="LastSaved">
    <vt:filetime>2023-04-20T00:00:00Z</vt:filetime>
  </property>
  <property fmtid="{D5CDD505-2E9C-101B-9397-08002B2CF9AE}" pid="7" name="Objective-Caveats">
    <vt:lpwstr/>
  </property>
  <property fmtid="{D5CDD505-2E9C-101B-9397-08002B2CF9AE}" pid="8" name="Objective-Classification">
    <vt:lpwstr>Official</vt:lpwstr>
  </property>
  <property fmtid="{D5CDD505-2E9C-101B-9397-08002B2CF9AE}" pid="9" name="Objective-Comment">
    <vt:lpwstr/>
  </property>
  <property fmtid="{D5CDD505-2E9C-101B-9397-08002B2CF9AE}" pid="10" name="Objective-Connect Creator">
    <vt:lpwstr/>
  </property>
  <property fmtid="{D5CDD505-2E9C-101B-9397-08002B2CF9AE}" pid="11" name="Objective-Connect Creator [system]">
    <vt:lpwstr/>
  </property>
  <property fmtid="{D5CDD505-2E9C-101B-9397-08002B2CF9AE}" pid="12" name="Objective-CreationStamp">
    <vt:lpwstr>D:20220425</vt:lpwstr>
  </property>
  <property fmtid="{D5CDD505-2E9C-101B-9397-08002B2CF9AE}" pid="13" name="Objective-Date Acquired">
    <vt:lpwstr>D:20220425</vt:lpwstr>
  </property>
  <property fmtid="{D5CDD505-2E9C-101B-9397-08002B2CF9AE}" pid="14" name="Objective-Date Acquired [system]">
    <vt:lpwstr>D:20200612</vt:lpwstr>
  </property>
  <property fmtid="{D5CDD505-2E9C-101B-9397-08002B2CF9AE}" pid="15" name="Objective-DatePublished">
    <vt:lpwstr>D:20230413</vt:lpwstr>
  </property>
  <property fmtid="{D5CDD505-2E9C-101B-9397-08002B2CF9AE}" pid="16" name="Objective-Description">
    <vt:lpwstr/>
  </property>
  <property fmtid="{D5CDD505-2E9C-101B-9397-08002B2CF9AE}" pid="17" name="Objective-FileNumber">
    <vt:lpwstr>qA1443021</vt:lpwstr>
  </property>
  <property fmtid="{D5CDD505-2E9C-101B-9397-08002B2CF9AE}" pid="18" name="Objective-Id">
    <vt:lpwstr>A40437930</vt:lpwstr>
  </property>
  <property fmtid="{D5CDD505-2E9C-101B-9397-08002B2CF9AE}" pid="19" name="Objective-IsApproved">
    <vt:lpwstr>0</vt:lpwstr>
  </property>
  <property fmtid="{D5CDD505-2E9C-101B-9397-08002B2CF9AE}" pid="20" name="Objective-IsPublished">
    <vt:lpwstr>1</vt:lpwstr>
  </property>
  <property fmtid="{D5CDD505-2E9C-101B-9397-08002B2CF9AE}" pid="21" name="Objective-Language">
    <vt:lpwstr/>
  </property>
  <property fmtid="{D5CDD505-2E9C-101B-9397-08002B2CF9AE}" pid="22" name="Objective-Language [system]">
    <vt:lpwstr>English (eng)</vt:lpwstr>
  </property>
  <property fmtid="{D5CDD505-2E9C-101B-9397-08002B2CF9AE}" pid="23" name="Objective-ModificationStamp">
    <vt:lpwstr>D:20230413</vt:lpwstr>
  </property>
  <property fmtid="{D5CDD505-2E9C-101B-9397-08002B2CF9AE}" pid="24" name="Objective-Official Translation">
    <vt:lpwstr/>
  </property>
  <property fmtid="{D5CDD505-2E9C-101B-9397-08002B2CF9AE}" pid="25" name="Objective-Official Translation [system]">
    <vt:lpwstr/>
  </property>
  <property fmtid="{D5CDD505-2E9C-101B-9397-08002B2CF9AE}" pid="26" name="Objective-Owner">
    <vt:lpwstr>Burke, Brendan (COOG - Commercial &amp; Procurement - Policy )</vt:lpwstr>
  </property>
  <property fmtid="{D5CDD505-2E9C-101B-9397-08002B2CF9AE}" pid="27" name="Objective-Parent">
    <vt:lpwstr>PBA Guidance Documents 2022</vt:lpwstr>
  </property>
  <property fmtid="{D5CDD505-2E9C-101B-9397-08002B2CF9AE}" pid="28" name="Objective-Path">
    <vt:lpwstr>Objective Global Folder:#Business File Plan:WG Organisational Groups:NEW - Post April 2022 - Chief Operating Officer:Chief Operating Officer (COO) - Commercial Procurement - Policy, Capability &amp; Delivery:1 - Save:Commercial Procurement - Procurement Policy:Project Areas:Project Bank Accounts:Value Wales Policy - Project Bank Accounts - Guidance &amp; Reference - 2020-2022:PBA Guidance Documents 2022</vt:lpwstr>
  </property>
  <property fmtid="{D5CDD505-2E9C-101B-9397-08002B2CF9AE}" pid="29" name="Objective-State">
    <vt:lpwstr>Published</vt:lpwstr>
  </property>
  <property fmtid="{D5CDD505-2E9C-101B-9397-08002B2CF9AE}" pid="30" name="Objective-Title">
    <vt:lpwstr>WPPN 04_21 Guidelines for deploying Welsh Government Project Bank Account Policy - v2.3.1 amended Oct 22 English FINAL</vt:lpwstr>
  </property>
  <property fmtid="{D5CDD505-2E9C-101B-9397-08002B2CF9AE}" pid="31" name="Objective-Version">
    <vt:lpwstr>27.0</vt:lpwstr>
  </property>
  <property fmtid="{D5CDD505-2E9C-101B-9397-08002B2CF9AE}" pid="32" name="Objective-VersionComment">
    <vt:lpwstr/>
  </property>
  <property fmtid="{D5CDD505-2E9C-101B-9397-08002B2CF9AE}" pid="33" name="Objective-VersionId">
    <vt:lpwstr>vA85307785</vt:lpwstr>
  </property>
  <property fmtid="{D5CDD505-2E9C-101B-9397-08002B2CF9AE}" pid="34" name="Objective-VersionNumber">
    <vt:lpwstr>28.000000</vt:lpwstr>
  </property>
  <property fmtid="{D5CDD505-2E9C-101B-9397-08002B2CF9AE}" pid="35" name="Objective-What to Keep">
    <vt:lpwstr>No</vt:lpwstr>
  </property>
  <property fmtid="{D5CDD505-2E9C-101B-9397-08002B2CF9AE}" pid="36" name="Objective-What to Keep [system]">
    <vt:lpwstr>No</vt:lpwstr>
  </property>
  <property fmtid="{D5CDD505-2E9C-101B-9397-08002B2CF9AE}" pid="37" name="Objective-e-Capture - Description">
    <vt:lpwstr>Commercial and Procurement WPPN Template Document</vt:lpwstr>
  </property>
  <property fmtid="{D5CDD505-2E9C-101B-9397-08002B2CF9AE}" pid="38" name="Objective-e-Capture - Internal Reference">
    <vt:lpwstr>WG41699</vt:lpwstr>
  </property>
  <property fmtid="{D5CDD505-2E9C-101B-9397-08002B2CF9AE}" pid="39" name="Objective-e-Capture - Original Document Date">
    <vt:lpwstr>D:20201216</vt:lpwstr>
  </property>
  <property fmtid="{D5CDD505-2E9C-101B-9397-08002B2CF9AE}" pid="40" name="Objective-e-Capture - Source Info">
    <vt:lpwstr>Victoria Griffiths (Victoria.Griffiths3@gov.wales)</vt:lpwstr>
  </property>
  <property fmtid="{D5CDD505-2E9C-101B-9397-08002B2CF9AE}" pid="41" name="Objective-e-Capture - Source Type">
    <vt:lpwstr>CAMS</vt:lpwstr>
  </property>
  <property fmtid="{D5CDD505-2E9C-101B-9397-08002B2CF9AE}" pid="42" name="Producer">
    <vt:lpwstr>Adobe PDF Library 23.1.175</vt:lpwstr>
  </property>
  <property fmtid="{D5CDD505-2E9C-101B-9397-08002B2CF9AE}" pid="43" name="SourceModified">
    <vt:lpwstr/>
  </property>
</Properties>
</file>