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CF4F6" w14:textId="42C5C682" w:rsidR="00831189" w:rsidRDefault="007F67E5" w:rsidP="007F67E5">
      <w:pPr>
        <w:pStyle w:val="Title"/>
        <w:rPr>
          <w:rFonts w:ascii="Arial" w:hAnsi="Arial" w:cs="Arial"/>
        </w:rPr>
      </w:pPr>
      <w:r w:rsidRPr="00831189">
        <w:rPr>
          <w:rFonts w:ascii="Arial" w:hAnsi="Arial" w:cs="Arial"/>
        </w:rPr>
        <w:t xml:space="preserve">Walking, wheeling and cycling </w:t>
      </w:r>
    </w:p>
    <w:p w14:paraId="55BD8304" w14:textId="4446FE00" w:rsidR="003A4918" w:rsidRPr="00831189" w:rsidRDefault="00935C59" w:rsidP="007F67E5">
      <w:pPr>
        <w:pStyle w:val="Title"/>
        <w:rPr>
          <w:rFonts w:ascii="Arial" w:hAnsi="Arial" w:cs="Arial"/>
        </w:rPr>
      </w:pPr>
      <w:r w:rsidRPr="005852BD">
        <w:rPr>
          <w:noProof/>
        </w:rPr>
        <w:drawing>
          <wp:anchor distT="0" distB="0" distL="114300" distR="114300" simplePos="0" relativeHeight="251658240" behindDoc="1" locked="0" layoutInCell="1" allowOverlap="1" wp14:anchorId="1DAC4B26" wp14:editId="68CA9D15">
            <wp:simplePos x="0" y="0"/>
            <wp:positionH relativeFrom="column">
              <wp:posOffset>0</wp:posOffset>
            </wp:positionH>
            <wp:positionV relativeFrom="paragraph">
              <wp:posOffset>610925</wp:posOffset>
            </wp:positionV>
            <wp:extent cx="5731510" cy="3820160"/>
            <wp:effectExtent l="0" t="0" r="2540" b="8890"/>
            <wp:wrapTight wrapText="bothSides">
              <wp:wrapPolygon edited="0">
                <wp:start x="0" y="0"/>
                <wp:lineTo x="0" y="21543"/>
                <wp:lineTo x="21538" y="21543"/>
                <wp:lineTo x="21538" y="0"/>
                <wp:lineTo x="0" y="0"/>
              </wp:wrapPolygon>
            </wp:wrapTight>
            <wp:docPr id="756239307" name="Picture 3" descr="A man walking across a crossing with a guide dog, with cyclists in the background. ">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239307" name="Picture 3" descr="A man walking across a crossing with a guide dog, with cyclists in the background. ">
                      <a:extLst>
                        <a:ext uri="{C183D7F6-B498-43B3-948B-1728B52AA6E4}">
                          <adec:decorative xmlns:adec="http://schemas.microsoft.com/office/drawing/2017/decorative" val="0"/>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820160"/>
                    </a:xfrm>
                    <a:prstGeom prst="rect">
                      <a:avLst/>
                    </a:prstGeom>
                    <a:noFill/>
                    <a:ln>
                      <a:noFill/>
                    </a:ln>
                  </pic:spPr>
                </pic:pic>
              </a:graphicData>
            </a:graphic>
            <wp14:sizeRelH relativeFrom="page">
              <wp14:pctWidth>0</wp14:pctWidth>
            </wp14:sizeRelH>
            <wp14:sizeRelV relativeFrom="page">
              <wp14:pctHeight>0</wp14:pctHeight>
            </wp14:sizeRelV>
          </wp:anchor>
        </w:drawing>
      </w:r>
      <w:r w:rsidR="00566D10">
        <w:rPr>
          <w:rFonts w:ascii="Arial" w:hAnsi="Arial" w:cs="Arial"/>
        </w:rPr>
        <w:t>a</w:t>
      </w:r>
      <w:r w:rsidR="007F67E5" w:rsidRPr="00831189">
        <w:rPr>
          <w:rFonts w:ascii="Arial" w:hAnsi="Arial" w:cs="Arial"/>
        </w:rPr>
        <w:t>nnual</w:t>
      </w:r>
      <w:r w:rsidR="003A4918" w:rsidRPr="00831189">
        <w:rPr>
          <w:rFonts w:ascii="Arial" w:hAnsi="Arial" w:cs="Arial"/>
        </w:rPr>
        <w:t xml:space="preserve"> </w:t>
      </w:r>
      <w:r w:rsidR="00566D10">
        <w:rPr>
          <w:rFonts w:ascii="Arial" w:hAnsi="Arial" w:cs="Arial"/>
        </w:rPr>
        <w:t>r</w:t>
      </w:r>
      <w:r w:rsidR="003A4918" w:rsidRPr="00831189">
        <w:rPr>
          <w:rFonts w:ascii="Arial" w:hAnsi="Arial" w:cs="Arial"/>
        </w:rPr>
        <w:t xml:space="preserve">eport </w:t>
      </w:r>
      <w:r w:rsidR="00C53BB6" w:rsidRPr="00831189">
        <w:rPr>
          <w:rFonts w:ascii="Arial" w:hAnsi="Arial" w:cs="Arial"/>
        </w:rPr>
        <w:t>2024-25</w:t>
      </w:r>
    </w:p>
    <w:p w14:paraId="256A0F6E" w14:textId="1C42DC69" w:rsidR="00D501E6" w:rsidRDefault="00D501E6" w:rsidP="44CBAE9A">
      <w:pPr>
        <w:spacing w:after="0" w:line="240" w:lineRule="auto"/>
        <w:rPr>
          <w:rFonts w:ascii="Arial" w:hAnsi="Arial" w:cs="Arial"/>
          <w:b/>
          <w:color w:val="397F3B"/>
          <w:sz w:val="56"/>
          <w:szCs w:val="56"/>
        </w:rPr>
      </w:pPr>
    </w:p>
    <w:p w14:paraId="2BCD6909" w14:textId="285C7D03" w:rsidR="00D501E6" w:rsidRPr="00023B42" w:rsidRDefault="00D501E6" w:rsidP="44CBAE9A">
      <w:pPr>
        <w:spacing w:after="0" w:line="240" w:lineRule="auto"/>
        <w:rPr>
          <w:rFonts w:ascii="Arial" w:hAnsi="Arial" w:cs="Arial"/>
          <w:b/>
          <w:sz w:val="56"/>
          <w:szCs w:val="56"/>
        </w:rPr>
      </w:pPr>
    </w:p>
    <w:p w14:paraId="564D78C7" w14:textId="5B4965C1" w:rsidR="3D387444" w:rsidRDefault="3D387444" w:rsidP="44CBAE9A">
      <w:pPr>
        <w:spacing w:after="0" w:line="240" w:lineRule="auto"/>
        <w:rPr>
          <w:rFonts w:ascii="Arial" w:eastAsia="Calibri" w:hAnsi="Arial" w:cs="Arial"/>
          <w:b/>
          <w:bCs/>
          <w:color w:val="397F3B"/>
          <w:sz w:val="56"/>
          <w:szCs w:val="56"/>
        </w:rPr>
      </w:pPr>
    </w:p>
    <w:p w14:paraId="625803B2" w14:textId="085FB903" w:rsidR="003A4918" w:rsidRDefault="003A4918" w:rsidP="003A4918">
      <w:pPr>
        <w:spacing w:after="0" w:line="240" w:lineRule="auto"/>
        <w:jc w:val="center"/>
        <w:rPr>
          <w:rFonts w:ascii="Arial" w:hAnsi="Arial" w:cs="Arial"/>
          <w:b/>
          <w:color w:val="4F6228" w:themeColor="accent3" w:themeShade="80"/>
          <w:sz w:val="36"/>
          <w:szCs w:val="36"/>
        </w:rPr>
      </w:pPr>
    </w:p>
    <w:p w14:paraId="6592BC4C" w14:textId="77777777" w:rsidR="00071C15" w:rsidRPr="00071C15" w:rsidRDefault="00071C15" w:rsidP="003A4918">
      <w:pPr>
        <w:spacing w:after="0" w:line="240" w:lineRule="auto"/>
        <w:rPr>
          <w:rFonts w:ascii="Arial" w:hAnsi="Arial" w:cs="Arial"/>
          <w:b/>
          <w:color w:val="4F6228" w:themeColor="accent3" w:themeShade="80"/>
          <w:sz w:val="36"/>
          <w:szCs w:val="36"/>
        </w:rPr>
        <w:sectPr w:rsidR="00071C15" w:rsidRPr="00071C15" w:rsidSect="00BF1692">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9" w:footer="709" w:gutter="0"/>
          <w:cols w:space="708"/>
          <w:docGrid w:linePitch="360"/>
        </w:sectPr>
      </w:pPr>
    </w:p>
    <w:p w14:paraId="494E9A62" w14:textId="77777777" w:rsidR="0085547A" w:rsidRPr="00A10B67" w:rsidRDefault="0085547A" w:rsidP="007F67E5">
      <w:pPr>
        <w:pStyle w:val="Heading1"/>
        <w:rPr>
          <w:lang w:eastAsia="en-GB"/>
        </w:rPr>
      </w:pPr>
      <w:bookmarkStart w:id="0" w:name="_Toc208930490"/>
      <w:r w:rsidRPr="00A10B67">
        <w:rPr>
          <w:lang w:eastAsia="en-GB"/>
        </w:rPr>
        <w:lastRenderedPageBreak/>
        <w:t>Contents</w:t>
      </w:r>
      <w:bookmarkEnd w:id="0"/>
    </w:p>
    <w:sdt>
      <w:sdtPr>
        <w:rPr>
          <w:rFonts w:ascii="Arial" w:eastAsiaTheme="minorEastAsia" w:hAnsi="Arial" w:cs="Arial"/>
          <w:b w:val="0"/>
          <w:bCs w:val="0"/>
          <w:color w:val="auto"/>
          <w:sz w:val="22"/>
          <w:szCs w:val="22"/>
          <w:lang w:val="en-GB" w:eastAsia="en-US"/>
        </w:rPr>
        <w:id w:val="1654046005"/>
        <w:docPartObj>
          <w:docPartGallery w:val="Table of Contents"/>
          <w:docPartUnique/>
        </w:docPartObj>
      </w:sdtPr>
      <w:sdtEndPr>
        <w:rPr>
          <w:rFonts w:asciiTheme="minorHAnsi" w:hAnsiTheme="minorHAnsi" w:cstheme="minorBidi"/>
        </w:rPr>
      </w:sdtEndPr>
      <w:sdtContent>
        <w:p w14:paraId="05EEDA76" w14:textId="77777777" w:rsidR="0085547A" w:rsidRPr="00A10B67" w:rsidRDefault="0085547A">
          <w:pPr>
            <w:pStyle w:val="TOCHeading"/>
            <w:rPr>
              <w:rFonts w:ascii="Arial" w:hAnsi="Arial" w:cs="Arial"/>
            </w:rPr>
          </w:pPr>
        </w:p>
        <w:p w14:paraId="286DE390" w14:textId="2CD663BE" w:rsidR="003F1D6C" w:rsidRDefault="76D45630">
          <w:pPr>
            <w:pStyle w:val="TOC1"/>
            <w:tabs>
              <w:tab w:val="right" w:leader="dot" w:pos="9016"/>
            </w:tabs>
            <w:rPr>
              <w:rFonts w:eastAsiaTheme="minorEastAsia"/>
              <w:noProof/>
              <w:kern w:val="2"/>
              <w:sz w:val="24"/>
              <w:szCs w:val="24"/>
              <w:lang w:eastAsia="en-GB"/>
              <w14:ligatures w14:val="standardContextual"/>
            </w:rPr>
          </w:pPr>
          <w:r w:rsidRPr="00A10B67">
            <w:rPr>
              <w:rFonts w:ascii="Arial" w:hAnsi="Arial" w:cs="Arial"/>
              <w:sz w:val="24"/>
              <w:szCs w:val="24"/>
            </w:rPr>
            <w:fldChar w:fldCharType="begin"/>
          </w:r>
          <w:r w:rsidR="5283E990" w:rsidRPr="00A10B67">
            <w:rPr>
              <w:rFonts w:ascii="Arial" w:hAnsi="Arial" w:cs="Arial"/>
              <w:sz w:val="24"/>
              <w:szCs w:val="24"/>
            </w:rPr>
            <w:instrText>TOC \o "1-3" \z \u \h</w:instrText>
          </w:r>
          <w:r w:rsidRPr="00A10B67">
            <w:rPr>
              <w:rFonts w:ascii="Arial" w:hAnsi="Arial" w:cs="Arial"/>
              <w:sz w:val="24"/>
              <w:szCs w:val="24"/>
            </w:rPr>
            <w:fldChar w:fldCharType="separate"/>
          </w:r>
          <w:hyperlink w:anchor="_Toc208930490" w:history="1">
            <w:r w:rsidR="003F1D6C" w:rsidRPr="00081EED">
              <w:rPr>
                <w:rStyle w:val="Hyperlink"/>
                <w:noProof/>
                <w:lang w:eastAsia="en-GB"/>
              </w:rPr>
              <w:t>Contents</w:t>
            </w:r>
            <w:r w:rsidR="003F1D6C">
              <w:rPr>
                <w:noProof/>
                <w:webHidden/>
              </w:rPr>
              <w:tab/>
            </w:r>
            <w:r w:rsidR="003F1D6C">
              <w:rPr>
                <w:noProof/>
                <w:webHidden/>
              </w:rPr>
              <w:fldChar w:fldCharType="begin"/>
            </w:r>
            <w:r w:rsidR="003F1D6C">
              <w:rPr>
                <w:noProof/>
                <w:webHidden/>
              </w:rPr>
              <w:instrText xml:space="preserve"> PAGEREF _Toc208930490 \h </w:instrText>
            </w:r>
            <w:r w:rsidR="003F1D6C">
              <w:rPr>
                <w:noProof/>
                <w:webHidden/>
              </w:rPr>
            </w:r>
            <w:r w:rsidR="003F1D6C">
              <w:rPr>
                <w:noProof/>
                <w:webHidden/>
              </w:rPr>
              <w:fldChar w:fldCharType="separate"/>
            </w:r>
            <w:r w:rsidR="003F1D6C">
              <w:rPr>
                <w:noProof/>
                <w:webHidden/>
              </w:rPr>
              <w:t>2</w:t>
            </w:r>
            <w:r w:rsidR="003F1D6C">
              <w:rPr>
                <w:noProof/>
                <w:webHidden/>
              </w:rPr>
              <w:fldChar w:fldCharType="end"/>
            </w:r>
          </w:hyperlink>
        </w:p>
        <w:p w14:paraId="1ABFC263" w14:textId="6F43E8F2" w:rsidR="003F1D6C" w:rsidRDefault="003F1D6C">
          <w:pPr>
            <w:pStyle w:val="TOC1"/>
            <w:tabs>
              <w:tab w:val="right" w:leader="dot" w:pos="9016"/>
            </w:tabs>
            <w:rPr>
              <w:rFonts w:eastAsiaTheme="minorEastAsia"/>
              <w:noProof/>
              <w:kern w:val="2"/>
              <w:sz w:val="24"/>
              <w:szCs w:val="24"/>
              <w:lang w:eastAsia="en-GB"/>
              <w14:ligatures w14:val="standardContextual"/>
            </w:rPr>
          </w:pPr>
          <w:hyperlink w:anchor="_Toc208930491" w:history="1">
            <w:r w:rsidRPr="00081EED">
              <w:rPr>
                <w:rStyle w:val="Hyperlink"/>
                <w:noProof/>
              </w:rPr>
              <w:t>Foreword</w:t>
            </w:r>
            <w:r>
              <w:rPr>
                <w:noProof/>
                <w:webHidden/>
              </w:rPr>
              <w:tab/>
            </w:r>
            <w:r>
              <w:rPr>
                <w:noProof/>
                <w:webHidden/>
              </w:rPr>
              <w:fldChar w:fldCharType="begin"/>
            </w:r>
            <w:r>
              <w:rPr>
                <w:noProof/>
                <w:webHidden/>
              </w:rPr>
              <w:instrText xml:space="preserve"> PAGEREF _Toc208930491 \h </w:instrText>
            </w:r>
            <w:r>
              <w:rPr>
                <w:noProof/>
                <w:webHidden/>
              </w:rPr>
            </w:r>
            <w:r>
              <w:rPr>
                <w:noProof/>
                <w:webHidden/>
              </w:rPr>
              <w:fldChar w:fldCharType="separate"/>
            </w:r>
            <w:r>
              <w:rPr>
                <w:noProof/>
                <w:webHidden/>
              </w:rPr>
              <w:t>3</w:t>
            </w:r>
            <w:r>
              <w:rPr>
                <w:noProof/>
                <w:webHidden/>
              </w:rPr>
              <w:fldChar w:fldCharType="end"/>
            </w:r>
          </w:hyperlink>
        </w:p>
        <w:p w14:paraId="499116D9" w14:textId="5DE5637A"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492" w:history="1">
            <w:r w:rsidRPr="00081EED">
              <w:rPr>
                <w:rStyle w:val="Hyperlink"/>
                <w:noProof/>
              </w:rPr>
              <w:t>1.</w:t>
            </w:r>
            <w:r>
              <w:rPr>
                <w:rFonts w:eastAsiaTheme="minorEastAsia"/>
                <w:noProof/>
                <w:kern w:val="2"/>
                <w:sz w:val="24"/>
                <w:szCs w:val="24"/>
                <w:lang w:eastAsia="en-GB"/>
                <w14:ligatures w14:val="standardContextual"/>
              </w:rPr>
              <w:tab/>
            </w:r>
            <w:r w:rsidRPr="00081EED">
              <w:rPr>
                <w:rStyle w:val="Hyperlink"/>
                <w:noProof/>
              </w:rPr>
              <w:t>Introduction</w:t>
            </w:r>
            <w:r>
              <w:rPr>
                <w:noProof/>
                <w:webHidden/>
              </w:rPr>
              <w:tab/>
            </w:r>
            <w:r>
              <w:rPr>
                <w:noProof/>
                <w:webHidden/>
              </w:rPr>
              <w:fldChar w:fldCharType="begin"/>
            </w:r>
            <w:r>
              <w:rPr>
                <w:noProof/>
                <w:webHidden/>
              </w:rPr>
              <w:instrText xml:space="preserve"> PAGEREF _Toc208930492 \h </w:instrText>
            </w:r>
            <w:r>
              <w:rPr>
                <w:noProof/>
                <w:webHidden/>
              </w:rPr>
            </w:r>
            <w:r>
              <w:rPr>
                <w:noProof/>
                <w:webHidden/>
              </w:rPr>
              <w:fldChar w:fldCharType="separate"/>
            </w:r>
            <w:r>
              <w:rPr>
                <w:noProof/>
                <w:webHidden/>
              </w:rPr>
              <w:t>5</w:t>
            </w:r>
            <w:r>
              <w:rPr>
                <w:noProof/>
                <w:webHidden/>
              </w:rPr>
              <w:fldChar w:fldCharType="end"/>
            </w:r>
          </w:hyperlink>
        </w:p>
        <w:p w14:paraId="5E26563A" w14:textId="08BEFC1C"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493" w:history="1">
            <w:r w:rsidRPr="00081EED">
              <w:rPr>
                <w:rStyle w:val="Hyperlink"/>
                <w:noProof/>
              </w:rPr>
              <w:t>1.1.</w:t>
            </w:r>
            <w:r>
              <w:rPr>
                <w:rFonts w:eastAsiaTheme="minorEastAsia"/>
                <w:noProof/>
                <w:kern w:val="2"/>
                <w:sz w:val="24"/>
                <w:szCs w:val="24"/>
                <w:lang w:eastAsia="en-GB"/>
                <w14:ligatures w14:val="standardContextual"/>
              </w:rPr>
              <w:tab/>
            </w:r>
            <w:r w:rsidRPr="00081EED">
              <w:rPr>
                <w:rStyle w:val="Hyperlink"/>
                <w:noProof/>
              </w:rPr>
              <w:t>About this Report</w:t>
            </w:r>
            <w:r>
              <w:rPr>
                <w:noProof/>
                <w:webHidden/>
              </w:rPr>
              <w:tab/>
            </w:r>
            <w:r>
              <w:rPr>
                <w:noProof/>
                <w:webHidden/>
              </w:rPr>
              <w:fldChar w:fldCharType="begin"/>
            </w:r>
            <w:r>
              <w:rPr>
                <w:noProof/>
                <w:webHidden/>
              </w:rPr>
              <w:instrText xml:space="preserve"> PAGEREF _Toc208930493 \h </w:instrText>
            </w:r>
            <w:r>
              <w:rPr>
                <w:noProof/>
                <w:webHidden/>
              </w:rPr>
            </w:r>
            <w:r>
              <w:rPr>
                <w:noProof/>
                <w:webHidden/>
              </w:rPr>
              <w:fldChar w:fldCharType="separate"/>
            </w:r>
            <w:r>
              <w:rPr>
                <w:noProof/>
                <w:webHidden/>
              </w:rPr>
              <w:t>5</w:t>
            </w:r>
            <w:r>
              <w:rPr>
                <w:noProof/>
                <w:webHidden/>
              </w:rPr>
              <w:fldChar w:fldCharType="end"/>
            </w:r>
          </w:hyperlink>
        </w:p>
        <w:p w14:paraId="7FC6CF46" w14:textId="51C5BBD1"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494" w:history="1">
            <w:r w:rsidRPr="00081EED">
              <w:rPr>
                <w:rStyle w:val="Hyperlink"/>
                <w:noProof/>
              </w:rPr>
              <w:t>2.</w:t>
            </w:r>
            <w:r>
              <w:rPr>
                <w:rFonts w:eastAsiaTheme="minorEastAsia"/>
                <w:noProof/>
                <w:kern w:val="2"/>
                <w:sz w:val="24"/>
                <w:szCs w:val="24"/>
                <w:lang w:eastAsia="en-GB"/>
                <w14:ligatures w14:val="standardContextual"/>
              </w:rPr>
              <w:tab/>
            </w:r>
            <w:r w:rsidRPr="00081EED">
              <w:rPr>
                <w:rStyle w:val="Hyperlink"/>
                <w:noProof/>
              </w:rPr>
              <w:t>Our Policy Context</w:t>
            </w:r>
            <w:r>
              <w:rPr>
                <w:noProof/>
                <w:webHidden/>
              </w:rPr>
              <w:tab/>
            </w:r>
            <w:r>
              <w:rPr>
                <w:noProof/>
                <w:webHidden/>
              </w:rPr>
              <w:fldChar w:fldCharType="begin"/>
            </w:r>
            <w:r>
              <w:rPr>
                <w:noProof/>
                <w:webHidden/>
              </w:rPr>
              <w:instrText xml:space="preserve"> PAGEREF _Toc208930494 \h </w:instrText>
            </w:r>
            <w:r>
              <w:rPr>
                <w:noProof/>
                <w:webHidden/>
              </w:rPr>
            </w:r>
            <w:r>
              <w:rPr>
                <w:noProof/>
                <w:webHidden/>
              </w:rPr>
              <w:fldChar w:fldCharType="separate"/>
            </w:r>
            <w:r>
              <w:rPr>
                <w:noProof/>
                <w:webHidden/>
              </w:rPr>
              <w:t>5</w:t>
            </w:r>
            <w:r>
              <w:rPr>
                <w:noProof/>
                <w:webHidden/>
              </w:rPr>
              <w:fldChar w:fldCharType="end"/>
            </w:r>
          </w:hyperlink>
        </w:p>
        <w:p w14:paraId="090AB954" w14:textId="3C9346A0"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495" w:history="1">
            <w:r w:rsidRPr="00081EED">
              <w:rPr>
                <w:rStyle w:val="Hyperlink"/>
                <w:noProof/>
              </w:rPr>
              <w:t>2.1.</w:t>
            </w:r>
            <w:r>
              <w:rPr>
                <w:rFonts w:eastAsiaTheme="minorEastAsia"/>
                <w:noProof/>
                <w:kern w:val="2"/>
                <w:sz w:val="24"/>
                <w:szCs w:val="24"/>
                <w:lang w:eastAsia="en-GB"/>
                <w14:ligatures w14:val="standardContextual"/>
              </w:rPr>
              <w:tab/>
            </w:r>
            <w:r w:rsidRPr="00081EED">
              <w:rPr>
                <w:rStyle w:val="Hyperlink"/>
                <w:noProof/>
              </w:rPr>
              <w:t>Background</w:t>
            </w:r>
            <w:r>
              <w:rPr>
                <w:noProof/>
                <w:webHidden/>
              </w:rPr>
              <w:tab/>
            </w:r>
            <w:r>
              <w:rPr>
                <w:noProof/>
                <w:webHidden/>
              </w:rPr>
              <w:fldChar w:fldCharType="begin"/>
            </w:r>
            <w:r>
              <w:rPr>
                <w:noProof/>
                <w:webHidden/>
              </w:rPr>
              <w:instrText xml:space="preserve"> PAGEREF _Toc208930495 \h </w:instrText>
            </w:r>
            <w:r>
              <w:rPr>
                <w:noProof/>
                <w:webHidden/>
              </w:rPr>
            </w:r>
            <w:r>
              <w:rPr>
                <w:noProof/>
                <w:webHidden/>
              </w:rPr>
              <w:fldChar w:fldCharType="separate"/>
            </w:r>
            <w:r>
              <w:rPr>
                <w:noProof/>
                <w:webHidden/>
              </w:rPr>
              <w:t>5</w:t>
            </w:r>
            <w:r>
              <w:rPr>
                <w:noProof/>
                <w:webHidden/>
              </w:rPr>
              <w:fldChar w:fldCharType="end"/>
            </w:r>
          </w:hyperlink>
        </w:p>
        <w:p w14:paraId="7B747998" w14:textId="73CCCB8C"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496" w:history="1">
            <w:r w:rsidRPr="00081EED">
              <w:rPr>
                <w:rStyle w:val="Hyperlink"/>
                <w:noProof/>
              </w:rPr>
              <w:t>2.2.</w:t>
            </w:r>
            <w:r>
              <w:rPr>
                <w:rFonts w:eastAsiaTheme="minorEastAsia"/>
                <w:noProof/>
                <w:kern w:val="2"/>
                <w:sz w:val="24"/>
                <w:szCs w:val="24"/>
                <w:lang w:eastAsia="en-GB"/>
                <w14:ligatures w14:val="standardContextual"/>
              </w:rPr>
              <w:tab/>
            </w:r>
            <w:r w:rsidRPr="00081EED">
              <w:rPr>
                <w:rStyle w:val="Hyperlink"/>
                <w:noProof/>
              </w:rPr>
              <w:t>Llwybr Newydd</w:t>
            </w:r>
            <w:r>
              <w:rPr>
                <w:noProof/>
                <w:webHidden/>
              </w:rPr>
              <w:tab/>
            </w:r>
            <w:r>
              <w:rPr>
                <w:noProof/>
                <w:webHidden/>
              </w:rPr>
              <w:fldChar w:fldCharType="begin"/>
            </w:r>
            <w:r>
              <w:rPr>
                <w:noProof/>
                <w:webHidden/>
              </w:rPr>
              <w:instrText xml:space="preserve"> PAGEREF _Toc208930496 \h </w:instrText>
            </w:r>
            <w:r>
              <w:rPr>
                <w:noProof/>
                <w:webHidden/>
              </w:rPr>
            </w:r>
            <w:r>
              <w:rPr>
                <w:noProof/>
                <w:webHidden/>
              </w:rPr>
              <w:fldChar w:fldCharType="separate"/>
            </w:r>
            <w:r>
              <w:rPr>
                <w:noProof/>
                <w:webHidden/>
              </w:rPr>
              <w:t>5</w:t>
            </w:r>
            <w:r>
              <w:rPr>
                <w:noProof/>
                <w:webHidden/>
              </w:rPr>
              <w:fldChar w:fldCharType="end"/>
            </w:r>
          </w:hyperlink>
        </w:p>
        <w:p w14:paraId="3E69B142" w14:textId="1048F81F"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497" w:history="1">
            <w:r w:rsidRPr="00081EED">
              <w:rPr>
                <w:rStyle w:val="Hyperlink"/>
                <w:noProof/>
              </w:rPr>
              <w:t>2.3.</w:t>
            </w:r>
            <w:r>
              <w:rPr>
                <w:rFonts w:eastAsiaTheme="minorEastAsia"/>
                <w:noProof/>
                <w:kern w:val="2"/>
                <w:sz w:val="24"/>
                <w:szCs w:val="24"/>
                <w:lang w:eastAsia="en-GB"/>
                <w14:ligatures w14:val="standardContextual"/>
              </w:rPr>
              <w:tab/>
            </w:r>
            <w:r w:rsidRPr="00081EED">
              <w:rPr>
                <w:rStyle w:val="Hyperlink"/>
                <w:noProof/>
              </w:rPr>
              <w:t>Active Travel Delivery Plan</w:t>
            </w:r>
            <w:r>
              <w:rPr>
                <w:noProof/>
                <w:webHidden/>
              </w:rPr>
              <w:tab/>
            </w:r>
            <w:r>
              <w:rPr>
                <w:noProof/>
                <w:webHidden/>
              </w:rPr>
              <w:fldChar w:fldCharType="begin"/>
            </w:r>
            <w:r>
              <w:rPr>
                <w:noProof/>
                <w:webHidden/>
              </w:rPr>
              <w:instrText xml:space="preserve"> PAGEREF _Toc208930497 \h </w:instrText>
            </w:r>
            <w:r>
              <w:rPr>
                <w:noProof/>
                <w:webHidden/>
              </w:rPr>
            </w:r>
            <w:r>
              <w:rPr>
                <w:noProof/>
                <w:webHidden/>
              </w:rPr>
              <w:fldChar w:fldCharType="separate"/>
            </w:r>
            <w:r>
              <w:rPr>
                <w:noProof/>
                <w:webHidden/>
              </w:rPr>
              <w:t>6</w:t>
            </w:r>
            <w:r>
              <w:rPr>
                <w:noProof/>
                <w:webHidden/>
              </w:rPr>
              <w:fldChar w:fldCharType="end"/>
            </w:r>
          </w:hyperlink>
        </w:p>
        <w:p w14:paraId="77C20053" w14:textId="32FFFECF"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498" w:history="1">
            <w:r w:rsidRPr="00081EED">
              <w:rPr>
                <w:rStyle w:val="Hyperlink"/>
                <w:noProof/>
              </w:rPr>
              <w:t>3.</w:t>
            </w:r>
            <w:r>
              <w:rPr>
                <w:rFonts w:eastAsiaTheme="minorEastAsia"/>
                <w:noProof/>
                <w:kern w:val="2"/>
                <w:sz w:val="24"/>
                <w:szCs w:val="24"/>
                <w:lang w:eastAsia="en-GB"/>
                <w14:ligatures w14:val="standardContextual"/>
              </w:rPr>
              <w:tab/>
            </w:r>
            <w:r w:rsidRPr="00081EED">
              <w:rPr>
                <w:rStyle w:val="Hyperlink"/>
                <w:noProof/>
              </w:rPr>
              <w:t>Delivery partners and other stakeholders</w:t>
            </w:r>
            <w:r>
              <w:rPr>
                <w:noProof/>
                <w:webHidden/>
              </w:rPr>
              <w:tab/>
            </w:r>
            <w:r>
              <w:rPr>
                <w:noProof/>
                <w:webHidden/>
              </w:rPr>
              <w:fldChar w:fldCharType="begin"/>
            </w:r>
            <w:r>
              <w:rPr>
                <w:noProof/>
                <w:webHidden/>
              </w:rPr>
              <w:instrText xml:space="preserve"> PAGEREF _Toc208930498 \h </w:instrText>
            </w:r>
            <w:r>
              <w:rPr>
                <w:noProof/>
                <w:webHidden/>
              </w:rPr>
            </w:r>
            <w:r>
              <w:rPr>
                <w:noProof/>
                <w:webHidden/>
              </w:rPr>
              <w:fldChar w:fldCharType="separate"/>
            </w:r>
            <w:r>
              <w:rPr>
                <w:noProof/>
                <w:webHidden/>
              </w:rPr>
              <w:t>6</w:t>
            </w:r>
            <w:r>
              <w:rPr>
                <w:noProof/>
                <w:webHidden/>
              </w:rPr>
              <w:fldChar w:fldCharType="end"/>
            </w:r>
          </w:hyperlink>
        </w:p>
        <w:p w14:paraId="689357B3" w14:textId="06D3B6DF"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499" w:history="1">
            <w:r w:rsidRPr="00081EED">
              <w:rPr>
                <w:rStyle w:val="Hyperlink"/>
                <w:noProof/>
              </w:rPr>
              <w:t>3.1.</w:t>
            </w:r>
            <w:r>
              <w:rPr>
                <w:rFonts w:eastAsiaTheme="minorEastAsia"/>
                <w:noProof/>
                <w:kern w:val="2"/>
                <w:sz w:val="24"/>
                <w:szCs w:val="24"/>
                <w:lang w:eastAsia="en-GB"/>
                <w14:ligatures w14:val="standardContextual"/>
              </w:rPr>
              <w:tab/>
            </w:r>
            <w:r w:rsidRPr="00081EED">
              <w:rPr>
                <w:rStyle w:val="Hyperlink"/>
                <w:noProof/>
              </w:rPr>
              <w:t>Welsh Government</w:t>
            </w:r>
            <w:r>
              <w:rPr>
                <w:noProof/>
                <w:webHidden/>
              </w:rPr>
              <w:tab/>
            </w:r>
            <w:r>
              <w:rPr>
                <w:noProof/>
                <w:webHidden/>
              </w:rPr>
              <w:fldChar w:fldCharType="begin"/>
            </w:r>
            <w:r>
              <w:rPr>
                <w:noProof/>
                <w:webHidden/>
              </w:rPr>
              <w:instrText xml:space="preserve"> PAGEREF _Toc208930499 \h </w:instrText>
            </w:r>
            <w:r>
              <w:rPr>
                <w:noProof/>
                <w:webHidden/>
              </w:rPr>
            </w:r>
            <w:r>
              <w:rPr>
                <w:noProof/>
                <w:webHidden/>
              </w:rPr>
              <w:fldChar w:fldCharType="separate"/>
            </w:r>
            <w:r>
              <w:rPr>
                <w:noProof/>
                <w:webHidden/>
              </w:rPr>
              <w:t>6</w:t>
            </w:r>
            <w:r>
              <w:rPr>
                <w:noProof/>
                <w:webHidden/>
              </w:rPr>
              <w:fldChar w:fldCharType="end"/>
            </w:r>
          </w:hyperlink>
        </w:p>
        <w:p w14:paraId="77986F6D" w14:textId="4750F48E"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0" w:history="1">
            <w:r w:rsidRPr="00081EED">
              <w:rPr>
                <w:rStyle w:val="Hyperlink"/>
                <w:noProof/>
              </w:rPr>
              <w:t>3.2.</w:t>
            </w:r>
            <w:r>
              <w:rPr>
                <w:rFonts w:eastAsiaTheme="minorEastAsia"/>
                <w:noProof/>
                <w:kern w:val="2"/>
                <w:sz w:val="24"/>
                <w:szCs w:val="24"/>
                <w:lang w:eastAsia="en-GB"/>
                <w14:ligatures w14:val="standardContextual"/>
              </w:rPr>
              <w:tab/>
            </w:r>
            <w:r w:rsidRPr="00081EED">
              <w:rPr>
                <w:rStyle w:val="Hyperlink"/>
                <w:noProof/>
              </w:rPr>
              <w:t>Transport for Wales (TfW)</w:t>
            </w:r>
            <w:r>
              <w:rPr>
                <w:noProof/>
                <w:webHidden/>
              </w:rPr>
              <w:tab/>
            </w:r>
            <w:r>
              <w:rPr>
                <w:noProof/>
                <w:webHidden/>
              </w:rPr>
              <w:fldChar w:fldCharType="begin"/>
            </w:r>
            <w:r>
              <w:rPr>
                <w:noProof/>
                <w:webHidden/>
              </w:rPr>
              <w:instrText xml:space="preserve"> PAGEREF _Toc208930500 \h </w:instrText>
            </w:r>
            <w:r>
              <w:rPr>
                <w:noProof/>
                <w:webHidden/>
              </w:rPr>
            </w:r>
            <w:r>
              <w:rPr>
                <w:noProof/>
                <w:webHidden/>
              </w:rPr>
              <w:fldChar w:fldCharType="separate"/>
            </w:r>
            <w:r>
              <w:rPr>
                <w:noProof/>
                <w:webHidden/>
              </w:rPr>
              <w:t>6</w:t>
            </w:r>
            <w:r>
              <w:rPr>
                <w:noProof/>
                <w:webHidden/>
              </w:rPr>
              <w:fldChar w:fldCharType="end"/>
            </w:r>
          </w:hyperlink>
        </w:p>
        <w:p w14:paraId="2DF79D0A" w14:textId="576D2024"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1" w:history="1">
            <w:r w:rsidRPr="00081EED">
              <w:rPr>
                <w:rStyle w:val="Hyperlink"/>
                <w:noProof/>
              </w:rPr>
              <w:t>3.3.</w:t>
            </w:r>
            <w:r>
              <w:rPr>
                <w:rFonts w:eastAsiaTheme="minorEastAsia"/>
                <w:noProof/>
                <w:kern w:val="2"/>
                <w:sz w:val="24"/>
                <w:szCs w:val="24"/>
                <w:lang w:eastAsia="en-GB"/>
                <w14:ligatures w14:val="standardContextual"/>
              </w:rPr>
              <w:tab/>
            </w:r>
            <w:r w:rsidRPr="00081EED">
              <w:rPr>
                <w:rStyle w:val="Hyperlink"/>
                <w:noProof/>
              </w:rPr>
              <w:t>Local authorities</w:t>
            </w:r>
            <w:r>
              <w:rPr>
                <w:noProof/>
                <w:webHidden/>
              </w:rPr>
              <w:tab/>
            </w:r>
            <w:r>
              <w:rPr>
                <w:noProof/>
                <w:webHidden/>
              </w:rPr>
              <w:fldChar w:fldCharType="begin"/>
            </w:r>
            <w:r>
              <w:rPr>
                <w:noProof/>
                <w:webHidden/>
              </w:rPr>
              <w:instrText xml:space="preserve"> PAGEREF _Toc208930501 \h </w:instrText>
            </w:r>
            <w:r>
              <w:rPr>
                <w:noProof/>
                <w:webHidden/>
              </w:rPr>
            </w:r>
            <w:r>
              <w:rPr>
                <w:noProof/>
                <w:webHidden/>
              </w:rPr>
              <w:fldChar w:fldCharType="separate"/>
            </w:r>
            <w:r>
              <w:rPr>
                <w:noProof/>
                <w:webHidden/>
              </w:rPr>
              <w:t>7</w:t>
            </w:r>
            <w:r>
              <w:rPr>
                <w:noProof/>
                <w:webHidden/>
              </w:rPr>
              <w:fldChar w:fldCharType="end"/>
            </w:r>
          </w:hyperlink>
        </w:p>
        <w:p w14:paraId="0F50469A" w14:textId="3C60E2E3"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2" w:history="1">
            <w:r w:rsidRPr="00081EED">
              <w:rPr>
                <w:rStyle w:val="Hyperlink"/>
                <w:noProof/>
              </w:rPr>
              <w:t>3.4.</w:t>
            </w:r>
            <w:r>
              <w:rPr>
                <w:rFonts w:eastAsiaTheme="minorEastAsia"/>
                <w:noProof/>
                <w:kern w:val="2"/>
                <w:sz w:val="24"/>
                <w:szCs w:val="24"/>
                <w:lang w:eastAsia="en-GB"/>
                <w14:ligatures w14:val="standardContextual"/>
              </w:rPr>
              <w:tab/>
            </w:r>
            <w:r w:rsidRPr="00081EED">
              <w:rPr>
                <w:rStyle w:val="Hyperlink"/>
                <w:noProof/>
              </w:rPr>
              <w:t>Third sector</w:t>
            </w:r>
            <w:r>
              <w:rPr>
                <w:noProof/>
                <w:webHidden/>
              </w:rPr>
              <w:tab/>
            </w:r>
            <w:r>
              <w:rPr>
                <w:noProof/>
                <w:webHidden/>
              </w:rPr>
              <w:fldChar w:fldCharType="begin"/>
            </w:r>
            <w:r>
              <w:rPr>
                <w:noProof/>
                <w:webHidden/>
              </w:rPr>
              <w:instrText xml:space="preserve"> PAGEREF _Toc208930502 \h </w:instrText>
            </w:r>
            <w:r>
              <w:rPr>
                <w:noProof/>
                <w:webHidden/>
              </w:rPr>
            </w:r>
            <w:r>
              <w:rPr>
                <w:noProof/>
                <w:webHidden/>
              </w:rPr>
              <w:fldChar w:fldCharType="separate"/>
            </w:r>
            <w:r>
              <w:rPr>
                <w:noProof/>
                <w:webHidden/>
              </w:rPr>
              <w:t>7</w:t>
            </w:r>
            <w:r>
              <w:rPr>
                <w:noProof/>
                <w:webHidden/>
              </w:rPr>
              <w:fldChar w:fldCharType="end"/>
            </w:r>
          </w:hyperlink>
        </w:p>
        <w:p w14:paraId="15B13DBE" w14:textId="7C5DA13F"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3" w:history="1">
            <w:r w:rsidRPr="00081EED">
              <w:rPr>
                <w:rStyle w:val="Hyperlink"/>
                <w:noProof/>
              </w:rPr>
              <w:t>3.5.</w:t>
            </w:r>
            <w:r>
              <w:rPr>
                <w:rFonts w:eastAsiaTheme="minorEastAsia"/>
                <w:noProof/>
                <w:kern w:val="2"/>
                <w:sz w:val="24"/>
                <w:szCs w:val="24"/>
                <w:lang w:eastAsia="en-GB"/>
                <w14:ligatures w14:val="standardContextual"/>
              </w:rPr>
              <w:tab/>
            </w:r>
            <w:r w:rsidRPr="00081EED">
              <w:rPr>
                <w:rStyle w:val="Hyperlink"/>
                <w:noProof/>
              </w:rPr>
              <w:t>Corporate Joint Committees (CJCs)</w:t>
            </w:r>
            <w:r>
              <w:rPr>
                <w:noProof/>
                <w:webHidden/>
              </w:rPr>
              <w:tab/>
            </w:r>
            <w:r>
              <w:rPr>
                <w:noProof/>
                <w:webHidden/>
              </w:rPr>
              <w:fldChar w:fldCharType="begin"/>
            </w:r>
            <w:r>
              <w:rPr>
                <w:noProof/>
                <w:webHidden/>
              </w:rPr>
              <w:instrText xml:space="preserve"> PAGEREF _Toc208930503 \h </w:instrText>
            </w:r>
            <w:r>
              <w:rPr>
                <w:noProof/>
                <w:webHidden/>
              </w:rPr>
            </w:r>
            <w:r>
              <w:rPr>
                <w:noProof/>
                <w:webHidden/>
              </w:rPr>
              <w:fldChar w:fldCharType="separate"/>
            </w:r>
            <w:r>
              <w:rPr>
                <w:noProof/>
                <w:webHidden/>
              </w:rPr>
              <w:t>7</w:t>
            </w:r>
            <w:r>
              <w:rPr>
                <w:noProof/>
                <w:webHidden/>
              </w:rPr>
              <w:fldChar w:fldCharType="end"/>
            </w:r>
          </w:hyperlink>
        </w:p>
        <w:p w14:paraId="4B9A538D" w14:textId="2B693996"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4" w:history="1">
            <w:r w:rsidRPr="00081EED">
              <w:rPr>
                <w:rStyle w:val="Hyperlink"/>
                <w:noProof/>
              </w:rPr>
              <w:t>3.6.</w:t>
            </w:r>
            <w:r>
              <w:rPr>
                <w:rFonts w:eastAsiaTheme="minorEastAsia"/>
                <w:noProof/>
                <w:kern w:val="2"/>
                <w:sz w:val="24"/>
                <w:szCs w:val="24"/>
                <w:lang w:eastAsia="en-GB"/>
                <w14:ligatures w14:val="standardContextual"/>
              </w:rPr>
              <w:tab/>
            </w:r>
            <w:r w:rsidRPr="00081EED">
              <w:rPr>
                <w:rStyle w:val="Hyperlink"/>
                <w:noProof/>
              </w:rPr>
              <w:t>Active Travel Board</w:t>
            </w:r>
            <w:r>
              <w:rPr>
                <w:noProof/>
                <w:webHidden/>
              </w:rPr>
              <w:tab/>
            </w:r>
            <w:r>
              <w:rPr>
                <w:noProof/>
                <w:webHidden/>
              </w:rPr>
              <w:fldChar w:fldCharType="begin"/>
            </w:r>
            <w:r>
              <w:rPr>
                <w:noProof/>
                <w:webHidden/>
              </w:rPr>
              <w:instrText xml:space="preserve"> PAGEREF _Toc208930504 \h </w:instrText>
            </w:r>
            <w:r>
              <w:rPr>
                <w:noProof/>
                <w:webHidden/>
              </w:rPr>
            </w:r>
            <w:r>
              <w:rPr>
                <w:noProof/>
                <w:webHidden/>
              </w:rPr>
              <w:fldChar w:fldCharType="separate"/>
            </w:r>
            <w:r>
              <w:rPr>
                <w:noProof/>
                <w:webHidden/>
              </w:rPr>
              <w:t>7</w:t>
            </w:r>
            <w:r>
              <w:rPr>
                <w:noProof/>
                <w:webHidden/>
              </w:rPr>
              <w:fldChar w:fldCharType="end"/>
            </w:r>
          </w:hyperlink>
        </w:p>
        <w:p w14:paraId="7A842488" w14:textId="7F9B84BF"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505" w:history="1">
            <w:r w:rsidRPr="00081EED">
              <w:rPr>
                <w:rStyle w:val="Hyperlink"/>
                <w:noProof/>
              </w:rPr>
              <w:t>4.</w:t>
            </w:r>
            <w:r>
              <w:rPr>
                <w:rFonts w:eastAsiaTheme="minorEastAsia"/>
                <w:noProof/>
                <w:kern w:val="2"/>
                <w:sz w:val="24"/>
                <w:szCs w:val="24"/>
                <w:lang w:eastAsia="en-GB"/>
                <w14:ligatures w14:val="standardContextual"/>
              </w:rPr>
              <w:tab/>
            </w:r>
            <w:r w:rsidRPr="00081EED">
              <w:rPr>
                <w:rStyle w:val="Hyperlink"/>
                <w:noProof/>
              </w:rPr>
              <w:t>Monitoring</w:t>
            </w:r>
            <w:r>
              <w:rPr>
                <w:noProof/>
                <w:webHidden/>
              </w:rPr>
              <w:tab/>
            </w:r>
            <w:r>
              <w:rPr>
                <w:noProof/>
                <w:webHidden/>
              </w:rPr>
              <w:fldChar w:fldCharType="begin"/>
            </w:r>
            <w:r>
              <w:rPr>
                <w:noProof/>
                <w:webHidden/>
              </w:rPr>
              <w:instrText xml:space="preserve"> PAGEREF _Toc208930505 \h </w:instrText>
            </w:r>
            <w:r>
              <w:rPr>
                <w:noProof/>
                <w:webHidden/>
              </w:rPr>
            </w:r>
            <w:r>
              <w:rPr>
                <w:noProof/>
                <w:webHidden/>
              </w:rPr>
              <w:fldChar w:fldCharType="separate"/>
            </w:r>
            <w:r>
              <w:rPr>
                <w:noProof/>
                <w:webHidden/>
              </w:rPr>
              <w:t>8</w:t>
            </w:r>
            <w:r>
              <w:rPr>
                <w:noProof/>
                <w:webHidden/>
              </w:rPr>
              <w:fldChar w:fldCharType="end"/>
            </w:r>
          </w:hyperlink>
        </w:p>
        <w:p w14:paraId="3A7A6D38" w14:textId="2603073D"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6" w:history="1">
            <w:r w:rsidRPr="00081EED">
              <w:rPr>
                <w:rStyle w:val="Hyperlink"/>
                <w:noProof/>
              </w:rPr>
              <w:t>4.1.</w:t>
            </w:r>
            <w:r>
              <w:rPr>
                <w:rFonts w:eastAsiaTheme="minorEastAsia"/>
                <w:noProof/>
                <w:kern w:val="2"/>
                <w:sz w:val="24"/>
                <w:szCs w:val="24"/>
                <w:lang w:eastAsia="en-GB"/>
                <w14:ligatures w14:val="standardContextual"/>
              </w:rPr>
              <w:tab/>
            </w:r>
            <w:r w:rsidRPr="00081EED">
              <w:rPr>
                <w:rStyle w:val="Hyperlink"/>
                <w:noProof/>
              </w:rPr>
              <w:t>Active Travel Monitoring Framework</w:t>
            </w:r>
            <w:r>
              <w:rPr>
                <w:noProof/>
                <w:webHidden/>
              </w:rPr>
              <w:tab/>
            </w:r>
            <w:r>
              <w:rPr>
                <w:noProof/>
                <w:webHidden/>
              </w:rPr>
              <w:fldChar w:fldCharType="begin"/>
            </w:r>
            <w:r>
              <w:rPr>
                <w:noProof/>
                <w:webHidden/>
              </w:rPr>
              <w:instrText xml:space="preserve"> PAGEREF _Toc208930506 \h </w:instrText>
            </w:r>
            <w:r>
              <w:rPr>
                <w:noProof/>
                <w:webHidden/>
              </w:rPr>
            </w:r>
            <w:r>
              <w:rPr>
                <w:noProof/>
                <w:webHidden/>
              </w:rPr>
              <w:fldChar w:fldCharType="separate"/>
            </w:r>
            <w:r>
              <w:rPr>
                <w:noProof/>
                <w:webHidden/>
              </w:rPr>
              <w:t>8</w:t>
            </w:r>
            <w:r>
              <w:rPr>
                <w:noProof/>
                <w:webHidden/>
              </w:rPr>
              <w:fldChar w:fldCharType="end"/>
            </w:r>
          </w:hyperlink>
        </w:p>
        <w:p w14:paraId="05BCC1E8" w14:textId="02CDFC3D"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7" w:history="1">
            <w:r w:rsidRPr="00081EED">
              <w:rPr>
                <w:rStyle w:val="Hyperlink"/>
                <w:noProof/>
              </w:rPr>
              <w:t>4.2.</w:t>
            </w:r>
            <w:r>
              <w:rPr>
                <w:rFonts w:eastAsiaTheme="minorEastAsia"/>
                <w:noProof/>
                <w:kern w:val="2"/>
                <w:sz w:val="24"/>
                <w:szCs w:val="24"/>
                <w:lang w:eastAsia="en-GB"/>
                <w14:ligatures w14:val="standardContextual"/>
              </w:rPr>
              <w:tab/>
            </w:r>
            <w:r w:rsidRPr="00081EED">
              <w:rPr>
                <w:rStyle w:val="Hyperlink"/>
                <w:noProof/>
              </w:rPr>
              <w:t>Monitoring and Evaluation Guidance Toolkit</w:t>
            </w:r>
            <w:r>
              <w:rPr>
                <w:noProof/>
                <w:webHidden/>
              </w:rPr>
              <w:tab/>
            </w:r>
            <w:r>
              <w:rPr>
                <w:noProof/>
                <w:webHidden/>
              </w:rPr>
              <w:fldChar w:fldCharType="begin"/>
            </w:r>
            <w:r>
              <w:rPr>
                <w:noProof/>
                <w:webHidden/>
              </w:rPr>
              <w:instrText xml:space="preserve"> PAGEREF _Toc208930507 \h </w:instrText>
            </w:r>
            <w:r>
              <w:rPr>
                <w:noProof/>
                <w:webHidden/>
              </w:rPr>
            </w:r>
            <w:r>
              <w:rPr>
                <w:noProof/>
                <w:webHidden/>
              </w:rPr>
              <w:fldChar w:fldCharType="separate"/>
            </w:r>
            <w:r>
              <w:rPr>
                <w:noProof/>
                <w:webHidden/>
              </w:rPr>
              <w:t>11</w:t>
            </w:r>
            <w:r>
              <w:rPr>
                <w:noProof/>
                <w:webHidden/>
              </w:rPr>
              <w:fldChar w:fldCharType="end"/>
            </w:r>
          </w:hyperlink>
        </w:p>
        <w:p w14:paraId="35679C7A" w14:textId="78836FE1"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8" w:history="1">
            <w:r w:rsidRPr="00081EED">
              <w:rPr>
                <w:rStyle w:val="Hyperlink"/>
                <w:noProof/>
              </w:rPr>
              <w:t>4.3.</w:t>
            </w:r>
            <w:r>
              <w:rPr>
                <w:rFonts w:eastAsiaTheme="minorEastAsia"/>
                <w:noProof/>
                <w:kern w:val="2"/>
                <w:sz w:val="24"/>
                <w:szCs w:val="24"/>
                <w:lang w:eastAsia="en-GB"/>
                <w14:ligatures w14:val="standardContextual"/>
              </w:rPr>
              <w:tab/>
            </w:r>
            <w:r w:rsidRPr="00081EED">
              <w:rPr>
                <w:rStyle w:val="Hyperlink"/>
                <w:noProof/>
              </w:rPr>
              <w:t>Annual Performance Reports Insights</w:t>
            </w:r>
            <w:r>
              <w:rPr>
                <w:noProof/>
                <w:webHidden/>
              </w:rPr>
              <w:tab/>
            </w:r>
            <w:r>
              <w:rPr>
                <w:noProof/>
                <w:webHidden/>
              </w:rPr>
              <w:fldChar w:fldCharType="begin"/>
            </w:r>
            <w:r>
              <w:rPr>
                <w:noProof/>
                <w:webHidden/>
              </w:rPr>
              <w:instrText xml:space="preserve"> PAGEREF _Toc208930508 \h </w:instrText>
            </w:r>
            <w:r>
              <w:rPr>
                <w:noProof/>
                <w:webHidden/>
              </w:rPr>
            </w:r>
            <w:r>
              <w:rPr>
                <w:noProof/>
                <w:webHidden/>
              </w:rPr>
              <w:fldChar w:fldCharType="separate"/>
            </w:r>
            <w:r>
              <w:rPr>
                <w:noProof/>
                <w:webHidden/>
              </w:rPr>
              <w:t>11</w:t>
            </w:r>
            <w:r>
              <w:rPr>
                <w:noProof/>
                <w:webHidden/>
              </w:rPr>
              <w:fldChar w:fldCharType="end"/>
            </w:r>
          </w:hyperlink>
        </w:p>
        <w:p w14:paraId="62EABAD3" w14:textId="64810566"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09" w:history="1">
            <w:r w:rsidRPr="00081EED">
              <w:rPr>
                <w:rStyle w:val="Hyperlink"/>
                <w:noProof/>
              </w:rPr>
              <w:t>4.4.</w:t>
            </w:r>
            <w:r>
              <w:rPr>
                <w:rFonts w:eastAsiaTheme="minorEastAsia"/>
                <w:noProof/>
                <w:kern w:val="2"/>
                <w:sz w:val="24"/>
                <w:szCs w:val="24"/>
                <w:lang w:eastAsia="en-GB"/>
                <w14:ligatures w14:val="standardContextual"/>
              </w:rPr>
              <w:tab/>
            </w:r>
            <w:r w:rsidRPr="00081EED">
              <w:rPr>
                <w:rStyle w:val="Hyperlink"/>
                <w:noProof/>
              </w:rPr>
              <w:t>Active Travel Network Maps</w:t>
            </w:r>
            <w:r>
              <w:rPr>
                <w:noProof/>
                <w:webHidden/>
              </w:rPr>
              <w:tab/>
            </w:r>
            <w:r>
              <w:rPr>
                <w:noProof/>
                <w:webHidden/>
              </w:rPr>
              <w:fldChar w:fldCharType="begin"/>
            </w:r>
            <w:r>
              <w:rPr>
                <w:noProof/>
                <w:webHidden/>
              </w:rPr>
              <w:instrText xml:space="preserve"> PAGEREF _Toc208930509 \h </w:instrText>
            </w:r>
            <w:r>
              <w:rPr>
                <w:noProof/>
                <w:webHidden/>
              </w:rPr>
            </w:r>
            <w:r>
              <w:rPr>
                <w:noProof/>
                <w:webHidden/>
              </w:rPr>
              <w:fldChar w:fldCharType="separate"/>
            </w:r>
            <w:r>
              <w:rPr>
                <w:noProof/>
                <w:webHidden/>
              </w:rPr>
              <w:t>11</w:t>
            </w:r>
            <w:r>
              <w:rPr>
                <w:noProof/>
                <w:webHidden/>
              </w:rPr>
              <w:fldChar w:fldCharType="end"/>
            </w:r>
          </w:hyperlink>
        </w:p>
        <w:p w14:paraId="620E2DEE" w14:textId="0817F6DB"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510" w:history="1">
            <w:r w:rsidRPr="00081EED">
              <w:rPr>
                <w:rStyle w:val="Hyperlink"/>
                <w:noProof/>
              </w:rPr>
              <w:t>5.</w:t>
            </w:r>
            <w:r>
              <w:rPr>
                <w:rFonts w:eastAsiaTheme="minorEastAsia"/>
                <w:noProof/>
                <w:kern w:val="2"/>
                <w:sz w:val="24"/>
                <w:szCs w:val="24"/>
                <w:lang w:eastAsia="en-GB"/>
                <w14:ligatures w14:val="standardContextual"/>
              </w:rPr>
              <w:tab/>
            </w:r>
            <w:r w:rsidRPr="00081EED">
              <w:rPr>
                <w:rStyle w:val="Hyperlink"/>
                <w:noProof/>
              </w:rPr>
              <w:t>Guidance</w:t>
            </w:r>
            <w:r>
              <w:rPr>
                <w:noProof/>
                <w:webHidden/>
              </w:rPr>
              <w:tab/>
            </w:r>
            <w:r>
              <w:rPr>
                <w:noProof/>
                <w:webHidden/>
              </w:rPr>
              <w:fldChar w:fldCharType="begin"/>
            </w:r>
            <w:r>
              <w:rPr>
                <w:noProof/>
                <w:webHidden/>
              </w:rPr>
              <w:instrText xml:space="preserve"> PAGEREF _Toc208930510 \h </w:instrText>
            </w:r>
            <w:r>
              <w:rPr>
                <w:noProof/>
                <w:webHidden/>
              </w:rPr>
            </w:r>
            <w:r>
              <w:rPr>
                <w:noProof/>
                <w:webHidden/>
              </w:rPr>
              <w:fldChar w:fldCharType="separate"/>
            </w:r>
            <w:r>
              <w:rPr>
                <w:noProof/>
                <w:webHidden/>
              </w:rPr>
              <w:t>13</w:t>
            </w:r>
            <w:r>
              <w:rPr>
                <w:noProof/>
                <w:webHidden/>
              </w:rPr>
              <w:fldChar w:fldCharType="end"/>
            </w:r>
          </w:hyperlink>
        </w:p>
        <w:p w14:paraId="5504F846" w14:textId="52E5F4E1"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11" w:history="1">
            <w:r w:rsidRPr="00081EED">
              <w:rPr>
                <w:rStyle w:val="Hyperlink"/>
                <w:noProof/>
              </w:rPr>
              <w:t>5.1.</w:t>
            </w:r>
            <w:r>
              <w:rPr>
                <w:rFonts w:eastAsiaTheme="minorEastAsia"/>
                <w:noProof/>
                <w:kern w:val="2"/>
                <w:sz w:val="24"/>
                <w:szCs w:val="24"/>
                <w:lang w:eastAsia="en-GB"/>
                <w14:ligatures w14:val="standardContextual"/>
              </w:rPr>
              <w:tab/>
            </w:r>
            <w:r w:rsidRPr="00081EED">
              <w:rPr>
                <w:rStyle w:val="Hyperlink"/>
                <w:noProof/>
              </w:rPr>
              <w:t>Active Travel Act Guidance</w:t>
            </w:r>
            <w:r>
              <w:rPr>
                <w:noProof/>
                <w:webHidden/>
              </w:rPr>
              <w:tab/>
            </w:r>
            <w:r>
              <w:rPr>
                <w:noProof/>
                <w:webHidden/>
              </w:rPr>
              <w:fldChar w:fldCharType="begin"/>
            </w:r>
            <w:r>
              <w:rPr>
                <w:noProof/>
                <w:webHidden/>
              </w:rPr>
              <w:instrText xml:space="preserve"> PAGEREF _Toc208930511 \h </w:instrText>
            </w:r>
            <w:r>
              <w:rPr>
                <w:noProof/>
                <w:webHidden/>
              </w:rPr>
            </w:r>
            <w:r>
              <w:rPr>
                <w:noProof/>
                <w:webHidden/>
              </w:rPr>
              <w:fldChar w:fldCharType="separate"/>
            </w:r>
            <w:r>
              <w:rPr>
                <w:noProof/>
                <w:webHidden/>
              </w:rPr>
              <w:t>13</w:t>
            </w:r>
            <w:r>
              <w:rPr>
                <w:noProof/>
                <w:webHidden/>
              </w:rPr>
              <w:fldChar w:fldCharType="end"/>
            </w:r>
          </w:hyperlink>
        </w:p>
        <w:p w14:paraId="3AB57616" w14:textId="4D105741"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12" w:history="1">
            <w:r w:rsidRPr="00081EED">
              <w:rPr>
                <w:rStyle w:val="Hyperlink"/>
                <w:noProof/>
              </w:rPr>
              <w:t>5.2.</w:t>
            </w:r>
            <w:r>
              <w:rPr>
                <w:rFonts w:eastAsiaTheme="minorEastAsia"/>
                <w:noProof/>
                <w:kern w:val="2"/>
                <w:sz w:val="24"/>
                <w:szCs w:val="24"/>
                <w:lang w:eastAsia="en-GB"/>
                <w14:ligatures w14:val="standardContextual"/>
              </w:rPr>
              <w:tab/>
            </w:r>
            <w:r w:rsidRPr="00081EED">
              <w:rPr>
                <w:rStyle w:val="Hyperlink"/>
                <w:noProof/>
              </w:rPr>
              <w:t>School Streets Guidance</w:t>
            </w:r>
            <w:r>
              <w:rPr>
                <w:noProof/>
                <w:webHidden/>
              </w:rPr>
              <w:tab/>
            </w:r>
            <w:r>
              <w:rPr>
                <w:noProof/>
                <w:webHidden/>
              </w:rPr>
              <w:fldChar w:fldCharType="begin"/>
            </w:r>
            <w:r>
              <w:rPr>
                <w:noProof/>
                <w:webHidden/>
              </w:rPr>
              <w:instrText xml:space="preserve"> PAGEREF _Toc208930512 \h </w:instrText>
            </w:r>
            <w:r>
              <w:rPr>
                <w:noProof/>
                <w:webHidden/>
              </w:rPr>
            </w:r>
            <w:r>
              <w:rPr>
                <w:noProof/>
                <w:webHidden/>
              </w:rPr>
              <w:fldChar w:fldCharType="separate"/>
            </w:r>
            <w:r>
              <w:rPr>
                <w:noProof/>
                <w:webHidden/>
              </w:rPr>
              <w:t>13</w:t>
            </w:r>
            <w:r>
              <w:rPr>
                <w:noProof/>
                <w:webHidden/>
              </w:rPr>
              <w:fldChar w:fldCharType="end"/>
            </w:r>
          </w:hyperlink>
        </w:p>
        <w:p w14:paraId="5E800FF8" w14:textId="49E025E3"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13" w:history="1">
            <w:r w:rsidRPr="00081EED">
              <w:rPr>
                <w:rStyle w:val="Hyperlink"/>
                <w:noProof/>
              </w:rPr>
              <w:t>5.3.</w:t>
            </w:r>
            <w:r>
              <w:rPr>
                <w:rFonts w:eastAsiaTheme="minorEastAsia"/>
                <w:noProof/>
                <w:kern w:val="2"/>
                <w:sz w:val="24"/>
                <w:szCs w:val="24"/>
                <w:lang w:eastAsia="en-GB"/>
                <w14:ligatures w14:val="standardContextual"/>
              </w:rPr>
              <w:tab/>
            </w:r>
            <w:r w:rsidRPr="00081EED">
              <w:rPr>
                <w:rStyle w:val="Hyperlink"/>
                <w:noProof/>
              </w:rPr>
              <w:t>Environment (Air Quality and Soundscapes) (Wales) Act 2024</w:t>
            </w:r>
            <w:r>
              <w:rPr>
                <w:noProof/>
                <w:webHidden/>
              </w:rPr>
              <w:tab/>
            </w:r>
            <w:r>
              <w:rPr>
                <w:noProof/>
                <w:webHidden/>
              </w:rPr>
              <w:fldChar w:fldCharType="begin"/>
            </w:r>
            <w:r>
              <w:rPr>
                <w:noProof/>
                <w:webHidden/>
              </w:rPr>
              <w:instrText xml:space="preserve"> PAGEREF _Toc208930513 \h </w:instrText>
            </w:r>
            <w:r>
              <w:rPr>
                <w:noProof/>
                <w:webHidden/>
              </w:rPr>
            </w:r>
            <w:r>
              <w:rPr>
                <w:noProof/>
                <w:webHidden/>
              </w:rPr>
              <w:fldChar w:fldCharType="separate"/>
            </w:r>
            <w:r>
              <w:rPr>
                <w:noProof/>
                <w:webHidden/>
              </w:rPr>
              <w:t>13</w:t>
            </w:r>
            <w:r>
              <w:rPr>
                <w:noProof/>
                <w:webHidden/>
              </w:rPr>
              <w:fldChar w:fldCharType="end"/>
            </w:r>
          </w:hyperlink>
        </w:p>
        <w:p w14:paraId="71F17F19" w14:textId="080ACD62"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14" w:history="1">
            <w:r w:rsidRPr="00081EED">
              <w:rPr>
                <w:rStyle w:val="Hyperlink"/>
                <w:noProof/>
              </w:rPr>
              <w:t>5.4.</w:t>
            </w:r>
            <w:r>
              <w:rPr>
                <w:rFonts w:eastAsiaTheme="minorEastAsia"/>
                <w:noProof/>
                <w:kern w:val="2"/>
                <w:sz w:val="24"/>
                <w:szCs w:val="24"/>
                <w:lang w:eastAsia="en-GB"/>
                <w14:ligatures w14:val="standardContextual"/>
              </w:rPr>
              <w:tab/>
            </w:r>
            <w:r w:rsidRPr="00081EED">
              <w:rPr>
                <w:rStyle w:val="Hyperlink"/>
                <w:noProof/>
              </w:rPr>
              <w:t>Prioritisation Tool</w:t>
            </w:r>
            <w:r>
              <w:rPr>
                <w:noProof/>
                <w:webHidden/>
              </w:rPr>
              <w:tab/>
            </w:r>
            <w:r>
              <w:rPr>
                <w:noProof/>
                <w:webHidden/>
              </w:rPr>
              <w:fldChar w:fldCharType="begin"/>
            </w:r>
            <w:r>
              <w:rPr>
                <w:noProof/>
                <w:webHidden/>
              </w:rPr>
              <w:instrText xml:space="preserve"> PAGEREF _Toc208930514 \h </w:instrText>
            </w:r>
            <w:r>
              <w:rPr>
                <w:noProof/>
                <w:webHidden/>
              </w:rPr>
            </w:r>
            <w:r>
              <w:rPr>
                <w:noProof/>
                <w:webHidden/>
              </w:rPr>
              <w:fldChar w:fldCharType="separate"/>
            </w:r>
            <w:r>
              <w:rPr>
                <w:noProof/>
                <w:webHidden/>
              </w:rPr>
              <w:t>14</w:t>
            </w:r>
            <w:r>
              <w:rPr>
                <w:noProof/>
                <w:webHidden/>
              </w:rPr>
              <w:fldChar w:fldCharType="end"/>
            </w:r>
          </w:hyperlink>
        </w:p>
        <w:p w14:paraId="58A5D266" w14:textId="3F863416"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15" w:history="1">
            <w:r w:rsidRPr="00081EED">
              <w:rPr>
                <w:rStyle w:val="Hyperlink"/>
                <w:noProof/>
              </w:rPr>
              <w:t>5.5.</w:t>
            </w:r>
            <w:r>
              <w:rPr>
                <w:rFonts w:eastAsiaTheme="minorEastAsia"/>
                <w:noProof/>
                <w:kern w:val="2"/>
                <w:sz w:val="24"/>
                <w:szCs w:val="24"/>
                <w:lang w:eastAsia="en-GB"/>
                <w14:ligatures w14:val="standardContextual"/>
              </w:rPr>
              <w:tab/>
            </w:r>
            <w:r w:rsidRPr="00081EED">
              <w:rPr>
                <w:rStyle w:val="Hyperlink"/>
                <w:noProof/>
              </w:rPr>
              <w:t>WelTAG</w:t>
            </w:r>
            <w:r>
              <w:rPr>
                <w:noProof/>
                <w:webHidden/>
              </w:rPr>
              <w:tab/>
            </w:r>
            <w:r>
              <w:rPr>
                <w:noProof/>
                <w:webHidden/>
              </w:rPr>
              <w:fldChar w:fldCharType="begin"/>
            </w:r>
            <w:r>
              <w:rPr>
                <w:noProof/>
                <w:webHidden/>
              </w:rPr>
              <w:instrText xml:space="preserve"> PAGEREF _Toc208930515 \h </w:instrText>
            </w:r>
            <w:r>
              <w:rPr>
                <w:noProof/>
                <w:webHidden/>
              </w:rPr>
            </w:r>
            <w:r>
              <w:rPr>
                <w:noProof/>
                <w:webHidden/>
              </w:rPr>
              <w:fldChar w:fldCharType="separate"/>
            </w:r>
            <w:r>
              <w:rPr>
                <w:noProof/>
                <w:webHidden/>
              </w:rPr>
              <w:t>14</w:t>
            </w:r>
            <w:r>
              <w:rPr>
                <w:noProof/>
                <w:webHidden/>
              </w:rPr>
              <w:fldChar w:fldCharType="end"/>
            </w:r>
          </w:hyperlink>
        </w:p>
        <w:p w14:paraId="6C8577AE" w14:textId="178A13B3"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516" w:history="1">
            <w:r w:rsidRPr="00081EED">
              <w:rPr>
                <w:rStyle w:val="Hyperlink"/>
                <w:noProof/>
              </w:rPr>
              <w:t>6.</w:t>
            </w:r>
            <w:r>
              <w:rPr>
                <w:rFonts w:eastAsiaTheme="minorEastAsia"/>
                <w:noProof/>
                <w:kern w:val="2"/>
                <w:sz w:val="24"/>
                <w:szCs w:val="24"/>
                <w:lang w:eastAsia="en-GB"/>
                <w14:ligatures w14:val="standardContextual"/>
              </w:rPr>
              <w:tab/>
            </w:r>
            <w:r w:rsidRPr="00081EED">
              <w:rPr>
                <w:rStyle w:val="Hyperlink"/>
                <w:noProof/>
              </w:rPr>
              <w:t>Infrastructure</w:t>
            </w:r>
            <w:r>
              <w:rPr>
                <w:noProof/>
                <w:webHidden/>
              </w:rPr>
              <w:tab/>
            </w:r>
            <w:r>
              <w:rPr>
                <w:noProof/>
                <w:webHidden/>
              </w:rPr>
              <w:fldChar w:fldCharType="begin"/>
            </w:r>
            <w:r>
              <w:rPr>
                <w:noProof/>
                <w:webHidden/>
              </w:rPr>
              <w:instrText xml:space="preserve"> PAGEREF _Toc208930516 \h </w:instrText>
            </w:r>
            <w:r>
              <w:rPr>
                <w:noProof/>
                <w:webHidden/>
              </w:rPr>
            </w:r>
            <w:r>
              <w:rPr>
                <w:noProof/>
                <w:webHidden/>
              </w:rPr>
              <w:fldChar w:fldCharType="separate"/>
            </w:r>
            <w:r>
              <w:rPr>
                <w:noProof/>
                <w:webHidden/>
              </w:rPr>
              <w:t>14</w:t>
            </w:r>
            <w:r>
              <w:rPr>
                <w:noProof/>
                <w:webHidden/>
              </w:rPr>
              <w:fldChar w:fldCharType="end"/>
            </w:r>
          </w:hyperlink>
        </w:p>
        <w:p w14:paraId="574D4C3D" w14:textId="6F2E9B44"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17" w:history="1">
            <w:r w:rsidRPr="00081EED">
              <w:rPr>
                <w:rStyle w:val="Hyperlink"/>
                <w:noProof/>
              </w:rPr>
              <w:t>6.1.</w:t>
            </w:r>
            <w:r>
              <w:rPr>
                <w:rFonts w:eastAsiaTheme="minorEastAsia"/>
                <w:noProof/>
                <w:kern w:val="2"/>
                <w:sz w:val="24"/>
                <w:szCs w:val="24"/>
                <w:lang w:eastAsia="en-GB"/>
                <w14:ligatures w14:val="standardContextual"/>
              </w:rPr>
              <w:tab/>
            </w:r>
            <w:r w:rsidRPr="00081EED">
              <w:rPr>
                <w:rStyle w:val="Hyperlink"/>
                <w:noProof/>
              </w:rPr>
              <w:t>Active Travel Fund</w:t>
            </w:r>
            <w:r>
              <w:rPr>
                <w:noProof/>
                <w:webHidden/>
              </w:rPr>
              <w:tab/>
            </w:r>
            <w:r>
              <w:rPr>
                <w:noProof/>
                <w:webHidden/>
              </w:rPr>
              <w:fldChar w:fldCharType="begin"/>
            </w:r>
            <w:r>
              <w:rPr>
                <w:noProof/>
                <w:webHidden/>
              </w:rPr>
              <w:instrText xml:space="preserve"> PAGEREF _Toc208930517 \h </w:instrText>
            </w:r>
            <w:r>
              <w:rPr>
                <w:noProof/>
                <w:webHidden/>
              </w:rPr>
            </w:r>
            <w:r>
              <w:rPr>
                <w:noProof/>
                <w:webHidden/>
              </w:rPr>
              <w:fldChar w:fldCharType="separate"/>
            </w:r>
            <w:r>
              <w:rPr>
                <w:noProof/>
                <w:webHidden/>
              </w:rPr>
              <w:t>14</w:t>
            </w:r>
            <w:r>
              <w:rPr>
                <w:noProof/>
                <w:webHidden/>
              </w:rPr>
              <w:fldChar w:fldCharType="end"/>
            </w:r>
          </w:hyperlink>
        </w:p>
        <w:p w14:paraId="4B72AE14" w14:textId="398F7DF6"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18" w:history="1">
            <w:r w:rsidRPr="00081EED">
              <w:rPr>
                <w:rStyle w:val="Hyperlink"/>
                <w:noProof/>
              </w:rPr>
              <w:t>6.2.</w:t>
            </w:r>
            <w:r>
              <w:rPr>
                <w:rFonts w:eastAsiaTheme="minorEastAsia"/>
                <w:noProof/>
                <w:kern w:val="2"/>
                <w:sz w:val="24"/>
                <w:szCs w:val="24"/>
                <w:lang w:eastAsia="en-GB"/>
                <w14:ligatures w14:val="standardContextual"/>
              </w:rPr>
              <w:tab/>
            </w:r>
            <w:r w:rsidRPr="00081EED">
              <w:rPr>
                <w:rStyle w:val="Hyperlink"/>
                <w:noProof/>
              </w:rPr>
              <w:t>Safe Routes in Communities (SRIC) grant</w:t>
            </w:r>
            <w:r>
              <w:rPr>
                <w:noProof/>
                <w:webHidden/>
              </w:rPr>
              <w:tab/>
            </w:r>
            <w:r>
              <w:rPr>
                <w:noProof/>
                <w:webHidden/>
              </w:rPr>
              <w:fldChar w:fldCharType="begin"/>
            </w:r>
            <w:r>
              <w:rPr>
                <w:noProof/>
                <w:webHidden/>
              </w:rPr>
              <w:instrText xml:space="preserve"> PAGEREF _Toc208930518 \h </w:instrText>
            </w:r>
            <w:r>
              <w:rPr>
                <w:noProof/>
                <w:webHidden/>
              </w:rPr>
            </w:r>
            <w:r>
              <w:rPr>
                <w:noProof/>
                <w:webHidden/>
              </w:rPr>
              <w:fldChar w:fldCharType="separate"/>
            </w:r>
            <w:r>
              <w:rPr>
                <w:noProof/>
                <w:webHidden/>
              </w:rPr>
              <w:t>22</w:t>
            </w:r>
            <w:r>
              <w:rPr>
                <w:noProof/>
                <w:webHidden/>
              </w:rPr>
              <w:fldChar w:fldCharType="end"/>
            </w:r>
          </w:hyperlink>
        </w:p>
        <w:p w14:paraId="098D2104" w14:textId="410F8520"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19" w:history="1">
            <w:r w:rsidRPr="00081EED">
              <w:rPr>
                <w:rStyle w:val="Hyperlink"/>
                <w:noProof/>
              </w:rPr>
              <w:t>6.3.</w:t>
            </w:r>
            <w:r>
              <w:rPr>
                <w:rFonts w:eastAsiaTheme="minorEastAsia"/>
                <w:noProof/>
                <w:kern w:val="2"/>
                <w:sz w:val="24"/>
                <w:szCs w:val="24"/>
                <w:lang w:eastAsia="en-GB"/>
                <w14:ligatures w14:val="standardContextual"/>
              </w:rPr>
              <w:tab/>
            </w:r>
            <w:r w:rsidRPr="00081EED">
              <w:rPr>
                <w:rStyle w:val="Hyperlink"/>
                <w:noProof/>
              </w:rPr>
              <w:t>Integration with public transport</w:t>
            </w:r>
            <w:r>
              <w:rPr>
                <w:noProof/>
                <w:webHidden/>
              </w:rPr>
              <w:tab/>
            </w:r>
            <w:r>
              <w:rPr>
                <w:noProof/>
                <w:webHidden/>
              </w:rPr>
              <w:fldChar w:fldCharType="begin"/>
            </w:r>
            <w:r>
              <w:rPr>
                <w:noProof/>
                <w:webHidden/>
              </w:rPr>
              <w:instrText xml:space="preserve"> PAGEREF _Toc208930519 \h </w:instrText>
            </w:r>
            <w:r>
              <w:rPr>
                <w:noProof/>
                <w:webHidden/>
              </w:rPr>
            </w:r>
            <w:r>
              <w:rPr>
                <w:noProof/>
                <w:webHidden/>
              </w:rPr>
              <w:fldChar w:fldCharType="separate"/>
            </w:r>
            <w:r>
              <w:rPr>
                <w:noProof/>
                <w:webHidden/>
              </w:rPr>
              <w:t>24</w:t>
            </w:r>
            <w:r>
              <w:rPr>
                <w:noProof/>
                <w:webHidden/>
              </w:rPr>
              <w:fldChar w:fldCharType="end"/>
            </w:r>
          </w:hyperlink>
        </w:p>
        <w:p w14:paraId="06385193" w14:textId="5354F130"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20" w:history="1">
            <w:r w:rsidRPr="00081EED">
              <w:rPr>
                <w:rStyle w:val="Hyperlink"/>
                <w:noProof/>
              </w:rPr>
              <w:t>6.4.</w:t>
            </w:r>
            <w:r>
              <w:rPr>
                <w:rFonts w:eastAsiaTheme="minorEastAsia"/>
                <w:noProof/>
                <w:kern w:val="2"/>
                <w:sz w:val="24"/>
                <w:szCs w:val="24"/>
                <w:lang w:eastAsia="en-GB"/>
                <w14:ligatures w14:val="standardContextual"/>
              </w:rPr>
              <w:tab/>
            </w:r>
            <w:r w:rsidRPr="00081EED">
              <w:rPr>
                <w:rStyle w:val="Hyperlink"/>
                <w:noProof/>
              </w:rPr>
              <w:t>Strategic Road Network</w:t>
            </w:r>
            <w:r>
              <w:rPr>
                <w:noProof/>
                <w:webHidden/>
              </w:rPr>
              <w:tab/>
            </w:r>
            <w:r>
              <w:rPr>
                <w:noProof/>
                <w:webHidden/>
              </w:rPr>
              <w:fldChar w:fldCharType="begin"/>
            </w:r>
            <w:r>
              <w:rPr>
                <w:noProof/>
                <w:webHidden/>
              </w:rPr>
              <w:instrText xml:space="preserve"> PAGEREF _Toc208930520 \h </w:instrText>
            </w:r>
            <w:r>
              <w:rPr>
                <w:noProof/>
                <w:webHidden/>
              </w:rPr>
            </w:r>
            <w:r>
              <w:rPr>
                <w:noProof/>
                <w:webHidden/>
              </w:rPr>
              <w:fldChar w:fldCharType="separate"/>
            </w:r>
            <w:r>
              <w:rPr>
                <w:noProof/>
                <w:webHidden/>
              </w:rPr>
              <w:t>26</w:t>
            </w:r>
            <w:r>
              <w:rPr>
                <w:noProof/>
                <w:webHidden/>
              </w:rPr>
              <w:fldChar w:fldCharType="end"/>
            </w:r>
          </w:hyperlink>
        </w:p>
        <w:p w14:paraId="399E33F1" w14:textId="5EBC40A9"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21" w:history="1">
            <w:r w:rsidRPr="00081EED">
              <w:rPr>
                <w:rStyle w:val="Hyperlink"/>
                <w:noProof/>
              </w:rPr>
              <w:t>6.5.</w:t>
            </w:r>
            <w:r>
              <w:rPr>
                <w:rFonts w:eastAsiaTheme="minorEastAsia"/>
                <w:noProof/>
                <w:kern w:val="2"/>
                <w:sz w:val="24"/>
                <w:szCs w:val="24"/>
                <w:lang w:eastAsia="en-GB"/>
                <w14:ligatures w14:val="standardContextual"/>
              </w:rPr>
              <w:tab/>
            </w:r>
            <w:r w:rsidRPr="00081EED">
              <w:rPr>
                <w:rStyle w:val="Hyperlink"/>
                <w:noProof/>
              </w:rPr>
              <w:t>Paths for Everyone</w:t>
            </w:r>
            <w:r>
              <w:rPr>
                <w:noProof/>
                <w:webHidden/>
              </w:rPr>
              <w:tab/>
            </w:r>
            <w:r>
              <w:rPr>
                <w:noProof/>
                <w:webHidden/>
              </w:rPr>
              <w:fldChar w:fldCharType="begin"/>
            </w:r>
            <w:r>
              <w:rPr>
                <w:noProof/>
                <w:webHidden/>
              </w:rPr>
              <w:instrText xml:space="preserve"> PAGEREF _Toc208930521 \h </w:instrText>
            </w:r>
            <w:r>
              <w:rPr>
                <w:noProof/>
                <w:webHidden/>
              </w:rPr>
            </w:r>
            <w:r>
              <w:rPr>
                <w:noProof/>
                <w:webHidden/>
              </w:rPr>
              <w:fldChar w:fldCharType="separate"/>
            </w:r>
            <w:r>
              <w:rPr>
                <w:noProof/>
                <w:webHidden/>
              </w:rPr>
              <w:t>27</w:t>
            </w:r>
            <w:r>
              <w:rPr>
                <w:noProof/>
                <w:webHidden/>
              </w:rPr>
              <w:fldChar w:fldCharType="end"/>
            </w:r>
          </w:hyperlink>
        </w:p>
        <w:p w14:paraId="053B7F98" w14:textId="41BB90EE"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522" w:history="1">
            <w:r w:rsidRPr="00081EED">
              <w:rPr>
                <w:rStyle w:val="Hyperlink"/>
                <w:noProof/>
              </w:rPr>
              <w:t>7.</w:t>
            </w:r>
            <w:r>
              <w:rPr>
                <w:rFonts w:eastAsiaTheme="minorEastAsia"/>
                <w:noProof/>
                <w:kern w:val="2"/>
                <w:sz w:val="24"/>
                <w:szCs w:val="24"/>
                <w:lang w:eastAsia="en-GB"/>
                <w14:ligatures w14:val="standardContextual"/>
              </w:rPr>
              <w:tab/>
            </w:r>
            <w:r w:rsidRPr="00081EED">
              <w:rPr>
                <w:rStyle w:val="Hyperlink"/>
                <w:noProof/>
              </w:rPr>
              <w:t>Promotion and Behaviour Change</w:t>
            </w:r>
            <w:r>
              <w:rPr>
                <w:noProof/>
                <w:webHidden/>
              </w:rPr>
              <w:tab/>
            </w:r>
            <w:r>
              <w:rPr>
                <w:noProof/>
                <w:webHidden/>
              </w:rPr>
              <w:fldChar w:fldCharType="begin"/>
            </w:r>
            <w:r>
              <w:rPr>
                <w:noProof/>
                <w:webHidden/>
              </w:rPr>
              <w:instrText xml:space="preserve"> PAGEREF _Toc208930522 \h </w:instrText>
            </w:r>
            <w:r>
              <w:rPr>
                <w:noProof/>
                <w:webHidden/>
              </w:rPr>
            </w:r>
            <w:r>
              <w:rPr>
                <w:noProof/>
                <w:webHidden/>
              </w:rPr>
              <w:fldChar w:fldCharType="separate"/>
            </w:r>
            <w:r>
              <w:rPr>
                <w:noProof/>
                <w:webHidden/>
              </w:rPr>
              <w:t>28</w:t>
            </w:r>
            <w:r>
              <w:rPr>
                <w:noProof/>
                <w:webHidden/>
              </w:rPr>
              <w:fldChar w:fldCharType="end"/>
            </w:r>
          </w:hyperlink>
        </w:p>
        <w:p w14:paraId="569A91EE" w14:textId="376842AD"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23" w:history="1">
            <w:r w:rsidRPr="00081EED">
              <w:rPr>
                <w:rStyle w:val="Hyperlink"/>
                <w:noProof/>
              </w:rPr>
              <w:t>7.1.</w:t>
            </w:r>
            <w:r>
              <w:rPr>
                <w:rFonts w:eastAsiaTheme="minorEastAsia"/>
                <w:noProof/>
                <w:kern w:val="2"/>
                <w:sz w:val="24"/>
                <w:szCs w:val="24"/>
                <w:lang w:eastAsia="en-GB"/>
                <w14:ligatures w14:val="standardContextual"/>
              </w:rPr>
              <w:tab/>
            </w:r>
            <w:r w:rsidRPr="00081EED">
              <w:rPr>
                <w:rStyle w:val="Hyperlink"/>
                <w:noProof/>
              </w:rPr>
              <w:t>Active Travel Promotional toolkit</w:t>
            </w:r>
            <w:r>
              <w:rPr>
                <w:noProof/>
                <w:webHidden/>
              </w:rPr>
              <w:tab/>
            </w:r>
            <w:r>
              <w:rPr>
                <w:noProof/>
                <w:webHidden/>
              </w:rPr>
              <w:fldChar w:fldCharType="begin"/>
            </w:r>
            <w:r>
              <w:rPr>
                <w:noProof/>
                <w:webHidden/>
              </w:rPr>
              <w:instrText xml:space="preserve"> PAGEREF _Toc208930523 \h </w:instrText>
            </w:r>
            <w:r>
              <w:rPr>
                <w:noProof/>
                <w:webHidden/>
              </w:rPr>
            </w:r>
            <w:r>
              <w:rPr>
                <w:noProof/>
                <w:webHidden/>
              </w:rPr>
              <w:fldChar w:fldCharType="separate"/>
            </w:r>
            <w:r>
              <w:rPr>
                <w:noProof/>
                <w:webHidden/>
              </w:rPr>
              <w:t>28</w:t>
            </w:r>
            <w:r>
              <w:rPr>
                <w:noProof/>
                <w:webHidden/>
              </w:rPr>
              <w:fldChar w:fldCharType="end"/>
            </w:r>
          </w:hyperlink>
        </w:p>
        <w:p w14:paraId="02DD3BA5" w14:textId="70C9B685"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24" w:history="1">
            <w:r w:rsidRPr="00081EED">
              <w:rPr>
                <w:rStyle w:val="Hyperlink"/>
                <w:noProof/>
              </w:rPr>
              <w:t>7.2.</w:t>
            </w:r>
            <w:r>
              <w:rPr>
                <w:rFonts w:eastAsiaTheme="minorEastAsia"/>
                <w:noProof/>
                <w:kern w:val="2"/>
                <w:sz w:val="24"/>
                <w:szCs w:val="24"/>
                <w:lang w:eastAsia="en-GB"/>
                <w14:ligatures w14:val="standardContextual"/>
              </w:rPr>
              <w:tab/>
            </w:r>
            <w:r w:rsidRPr="00081EED">
              <w:rPr>
                <w:rStyle w:val="Hyperlink"/>
                <w:noProof/>
              </w:rPr>
              <w:t>Workplace travel</w:t>
            </w:r>
            <w:r>
              <w:rPr>
                <w:noProof/>
                <w:webHidden/>
              </w:rPr>
              <w:tab/>
            </w:r>
            <w:r>
              <w:rPr>
                <w:noProof/>
                <w:webHidden/>
              </w:rPr>
              <w:fldChar w:fldCharType="begin"/>
            </w:r>
            <w:r>
              <w:rPr>
                <w:noProof/>
                <w:webHidden/>
              </w:rPr>
              <w:instrText xml:space="preserve"> PAGEREF _Toc208930524 \h </w:instrText>
            </w:r>
            <w:r>
              <w:rPr>
                <w:noProof/>
                <w:webHidden/>
              </w:rPr>
            </w:r>
            <w:r>
              <w:rPr>
                <w:noProof/>
                <w:webHidden/>
              </w:rPr>
              <w:fldChar w:fldCharType="separate"/>
            </w:r>
            <w:r>
              <w:rPr>
                <w:noProof/>
                <w:webHidden/>
              </w:rPr>
              <w:t>29</w:t>
            </w:r>
            <w:r>
              <w:rPr>
                <w:noProof/>
                <w:webHidden/>
              </w:rPr>
              <w:fldChar w:fldCharType="end"/>
            </w:r>
          </w:hyperlink>
        </w:p>
        <w:p w14:paraId="7C45D6CB" w14:textId="1D909769"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25" w:history="1">
            <w:r w:rsidRPr="00081EED">
              <w:rPr>
                <w:rStyle w:val="Hyperlink"/>
                <w:noProof/>
              </w:rPr>
              <w:t>7.3.</w:t>
            </w:r>
            <w:r>
              <w:rPr>
                <w:rFonts w:eastAsiaTheme="minorEastAsia"/>
                <w:noProof/>
                <w:kern w:val="2"/>
                <w:sz w:val="24"/>
                <w:szCs w:val="24"/>
                <w:lang w:eastAsia="en-GB"/>
                <w14:ligatures w14:val="standardContextual"/>
              </w:rPr>
              <w:tab/>
            </w:r>
            <w:r w:rsidRPr="00081EED">
              <w:rPr>
                <w:rStyle w:val="Hyperlink"/>
                <w:noProof/>
              </w:rPr>
              <w:t>Climate Action Wales</w:t>
            </w:r>
            <w:r>
              <w:rPr>
                <w:noProof/>
                <w:webHidden/>
              </w:rPr>
              <w:tab/>
            </w:r>
            <w:r>
              <w:rPr>
                <w:noProof/>
                <w:webHidden/>
              </w:rPr>
              <w:fldChar w:fldCharType="begin"/>
            </w:r>
            <w:r>
              <w:rPr>
                <w:noProof/>
                <w:webHidden/>
              </w:rPr>
              <w:instrText xml:space="preserve"> PAGEREF _Toc208930525 \h </w:instrText>
            </w:r>
            <w:r>
              <w:rPr>
                <w:noProof/>
                <w:webHidden/>
              </w:rPr>
            </w:r>
            <w:r>
              <w:rPr>
                <w:noProof/>
                <w:webHidden/>
              </w:rPr>
              <w:fldChar w:fldCharType="separate"/>
            </w:r>
            <w:r>
              <w:rPr>
                <w:noProof/>
                <w:webHidden/>
              </w:rPr>
              <w:t>31</w:t>
            </w:r>
            <w:r>
              <w:rPr>
                <w:noProof/>
                <w:webHidden/>
              </w:rPr>
              <w:fldChar w:fldCharType="end"/>
            </w:r>
          </w:hyperlink>
        </w:p>
        <w:p w14:paraId="1E4E303F" w14:textId="4DB21363"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526" w:history="1">
            <w:r w:rsidRPr="00081EED">
              <w:rPr>
                <w:rStyle w:val="Hyperlink"/>
                <w:noProof/>
              </w:rPr>
              <w:t>8.</w:t>
            </w:r>
            <w:r>
              <w:rPr>
                <w:rFonts w:eastAsiaTheme="minorEastAsia"/>
                <w:noProof/>
                <w:kern w:val="2"/>
                <w:sz w:val="24"/>
                <w:szCs w:val="24"/>
                <w:lang w:eastAsia="en-GB"/>
                <w14:ligatures w14:val="standardContextual"/>
              </w:rPr>
              <w:tab/>
            </w:r>
            <w:r w:rsidRPr="00081EED">
              <w:rPr>
                <w:rStyle w:val="Hyperlink"/>
                <w:noProof/>
              </w:rPr>
              <w:t>Active travel to school</w:t>
            </w:r>
            <w:r>
              <w:rPr>
                <w:noProof/>
                <w:webHidden/>
              </w:rPr>
              <w:tab/>
            </w:r>
            <w:r>
              <w:rPr>
                <w:noProof/>
                <w:webHidden/>
              </w:rPr>
              <w:fldChar w:fldCharType="begin"/>
            </w:r>
            <w:r>
              <w:rPr>
                <w:noProof/>
                <w:webHidden/>
              </w:rPr>
              <w:instrText xml:space="preserve"> PAGEREF _Toc208930526 \h </w:instrText>
            </w:r>
            <w:r>
              <w:rPr>
                <w:noProof/>
                <w:webHidden/>
              </w:rPr>
            </w:r>
            <w:r>
              <w:rPr>
                <w:noProof/>
                <w:webHidden/>
              </w:rPr>
              <w:fldChar w:fldCharType="separate"/>
            </w:r>
            <w:r>
              <w:rPr>
                <w:noProof/>
                <w:webHidden/>
              </w:rPr>
              <w:t>32</w:t>
            </w:r>
            <w:r>
              <w:rPr>
                <w:noProof/>
                <w:webHidden/>
              </w:rPr>
              <w:fldChar w:fldCharType="end"/>
            </w:r>
          </w:hyperlink>
        </w:p>
        <w:p w14:paraId="389DAD17" w14:textId="37FD7823"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27" w:history="1">
            <w:r w:rsidRPr="00081EED">
              <w:rPr>
                <w:rStyle w:val="Hyperlink"/>
                <w:noProof/>
              </w:rPr>
              <w:t>8.1.</w:t>
            </w:r>
            <w:r>
              <w:rPr>
                <w:rFonts w:eastAsiaTheme="minorEastAsia"/>
                <w:noProof/>
                <w:kern w:val="2"/>
                <w:sz w:val="24"/>
                <w:szCs w:val="24"/>
                <w:lang w:eastAsia="en-GB"/>
                <w14:ligatures w14:val="standardContextual"/>
              </w:rPr>
              <w:tab/>
            </w:r>
            <w:r w:rsidRPr="00081EED">
              <w:rPr>
                <w:rStyle w:val="Hyperlink"/>
                <w:noProof/>
              </w:rPr>
              <w:t>Active Travel to School Hub</w:t>
            </w:r>
            <w:r>
              <w:rPr>
                <w:noProof/>
                <w:webHidden/>
              </w:rPr>
              <w:tab/>
            </w:r>
            <w:r>
              <w:rPr>
                <w:noProof/>
                <w:webHidden/>
              </w:rPr>
              <w:fldChar w:fldCharType="begin"/>
            </w:r>
            <w:r>
              <w:rPr>
                <w:noProof/>
                <w:webHidden/>
              </w:rPr>
              <w:instrText xml:space="preserve"> PAGEREF _Toc208930527 \h </w:instrText>
            </w:r>
            <w:r>
              <w:rPr>
                <w:noProof/>
                <w:webHidden/>
              </w:rPr>
            </w:r>
            <w:r>
              <w:rPr>
                <w:noProof/>
                <w:webHidden/>
              </w:rPr>
              <w:fldChar w:fldCharType="separate"/>
            </w:r>
            <w:r>
              <w:rPr>
                <w:noProof/>
                <w:webHidden/>
              </w:rPr>
              <w:t>32</w:t>
            </w:r>
            <w:r>
              <w:rPr>
                <w:noProof/>
                <w:webHidden/>
              </w:rPr>
              <w:fldChar w:fldCharType="end"/>
            </w:r>
          </w:hyperlink>
        </w:p>
        <w:p w14:paraId="14061AC8" w14:textId="3C7350B4"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28" w:history="1">
            <w:r w:rsidRPr="00081EED">
              <w:rPr>
                <w:rStyle w:val="Hyperlink"/>
                <w:noProof/>
              </w:rPr>
              <w:t>8.2.</w:t>
            </w:r>
            <w:r>
              <w:rPr>
                <w:rFonts w:eastAsiaTheme="minorEastAsia"/>
                <w:noProof/>
                <w:kern w:val="2"/>
                <w:sz w:val="24"/>
                <w:szCs w:val="24"/>
                <w:lang w:eastAsia="en-GB"/>
                <w14:ligatures w14:val="standardContextual"/>
              </w:rPr>
              <w:tab/>
            </w:r>
            <w:r w:rsidRPr="00081EED">
              <w:rPr>
                <w:rStyle w:val="Hyperlink"/>
                <w:noProof/>
              </w:rPr>
              <w:t>WOW Walk to School Programme 2023-25</w:t>
            </w:r>
            <w:r>
              <w:rPr>
                <w:noProof/>
                <w:webHidden/>
              </w:rPr>
              <w:tab/>
            </w:r>
            <w:r>
              <w:rPr>
                <w:noProof/>
                <w:webHidden/>
              </w:rPr>
              <w:fldChar w:fldCharType="begin"/>
            </w:r>
            <w:r>
              <w:rPr>
                <w:noProof/>
                <w:webHidden/>
              </w:rPr>
              <w:instrText xml:space="preserve"> PAGEREF _Toc208930528 \h </w:instrText>
            </w:r>
            <w:r>
              <w:rPr>
                <w:noProof/>
                <w:webHidden/>
              </w:rPr>
            </w:r>
            <w:r>
              <w:rPr>
                <w:noProof/>
                <w:webHidden/>
              </w:rPr>
              <w:fldChar w:fldCharType="separate"/>
            </w:r>
            <w:r>
              <w:rPr>
                <w:noProof/>
                <w:webHidden/>
              </w:rPr>
              <w:t>33</w:t>
            </w:r>
            <w:r>
              <w:rPr>
                <w:noProof/>
                <w:webHidden/>
              </w:rPr>
              <w:fldChar w:fldCharType="end"/>
            </w:r>
          </w:hyperlink>
        </w:p>
        <w:p w14:paraId="493E32D0" w14:textId="290C1088"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29" w:history="1">
            <w:r w:rsidRPr="00081EED">
              <w:rPr>
                <w:rStyle w:val="Hyperlink"/>
                <w:noProof/>
              </w:rPr>
              <w:t>8.3.</w:t>
            </w:r>
            <w:r>
              <w:rPr>
                <w:rFonts w:eastAsiaTheme="minorEastAsia"/>
                <w:noProof/>
                <w:kern w:val="2"/>
                <w:sz w:val="24"/>
                <w:szCs w:val="24"/>
                <w:lang w:eastAsia="en-GB"/>
                <w14:ligatures w14:val="standardContextual"/>
              </w:rPr>
              <w:tab/>
            </w:r>
            <w:r w:rsidRPr="00081EED">
              <w:rPr>
                <w:rStyle w:val="Hyperlink"/>
                <w:noProof/>
              </w:rPr>
              <w:t>Active Journeys Programme 2024-25</w:t>
            </w:r>
            <w:r>
              <w:rPr>
                <w:noProof/>
                <w:webHidden/>
              </w:rPr>
              <w:tab/>
            </w:r>
            <w:r>
              <w:rPr>
                <w:noProof/>
                <w:webHidden/>
              </w:rPr>
              <w:fldChar w:fldCharType="begin"/>
            </w:r>
            <w:r>
              <w:rPr>
                <w:noProof/>
                <w:webHidden/>
              </w:rPr>
              <w:instrText xml:space="preserve"> PAGEREF _Toc208930529 \h </w:instrText>
            </w:r>
            <w:r>
              <w:rPr>
                <w:noProof/>
                <w:webHidden/>
              </w:rPr>
            </w:r>
            <w:r>
              <w:rPr>
                <w:noProof/>
                <w:webHidden/>
              </w:rPr>
              <w:fldChar w:fldCharType="separate"/>
            </w:r>
            <w:r>
              <w:rPr>
                <w:noProof/>
                <w:webHidden/>
              </w:rPr>
              <w:t>34</w:t>
            </w:r>
            <w:r>
              <w:rPr>
                <w:noProof/>
                <w:webHidden/>
              </w:rPr>
              <w:fldChar w:fldCharType="end"/>
            </w:r>
          </w:hyperlink>
        </w:p>
        <w:p w14:paraId="72302C54" w14:textId="7513FA00"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0" w:history="1">
            <w:r w:rsidRPr="00081EED">
              <w:rPr>
                <w:rStyle w:val="Hyperlink"/>
                <w:noProof/>
              </w:rPr>
              <w:t>8.4.</w:t>
            </w:r>
            <w:r>
              <w:rPr>
                <w:rFonts w:eastAsiaTheme="minorEastAsia"/>
                <w:noProof/>
                <w:kern w:val="2"/>
                <w:sz w:val="24"/>
                <w:szCs w:val="24"/>
                <w:lang w:eastAsia="en-GB"/>
                <w14:ligatures w14:val="standardContextual"/>
              </w:rPr>
              <w:tab/>
            </w:r>
            <w:r w:rsidRPr="00081EED">
              <w:rPr>
                <w:rStyle w:val="Hyperlink"/>
                <w:noProof/>
              </w:rPr>
              <w:t>Active Travel School Plans (ATSP)</w:t>
            </w:r>
            <w:r>
              <w:rPr>
                <w:noProof/>
                <w:webHidden/>
              </w:rPr>
              <w:tab/>
            </w:r>
            <w:r>
              <w:rPr>
                <w:noProof/>
                <w:webHidden/>
              </w:rPr>
              <w:fldChar w:fldCharType="begin"/>
            </w:r>
            <w:r>
              <w:rPr>
                <w:noProof/>
                <w:webHidden/>
              </w:rPr>
              <w:instrText xml:space="preserve"> PAGEREF _Toc208930530 \h </w:instrText>
            </w:r>
            <w:r>
              <w:rPr>
                <w:noProof/>
                <w:webHidden/>
              </w:rPr>
            </w:r>
            <w:r>
              <w:rPr>
                <w:noProof/>
                <w:webHidden/>
              </w:rPr>
              <w:fldChar w:fldCharType="separate"/>
            </w:r>
            <w:r>
              <w:rPr>
                <w:noProof/>
                <w:webHidden/>
              </w:rPr>
              <w:t>35</w:t>
            </w:r>
            <w:r>
              <w:rPr>
                <w:noProof/>
                <w:webHidden/>
              </w:rPr>
              <w:fldChar w:fldCharType="end"/>
            </w:r>
          </w:hyperlink>
        </w:p>
        <w:p w14:paraId="3D217965" w14:textId="0AFB7583"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1" w:history="1">
            <w:r w:rsidRPr="00081EED">
              <w:rPr>
                <w:rStyle w:val="Hyperlink"/>
                <w:noProof/>
              </w:rPr>
              <w:t>8.5.</w:t>
            </w:r>
            <w:r>
              <w:rPr>
                <w:rFonts w:eastAsiaTheme="minorEastAsia"/>
                <w:noProof/>
                <w:kern w:val="2"/>
                <w:sz w:val="24"/>
                <w:szCs w:val="24"/>
                <w:lang w:eastAsia="en-GB"/>
                <w14:ligatures w14:val="standardContextual"/>
              </w:rPr>
              <w:tab/>
            </w:r>
            <w:r w:rsidRPr="00081EED">
              <w:rPr>
                <w:rStyle w:val="Hyperlink"/>
                <w:noProof/>
              </w:rPr>
              <w:t>Sustainable Communities for Learning</w:t>
            </w:r>
            <w:r>
              <w:rPr>
                <w:noProof/>
                <w:webHidden/>
              </w:rPr>
              <w:tab/>
            </w:r>
            <w:r>
              <w:rPr>
                <w:noProof/>
                <w:webHidden/>
              </w:rPr>
              <w:fldChar w:fldCharType="begin"/>
            </w:r>
            <w:r>
              <w:rPr>
                <w:noProof/>
                <w:webHidden/>
              </w:rPr>
              <w:instrText xml:space="preserve"> PAGEREF _Toc208930531 \h </w:instrText>
            </w:r>
            <w:r>
              <w:rPr>
                <w:noProof/>
                <w:webHidden/>
              </w:rPr>
            </w:r>
            <w:r>
              <w:rPr>
                <w:noProof/>
                <w:webHidden/>
              </w:rPr>
              <w:fldChar w:fldCharType="separate"/>
            </w:r>
            <w:r>
              <w:rPr>
                <w:noProof/>
                <w:webHidden/>
              </w:rPr>
              <w:t>36</w:t>
            </w:r>
            <w:r>
              <w:rPr>
                <w:noProof/>
                <w:webHidden/>
              </w:rPr>
              <w:fldChar w:fldCharType="end"/>
            </w:r>
          </w:hyperlink>
        </w:p>
        <w:p w14:paraId="483ADA4D" w14:textId="52223D03"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2" w:history="1">
            <w:r w:rsidRPr="00081EED">
              <w:rPr>
                <w:rStyle w:val="Hyperlink"/>
                <w:noProof/>
                <w:lang w:val="en" w:eastAsia="en-GB"/>
              </w:rPr>
              <w:t>8.6.</w:t>
            </w:r>
            <w:r>
              <w:rPr>
                <w:rFonts w:eastAsiaTheme="minorEastAsia"/>
                <w:noProof/>
                <w:kern w:val="2"/>
                <w:sz w:val="24"/>
                <w:szCs w:val="24"/>
                <w:lang w:eastAsia="en-GB"/>
                <w14:ligatures w14:val="standardContextual"/>
              </w:rPr>
              <w:tab/>
            </w:r>
            <w:r w:rsidRPr="00081EED">
              <w:rPr>
                <w:rStyle w:val="Hyperlink"/>
                <w:noProof/>
                <w:lang w:val="en" w:eastAsia="en-GB"/>
              </w:rPr>
              <w:t>Play Policy</w:t>
            </w:r>
            <w:r>
              <w:rPr>
                <w:noProof/>
                <w:webHidden/>
              </w:rPr>
              <w:tab/>
            </w:r>
            <w:r>
              <w:rPr>
                <w:noProof/>
                <w:webHidden/>
              </w:rPr>
              <w:fldChar w:fldCharType="begin"/>
            </w:r>
            <w:r>
              <w:rPr>
                <w:noProof/>
                <w:webHidden/>
              </w:rPr>
              <w:instrText xml:space="preserve"> PAGEREF _Toc208930532 \h </w:instrText>
            </w:r>
            <w:r>
              <w:rPr>
                <w:noProof/>
                <w:webHidden/>
              </w:rPr>
            </w:r>
            <w:r>
              <w:rPr>
                <w:noProof/>
                <w:webHidden/>
              </w:rPr>
              <w:fldChar w:fldCharType="separate"/>
            </w:r>
            <w:r>
              <w:rPr>
                <w:noProof/>
                <w:webHidden/>
              </w:rPr>
              <w:t>37</w:t>
            </w:r>
            <w:r>
              <w:rPr>
                <w:noProof/>
                <w:webHidden/>
              </w:rPr>
              <w:fldChar w:fldCharType="end"/>
            </w:r>
          </w:hyperlink>
        </w:p>
        <w:p w14:paraId="14D5A82C" w14:textId="2EF8BFFB"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3" w:history="1">
            <w:r w:rsidRPr="00081EED">
              <w:rPr>
                <w:rStyle w:val="Hyperlink"/>
                <w:noProof/>
                <w:lang w:val="en" w:eastAsia="en-GB"/>
              </w:rPr>
              <w:t>8.7.</w:t>
            </w:r>
            <w:r>
              <w:rPr>
                <w:rFonts w:eastAsiaTheme="minorEastAsia"/>
                <w:noProof/>
                <w:kern w:val="2"/>
                <w:sz w:val="24"/>
                <w:szCs w:val="24"/>
                <w:lang w:eastAsia="en-GB"/>
                <w14:ligatures w14:val="standardContextual"/>
              </w:rPr>
              <w:tab/>
            </w:r>
            <w:r w:rsidRPr="00081EED">
              <w:rPr>
                <w:rStyle w:val="Hyperlink"/>
                <w:noProof/>
                <w:lang w:val="en" w:eastAsia="en-GB"/>
              </w:rPr>
              <w:t>Healthy Weight Healthy Wales</w:t>
            </w:r>
            <w:r>
              <w:rPr>
                <w:noProof/>
                <w:webHidden/>
              </w:rPr>
              <w:tab/>
            </w:r>
            <w:r>
              <w:rPr>
                <w:noProof/>
                <w:webHidden/>
              </w:rPr>
              <w:fldChar w:fldCharType="begin"/>
            </w:r>
            <w:r>
              <w:rPr>
                <w:noProof/>
                <w:webHidden/>
              </w:rPr>
              <w:instrText xml:space="preserve"> PAGEREF _Toc208930533 \h </w:instrText>
            </w:r>
            <w:r>
              <w:rPr>
                <w:noProof/>
                <w:webHidden/>
              </w:rPr>
            </w:r>
            <w:r>
              <w:rPr>
                <w:noProof/>
                <w:webHidden/>
              </w:rPr>
              <w:fldChar w:fldCharType="separate"/>
            </w:r>
            <w:r>
              <w:rPr>
                <w:noProof/>
                <w:webHidden/>
              </w:rPr>
              <w:t>37</w:t>
            </w:r>
            <w:r>
              <w:rPr>
                <w:noProof/>
                <w:webHidden/>
              </w:rPr>
              <w:fldChar w:fldCharType="end"/>
            </w:r>
          </w:hyperlink>
        </w:p>
        <w:p w14:paraId="63A15E8C" w14:textId="7DA394C9"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4" w:history="1">
            <w:r w:rsidRPr="00081EED">
              <w:rPr>
                <w:rStyle w:val="Hyperlink"/>
                <w:noProof/>
                <w:lang w:val="en-US" w:eastAsia="en-GB"/>
              </w:rPr>
              <w:t>8.8.</w:t>
            </w:r>
            <w:r>
              <w:rPr>
                <w:rFonts w:eastAsiaTheme="minorEastAsia"/>
                <w:noProof/>
                <w:kern w:val="2"/>
                <w:sz w:val="24"/>
                <w:szCs w:val="24"/>
                <w:lang w:eastAsia="en-GB"/>
                <w14:ligatures w14:val="standardContextual"/>
              </w:rPr>
              <w:tab/>
            </w:r>
            <w:r w:rsidRPr="00081EED">
              <w:rPr>
                <w:rStyle w:val="Hyperlink"/>
                <w:noProof/>
                <w:lang w:val="en-US" w:eastAsia="en-GB"/>
              </w:rPr>
              <w:t>Estyn</w:t>
            </w:r>
            <w:r>
              <w:rPr>
                <w:noProof/>
                <w:webHidden/>
              </w:rPr>
              <w:tab/>
            </w:r>
            <w:r>
              <w:rPr>
                <w:noProof/>
                <w:webHidden/>
              </w:rPr>
              <w:fldChar w:fldCharType="begin"/>
            </w:r>
            <w:r>
              <w:rPr>
                <w:noProof/>
                <w:webHidden/>
              </w:rPr>
              <w:instrText xml:space="preserve"> PAGEREF _Toc208930534 \h </w:instrText>
            </w:r>
            <w:r>
              <w:rPr>
                <w:noProof/>
                <w:webHidden/>
              </w:rPr>
            </w:r>
            <w:r>
              <w:rPr>
                <w:noProof/>
                <w:webHidden/>
              </w:rPr>
              <w:fldChar w:fldCharType="separate"/>
            </w:r>
            <w:r>
              <w:rPr>
                <w:noProof/>
                <w:webHidden/>
              </w:rPr>
              <w:t>37</w:t>
            </w:r>
            <w:r>
              <w:rPr>
                <w:noProof/>
                <w:webHidden/>
              </w:rPr>
              <w:fldChar w:fldCharType="end"/>
            </w:r>
          </w:hyperlink>
        </w:p>
        <w:p w14:paraId="40B51466" w14:textId="340D2A7A"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5" w:history="1">
            <w:r w:rsidRPr="00081EED">
              <w:rPr>
                <w:rStyle w:val="Hyperlink"/>
                <w:noProof/>
                <w:lang w:val="en" w:eastAsia="en-GB"/>
              </w:rPr>
              <w:t>8.9.</w:t>
            </w:r>
            <w:r>
              <w:rPr>
                <w:rFonts w:eastAsiaTheme="minorEastAsia"/>
                <w:noProof/>
                <w:kern w:val="2"/>
                <w:sz w:val="24"/>
                <w:szCs w:val="24"/>
                <w:lang w:eastAsia="en-GB"/>
                <w14:ligatures w14:val="standardContextual"/>
              </w:rPr>
              <w:tab/>
            </w:r>
            <w:r w:rsidRPr="00081EED">
              <w:rPr>
                <w:rStyle w:val="Hyperlink"/>
                <w:noProof/>
                <w:lang w:val="en" w:eastAsia="en-GB"/>
              </w:rPr>
              <w:t>Learner Travel</w:t>
            </w:r>
            <w:r>
              <w:rPr>
                <w:noProof/>
                <w:webHidden/>
              </w:rPr>
              <w:tab/>
            </w:r>
            <w:r>
              <w:rPr>
                <w:noProof/>
                <w:webHidden/>
              </w:rPr>
              <w:fldChar w:fldCharType="begin"/>
            </w:r>
            <w:r>
              <w:rPr>
                <w:noProof/>
                <w:webHidden/>
              </w:rPr>
              <w:instrText xml:space="preserve"> PAGEREF _Toc208930535 \h </w:instrText>
            </w:r>
            <w:r>
              <w:rPr>
                <w:noProof/>
                <w:webHidden/>
              </w:rPr>
            </w:r>
            <w:r>
              <w:rPr>
                <w:noProof/>
                <w:webHidden/>
              </w:rPr>
              <w:fldChar w:fldCharType="separate"/>
            </w:r>
            <w:r>
              <w:rPr>
                <w:noProof/>
                <w:webHidden/>
              </w:rPr>
              <w:t>38</w:t>
            </w:r>
            <w:r>
              <w:rPr>
                <w:noProof/>
                <w:webHidden/>
              </w:rPr>
              <w:fldChar w:fldCharType="end"/>
            </w:r>
          </w:hyperlink>
        </w:p>
        <w:p w14:paraId="7DDC6A56" w14:textId="7CB2D982"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6" w:history="1">
            <w:r w:rsidRPr="00081EED">
              <w:rPr>
                <w:rStyle w:val="Hyperlink"/>
                <w:noProof/>
                <w:lang w:val="en" w:eastAsia="en-GB"/>
              </w:rPr>
              <w:t>8.10.</w:t>
            </w:r>
            <w:r>
              <w:rPr>
                <w:rFonts w:eastAsiaTheme="minorEastAsia"/>
                <w:noProof/>
                <w:kern w:val="2"/>
                <w:sz w:val="24"/>
                <w:szCs w:val="24"/>
                <w:lang w:eastAsia="en-GB"/>
                <w14:ligatures w14:val="standardContextual"/>
              </w:rPr>
              <w:tab/>
            </w:r>
            <w:r w:rsidRPr="00081EED">
              <w:rPr>
                <w:rStyle w:val="Hyperlink"/>
                <w:noProof/>
                <w:lang w:val="en" w:eastAsia="en-GB"/>
              </w:rPr>
              <w:t>Cycle and Pedestrian Training</w:t>
            </w:r>
            <w:r>
              <w:rPr>
                <w:noProof/>
                <w:webHidden/>
              </w:rPr>
              <w:tab/>
            </w:r>
            <w:r>
              <w:rPr>
                <w:noProof/>
                <w:webHidden/>
              </w:rPr>
              <w:fldChar w:fldCharType="begin"/>
            </w:r>
            <w:r>
              <w:rPr>
                <w:noProof/>
                <w:webHidden/>
              </w:rPr>
              <w:instrText xml:space="preserve"> PAGEREF _Toc208930536 \h </w:instrText>
            </w:r>
            <w:r>
              <w:rPr>
                <w:noProof/>
                <w:webHidden/>
              </w:rPr>
            </w:r>
            <w:r>
              <w:rPr>
                <w:noProof/>
                <w:webHidden/>
              </w:rPr>
              <w:fldChar w:fldCharType="separate"/>
            </w:r>
            <w:r>
              <w:rPr>
                <w:noProof/>
                <w:webHidden/>
              </w:rPr>
              <w:t>38</w:t>
            </w:r>
            <w:r>
              <w:rPr>
                <w:noProof/>
                <w:webHidden/>
              </w:rPr>
              <w:fldChar w:fldCharType="end"/>
            </w:r>
          </w:hyperlink>
        </w:p>
        <w:p w14:paraId="0BE86AEB" w14:textId="21B65EBF" w:rsidR="003F1D6C" w:rsidRDefault="003F1D6C">
          <w:pPr>
            <w:pStyle w:val="TOC1"/>
            <w:tabs>
              <w:tab w:val="left" w:pos="440"/>
              <w:tab w:val="right" w:leader="dot" w:pos="9016"/>
            </w:tabs>
            <w:rPr>
              <w:rFonts w:eastAsiaTheme="minorEastAsia"/>
              <w:noProof/>
              <w:kern w:val="2"/>
              <w:sz w:val="24"/>
              <w:szCs w:val="24"/>
              <w:lang w:eastAsia="en-GB"/>
              <w14:ligatures w14:val="standardContextual"/>
            </w:rPr>
          </w:pPr>
          <w:hyperlink w:anchor="_Toc208930537" w:history="1">
            <w:r w:rsidRPr="00081EED">
              <w:rPr>
                <w:rStyle w:val="Hyperlink"/>
                <w:noProof/>
              </w:rPr>
              <w:t>9.</w:t>
            </w:r>
            <w:r>
              <w:rPr>
                <w:rFonts w:eastAsiaTheme="minorEastAsia"/>
                <w:noProof/>
                <w:kern w:val="2"/>
                <w:sz w:val="24"/>
                <w:szCs w:val="24"/>
                <w:lang w:eastAsia="en-GB"/>
                <w14:ligatures w14:val="standardContextual"/>
              </w:rPr>
              <w:tab/>
            </w:r>
            <w:r w:rsidRPr="00081EED">
              <w:rPr>
                <w:rStyle w:val="Hyperlink"/>
                <w:noProof/>
              </w:rPr>
              <w:t>Capacity building</w:t>
            </w:r>
            <w:r>
              <w:rPr>
                <w:noProof/>
                <w:webHidden/>
              </w:rPr>
              <w:tab/>
            </w:r>
            <w:r>
              <w:rPr>
                <w:noProof/>
                <w:webHidden/>
              </w:rPr>
              <w:fldChar w:fldCharType="begin"/>
            </w:r>
            <w:r>
              <w:rPr>
                <w:noProof/>
                <w:webHidden/>
              </w:rPr>
              <w:instrText xml:space="preserve"> PAGEREF _Toc208930537 \h </w:instrText>
            </w:r>
            <w:r>
              <w:rPr>
                <w:noProof/>
                <w:webHidden/>
              </w:rPr>
            </w:r>
            <w:r>
              <w:rPr>
                <w:noProof/>
                <w:webHidden/>
              </w:rPr>
              <w:fldChar w:fldCharType="separate"/>
            </w:r>
            <w:r>
              <w:rPr>
                <w:noProof/>
                <w:webHidden/>
              </w:rPr>
              <w:t>38</w:t>
            </w:r>
            <w:r>
              <w:rPr>
                <w:noProof/>
                <w:webHidden/>
              </w:rPr>
              <w:fldChar w:fldCharType="end"/>
            </w:r>
          </w:hyperlink>
        </w:p>
        <w:p w14:paraId="6E5A6EA5" w14:textId="592085E3"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8" w:history="1">
            <w:r w:rsidRPr="00081EED">
              <w:rPr>
                <w:rStyle w:val="Hyperlink"/>
                <w:noProof/>
              </w:rPr>
              <w:t>9.1.</w:t>
            </w:r>
            <w:r>
              <w:rPr>
                <w:rFonts w:eastAsiaTheme="minorEastAsia"/>
                <w:noProof/>
                <w:kern w:val="2"/>
                <w:sz w:val="24"/>
                <w:szCs w:val="24"/>
                <w:lang w:eastAsia="en-GB"/>
                <w14:ligatures w14:val="standardContextual"/>
              </w:rPr>
              <w:tab/>
            </w:r>
            <w:r w:rsidRPr="00081EED">
              <w:rPr>
                <w:rStyle w:val="Hyperlink"/>
                <w:noProof/>
              </w:rPr>
              <w:t>Academi Teithio Llesol</w:t>
            </w:r>
            <w:r>
              <w:rPr>
                <w:noProof/>
                <w:webHidden/>
              </w:rPr>
              <w:tab/>
            </w:r>
            <w:r>
              <w:rPr>
                <w:noProof/>
                <w:webHidden/>
              </w:rPr>
              <w:fldChar w:fldCharType="begin"/>
            </w:r>
            <w:r>
              <w:rPr>
                <w:noProof/>
                <w:webHidden/>
              </w:rPr>
              <w:instrText xml:space="preserve"> PAGEREF _Toc208930538 \h </w:instrText>
            </w:r>
            <w:r>
              <w:rPr>
                <w:noProof/>
                <w:webHidden/>
              </w:rPr>
            </w:r>
            <w:r>
              <w:rPr>
                <w:noProof/>
                <w:webHidden/>
              </w:rPr>
              <w:fldChar w:fldCharType="separate"/>
            </w:r>
            <w:r>
              <w:rPr>
                <w:noProof/>
                <w:webHidden/>
              </w:rPr>
              <w:t>38</w:t>
            </w:r>
            <w:r>
              <w:rPr>
                <w:noProof/>
                <w:webHidden/>
              </w:rPr>
              <w:fldChar w:fldCharType="end"/>
            </w:r>
          </w:hyperlink>
        </w:p>
        <w:p w14:paraId="1E538F67" w14:textId="295F02E7"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39" w:history="1">
            <w:r w:rsidRPr="00081EED">
              <w:rPr>
                <w:rStyle w:val="Hyperlink"/>
                <w:noProof/>
              </w:rPr>
              <w:t>9.2.</w:t>
            </w:r>
            <w:r>
              <w:rPr>
                <w:rFonts w:eastAsiaTheme="minorEastAsia"/>
                <w:noProof/>
                <w:kern w:val="2"/>
                <w:sz w:val="24"/>
                <w:szCs w:val="24"/>
                <w:lang w:eastAsia="en-GB"/>
                <w14:ligatures w14:val="standardContextual"/>
              </w:rPr>
              <w:tab/>
            </w:r>
            <w:r w:rsidRPr="00081EED">
              <w:rPr>
                <w:rStyle w:val="Hyperlink"/>
                <w:noProof/>
              </w:rPr>
              <w:t>The Active Travel Design Office</w:t>
            </w:r>
            <w:r>
              <w:rPr>
                <w:noProof/>
                <w:webHidden/>
              </w:rPr>
              <w:tab/>
            </w:r>
            <w:r>
              <w:rPr>
                <w:noProof/>
                <w:webHidden/>
              </w:rPr>
              <w:fldChar w:fldCharType="begin"/>
            </w:r>
            <w:r>
              <w:rPr>
                <w:noProof/>
                <w:webHidden/>
              </w:rPr>
              <w:instrText xml:space="preserve"> PAGEREF _Toc208930539 \h </w:instrText>
            </w:r>
            <w:r>
              <w:rPr>
                <w:noProof/>
                <w:webHidden/>
              </w:rPr>
            </w:r>
            <w:r>
              <w:rPr>
                <w:noProof/>
                <w:webHidden/>
              </w:rPr>
              <w:fldChar w:fldCharType="separate"/>
            </w:r>
            <w:r>
              <w:rPr>
                <w:noProof/>
                <w:webHidden/>
              </w:rPr>
              <w:t>39</w:t>
            </w:r>
            <w:r>
              <w:rPr>
                <w:noProof/>
                <w:webHidden/>
              </w:rPr>
              <w:fldChar w:fldCharType="end"/>
            </w:r>
          </w:hyperlink>
        </w:p>
        <w:p w14:paraId="06B125C8" w14:textId="24D9F483" w:rsidR="003F1D6C" w:rsidRDefault="003F1D6C">
          <w:pPr>
            <w:pStyle w:val="TOC1"/>
            <w:tabs>
              <w:tab w:val="left" w:pos="720"/>
              <w:tab w:val="right" w:leader="dot" w:pos="9016"/>
            </w:tabs>
            <w:rPr>
              <w:rFonts w:eastAsiaTheme="minorEastAsia"/>
              <w:noProof/>
              <w:kern w:val="2"/>
              <w:sz w:val="24"/>
              <w:szCs w:val="24"/>
              <w:lang w:eastAsia="en-GB"/>
              <w14:ligatures w14:val="standardContextual"/>
            </w:rPr>
          </w:pPr>
          <w:hyperlink w:anchor="_Toc208930540" w:history="1">
            <w:r w:rsidRPr="00081EED">
              <w:rPr>
                <w:rStyle w:val="Hyperlink"/>
                <w:noProof/>
              </w:rPr>
              <w:t>10.</w:t>
            </w:r>
            <w:r>
              <w:rPr>
                <w:rFonts w:eastAsiaTheme="minorEastAsia"/>
                <w:noProof/>
                <w:kern w:val="2"/>
                <w:sz w:val="24"/>
                <w:szCs w:val="24"/>
                <w:lang w:eastAsia="en-GB"/>
                <w14:ligatures w14:val="standardContextual"/>
              </w:rPr>
              <w:tab/>
            </w:r>
            <w:r w:rsidRPr="00081EED">
              <w:rPr>
                <w:rStyle w:val="Hyperlink"/>
                <w:noProof/>
              </w:rPr>
              <w:t>Developing a community of practice</w:t>
            </w:r>
            <w:r>
              <w:rPr>
                <w:noProof/>
                <w:webHidden/>
              </w:rPr>
              <w:tab/>
            </w:r>
            <w:r>
              <w:rPr>
                <w:noProof/>
                <w:webHidden/>
              </w:rPr>
              <w:fldChar w:fldCharType="begin"/>
            </w:r>
            <w:r>
              <w:rPr>
                <w:noProof/>
                <w:webHidden/>
              </w:rPr>
              <w:instrText xml:space="preserve"> PAGEREF _Toc208930540 \h </w:instrText>
            </w:r>
            <w:r>
              <w:rPr>
                <w:noProof/>
                <w:webHidden/>
              </w:rPr>
            </w:r>
            <w:r>
              <w:rPr>
                <w:noProof/>
                <w:webHidden/>
              </w:rPr>
              <w:fldChar w:fldCharType="separate"/>
            </w:r>
            <w:r>
              <w:rPr>
                <w:noProof/>
                <w:webHidden/>
              </w:rPr>
              <w:t>40</w:t>
            </w:r>
            <w:r>
              <w:rPr>
                <w:noProof/>
                <w:webHidden/>
              </w:rPr>
              <w:fldChar w:fldCharType="end"/>
            </w:r>
          </w:hyperlink>
        </w:p>
        <w:p w14:paraId="55032872" w14:textId="2B2E9F1E"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41" w:history="1">
            <w:r w:rsidRPr="00081EED">
              <w:rPr>
                <w:rStyle w:val="Hyperlink"/>
                <w:noProof/>
              </w:rPr>
              <w:t>10.1.</w:t>
            </w:r>
            <w:r>
              <w:rPr>
                <w:rFonts w:eastAsiaTheme="minorEastAsia"/>
                <w:noProof/>
                <w:kern w:val="2"/>
                <w:sz w:val="24"/>
                <w:szCs w:val="24"/>
                <w:lang w:eastAsia="en-GB"/>
                <w14:ligatures w14:val="standardContextual"/>
              </w:rPr>
              <w:tab/>
            </w:r>
            <w:r w:rsidRPr="00081EED">
              <w:rPr>
                <w:rStyle w:val="Hyperlink"/>
                <w:noProof/>
              </w:rPr>
              <w:t>Active Travel Officers Group (ATOG)</w:t>
            </w:r>
            <w:r>
              <w:rPr>
                <w:noProof/>
                <w:webHidden/>
              </w:rPr>
              <w:tab/>
            </w:r>
            <w:r>
              <w:rPr>
                <w:noProof/>
                <w:webHidden/>
              </w:rPr>
              <w:fldChar w:fldCharType="begin"/>
            </w:r>
            <w:r>
              <w:rPr>
                <w:noProof/>
                <w:webHidden/>
              </w:rPr>
              <w:instrText xml:space="preserve"> PAGEREF _Toc208930541 \h </w:instrText>
            </w:r>
            <w:r>
              <w:rPr>
                <w:noProof/>
                <w:webHidden/>
              </w:rPr>
            </w:r>
            <w:r>
              <w:rPr>
                <w:noProof/>
                <w:webHidden/>
              </w:rPr>
              <w:fldChar w:fldCharType="separate"/>
            </w:r>
            <w:r>
              <w:rPr>
                <w:noProof/>
                <w:webHidden/>
              </w:rPr>
              <w:t>40</w:t>
            </w:r>
            <w:r>
              <w:rPr>
                <w:noProof/>
                <w:webHidden/>
              </w:rPr>
              <w:fldChar w:fldCharType="end"/>
            </w:r>
          </w:hyperlink>
        </w:p>
        <w:p w14:paraId="75337F7E" w14:textId="77A0B209" w:rsidR="003F1D6C" w:rsidRDefault="003F1D6C">
          <w:pPr>
            <w:pStyle w:val="TOC2"/>
            <w:tabs>
              <w:tab w:val="left" w:pos="960"/>
              <w:tab w:val="right" w:leader="dot" w:pos="9016"/>
            </w:tabs>
            <w:rPr>
              <w:rFonts w:eastAsiaTheme="minorEastAsia"/>
              <w:noProof/>
              <w:kern w:val="2"/>
              <w:sz w:val="24"/>
              <w:szCs w:val="24"/>
              <w:lang w:eastAsia="en-GB"/>
              <w14:ligatures w14:val="standardContextual"/>
            </w:rPr>
          </w:pPr>
          <w:hyperlink w:anchor="_Toc208930542" w:history="1">
            <w:r w:rsidRPr="00081EED">
              <w:rPr>
                <w:rStyle w:val="Hyperlink"/>
                <w:noProof/>
              </w:rPr>
              <w:t>10.2.</w:t>
            </w:r>
            <w:r>
              <w:rPr>
                <w:rFonts w:eastAsiaTheme="minorEastAsia"/>
                <w:noProof/>
                <w:kern w:val="2"/>
                <w:sz w:val="24"/>
                <w:szCs w:val="24"/>
                <w:lang w:eastAsia="en-GB"/>
                <w14:ligatures w14:val="standardContextual"/>
              </w:rPr>
              <w:tab/>
            </w:r>
            <w:r w:rsidRPr="00081EED">
              <w:rPr>
                <w:rStyle w:val="Hyperlink"/>
                <w:noProof/>
              </w:rPr>
              <w:t>Healthy and Active School Journeys Conference</w:t>
            </w:r>
            <w:r>
              <w:rPr>
                <w:noProof/>
                <w:webHidden/>
              </w:rPr>
              <w:tab/>
            </w:r>
            <w:r>
              <w:rPr>
                <w:noProof/>
                <w:webHidden/>
              </w:rPr>
              <w:fldChar w:fldCharType="begin"/>
            </w:r>
            <w:r>
              <w:rPr>
                <w:noProof/>
                <w:webHidden/>
              </w:rPr>
              <w:instrText xml:space="preserve"> PAGEREF _Toc208930542 \h </w:instrText>
            </w:r>
            <w:r>
              <w:rPr>
                <w:noProof/>
                <w:webHidden/>
              </w:rPr>
            </w:r>
            <w:r>
              <w:rPr>
                <w:noProof/>
                <w:webHidden/>
              </w:rPr>
              <w:fldChar w:fldCharType="separate"/>
            </w:r>
            <w:r>
              <w:rPr>
                <w:noProof/>
                <w:webHidden/>
              </w:rPr>
              <w:t>40</w:t>
            </w:r>
            <w:r>
              <w:rPr>
                <w:noProof/>
                <w:webHidden/>
              </w:rPr>
              <w:fldChar w:fldCharType="end"/>
            </w:r>
          </w:hyperlink>
        </w:p>
        <w:p w14:paraId="53AEFC0F" w14:textId="6EA29064" w:rsidR="003F1D6C" w:rsidRDefault="003F1D6C">
          <w:pPr>
            <w:pStyle w:val="TOC1"/>
            <w:tabs>
              <w:tab w:val="left" w:pos="720"/>
              <w:tab w:val="right" w:leader="dot" w:pos="9016"/>
            </w:tabs>
            <w:rPr>
              <w:rFonts w:eastAsiaTheme="minorEastAsia"/>
              <w:noProof/>
              <w:kern w:val="2"/>
              <w:sz w:val="24"/>
              <w:szCs w:val="24"/>
              <w:lang w:eastAsia="en-GB"/>
              <w14:ligatures w14:val="standardContextual"/>
            </w:rPr>
          </w:pPr>
          <w:hyperlink w:anchor="_Toc208930543" w:history="1">
            <w:r w:rsidRPr="00081EED">
              <w:rPr>
                <w:rStyle w:val="Hyperlink"/>
                <w:noProof/>
              </w:rPr>
              <w:t>11.</w:t>
            </w:r>
            <w:r>
              <w:rPr>
                <w:rFonts w:eastAsiaTheme="minorEastAsia"/>
                <w:noProof/>
                <w:kern w:val="2"/>
                <w:sz w:val="24"/>
                <w:szCs w:val="24"/>
                <w:lang w:eastAsia="en-GB"/>
                <w14:ligatures w14:val="standardContextual"/>
              </w:rPr>
              <w:tab/>
            </w:r>
            <w:r w:rsidRPr="00081EED">
              <w:rPr>
                <w:rStyle w:val="Hyperlink"/>
                <w:noProof/>
              </w:rPr>
              <w:t>Annex - Active Travel Delivery Plan monitoring</w:t>
            </w:r>
            <w:r>
              <w:rPr>
                <w:noProof/>
                <w:webHidden/>
              </w:rPr>
              <w:tab/>
            </w:r>
            <w:r>
              <w:rPr>
                <w:noProof/>
                <w:webHidden/>
              </w:rPr>
              <w:fldChar w:fldCharType="begin"/>
            </w:r>
            <w:r>
              <w:rPr>
                <w:noProof/>
                <w:webHidden/>
              </w:rPr>
              <w:instrText xml:space="preserve"> PAGEREF _Toc208930543 \h </w:instrText>
            </w:r>
            <w:r>
              <w:rPr>
                <w:noProof/>
                <w:webHidden/>
              </w:rPr>
            </w:r>
            <w:r>
              <w:rPr>
                <w:noProof/>
                <w:webHidden/>
              </w:rPr>
              <w:fldChar w:fldCharType="separate"/>
            </w:r>
            <w:r>
              <w:rPr>
                <w:noProof/>
                <w:webHidden/>
              </w:rPr>
              <w:t>41</w:t>
            </w:r>
            <w:r>
              <w:rPr>
                <w:noProof/>
                <w:webHidden/>
              </w:rPr>
              <w:fldChar w:fldCharType="end"/>
            </w:r>
          </w:hyperlink>
        </w:p>
        <w:p w14:paraId="3798AB77" w14:textId="7B08ABE1" w:rsidR="00935C59" w:rsidRPr="00935C59" w:rsidRDefault="76D45630" w:rsidP="00935C59">
          <w:pPr>
            <w:pStyle w:val="TOC1"/>
            <w:tabs>
              <w:tab w:val="right" w:leader="dot" w:pos="9015"/>
            </w:tabs>
            <w:rPr>
              <w:color w:val="0000FF" w:themeColor="hyperlink"/>
              <w:u w:val="single"/>
            </w:rPr>
          </w:pPr>
          <w:r w:rsidRPr="00A10B67">
            <w:rPr>
              <w:rFonts w:ascii="Arial" w:hAnsi="Arial" w:cs="Arial"/>
              <w:sz w:val="24"/>
              <w:szCs w:val="24"/>
            </w:rPr>
            <w:fldChar w:fldCharType="end"/>
          </w:r>
        </w:p>
      </w:sdtContent>
    </w:sdt>
    <w:p w14:paraId="1513959B" w14:textId="51AEDB5B" w:rsidR="00182302" w:rsidRPr="007F67E5" w:rsidRDefault="53C7F00D" w:rsidP="007F67E5">
      <w:pPr>
        <w:pStyle w:val="Heading1"/>
      </w:pPr>
      <w:bookmarkStart w:id="1" w:name="_Toc208930491"/>
      <w:r w:rsidRPr="007F67E5">
        <w:t>Foreword</w:t>
      </w:r>
      <w:bookmarkEnd w:id="1"/>
    </w:p>
    <w:p w14:paraId="04EFE360" w14:textId="44687599" w:rsidR="009A1EBD" w:rsidRPr="00D07078" w:rsidRDefault="009A1EBD" w:rsidP="00D07078">
      <w:pPr>
        <w:rPr>
          <w:rFonts w:ascii="Arial" w:hAnsi="Arial" w:cs="Arial"/>
          <w:sz w:val="24"/>
          <w:szCs w:val="24"/>
        </w:rPr>
      </w:pPr>
      <w:r w:rsidRPr="00D07078">
        <w:rPr>
          <w:rFonts w:ascii="Arial" w:hAnsi="Arial" w:cs="Arial"/>
          <w:sz w:val="24"/>
          <w:szCs w:val="24"/>
        </w:rPr>
        <w:t xml:space="preserve">Walking, </w:t>
      </w:r>
      <w:r w:rsidR="00044BA4" w:rsidRPr="00D07078">
        <w:rPr>
          <w:rFonts w:ascii="Arial" w:hAnsi="Arial" w:cs="Arial"/>
          <w:sz w:val="24"/>
          <w:szCs w:val="24"/>
        </w:rPr>
        <w:t>wheeling,</w:t>
      </w:r>
      <w:r w:rsidRPr="00D07078">
        <w:rPr>
          <w:rFonts w:ascii="Arial" w:hAnsi="Arial" w:cs="Arial"/>
          <w:sz w:val="24"/>
          <w:szCs w:val="24"/>
        </w:rPr>
        <w:t xml:space="preserve"> and cycling are essential components of a transport system that is fair, healthy and sustainable</w:t>
      </w:r>
      <w:r w:rsidR="00656725">
        <w:rPr>
          <w:rFonts w:ascii="Arial" w:hAnsi="Arial" w:cs="Arial"/>
          <w:sz w:val="24"/>
          <w:szCs w:val="24"/>
        </w:rPr>
        <w:t xml:space="preserve"> </w:t>
      </w:r>
      <w:r w:rsidR="0007323C">
        <w:rPr>
          <w:rFonts w:ascii="Arial" w:hAnsi="Arial" w:cs="Arial"/>
          <w:sz w:val="24"/>
          <w:szCs w:val="24"/>
        </w:rPr>
        <w:t>and</w:t>
      </w:r>
      <w:r w:rsidRPr="00D07078">
        <w:rPr>
          <w:rFonts w:ascii="Arial" w:hAnsi="Arial" w:cs="Arial"/>
          <w:sz w:val="24"/>
          <w:szCs w:val="24"/>
        </w:rPr>
        <w:t xml:space="preserve"> works for everyone, in every part of Wales. This is a central theme of </w:t>
      </w:r>
      <w:proofErr w:type="spellStart"/>
      <w:r w:rsidRPr="00D07078">
        <w:rPr>
          <w:rFonts w:ascii="Arial" w:hAnsi="Arial" w:cs="Arial"/>
          <w:i/>
          <w:iCs/>
          <w:sz w:val="24"/>
          <w:szCs w:val="24"/>
        </w:rPr>
        <w:t>Llwybr</w:t>
      </w:r>
      <w:proofErr w:type="spellEnd"/>
      <w:r w:rsidRPr="00D07078">
        <w:rPr>
          <w:rFonts w:ascii="Arial" w:hAnsi="Arial" w:cs="Arial"/>
          <w:i/>
          <w:iCs/>
          <w:sz w:val="24"/>
          <w:szCs w:val="24"/>
        </w:rPr>
        <w:t xml:space="preserve"> Newydd</w:t>
      </w:r>
      <w:r w:rsidRPr="00D07078">
        <w:rPr>
          <w:rFonts w:ascii="Arial" w:hAnsi="Arial" w:cs="Arial"/>
          <w:sz w:val="24"/>
          <w:szCs w:val="24"/>
        </w:rPr>
        <w:t>, our national transport strategy, and it is reflected throughout th</w:t>
      </w:r>
      <w:r w:rsidR="00300259" w:rsidRPr="00D07078">
        <w:rPr>
          <w:rFonts w:ascii="Arial" w:hAnsi="Arial" w:cs="Arial"/>
          <w:sz w:val="24"/>
          <w:szCs w:val="24"/>
        </w:rPr>
        <w:t>e work we have delivered</w:t>
      </w:r>
      <w:r w:rsidR="00F22B11">
        <w:rPr>
          <w:rFonts w:ascii="Arial" w:hAnsi="Arial" w:cs="Arial"/>
          <w:sz w:val="24"/>
          <w:szCs w:val="24"/>
        </w:rPr>
        <w:t xml:space="preserve"> over the last year</w:t>
      </w:r>
      <w:r w:rsidR="00300259" w:rsidRPr="00D07078">
        <w:rPr>
          <w:rFonts w:ascii="Arial" w:hAnsi="Arial" w:cs="Arial"/>
          <w:sz w:val="24"/>
          <w:szCs w:val="24"/>
        </w:rPr>
        <w:t>, set out in this</w:t>
      </w:r>
      <w:r w:rsidRPr="00D07078">
        <w:rPr>
          <w:rFonts w:ascii="Arial" w:hAnsi="Arial" w:cs="Arial"/>
          <w:sz w:val="24"/>
          <w:szCs w:val="24"/>
        </w:rPr>
        <w:t xml:space="preserve"> report.</w:t>
      </w:r>
    </w:p>
    <w:p w14:paraId="01F294C6" w14:textId="1BCF0872" w:rsidR="009A1EBD" w:rsidRDefault="009A1EBD" w:rsidP="00D07078">
      <w:pPr>
        <w:rPr>
          <w:rFonts w:ascii="Arial" w:hAnsi="Arial" w:cs="Arial"/>
          <w:sz w:val="24"/>
          <w:szCs w:val="24"/>
        </w:rPr>
      </w:pPr>
      <w:r w:rsidRPr="00D07078">
        <w:rPr>
          <w:rFonts w:ascii="Arial" w:hAnsi="Arial" w:cs="Arial"/>
          <w:sz w:val="24"/>
          <w:szCs w:val="24"/>
        </w:rPr>
        <w:t xml:space="preserve">I made it a priority to ensure that everyone regardless of age, ability or location can access safe, reliable and inclusive transport. That includes walking, wheeling and cycling, which </w:t>
      </w:r>
      <w:r w:rsidR="00C05BE2">
        <w:rPr>
          <w:rFonts w:ascii="Arial" w:hAnsi="Arial" w:cs="Arial"/>
          <w:sz w:val="24"/>
          <w:szCs w:val="24"/>
        </w:rPr>
        <w:t>are crucial</w:t>
      </w:r>
      <w:r w:rsidRPr="00D07078">
        <w:rPr>
          <w:rFonts w:ascii="Arial" w:hAnsi="Arial" w:cs="Arial"/>
          <w:sz w:val="24"/>
          <w:szCs w:val="24"/>
        </w:rPr>
        <w:t xml:space="preserve"> for everyday journeys, whether that’s getting to school, reaching the bus stop, or connecting with local services.</w:t>
      </w:r>
    </w:p>
    <w:p w14:paraId="40413FF2" w14:textId="77777777" w:rsidR="00383BD2" w:rsidRPr="00D07078" w:rsidRDefault="00383BD2" w:rsidP="00D07078">
      <w:pPr>
        <w:rPr>
          <w:rFonts w:ascii="Arial" w:hAnsi="Arial" w:cs="Arial"/>
          <w:sz w:val="24"/>
          <w:szCs w:val="24"/>
        </w:rPr>
      </w:pPr>
    </w:p>
    <w:p w14:paraId="52421A90" w14:textId="30DC4C5E" w:rsidR="009A1EBD" w:rsidRPr="00D07078" w:rsidRDefault="009A1EBD" w:rsidP="00D07078">
      <w:pPr>
        <w:rPr>
          <w:rFonts w:ascii="Arial" w:hAnsi="Arial" w:cs="Arial"/>
          <w:sz w:val="24"/>
          <w:szCs w:val="24"/>
        </w:rPr>
      </w:pPr>
      <w:r w:rsidRPr="00D07078">
        <w:rPr>
          <w:rFonts w:ascii="Arial" w:hAnsi="Arial" w:cs="Arial"/>
          <w:sz w:val="24"/>
          <w:szCs w:val="24"/>
        </w:rPr>
        <w:lastRenderedPageBreak/>
        <w:t xml:space="preserve">This report highlights the progress we’ve made in supporting </w:t>
      </w:r>
      <w:r w:rsidR="00C05BE2">
        <w:rPr>
          <w:rFonts w:ascii="Arial" w:hAnsi="Arial" w:cs="Arial"/>
          <w:sz w:val="24"/>
          <w:szCs w:val="24"/>
        </w:rPr>
        <w:t>walking, wheeling and cycling</w:t>
      </w:r>
      <w:r w:rsidRPr="00D07078">
        <w:rPr>
          <w:rFonts w:ascii="Arial" w:hAnsi="Arial" w:cs="Arial"/>
          <w:sz w:val="24"/>
          <w:szCs w:val="24"/>
        </w:rPr>
        <w:t xml:space="preserve"> across Wales. It shows how we are investing in infrastructure, education and communities to make walking, wheeling and cycling safer and more accessible. </w:t>
      </w:r>
      <w:r w:rsidR="008661DB">
        <w:rPr>
          <w:rFonts w:ascii="Arial" w:hAnsi="Arial" w:cs="Arial"/>
          <w:sz w:val="24"/>
          <w:szCs w:val="24"/>
        </w:rPr>
        <w:t xml:space="preserve">We </w:t>
      </w:r>
      <w:r w:rsidR="00763400">
        <w:rPr>
          <w:rFonts w:ascii="Arial" w:hAnsi="Arial" w:cs="Arial"/>
          <w:sz w:val="24"/>
          <w:szCs w:val="24"/>
        </w:rPr>
        <w:t>want</w:t>
      </w:r>
      <w:r w:rsidRPr="00D07078">
        <w:rPr>
          <w:rFonts w:ascii="Arial" w:hAnsi="Arial" w:cs="Arial"/>
          <w:sz w:val="24"/>
          <w:szCs w:val="24"/>
        </w:rPr>
        <w:t xml:space="preserve"> to ensure that active travel is integrated with </w:t>
      </w:r>
      <w:r w:rsidR="00772204" w:rsidRPr="00D07078">
        <w:rPr>
          <w:rFonts w:ascii="Arial" w:hAnsi="Arial" w:cs="Arial"/>
          <w:sz w:val="24"/>
          <w:szCs w:val="24"/>
        </w:rPr>
        <w:t xml:space="preserve">our </w:t>
      </w:r>
      <w:r w:rsidRPr="00D07078">
        <w:rPr>
          <w:rFonts w:ascii="Arial" w:hAnsi="Arial" w:cs="Arial"/>
          <w:sz w:val="24"/>
          <w:szCs w:val="24"/>
        </w:rPr>
        <w:t xml:space="preserve">public transport </w:t>
      </w:r>
      <w:r w:rsidR="00772204" w:rsidRPr="00D07078">
        <w:rPr>
          <w:rFonts w:ascii="Arial" w:hAnsi="Arial" w:cs="Arial"/>
          <w:sz w:val="24"/>
          <w:szCs w:val="24"/>
        </w:rPr>
        <w:t>network a</w:t>
      </w:r>
      <w:r w:rsidRPr="00D07078">
        <w:rPr>
          <w:rFonts w:ascii="Arial" w:hAnsi="Arial" w:cs="Arial"/>
          <w:sz w:val="24"/>
          <w:szCs w:val="24"/>
        </w:rPr>
        <w:t>nd supported by well-designed</w:t>
      </w:r>
      <w:r w:rsidR="00882081" w:rsidRPr="00D07078">
        <w:rPr>
          <w:rFonts w:ascii="Arial" w:hAnsi="Arial" w:cs="Arial"/>
          <w:sz w:val="24"/>
          <w:szCs w:val="24"/>
        </w:rPr>
        <w:t>, people-friendly</w:t>
      </w:r>
      <w:r w:rsidRPr="00D07078">
        <w:rPr>
          <w:rFonts w:ascii="Arial" w:hAnsi="Arial" w:cs="Arial"/>
          <w:sz w:val="24"/>
          <w:szCs w:val="24"/>
        </w:rPr>
        <w:t xml:space="preserve"> streets.</w:t>
      </w:r>
    </w:p>
    <w:p w14:paraId="1205FE49" w14:textId="47571420" w:rsidR="00B32F24" w:rsidRPr="00B32F24" w:rsidRDefault="009A1EBD" w:rsidP="00B32F24">
      <w:pPr>
        <w:rPr>
          <w:rFonts w:ascii="Arial" w:hAnsi="Arial" w:cs="Arial"/>
          <w:sz w:val="24"/>
          <w:szCs w:val="24"/>
        </w:rPr>
      </w:pPr>
      <w:r w:rsidRPr="00D07078">
        <w:rPr>
          <w:rFonts w:ascii="Arial" w:hAnsi="Arial" w:cs="Arial"/>
          <w:sz w:val="24"/>
          <w:szCs w:val="24"/>
        </w:rPr>
        <w:t>Equity remains at the heart of our approach</w:t>
      </w:r>
      <w:r w:rsidR="00460017">
        <w:rPr>
          <w:rFonts w:ascii="Arial" w:hAnsi="Arial" w:cs="Arial"/>
          <w:sz w:val="24"/>
          <w:szCs w:val="24"/>
        </w:rPr>
        <w:t>, as set out in Travel for All, which I published in July</w:t>
      </w:r>
      <w:r w:rsidRPr="00D07078">
        <w:rPr>
          <w:rFonts w:ascii="Arial" w:hAnsi="Arial" w:cs="Arial"/>
          <w:sz w:val="24"/>
          <w:szCs w:val="24"/>
        </w:rPr>
        <w:t xml:space="preserve">. </w:t>
      </w:r>
      <w:r w:rsidR="00B32F24" w:rsidRPr="00B32F24">
        <w:rPr>
          <w:rFonts w:ascii="Arial" w:hAnsi="Arial" w:cs="Arial"/>
          <w:sz w:val="24"/>
          <w:szCs w:val="24"/>
        </w:rPr>
        <w:t>For some people, accessing transport is straightforward, even uneventful. But for others it can be very difficult. This affects people’s confidence, reduces independence, and makes it harder to access jobs, education and other vital services.</w:t>
      </w:r>
    </w:p>
    <w:p w14:paraId="4D01EDB7" w14:textId="7CF1B36C" w:rsidR="009A1EBD" w:rsidRPr="00D07078" w:rsidRDefault="00B32F24" w:rsidP="00D07078">
      <w:pPr>
        <w:rPr>
          <w:rFonts w:ascii="Arial" w:hAnsi="Arial" w:cs="Arial"/>
          <w:sz w:val="24"/>
          <w:szCs w:val="24"/>
        </w:rPr>
      </w:pPr>
      <w:r w:rsidRPr="00B32F24">
        <w:rPr>
          <w:rFonts w:ascii="Arial" w:hAnsi="Arial" w:cs="Arial"/>
          <w:sz w:val="24"/>
          <w:szCs w:val="24"/>
        </w:rPr>
        <w:t xml:space="preserve">Accessibility is a matter of human rights, discrimination, and a health and safety issue. </w:t>
      </w:r>
      <w:r w:rsidR="00A47EB3" w:rsidRPr="00D07078">
        <w:rPr>
          <w:rFonts w:ascii="Arial" w:hAnsi="Arial" w:cs="Arial"/>
          <w:sz w:val="24"/>
          <w:szCs w:val="24"/>
        </w:rPr>
        <w:t>If we</w:t>
      </w:r>
      <w:r w:rsidR="009A1EBD" w:rsidRPr="00D07078">
        <w:rPr>
          <w:rFonts w:ascii="Arial" w:hAnsi="Arial" w:cs="Arial"/>
          <w:sz w:val="24"/>
          <w:szCs w:val="24"/>
        </w:rPr>
        <w:t xml:space="preserve"> design our transport system around the needs of the most vulnerable</w:t>
      </w:r>
      <w:r w:rsidR="00A47EB3" w:rsidRPr="00D07078">
        <w:rPr>
          <w:rFonts w:ascii="Arial" w:hAnsi="Arial" w:cs="Arial"/>
          <w:sz w:val="24"/>
          <w:szCs w:val="24"/>
        </w:rPr>
        <w:t xml:space="preserve">, </w:t>
      </w:r>
      <w:r w:rsidR="0036235D">
        <w:rPr>
          <w:rFonts w:ascii="Arial" w:hAnsi="Arial" w:cs="Arial"/>
          <w:sz w:val="24"/>
          <w:szCs w:val="24"/>
        </w:rPr>
        <w:t>making it feel safe</w:t>
      </w:r>
      <w:r w:rsidR="00532DFC">
        <w:rPr>
          <w:rFonts w:ascii="Arial" w:hAnsi="Arial" w:cs="Arial"/>
          <w:sz w:val="24"/>
          <w:szCs w:val="24"/>
        </w:rPr>
        <w:t xml:space="preserve">, </w:t>
      </w:r>
      <w:r w:rsidR="0036235D">
        <w:rPr>
          <w:rFonts w:ascii="Arial" w:hAnsi="Arial" w:cs="Arial"/>
          <w:sz w:val="24"/>
          <w:szCs w:val="24"/>
        </w:rPr>
        <w:t>welcoming</w:t>
      </w:r>
      <w:r w:rsidR="00532DFC">
        <w:rPr>
          <w:rFonts w:ascii="Arial" w:hAnsi="Arial" w:cs="Arial"/>
          <w:sz w:val="24"/>
          <w:szCs w:val="24"/>
        </w:rPr>
        <w:t xml:space="preserve"> and</w:t>
      </w:r>
      <w:r w:rsidR="0036235D">
        <w:rPr>
          <w:rFonts w:ascii="Arial" w:hAnsi="Arial" w:cs="Arial"/>
          <w:sz w:val="24"/>
          <w:szCs w:val="24"/>
        </w:rPr>
        <w:t xml:space="preserve"> accessible</w:t>
      </w:r>
      <w:r w:rsidR="00532DFC">
        <w:rPr>
          <w:rFonts w:ascii="Arial" w:hAnsi="Arial" w:cs="Arial"/>
          <w:sz w:val="24"/>
          <w:szCs w:val="24"/>
        </w:rPr>
        <w:t xml:space="preserve">, </w:t>
      </w:r>
      <w:r w:rsidR="00A47EB3" w:rsidRPr="00D07078">
        <w:rPr>
          <w:rFonts w:ascii="Arial" w:hAnsi="Arial" w:cs="Arial"/>
          <w:sz w:val="24"/>
          <w:szCs w:val="24"/>
        </w:rPr>
        <w:t xml:space="preserve">we design a transport system for all. </w:t>
      </w:r>
      <w:r w:rsidR="008E2E3D">
        <w:rPr>
          <w:rFonts w:ascii="Arial" w:hAnsi="Arial" w:cs="Arial"/>
          <w:sz w:val="24"/>
          <w:szCs w:val="24"/>
        </w:rPr>
        <w:t xml:space="preserve">This approach is central to how we will </w:t>
      </w:r>
      <w:r w:rsidR="00B105A7">
        <w:rPr>
          <w:rFonts w:ascii="Arial" w:hAnsi="Arial" w:cs="Arial"/>
          <w:sz w:val="24"/>
          <w:szCs w:val="24"/>
        </w:rPr>
        <w:t>deliver walking, wheeling and cycling schemes in the future.</w:t>
      </w:r>
      <w:r w:rsidR="009A1EBD" w:rsidRPr="00D07078">
        <w:rPr>
          <w:rFonts w:ascii="Arial" w:hAnsi="Arial" w:cs="Arial"/>
          <w:sz w:val="24"/>
          <w:szCs w:val="24"/>
        </w:rPr>
        <w:t xml:space="preserve"> </w:t>
      </w:r>
    </w:p>
    <w:p w14:paraId="02D3F5AD" w14:textId="7DEC49D1" w:rsidR="00542B97" w:rsidRPr="00D07078" w:rsidRDefault="004C1CB5" w:rsidP="00D07078">
      <w:pPr>
        <w:rPr>
          <w:rFonts w:ascii="Arial" w:hAnsi="Arial" w:cs="Arial"/>
          <w:sz w:val="24"/>
          <w:szCs w:val="24"/>
        </w:rPr>
      </w:pPr>
      <w:r w:rsidRPr="00D07078">
        <w:rPr>
          <w:rFonts w:ascii="Arial" w:hAnsi="Arial" w:cs="Arial"/>
          <w:sz w:val="24"/>
          <w:szCs w:val="24"/>
        </w:rPr>
        <w:t xml:space="preserve">I’m proud of the walking, wheeling and cycling schemes we’ve already delivered across Wales—from small local improvements such as dropped kerbs to new </w:t>
      </w:r>
      <w:r w:rsidR="00542B97" w:rsidRPr="00D07078">
        <w:rPr>
          <w:rFonts w:ascii="Arial" w:hAnsi="Arial" w:cs="Arial"/>
          <w:sz w:val="24"/>
          <w:szCs w:val="24"/>
        </w:rPr>
        <w:t xml:space="preserve">safe </w:t>
      </w:r>
      <w:r w:rsidRPr="00D07078">
        <w:rPr>
          <w:rFonts w:ascii="Arial" w:hAnsi="Arial" w:cs="Arial"/>
          <w:sz w:val="24"/>
          <w:szCs w:val="24"/>
        </w:rPr>
        <w:t>routes</w:t>
      </w:r>
      <w:r w:rsidR="00542B97" w:rsidRPr="00D07078">
        <w:rPr>
          <w:rFonts w:ascii="Arial" w:hAnsi="Arial" w:cs="Arial"/>
          <w:sz w:val="24"/>
          <w:szCs w:val="24"/>
        </w:rPr>
        <w:t xml:space="preserve"> to schools</w:t>
      </w:r>
      <w:r w:rsidRPr="00D07078">
        <w:rPr>
          <w:rFonts w:ascii="Arial" w:hAnsi="Arial" w:cs="Arial"/>
          <w:sz w:val="24"/>
          <w:szCs w:val="24"/>
        </w:rPr>
        <w:t>. But there’s more to do. I remain fully committed to building a transport system that connects people and places across Wales</w:t>
      </w:r>
      <w:r w:rsidR="00542B97" w:rsidRPr="00D07078">
        <w:rPr>
          <w:rFonts w:ascii="Arial" w:hAnsi="Arial" w:cs="Arial"/>
          <w:sz w:val="24"/>
          <w:szCs w:val="24"/>
        </w:rPr>
        <w:t xml:space="preserve"> -</w:t>
      </w:r>
      <w:r w:rsidR="00D07078" w:rsidRPr="00D07078">
        <w:rPr>
          <w:rFonts w:ascii="Arial" w:hAnsi="Arial" w:cs="Arial"/>
          <w:sz w:val="24"/>
          <w:szCs w:val="24"/>
        </w:rPr>
        <w:t xml:space="preserve"> </w:t>
      </w:r>
      <w:r w:rsidRPr="00D07078">
        <w:rPr>
          <w:rFonts w:ascii="Arial" w:hAnsi="Arial" w:cs="Arial"/>
          <w:sz w:val="24"/>
          <w:szCs w:val="24"/>
        </w:rPr>
        <w:t>safely, sustainably, and for the benefit of all.</w:t>
      </w:r>
    </w:p>
    <w:p w14:paraId="32EBA1CD" w14:textId="77777777" w:rsidR="00542B97" w:rsidRDefault="00542B97" w:rsidP="00D07078">
      <w:pPr>
        <w:rPr>
          <w:rFonts w:ascii="Arial" w:hAnsi="Arial" w:cs="Arial"/>
          <w:sz w:val="24"/>
          <w:szCs w:val="24"/>
        </w:rPr>
      </w:pPr>
    </w:p>
    <w:p w14:paraId="1D5E1412" w14:textId="77777777" w:rsidR="00180483" w:rsidRDefault="00180483" w:rsidP="00D07078">
      <w:pPr>
        <w:rPr>
          <w:rFonts w:ascii="Arial" w:hAnsi="Arial" w:cs="Arial"/>
          <w:sz w:val="24"/>
          <w:szCs w:val="24"/>
        </w:rPr>
      </w:pPr>
    </w:p>
    <w:p w14:paraId="29C9DD59" w14:textId="77777777" w:rsidR="00180483" w:rsidRPr="00D07078" w:rsidRDefault="00180483" w:rsidP="00D07078">
      <w:pPr>
        <w:rPr>
          <w:rFonts w:ascii="Arial" w:hAnsi="Arial" w:cs="Arial"/>
          <w:sz w:val="24"/>
          <w:szCs w:val="24"/>
        </w:rPr>
      </w:pPr>
    </w:p>
    <w:p w14:paraId="571CAAFA" w14:textId="18849F9A" w:rsidR="000E201E" w:rsidRPr="00D07078" w:rsidRDefault="00616CD0" w:rsidP="00D07078">
      <w:pPr>
        <w:rPr>
          <w:rFonts w:ascii="Arial" w:eastAsia="Arial" w:hAnsi="Arial" w:cs="Arial"/>
          <w:sz w:val="24"/>
          <w:szCs w:val="24"/>
        </w:rPr>
      </w:pPr>
      <w:r w:rsidRPr="00D07078">
        <w:rPr>
          <w:rFonts w:ascii="Arial" w:eastAsia="Arial" w:hAnsi="Arial" w:cs="Arial"/>
          <w:sz w:val="24"/>
          <w:szCs w:val="24"/>
        </w:rPr>
        <w:t>Ken Skates</w:t>
      </w:r>
      <w:r w:rsidR="000E201E" w:rsidRPr="00D07078">
        <w:rPr>
          <w:rFonts w:ascii="Arial" w:eastAsia="Arial" w:hAnsi="Arial" w:cs="Arial"/>
          <w:sz w:val="24"/>
          <w:szCs w:val="24"/>
        </w:rPr>
        <w:t xml:space="preserve"> M</w:t>
      </w:r>
      <w:r w:rsidR="6F4A33F7" w:rsidRPr="00D07078">
        <w:rPr>
          <w:rFonts w:ascii="Arial" w:eastAsia="Arial" w:hAnsi="Arial" w:cs="Arial"/>
          <w:sz w:val="24"/>
          <w:szCs w:val="24"/>
        </w:rPr>
        <w:t>S</w:t>
      </w:r>
    </w:p>
    <w:p w14:paraId="30A2EF24" w14:textId="5231AEB3" w:rsidR="009336F4" w:rsidRDefault="00616CD0" w:rsidP="00D07078">
      <w:pPr>
        <w:rPr>
          <w:rFonts w:ascii="Arial" w:eastAsia="Arial" w:hAnsi="Arial" w:cs="Arial"/>
          <w:sz w:val="24"/>
          <w:szCs w:val="24"/>
        </w:rPr>
      </w:pPr>
      <w:r w:rsidRPr="00D07078">
        <w:rPr>
          <w:rFonts w:ascii="Arial" w:eastAsia="Arial" w:hAnsi="Arial" w:cs="Arial"/>
          <w:sz w:val="24"/>
          <w:szCs w:val="24"/>
        </w:rPr>
        <w:t>Cabinet Secretary for Transport</w:t>
      </w:r>
      <w:r w:rsidR="22864FBE" w:rsidRPr="00D07078">
        <w:rPr>
          <w:rFonts w:ascii="Arial" w:eastAsia="Arial" w:hAnsi="Arial" w:cs="Arial"/>
          <w:sz w:val="24"/>
          <w:szCs w:val="24"/>
        </w:rPr>
        <w:t xml:space="preserve"> and North Wales</w:t>
      </w:r>
    </w:p>
    <w:p w14:paraId="6E827747" w14:textId="77777777" w:rsidR="009336F4" w:rsidRDefault="009336F4" w:rsidP="00D07078">
      <w:pPr>
        <w:rPr>
          <w:rFonts w:ascii="Arial" w:eastAsia="Arial" w:hAnsi="Arial" w:cs="Arial"/>
          <w:sz w:val="24"/>
          <w:szCs w:val="24"/>
        </w:rPr>
      </w:pPr>
    </w:p>
    <w:p w14:paraId="404717BF" w14:textId="77777777" w:rsidR="00FB0003" w:rsidRDefault="00FB0003">
      <w:pPr>
        <w:rPr>
          <w:rFonts w:ascii="Arial" w:eastAsia="Arial" w:hAnsi="Arial" w:cs="Arial"/>
          <w:b/>
          <w:bCs/>
          <w:sz w:val="24"/>
          <w:szCs w:val="24"/>
        </w:rPr>
      </w:pPr>
      <w:r>
        <w:br w:type="page"/>
      </w:r>
    </w:p>
    <w:p w14:paraId="42082A57" w14:textId="08E7D0EF" w:rsidR="08099320" w:rsidRPr="00D07078" w:rsidRDefault="00007A46" w:rsidP="00A93953">
      <w:pPr>
        <w:pStyle w:val="Heading1"/>
        <w:numPr>
          <w:ilvl w:val="0"/>
          <w:numId w:val="33"/>
        </w:numPr>
        <w:ind w:left="426"/>
      </w:pPr>
      <w:bookmarkStart w:id="2" w:name="_Toc208930492"/>
      <w:r w:rsidRPr="00D07078">
        <w:lastRenderedPageBreak/>
        <w:t>Introduction</w:t>
      </w:r>
      <w:bookmarkEnd w:id="2"/>
    </w:p>
    <w:p w14:paraId="3D909A16" w14:textId="727A736E" w:rsidR="00E63BE3" w:rsidRPr="00D07078" w:rsidRDefault="00E63BE3" w:rsidP="00A93953">
      <w:pPr>
        <w:pStyle w:val="Heading2"/>
        <w:numPr>
          <w:ilvl w:val="1"/>
          <w:numId w:val="33"/>
        </w:numPr>
        <w:spacing w:before="240"/>
        <w:ind w:left="426"/>
      </w:pPr>
      <w:bookmarkStart w:id="3" w:name="_Toc208930493"/>
      <w:r w:rsidRPr="00D07078">
        <w:t>About this Report</w:t>
      </w:r>
      <w:bookmarkEnd w:id="3"/>
    </w:p>
    <w:p w14:paraId="0DCF26D7" w14:textId="39C88C37" w:rsidR="00E63BE3" w:rsidRDefault="00E63BE3" w:rsidP="00D07078">
      <w:pPr>
        <w:spacing w:before="240" w:after="0" w:line="360" w:lineRule="auto"/>
        <w:rPr>
          <w:rFonts w:ascii="Arial" w:eastAsia="Arial" w:hAnsi="Arial" w:cs="Arial"/>
          <w:sz w:val="24"/>
          <w:szCs w:val="24"/>
        </w:rPr>
      </w:pPr>
      <w:r w:rsidRPr="005852BD">
        <w:rPr>
          <w:rFonts w:ascii="Arial" w:eastAsia="Arial" w:hAnsi="Arial" w:cs="Arial"/>
          <w:sz w:val="24"/>
          <w:szCs w:val="24"/>
        </w:rPr>
        <w:t xml:space="preserve">This report </w:t>
      </w:r>
      <w:r w:rsidR="00B04058" w:rsidRPr="005852BD">
        <w:rPr>
          <w:rFonts w:ascii="Arial" w:eastAsia="Arial" w:hAnsi="Arial" w:cs="Arial"/>
          <w:sz w:val="24"/>
          <w:szCs w:val="24"/>
        </w:rPr>
        <w:t xml:space="preserve">provides an overview of the Welsh Government’s </w:t>
      </w:r>
      <w:r w:rsidR="0023161D" w:rsidRPr="005852BD">
        <w:rPr>
          <w:rFonts w:ascii="Arial" w:eastAsia="Arial" w:hAnsi="Arial" w:cs="Arial"/>
          <w:sz w:val="24"/>
          <w:szCs w:val="24"/>
        </w:rPr>
        <w:t>active travel programme</w:t>
      </w:r>
      <w:r w:rsidR="00501C67" w:rsidRPr="005852BD">
        <w:rPr>
          <w:rFonts w:ascii="Arial" w:eastAsia="Arial" w:hAnsi="Arial" w:cs="Arial"/>
          <w:sz w:val="24"/>
          <w:szCs w:val="24"/>
        </w:rPr>
        <w:t xml:space="preserve"> </w:t>
      </w:r>
      <w:r w:rsidR="00BE6B74" w:rsidRPr="005852BD">
        <w:rPr>
          <w:rFonts w:ascii="Arial" w:eastAsia="Arial" w:hAnsi="Arial" w:cs="Arial"/>
          <w:sz w:val="24"/>
          <w:szCs w:val="24"/>
        </w:rPr>
        <w:t xml:space="preserve">delivery </w:t>
      </w:r>
      <w:r w:rsidR="00501C67" w:rsidRPr="005852BD">
        <w:rPr>
          <w:rFonts w:ascii="Arial" w:eastAsia="Arial" w:hAnsi="Arial" w:cs="Arial"/>
          <w:sz w:val="24"/>
          <w:szCs w:val="24"/>
        </w:rPr>
        <w:t>for the year 2024-25</w:t>
      </w:r>
      <w:r w:rsidR="00C22BA0" w:rsidRPr="005852BD">
        <w:rPr>
          <w:rFonts w:ascii="Arial" w:eastAsia="Arial" w:hAnsi="Arial" w:cs="Arial"/>
          <w:sz w:val="24"/>
          <w:szCs w:val="24"/>
        </w:rPr>
        <w:t xml:space="preserve">, </w:t>
      </w:r>
      <w:r w:rsidR="00AD3AE1" w:rsidRPr="005852BD">
        <w:rPr>
          <w:rFonts w:ascii="Arial" w:eastAsia="Arial" w:hAnsi="Arial" w:cs="Arial"/>
          <w:sz w:val="24"/>
          <w:szCs w:val="24"/>
        </w:rPr>
        <w:t>and the latest available official data</w:t>
      </w:r>
      <w:r w:rsidR="00BE6B74" w:rsidRPr="005852BD">
        <w:rPr>
          <w:rFonts w:ascii="Arial" w:eastAsia="Arial" w:hAnsi="Arial" w:cs="Arial"/>
          <w:sz w:val="24"/>
          <w:szCs w:val="24"/>
        </w:rPr>
        <w:t xml:space="preserve"> on </w:t>
      </w:r>
      <w:r w:rsidR="006867CC" w:rsidRPr="005852BD">
        <w:rPr>
          <w:rFonts w:ascii="Arial" w:eastAsia="Arial" w:hAnsi="Arial" w:cs="Arial"/>
          <w:sz w:val="24"/>
          <w:szCs w:val="24"/>
        </w:rPr>
        <w:t xml:space="preserve">active travel </w:t>
      </w:r>
      <w:r w:rsidR="00BE6B74" w:rsidRPr="005852BD">
        <w:rPr>
          <w:rFonts w:ascii="Arial" w:eastAsia="Arial" w:hAnsi="Arial" w:cs="Arial"/>
          <w:sz w:val="24"/>
          <w:szCs w:val="24"/>
        </w:rPr>
        <w:t xml:space="preserve">usage </w:t>
      </w:r>
      <w:r w:rsidR="006867CC" w:rsidRPr="005852BD">
        <w:rPr>
          <w:rFonts w:ascii="Arial" w:eastAsia="Arial" w:hAnsi="Arial" w:cs="Arial"/>
          <w:sz w:val="24"/>
          <w:szCs w:val="24"/>
        </w:rPr>
        <w:t xml:space="preserve">levels. It </w:t>
      </w:r>
      <w:r w:rsidR="008C73FE" w:rsidRPr="005852BD">
        <w:rPr>
          <w:rFonts w:ascii="Arial" w:eastAsia="Arial" w:hAnsi="Arial" w:cs="Arial"/>
          <w:sz w:val="24"/>
          <w:szCs w:val="24"/>
        </w:rPr>
        <w:t>fulfils</w:t>
      </w:r>
      <w:r w:rsidR="00DA4DA6" w:rsidRPr="005852BD">
        <w:rPr>
          <w:rFonts w:ascii="Arial" w:eastAsia="Arial" w:hAnsi="Arial" w:cs="Arial"/>
          <w:sz w:val="24"/>
          <w:szCs w:val="24"/>
        </w:rPr>
        <w:t xml:space="preserve">, but </w:t>
      </w:r>
      <w:r w:rsidR="00C46D57" w:rsidRPr="005852BD">
        <w:rPr>
          <w:rFonts w:ascii="Arial" w:eastAsia="Arial" w:hAnsi="Arial" w:cs="Arial"/>
          <w:sz w:val="24"/>
          <w:szCs w:val="24"/>
        </w:rPr>
        <w:t>extends beyond</w:t>
      </w:r>
      <w:r w:rsidR="00DA4DA6" w:rsidRPr="005852BD">
        <w:rPr>
          <w:rFonts w:ascii="Arial" w:eastAsia="Arial" w:hAnsi="Arial" w:cs="Arial"/>
          <w:sz w:val="24"/>
          <w:szCs w:val="24"/>
        </w:rPr>
        <w:t>,</w:t>
      </w:r>
      <w:r w:rsidR="008C73FE" w:rsidRPr="005852BD">
        <w:rPr>
          <w:rFonts w:ascii="Arial" w:eastAsia="Arial" w:hAnsi="Arial" w:cs="Arial"/>
          <w:sz w:val="24"/>
          <w:szCs w:val="24"/>
        </w:rPr>
        <w:t xml:space="preserve"> the reporting duty placed on the Welsh Government by the Active Travel (Wales) Act 2013</w:t>
      </w:r>
      <w:r w:rsidR="00890609">
        <w:rPr>
          <w:rFonts w:ascii="Arial" w:eastAsia="Arial" w:hAnsi="Arial" w:cs="Arial"/>
          <w:sz w:val="24"/>
          <w:szCs w:val="24"/>
        </w:rPr>
        <w:t xml:space="preserve"> and was a recommendation </w:t>
      </w:r>
      <w:r w:rsidR="00307BA4">
        <w:rPr>
          <w:rFonts w:ascii="Arial" w:eastAsia="Arial" w:hAnsi="Arial" w:cs="Arial"/>
          <w:sz w:val="24"/>
          <w:szCs w:val="24"/>
        </w:rPr>
        <w:t>made by the</w:t>
      </w:r>
      <w:r w:rsidR="00890609">
        <w:rPr>
          <w:rFonts w:ascii="Arial" w:eastAsia="Arial" w:hAnsi="Arial" w:cs="Arial"/>
          <w:sz w:val="24"/>
          <w:szCs w:val="24"/>
        </w:rPr>
        <w:t xml:space="preserve"> </w:t>
      </w:r>
      <w:r w:rsidR="00307BA4">
        <w:rPr>
          <w:rFonts w:ascii="Arial" w:eastAsia="Arial" w:hAnsi="Arial" w:cs="Arial"/>
          <w:sz w:val="24"/>
          <w:szCs w:val="24"/>
        </w:rPr>
        <w:t>Auditor General in Autumn 2024</w:t>
      </w:r>
      <w:r w:rsidR="008C73FE" w:rsidRPr="005852BD">
        <w:rPr>
          <w:rFonts w:ascii="Arial" w:eastAsia="Arial" w:hAnsi="Arial" w:cs="Arial"/>
          <w:sz w:val="24"/>
          <w:szCs w:val="24"/>
        </w:rPr>
        <w:t>.</w:t>
      </w:r>
      <w:r w:rsidR="004C466F" w:rsidRPr="005852BD">
        <w:rPr>
          <w:rFonts w:ascii="Arial" w:eastAsia="Arial" w:hAnsi="Arial" w:cs="Arial"/>
          <w:sz w:val="24"/>
          <w:szCs w:val="24"/>
        </w:rPr>
        <w:t xml:space="preserve"> A summary of progress against the actions set out in the 2024 Active Travel Delivery Plan</w:t>
      </w:r>
      <w:r w:rsidR="00533B83" w:rsidRPr="005852BD">
        <w:rPr>
          <w:rFonts w:ascii="Arial" w:eastAsia="Arial" w:hAnsi="Arial" w:cs="Arial"/>
          <w:sz w:val="24"/>
          <w:szCs w:val="24"/>
        </w:rPr>
        <w:t xml:space="preserve"> is at the Annex.</w:t>
      </w:r>
    </w:p>
    <w:p w14:paraId="1F106D80" w14:textId="77777777" w:rsidR="00390A33" w:rsidRDefault="00390A33" w:rsidP="00D07078">
      <w:pPr>
        <w:spacing w:before="240" w:after="0" w:line="360" w:lineRule="auto"/>
        <w:rPr>
          <w:rFonts w:ascii="Arial" w:eastAsia="Arial" w:hAnsi="Arial" w:cs="Arial"/>
          <w:sz w:val="24"/>
          <w:szCs w:val="24"/>
        </w:rPr>
      </w:pPr>
    </w:p>
    <w:p w14:paraId="4127C96A" w14:textId="59DE8FBA" w:rsidR="6E7B0F5D" w:rsidRPr="005852BD" w:rsidRDefault="00007A46" w:rsidP="00A93953">
      <w:pPr>
        <w:pStyle w:val="Heading1"/>
        <w:numPr>
          <w:ilvl w:val="0"/>
          <w:numId w:val="33"/>
        </w:numPr>
        <w:ind w:left="426"/>
      </w:pPr>
      <w:bookmarkStart w:id="4" w:name="_Toc208930494"/>
      <w:r w:rsidRPr="005852BD">
        <w:t xml:space="preserve">Our </w:t>
      </w:r>
      <w:r w:rsidR="0335EA91" w:rsidRPr="005852BD">
        <w:t>Policy Context</w:t>
      </w:r>
      <w:bookmarkEnd w:id="4"/>
    </w:p>
    <w:p w14:paraId="44CCDD48" w14:textId="3CA358DC" w:rsidR="00A6730D" w:rsidRDefault="00A6730D" w:rsidP="00A93953">
      <w:pPr>
        <w:pStyle w:val="Heading2"/>
        <w:numPr>
          <w:ilvl w:val="1"/>
          <w:numId w:val="33"/>
        </w:numPr>
        <w:ind w:left="426" w:hanging="568"/>
      </w:pPr>
      <w:bookmarkStart w:id="5" w:name="_Toc208930495"/>
      <w:r>
        <w:t>Background</w:t>
      </w:r>
      <w:bookmarkEnd w:id="5"/>
      <w:r>
        <w:t xml:space="preserve"> </w:t>
      </w:r>
    </w:p>
    <w:p w14:paraId="39E04E54" w14:textId="5C871210" w:rsidR="4A23F59B" w:rsidRPr="00A6730D" w:rsidRDefault="4A23F59B" w:rsidP="00A6730D">
      <w:pPr>
        <w:spacing w:before="240" w:after="0" w:line="360" w:lineRule="auto"/>
        <w:ind w:left="360"/>
        <w:rPr>
          <w:rFonts w:ascii="Arial" w:eastAsia="Arial" w:hAnsi="Arial" w:cs="Arial"/>
          <w:sz w:val="24"/>
          <w:szCs w:val="24"/>
        </w:rPr>
      </w:pPr>
      <w:r w:rsidRPr="00A6730D">
        <w:rPr>
          <w:rFonts w:ascii="Arial" w:eastAsia="Arial" w:hAnsi="Arial" w:cs="Arial"/>
          <w:sz w:val="24"/>
          <w:szCs w:val="24"/>
        </w:rPr>
        <w:t>The Cabinet Secretary for Transport and North Wales has set out his priorities for walking, wheeling and cycling. These are:</w:t>
      </w:r>
    </w:p>
    <w:p w14:paraId="55ADFB5B" w14:textId="38084693" w:rsidR="4A23F59B" w:rsidRPr="005852BD" w:rsidRDefault="4A23F59B" w:rsidP="00451D2A">
      <w:pPr>
        <w:pStyle w:val="ListParagraph"/>
        <w:numPr>
          <w:ilvl w:val="0"/>
          <w:numId w:val="7"/>
        </w:numPr>
        <w:spacing w:after="0" w:line="360" w:lineRule="auto"/>
        <w:rPr>
          <w:rFonts w:ascii="Arial" w:eastAsia="Arial" w:hAnsi="Arial" w:cs="Arial"/>
          <w:sz w:val="24"/>
          <w:szCs w:val="24"/>
        </w:rPr>
      </w:pPr>
      <w:r w:rsidRPr="005852BD">
        <w:rPr>
          <w:rFonts w:ascii="Arial" w:eastAsia="Arial" w:hAnsi="Arial" w:cs="Arial"/>
          <w:sz w:val="24"/>
          <w:szCs w:val="24"/>
        </w:rPr>
        <w:t>ensuring safe and inclusive access to public transport, especially for those without cars</w:t>
      </w:r>
      <w:r w:rsidR="009C22DB">
        <w:rPr>
          <w:rFonts w:ascii="Arial" w:eastAsia="Arial" w:hAnsi="Arial" w:cs="Arial"/>
          <w:sz w:val="24"/>
          <w:szCs w:val="24"/>
        </w:rPr>
        <w:t>.</w:t>
      </w:r>
    </w:p>
    <w:p w14:paraId="0A454ADC" w14:textId="30884C2C" w:rsidR="4A23F59B" w:rsidRPr="005852BD" w:rsidRDefault="4A23F59B" w:rsidP="00451D2A">
      <w:pPr>
        <w:pStyle w:val="ListParagraph"/>
        <w:numPr>
          <w:ilvl w:val="0"/>
          <w:numId w:val="7"/>
        </w:numPr>
        <w:spacing w:after="0" w:line="360" w:lineRule="auto"/>
        <w:rPr>
          <w:rFonts w:ascii="Arial" w:eastAsia="Arial" w:hAnsi="Arial" w:cs="Arial"/>
          <w:sz w:val="24"/>
          <w:szCs w:val="24"/>
        </w:rPr>
      </w:pPr>
      <w:r w:rsidRPr="005852BD">
        <w:rPr>
          <w:rFonts w:ascii="Arial" w:eastAsia="Arial" w:hAnsi="Arial" w:cs="Arial"/>
          <w:sz w:val="24"/>
          <w:szCs w:val="24"/>
        </w:rPr>
        <w:t>promoting walking, wheeling, and cycling to young people, supporting healthy access to education</w:t>
      </w:r>
      <w:r w:rsidR="009C22DB">
        <w:rPr>
          <w:rFonts w:ascii="Arial" w:eastAsia="Arial" w:hAnsi="Arial" w:cs="Arial"/>
          <w:sz w:val="24"/>
          <w:szCs w:val="24"/>
        </w:rPr>
        <w:t>.</w:t>
      </w:r>
    </w:p>
    <w:p w14:paraId="253FFAE2" w14:textId="73477CDA" w:rsidR="4A23F59B" w:rsidRPr="005852BD" w:rsidRDefault="4A23F59B" w:rsidP="00451D2A">
      <w:pPr>
        <w:pStyle w:val="ListParagraph"/>
        <w:numPr>
          <w:ilvl w:val="0"/>
          <w:numId w:val="7"/>
        </w:numPr>
        <w:spacing w:after="0" w:line="360" w:lineRule="auto"/>
        <w:rPr>
          <w:rFonts w:ascii="Arial" w:eastAsia="Arial" w:hAnsi="Arial" w:cs="Arial"/>
          <w:sz w:val="24"/>
          <w:szCs w:val="24"/>
        </w:rPr>
      </w:pPr>
      <w:r w:rsidRPr="005852BD">
        <w:rPr>
          <w:rFonts w:ascii="Arial" w:eastAsia="Arial" w:hAnsi="Arial" w:cs="Arial"/>
          <w:sz w:val="24"/>
          <w:szCs w:val="24"/>
        </w:rPr>
        <w:t>making the most of safer speed limits, reducing the need for expensive new infrastructure.</w:t>
      </w:r>
    </w:p>
    <w:p w14:paraId="46C38C71" w14:textId="330DC32D" w:rsidR="4A23F59B" w:rsidRDefault="4A23F59B" w:rsidP="005852BD">
      <w:pPr>
        <w:spacing w:after="0" w:line="360" w:lineRule="auto"/>
        <w:rPr>
          <w:rFonts w:ascii="Arial" w:eastAsia="Arial" w:hAnsi="Arial" w:cs="Arial"/>
          <w:sz w:val="24"/>
          <w:szCs w:val="24"/>
        </w:rPr>
      </w:pPr>
      <w:r w:rsidRPr="005852BD">
        <w:rPr>
          <w:rFonts w:ascii="Arial" w:eastAsia="Arial" w:hAnsi="Arial" w:cs="Arial"/>
          <w:sz w:val="24"/>
          <w:szCs w:val="24"/>
        </w:rPr>
        <w:t>Social justice and inclusion are key to the decisions Welsh Government make</w:t>
      </w:r>
      <w:r w:rsidR="6C8061A0" w:rsidRPr="005852BD">
        <w:rPr>
          <w:rFonts w:ascii="Arial" w:eastAsia="Arial" w:hAnsi="Arial" w:cs="Arial"/>
          <w:sz w:val="24"/>
          <w:szCs w:val="24"/>
        </w:rPr>
        <w:t>s and informs many of the actions reported throughout this annual report</w:t>
      </w:r>
      <w:r w:rsidRPr="005852BD">
        <w:rPr>
          <w:rFonts w:ascii="Arial" w:eastAsia="Arial" w:hAnsi="Arial" w:cs="Arial"/>
          <w:sz w:val="24"/>
          <w:szCs w:val="24"/>
        </w:rPr>
        <w:t>.</w:t>
      </w:r>
    </w:p>
    <w:p w14:paraId="246B6D1D" w14:textId="77777777" w:rsidR="00390A33" w:rsidRDefault="00390A33" w:rsidP="005852BD">
      <w:pPr>
        <w:spacing w:after="0" w:line="360" w:lineRule="auto"/>
        <w:rPr>
          <w:rFonts w:ascii="Arial" w:eastAsia="Arial" w:hAnsi="Arial" w:cs="Arial"/>
          <w:sz w:val="24"/>
          <w:szCs w:val="24"/>
        </w:rPr>
      </w:pPr>
    </w:p>
    <w:p w14:paraId="07FEC0D5" w14:textId="5E154F78" w:rsidR="00390A33" w:rsidRDefault="000E5293" w:rsidP="005852BD">
      <w:pPr>
        <w:spacing w:after="0" w:line="360" w:lineRule="auto"/>
        <w:rPr>
          <w:rFonts w:ascii="Arial" w:eastAsia="Arial" w:hAnsi="Arial" w:cs="Arial"/>
          <w:sz w:val="24"/>
          <w:szCs w:val="24"/>
        </w:rPr>
      </w:pPr>
      <w:r w:rsidRPr="000E5293">
        <w:rPr>
          <w:rFonts w:ascii="Arial" w:eastAsia="Arial" w:hAnsi="Arial" w:cs="Arial"/>
          <w:sz w:val="24"/>
          <w:szCs w:val="24"/>
        </w:rPr>
        <w:t>In 2024-25, the total spend across Welsh Government active travel specific budget lines and activities was £61,918,510. This includes capital and revenue spend.</w:t>
      </w:r>
      <w:r w:rsidR="00390A33">
        <w:rPr>
          <w:rFonts w:ascii="Arial" w:eastAsia="Arial" w:hAnsi="Arial" w:cs="Arial"/>
          <w:sz w:val="24"/>
          <w:szCs w:val="24"/>
        </w:rPr>
        <w:t xml:space="preserve"> </w:t>
      </w:r>
    </w:p>
    <w:p w14:paraId="44CF6F3D" w14:textId="4809B7CE" w:rsidR="59FAD821" w:rsidRPr="005852BD" w:rsidRDefault="59FAD821" w:rsidP="00A93953">
      <w:pPr>
        <w:pStyle w:val="Heading2"/>
        <w:numPr>
          <w:ilvl w:val="1"/>
          <w:numId w:val="33"/>
        </w:numPr>
        <w:spacing w:before="240"/>
        <w:ind w:left="567" w:hanging="567"/>
      </w:pPr>
      <w:bookmarkStart w:id="6" w:name="_Toc208930496"/>
      <w:proofErr w:type="spellStart"/>
      <w:r w:rsidRPr="005852BD">
        <w:t>Llwybr</w:t>
      </w:r>
      <w:proofErr w:type="spellEnd"/>
      <w:r w:rsidRPr="005852BD">
        <w:t xml:space="preserve"> Newydd</w:t>
      </w:r>
      <w:bookmarkEnd w:id="6"/>
    </w:p>
    <w:p w14:paraId="75882C5B" w14:textId="77777777" w:rsidR="009C22DB" w:rsidRDefault="009C22DB" w:rsidP="00072527">
      <w:pPr>
        <w:spacing w:line="360" w:lineRule="auto"/>
        <w:rPr>
          <w:rFonts w:ascii="Arial" w:hAnsi="Arial" w:cs="Arial"/>
          <w:sz w:val="24"/>
          <w:szCs w:val="24"/>
        </w:rPr>
      </w:pPr>
    </w:p>
    <w:p w14:paraId="0029C318" w14:textId="312BB9EB" w:rsidR="59FAD821" w:rsidRPr="00DB1B20" w:rsidRDefault="59FAD821" w:rsidP="00072527">
      <w:pPr>
        <w:spacing w:line="360" w:lineRule="auto"/>
        <w:rPr>
          <w:rFonts w:ascii="Arial" w:hAnsi="Arial" w:cs="Arial"/>
          <w:sz w:val="24"/>
          <w:szCs w:val="24"/>
        </w:rPr>
      </w:pPr>
      <w:proofErr w:type="spellStart"/>
      <w:r w:rsidRPr="00DB1B20">
        <w:rPr>
          <w:rFonts w:ascii="Arial" w:hAnsi="Arial" w:cs="Arial"/>
          <w:sz w:val="24"/>
          <w:szCs w:val="24"/>
        </w:rPr>
        <w:t>Llwybr</w:t>
      </w:r>
      <w:proofErr w:type="spellEnd"/>
      <w:r w:rsidRPr="00DB1B20">
        <w:rPr>
          <w:rFonts w:ascii="Arial" w:hAnsi="Arial" w:cs="Arial"/>
          <w:sz w:val="24"/>
          <w:szCs w:val="24"/>
        </w:rPr>
        <w:t xml:space="preserve"> Newydd: the Wales Transport Strategy 2021</w:t>
      </w:r>
      <w:r w:rsidR="25B2332F" w:rsidRPr="00DB1B20">
        <w:rPr>
          <w:rFonts w:ascii="Arial" w:hAnsi="Arial" w:cs="Arial"/>
          <w:sz w:val="24"/>
          <w:szCs w:val="24"/>
        </w:rPr>
        <w:t xml:space="preserve"> </w:t>
      </w:r>
      <w:r w:rsidRPr="00DB1B20">
        <w:rPr>
          <w:rFonts w:ascii="Arial" w:hAnsi="Arial" w:cs="Arial"/>
          <w:sz w:val="24"/>
          <w:szCs w:val="24"/>
        </w:rPr>
        <w:t xml:space="preserve">sets out how the Welsh Government will place people and climate change at the front and centre of </w:t>
      </w:r>
      <w:proofErr w:type="spellStart"/>
      <w:r w:rsidRPr="00DB1B20">
        <w:rPr>
          <w:rFonts w:ascii="Arial" w:hAnsi="Arial" w:cs="Arial"/>
          <w:sz w:val="24"/>
          <w:szCs w:val="24"/>
        </w:rPr>
        <w:t>Wales’</w:t>
      </w:r>
      <w:proofErr w:type="spellEnd"/>
      <w:r w:rsidRPr="00DB1B20">
        <w:rPr>
          <w:rFonts w:ascii="Arial" w:hAnsi="Arial" w:cs="Arial"/>
          <w:sz w:val="24"/>
          <w:szCs w:val="24"/>
        </w:rPr>
        <w:t xml:space="preserve"> transport </w:t>
      </w:r>
      <w:r w:rsidR="00572799" w:rsidRPr="00DB1B20">
        <w:rPr>
          <w:rFonts w:ascii="Arial" w:hAnsi="Arial" w:cs="Arial"/>
          <w:sz w:val="24"/>
          <w:szCs w:val="24"/>
        </w:rPr>
        <w:t>system.</w:t>
      </w:r>
      <w:r w:rsidRPr="00DB1B20">
        <w:rPr>
          <w:rFonts w:ascii="Arial" w:hAnsi="Arial" w:cs="Arial"/>
          <w:sz w:val="24"/>
          <w:szCs w:val="24"/>
        </w:rPr>
        <w:t xml:space="preserve"> At its core, </w:t>
      </w:r>
      <w:proofErr w:type="spellStart"/>
      <w:r w:rsidRPr="00DB1B20">
        <w:rPr>
          <w:rFonts w:ascii="Arial" w:hAnsi="Arial" w:cs="Arial"/>
          <w:sz w:val="24"/>
          <w:szCs w:val="24"/>
        </w:rPr>
        <w:t>Llwybr</w:t>
      </w:r>
      <w:proofErr w:type="spellEnd"/>
      <w:r w:rsidRPr="00DB1B20">
        <w:rPr>
          <w:rFonts w:ascii="Arial" w:hAnsi="Arial" w:cs="Arial"/>
          <w:sz w:val="24"/>
          <w:szCs w:val="24"/>
        </w:rPr>
        <w:t xml:space="preserve"> Newydd aims to transform </w:t>
      </w:r>
      <w:proofErr w:type="spellStart"/>
      <w:r w:rsidRPr="00DB1B20">
        <w:rPr>
          <w:rFonts w:ascii="Arial" w:hAnsi="Arial" w:cs="Arial"/>
          <w:sz w:val="24"/>
          <w:szCs w:val="24"/>
        </w:rPr>
        <w:t>Wales’</w:t>
      </w:r>
      <w:proofErr w:type="spellEnd"/>
      <w:r w:rsidRPr="00DB1B20">
        <w:rPr>
          <w:rFonts w:ascii="Arial" w:hAnsi="Arial" w:cs="Arial"/>
          <w:sz w:val="24"/>
          <w:szCs w:val="24"/>
        </w:rPr>
        <w:t xml:space="preserve"> transport </w:t>
      </w:r>
      <w:r w:rsidRPr="00DB1B20">
        <w:rPr>
          <w:rFonts w:ascii="Arial" w:hAnsi="Arial" w:cs="Arial"/>
          <w:sz w:val="24"/>
          <w:szCs w:val="24"/>
        </w:rPr>
        <w:lastRenderedPageBreak/>
        <w:t>system over the next 20 years</w:t>
      </w:r>
      <w:r w:rsidR="00A3367E" w:rsidRPr="00DB1B20">
        <w:rPr>
          <w:rFonts w:ascii="Arial" w:hAnsi="Arial" w:cs="Arial"/>
          <w:sz w:val="24"/>
          <w:szCs w:val="24"/>
        </w:rPr>
        <w:t xml:space="preserve"> and our work on </w:t>
      </w:r>
      <w:r w:rsidR="00343003" w:rsidRPr="00DB1B20">
        <w:rPr>
          <w:rFonts w:ascii="Arial" w:hAnsi="Arial" w:cs="Arial"/>
          <w:sz w:val="24"/>
          <w:szCs w:val="24"/>
        </w:rPr>
        <w:t>active travel</w:t>
      </w:r>
      <w:r w:rsidR="00863982" w:rsidRPr="00DB1B20">
        <w:rPr>
          <w:rFonts w:ascii="Arial" w:hAnsi="Arial" w:cs="Arial"/>
          <w:sz w:val="24"/>
          <w:szCs w:val="24"/>
        </w:rPr>
        <w:t xml:space="preserve"> </w:t>
      </w:r>
      <w:r w:rsidR="006D7B8A" w:rsidRPr="00DB1B20">
        <w:rPr>
          <w:rFonts w:ascii="Arial" w:hAnsi="Arial" w:cs="Arial"/>
          <w:sz w:val="24"/>
          <w:szCs w:val="24"/>
        </w:rPr>
        <w:t xml:space="preserve">contributes </w:t>
      </w:r>
      <w:r w:rsidR="00FF74AF" w:rsidRPr="00DB1B20">
        <w:rPr>
          <w:rFonts w:ascii="Arial" w:hAnsi="Arial" w:cs="Arial"/>
          <w:sz w:val="24"/>
          <w:szCs w:val="24"/>
        </w:rPr>
        <w:t>to its</w:t>
      </w:r>
      <w:r w:rsidR="00695A6C" w:rsidRPr="00DB1B20">
        <w:rPr>
          <w:rFonts w:ascii="Arial" w:hAnsi="Arial" w:cs="Arial"/>
          <w:sz w:val="24"/>
          <w:szCs w:val="24"/>
        </w:rPr>
        <w:t xml:space="preserve"> </w:t>
      </w:r>
      <w:r w:rsidR="00FF74AF" w:rsidRPr="00DB1B20">
        <w:rPr>
          <w:rFonts w:ascii="Arial" w:hAnsi="Arial" w:cs="Arial"/>
          <w:sz w:val="24"/>
          <w:szCs w:val="24"/>
        </w:rPr>
        <w:t>priorities</w:t>
      </w:r>
      <w:r w:rsidRPr="00DB1B20">
        <w:rPr>
          <w:rFonts w:ascii="Arial" w:hAnsi="Arial" w:cs="Arial"/>
          <w:sz w:val="24"/>
          <w:szCs w:val="24"/>
        </w:rPr>
        <w:t xml:space="preserve">. </w:t>
      </w:r>
    </w:p>
    <w:p w14:paraId="51CEFE11" w14:textId="75066054" w:rsidR="004C79AD" w:rsidRPr="004C79AD" w:rsidRDefault="004C79AD" w:rsidP="00DB1B20">
      <w:pPr>
        <w:pStyle w:val="Heading2"/>
        <w:numPr>
          <w:ilvl w:val="1"/>
          <w:numId w:val="33"/>
        </w:numPr>
      </w:pPr>
      <w:bookmarkStart w:id="7" w:name="_Toc208930497"/>
      <w:r>
        <w:t>Active Travel Delivery Plan</w:t>
      </w:r>
      <w:bookmarkEnd w:id="7"/>
      <w:r>
        <w:t xml:space="preserve"> </w:t>
      </w:r>
    </w:p>
    <w:p w14:paraId="2C83AF00" w14:textId="1B36970F" w:rsidR="673D8256" w:rsidRPr="005852BD" w:rsidRDefault="09D39180" w:rsidP="00D07078">
      <w:pPr>
        <w:spacing w:before="240" w:after="0" w:line="360" w:lineRule="auto"/>
        <w:rPr>
          <w:rFonts w:ascii="Arial" w:eastAsia="Arial" w:hAnsi="Arial" w:cs="Arial"/>
          <w:sz w:val="24"/>
          <w:szCs w:val="24"/>
        </w:rPr>
      </w:pPr>
      <w:r w:rsidRPr="005852BD">
        <w:rPr>
          <w:rFonts w:ascii="Arial" w:eastAsia="Arial" w:hAnsi="Arial" w:cs="Arial"/>
          <w:sz w:val="24"/>
          <w:szCs w:val="24"/>
        </w:rPr>
        <w:t>The Active Travel Delivery Plan</w:t>
      </w:r>
      <w:r w:rsidR="00FF2F2A" w:rsidRPr="005852BD">
        <w:rPr>
          <w:rFonts w:ascii="Arial" w:eastAsia="Arial" w:hAnsi="Arial" w:cs="Arial"/>
          <w:sz w:val="24"/>
          <w:szCs w:val="24"/>
        </w:rPr>
        <w:t xml:space="preserve">, published </w:t>
      </w:r>
      <w:r w:rsidR="003C5547" w:rsidRPr="005852BD">
        <w:rPr>
          <w:rFonts w:ascii="Arial" w:eastAsia="Arial" w:hAnsi="Arial" w:cs="Arial"/>
          <w:sz w:val="24"/>
          <w:szCs w:val="24"/>
        </w:rPr>
        <w:t>in March 2024,</w:t>
      </w:r>
      <w:r w:rsidRPr="005852BD">
        <w:rPr>
          <w:rFonts w:ascii="Arial" w:eastAsia="Arial" w:hAnsi="Arial" w:cs="Arial"/>
          <w:sz w:val="24"/>
          <w:szCs w:val="24"/>
        </w:rPr>
        <w:t xml:space="preserve"> </w:t>
      </w:r>
      <w:r w:rsidR="009B7B95">
        <w:rPr>
          <w:rFonts w:ascii="Arial" w:eastAsia="Arial" w:hAnsi="Arial" w:cs="Arial"/>
          <w:sz w:val="24"/>
          <w:szCs w:val="24"/>
        </w:rPr>
        <w:t xml:space="preserve">complements </w:t>
      </w:r>
      <w:proofErr w:type="spellStart"/>
      <w:r w:rsidR="009B7B95">
        <w:rPr>
          <w:rFonts w:ascii="Arial" w:eastAsia="Arial" w:hAnsi="Arial" w:cs="Arial"/>
          <w:sz w:val="24"/>
          <w:szCs w:val="24"/>
        </w:rPr>
        <w:t>Llwybr</w:t>
      </w:r>
      <w:proofErr w:type="spellEnd"/>
      <w:r w:rsidR="009B7B95">
        <w:rPr>
          <w:rFonts w:ascii="Arial" w:eastAsia="Arial" w:hAnsi="Arial" w:cs="Arial"/>
          <w:sz w:val="24"/>
          <w:szCs w:val="24"/>
        </w:rPr>
        <w:t xml:space="preserve"> Newydd and</w:t>
      </w:r>
      <w:r w:rsidR="003B2F42">
        <w:rPr>
          <w:rFonts w:ascii="Arial" w:eastAsia="Arial" w:hAnsi="Arial" w:cs="Arial"/>
          <w:sz w:val="24"/>
          <w:szCs w:val="24"/>
        </w:rPr>
        <w:t xml:space="preserve"> set out how we</w:t>
      </w:r>
      <w:r w:rsidR="009B7B95">
        <w:rPr>
          <w:rFonts w:ascii="Arial" w:eastAsia="Arial" w:hAnsi="Arial" w:cs="Arial"/>
          <w:sz w:val="24"/>
          <w:szCs w:val="24"/>
        </w:rPr>
        <w:t xml:space="preserve"> </w:t>
      </w:r>
      <w:r w:rsidRPr="005852BD">
        <w:rPr>
          <w:rFonts w:ascii="Arial" w:eastAsia="Arial" w:hAnsi="Arial" w:cs="Arial"/>
          <w:sz w:val="24"/>
          <w:szCs w:val="24"/>
        </w:rPr>
        <w:t xml:space="preserve">aim to </w:t>
      </w:r>
      <w:r w:rsidR="00407ADE" w:rsidRPr="005852BD">
        <w:rPr>
          <w:rFonts w:ascii="Arial" w:eastAsia="Arial" w:hAnsi="Arial" w:cs="Arial"/>
          <w:sz w:val="24"/>
          <w:szCs w:val="24"/>
        </w:rPr>
        <w:t xml:space="preserve">make </w:t>
      </w:r>
      <w:r w:rsidRPr="005852BD">
        <w:rPr>
          <w:rFonts w:ascii="Arial" w:eastAsia="Arial" w:hAnsi="Arial" w:cs="Arial"/>
          <w:sz w:val="24"/>
          <w:szCs w:val="24"/>
        </w:rPr>
        <w:t xml:space="preserve">active travel easier to access, more attractive to use and more inclusive. The Plan provides details of the main actions the Welsh Government and partners </w:t>
      </w:r>
      <w:r w:rsidR="00407ADE" w:rsidRPr="005852BD">
        <w:rPr>
          <w:rFonts w:ascii="Arial" w:eastAsia="Arial" w:hAnsi="Arial" w:cs="Arial"/>
          <w:sz w:val="24"/>
          <w:szCs w:val="24"/>
        </w:rPr>
        <w:t>are</w:t>
      </w:r>
      <w:r w:rsidRPr="005852BD">
        <w:rPr>
          <w:rFonts w:ascii="Arial" w:eastAsia="Arial" w:hAnsi="Arial" w:cs="Arial"/>
          <w:sz w:val="24"/>
          <w:szCs w:val="24"/>
        </w:rPr>
        <w:t xml:space="preserve"> taking to deliver this goal across our four key delivery areas:</w:t>
      </w:r>
    </w:p>
    <w:p w14:paraId="7CCF40F6" w14:textId="77DEF47F" w:rsidR="673D8256" w:rsidRPr="005852BD" w:rsidRDefault="09D39180" w:rsidP="00451D2A">
      <w:pPr>
        <w:pStyle w:val="ListParagraph"/>
        <w:numPr>
          <w:ilvl w:val="0"/>
          <w:numId w:val="5"/>
        </w:numPr>
        <w:spacing w:after="0" w:line="360" w:lineRule="auto"/>
        <w:rPr>
          <w:rFonts w:ascii="Arial" w:eastAsia="Arial" w:hAnsi="Arial" w:cs="Arial"/>
          <w:sz w:val="24"/>
          <w:szCs w:val="24"/>
        </w:rPr>
      </w:pPr>
      <w:r w:rsidRPr="3726ECE8">
        <w:rPr>
          <w:rFonts w:ascii="Arial" w:eastAsia="Arial" w:hAnsi="Arial" w:cs="Arial"/>
          <w:sz w:val="24"/>
          <w:szCs w:val="24"/>
        </w:rPr>
        <w:t>Leading the change</w:t>
      </w:r>
      <w:r w:rsidR="009C22DB">
        <w:rPr>
          <w:rFonts w:ascii="Arial" w:eastAsia="Arial" w:hAnsi="Arial" w:cs="Arial"/>
          <w:sz w:val="24"/>
          <w:szCs w:val="24"/>
        </w:rPr>
        <w:t>.</w:t>
      </w:r>
      <w:r w:rsidRPr="3726ECE8">
        <w:rPr>
          <w:rFonts w:ascii="Arial" w:eastAsia="Arial" w:hAnsi="Arial" w:cs="Arial"/>
          <w:sz w:val="24"/>
          <w:szCs w:val="24"/>
        </w:rPr>
        <w:t xml:space="preserve"> </w:t>
      </w:r>
    </w:p>
    <w:p w14:paraId="0CC33B63" w14:textId="5E7C742F" w:rsidR="673D8256" w:rsidRPr="005852BD" w:rsidRDefault="09D39180" w:rsidP="00451D2A">
      <w:pPr>
        <w:pStyle w:val="ListParagraph"/>
        <w:numPr>
          <w:ilvl w:val="0"/>
          <w:numId w:val="5"/>
        </w:numPr>
        <w:spacing w:after="0" w:line="360" w:lineRule="auto"/>
        <w:rPr>
          <w:rFonts w:ascii="Arial" w:eastAsia="Arial" w:hAnsi="Arial" w:cs="Arial"/>
          <w:sz w:val="24"/>
          <w:szCs w:val="24"/>
        </w:rPr>
      </w:pPr>
      <w:r w:rsidRPr="3726ECE8">
        <w:rPr>
          <w:rFonts w:ascii="Arial" w:eastAsia="Arial" w:hAnsi="Arial" w:cs="Arial"/>
          <w:sz w:val="24"/>
          <w:szCs w:val="24"/>
        </w:rPr>
        <w:t>Stepping up our delivery</w:t>
      </w:r>
      <w:r w:rsidR="009C22DB">
        <w:rPr>
          <w:rFonts w:ascii="Arial" w:eastAsia="Arial" w:hAnsi="Arial" w:cs="Arial"/>
          <w:sz w:val="24"/>
          <w:szCs w:val="24"/>
        </w:rPr>
        <w:t>.</w:t>
      </w:r>
    </w:p>
    <w:p w14:paraId="44E7EC90" w14:textId="67822263" w:rsidR="673D8256" w:rsidRPr="005852BD" w:rsidRDefault="09D39180" w:rsidP="00451D2A">
      <w:pPr>
        <w:pStyle w:val="ListParagraph"/>
        <w:numPr>
          <w:ilvl w:val="0"/>
          <w:numId w:val="5"/>
        </w:numPr>
        <w:spacing w:after="0" w:line="360" w:lineRule="auto"/>
        <w:rPr>
          <w:rFonts w:ascii="Arial" w:eastAsia="Arial" w:hAnsi="Arial" w:cs="Arial"/>
          <w:sz w:val="24"/>
          <w:szCs w:val="24"/>
        </w:rPr>
      </w:pPr>
      <w:r w:rsidRPr="3726ECE8">
        <w:rPr>
          <w:rFonts w:ascii="Arial" w:eastAsia="Arial" w:hAnsi="Arial" w:cs="Arial"/>
          <w:sz w:val="24"/>
          <w:szCs w:val="24"/>
        </w:rPr>
        <w:t>Demonstrating what active travel can achieve</w:t>
      </w:r>
      <w:r w:rsidR="009C22DB">
        <w:rPr>
          <w:rFonts w:ascii="Arial" w:eastAsia="Arial" w:hAnsi="Arial" w:cs="Arial"/>
          <w:sz w:val="24"/>
          <w:szCs w:val="24"/>
        </w:rPr>
        <w:t>.</w:t>
      </w:r>
    </w:p>
    <w:p w14:paraId="0021640F" w14:textId="066E1EB6" w:rsidR="673D8256" w:rsidRDefault="09D39180" w:rsidP="00451D2A">
      <w:pPr>
        <w:pStyle w:val="ListParagraph"/>
        <w:numPr>
          <w:ilvl w:val="0"/>
          <w:numId w:val="5"/>
        </w:numPr>
        <w:spacing w:after="0" w:line="360" w:lineRule="auto"/>
        <w:rPr>
          <w:rFonts w:ascii="Arial" w:eastAsia="Arial" w:hAnsi="Arial" w:cs="Arial"/>
          <w:sz w:val="24"/>
          <w:szCs w:val="24"/>
        </w:rPr>
      </w:pPr>
      <w:r w:rsidRPr="005852BD">
        <w:rPr>
          <w:rFonts w:ascii="Arial" w:eastAsia="Arial" w:hAnsi="Arial" w:cs="Arial"/>
          <w:sz w:val="24"/>
          <w:szCs w:val="24"/>
        </w:rPr>
        <w:t>Making active travel the first choice for more journeys</w:t>
      </w:r>
      <w:r w:rsidR="009C22DB">
        <w:rPr>
          <w:rFonts w:ascii="Arial" w:eastAsia="Arial" w:hAnsi="Arial" w:cs="Arial"/>
          <w:sz w:val="24"/>
          <w:szCs w:val="24"/>
        </w:rPr>
        <w:t>.</w:t>
      </w:r>
      <w:r w:rsidRPr="005852BD">
        <w:rPr>
          <w:rFonts w:ascii="Arial" w:eastAsia="Arial" w:hAnsi="Arial" w:cs="Arial"/>
          <w:sz w:val="24"/>
          <w:szCs w:val="24"/>
        </w:rPr>
        <w:t xml:space="preserve"> </w:t>
      </w:r>
    </w:p>
    <w:p w14:paraId="42081C3A" w14:textId="7286C6A7" w:rsidR="5BB05CCD" w:rsidRDefault="00407ADE" w:rsidP="00C733E8">
      <w:pPr>
        <w:spacing w:before="240" w:after="0" w:line="360" w:lineRule="auto"/>
        <w:rPr>
          <w:rFonts w:ascii="Arial" w:eastAsia="Arial" w:hAnsi="Arial" w:cs="Arial"/>
          <w:sz w:val="24"/>
          <w:szCs w:val="24"/>
        </w:rPr>
      </w:pPr>
      <w:r w:rsidRPr="005852BD">
        <w:rPr>
          <w:rFonts w:ascii="Arial" w:eastAsia="Arial" w:hAnsi="Arial" w:cs="Arial"/>
          <w:sz w:val="24"/>
          <w:szCs w:val="24"/>
        </w:rPr>
        <w:t xml:space="preserve">Updates on </w:t>
      </w:r>
      <w:r w:rsidR="09D39180" w:rsidRPr="005852BD">
        <w:rPr>
          <w:rFonts w:ascii="Arial" w:eastAsia="Arial" w:hAnsi="Arial" w:cs="Arial"/>
          <w:sz w:val="24"/>
          <w:szCs w:val="24"/>
        </w:rPr>
        <w:t xml:space="preserve">Actions from the Active Travel Delivery Plan can be found throughout this </w:t>
      </w:r>
      <w:r w:rsidRPr="005852BD">
        <w:rPr>
          <w:rFonts w:ascii="Arial" w:eastAsia="Arial" w:hAnsi="Arial" w:cs="Arial"/>
          <w:sz w:val="24"/>
          <w:szCs w:val="24"/>
        </w:rPr>
        <w:t>report and are summarised in the Annex</w:t>
      </w:r>
      <w:r w:rsidR="09D39180" w:rsidRPr="005852BD">
        <w:rPr>
          <w:rFonts w:ascii="Arial" w:eastAsia="Arial" w:hAnsi="Arial" w:cs="Arial"/>
          <w:sz w:val="24"/>
          <w:szCs w:val="24"/>
        </w:rPr>
        <w:t>.</w:t>
      </w:r>
    </w:p>
    <w:p w14:paraId="1EA6109A" w14:textId="234C884E" w:rsidR="673D8256" w:rsidRDefault="4FB9DF9E" w:rsidP="00451D2A">
      <w:pPr>
        <w:pStyle w:val="Heading1"/>
        <w:numPr>
          <w:ilvl w:val="0"/>
          <w:numId w:val="33"/>
        </w:numPr>
        <w:spacing w:before="240"/>
      </w:pPr>
      <w:bookmarkStart w:id="8" w:name="_Toc208930498"/>
      <w:r w:rsidRPr="005852BD">
        <w:t xml:space="preserve">Delivery </w:t>
      </w:r>
      <w:r w:rsidR="00CE27A7" w:rsidRPr="005852BD">
        <w:t>partners</w:t>
      </w:r>
      <w:r w:rsidR="00350E38">
        <w:t xml:space="preserve"> </w:t>
      </w:r>
      <w:r w:rsidR="00D975D5">
        <w:t>and other stakeholders</w:t>
      </w:r>
      <w:bookmarkEnd w:id="8"/>
      <w:r w:rsidR="00D975D5">
        <w:t xml:space="preserve"> </w:t>
      </w:r>
    </w:p>
    <w:p w14:paraId="0FDF1743" w14:textId="095CD842" w:rsidR="673D8256" w:rsidRPr="005852BD" w:rsidRDefault="4882B936" w:rsidP="00451D2A">
      <w:pPr>
        <w:pStyle w:val="Heading2"/>
        <w:numPr>
          <w:ilvl w:val="1"/>
          <w:numId w:val="33"/>
        </w:numPr>
        <w:spacing w:before="240"/>
      </w:pPr>
      <w:bookmarkStart w:id="9" w:name="_Toc208930499"/>
      <w:r w:rsidRPr="005852BD">
        <w:t>Welsh Government</w:t>
      </w:r>
      <w:bookmarkEnd w:id="9"/>
    </w:p>
    <w:p w14:paraId="27E79B0A" w14:textId="49B5AD5A" w:rsidR="004F0CF5" w:rsidRPr="005852BD" w:rsidRDefault="0040303D" w:rsidP="00D07078">
      <w:pPr>
        <w:spacing w:before="240" w:after="0" w:line="360" w:lineRule="auto"/>
        <w:rPr>
          <w:rFonts w:ascii="Arial" w:eastAsia="Arial" w:hAnsi="Arial" w:cs="Arial"/>
          <w:sz w:val="24"/>
          <w:szCs w:val="24"/>
        </w:rPr>
      </w:pPr>
      <w:r>
        <w:rPr>
          <w:rFonts w:ascii="Arial" w:eastAsia="Arial" w:hAnsi="Arial" w:cs="Arial"/>
          <w:sz w:val="24"/>
          <w:szCs w:val="24"/>
        </w:rPr>
        <w:t>The Welsh Government’s</w:t>
      </w:r>
      <w:r w:rsidR="022EBA47" w:rsidRPr="005852BD">
        <w:rPr>
          <w:rFonts w:ascii="Arial" w:eastAsia="Arial" w:hAnsi="Arial" w:cs="Arial"/>
          <w:sz w:val="24"/>
          <w:szCs w:val="24"/>
        </w:rPr>
        <w:t xml:space="preserve"> role is to set the direction of active travel policy within Wales. </w:t>
      </w:r>
      <w:proofErr w:type="spellStart"/>
      <w:r w:rsidR="022EBA47" w:rsidRPr="005852BD">
        <w:rPr>
          <w:rFonts w:ascii="Arial" w:eastAsia="Arial" w:hAnsi="Arial" w:cs="Arial"/>
          <w:sz w:val="24"/>
          <w:szCs w:val="24"/>
        </w:rPr>
        <w:t>Llwybr</w:t>
      </w:r>
      <w:proofErr w:type="spellEnd"/>
      <w:r w:rsidR="022EBA47" w:rsidRPr="005852BD">
        <w:rPr>
          <w:rFonts w:ascii="Arial" w:eastAsia="Arial" w:hAnsi="Arial" w:cs="Arial"/>
          <w:sz w:val="24"/>
          <w:szCs w:val="24"/>
        </w:rPr>
        <w:t xml:space="preserve"> Newydd defines our vision for active travel and its role in making a sustainable transport network that meets the needs of our future generations. </w:t>
      </w:r>
    </w:p>
    <w:p w14:paraId="30B489C6" w14:textId="77777777" w:rsidR="004F0CF5" w:rsidRPr="005852BD" w:rsidRDefault="004F0CF5" w:rsidP="005852BD">
      <w:pPr>
        <w:spacing w:after="0" w:line="360" w:lineRule="auto"/>
        <w:rPr>
          <w:rFonts w:ascii="Arial" w:eastAsia="Arial" w:hAnsi="Arial" w:cs="Arial"/>
          <w:sz w:val="24"/>
          <w:szCs w:val="24"/>
        </w:rPr>
      </w:pPr>
    </w:p>
    <w:p w14:paraId="63DC0E86" w14:textId="13D1DB99" w:rsidR="081C16FD" w:rsidRDefault="022EBA47" w:rsidP="005852BD">
      <w:pPr>
        <w:spacing w:after="0" w:line="360" w:lineRule="auto"/>
        <w:rPr>
          <w:rFonts w:ascii="Arial" w:eastAsia="Arial" w:hAnsi="Arial" w:cs="Arial"/>
          <w:sz w:val="24"/>
          <w:szCs w:val="24"/>
        </w:rPr>
      </w:pPr>
      <w:r w:rsidRPr="005852BD">
        <w:rPr>
          <w:rFonts w:ascii="Arial" w:eastAsia="Arial" w:hAnsi="Arial" w:cs="Arial"/>
          <w:sz w:val="24"/>
          <w:szCs w:val="24"/>
        </w:rPr>
        <w:t>Active Travel is a cross-government priority, so effective integration with wider policies and programmes is essential. We</w:t>
      </w:r>
      <w:r w:rsidRPr="005852BD" w:rsidDel="00407ADE">
        <w:rPr>
          <w:rFonts w:ascii="Arial" w:eastAsia="Arial" w:hAnsi="Arial" w:cs="Arial"/>
          <w:sz w:val="24"/>
          <w:szCs w:val="24"/>
        </w:rPr>
        <w:t xml:space="preserve"> </w:t>
      </w:r>
      <w:r w:rsidR="00407ADE" w:rsidRPr="005852BD">
        <w:rPr>
          <w:rFonts w:ascii="Arial" w:eastAsia="Arial" w:hAnsi="Arial" w:cs="Arial"/>
          <w:sz w:val="24"/>
          <w:szCs w:val="24"/>
        </w:rPr>
        <w:t xml:space="preserve">are </w:t>
      </w:r>
      <w:r w:rsidRPr="005852BD">
        <w:rPr>
          <w:rFonts w:ascii="Arial" w:eastAsia="Arial" w:hAnsi="Arial" w:cs="Arial"/>
          <w:sz w:val="24"/>
          <w:szCs w:val="24"/>
        </w:rPr>
        <w:t>continu</w:t>
      </w:r>
      <w:r w:rsidR="00407ADE" w:rsidRPr="005852BD">
        <w:rPr>
          <w:rFonts w:ascii="Arial" w:eastAsia="Arial" w:hAnsi="Arial" w:cs="Arial"/>
          <w:sz w:val="24"/>
          <w:szCs w:val="24"/>
        </w:rPr>
        <w:t>ing</w:t>
      </w:r>
      <w:r w:rsidRPr="005852BD">
        <w:rPr>
          <w:rFonts w:ascii="Arial" w:eastAsia="Arial" w:hAnsi="Arial" w:cs="Arial"/>
          <w:sz w:val="24"/>
          <w:szCs w:val="24"/>
        </w:rPr>
        <w:t xml:space="preserve"> to improve working across departments, with a particular focus on planning, education, regeneration and health.</w:t>
      </w:r>
      <w:r w:rsidR="008B50B4">
        <w:rPr>
          <w:rFonts w:ascii="Arial" w:eastAsia="Arial" w:hAnsi="Arial" w:cs="Arial"/>
          <w:sz w:val="24"/>
          <w:szCs w:val="24"/>
        </w:rPr>
        <w:t xml:space="preserve"> </w:t>
      </w:r>
      <w:r w:rsidR="7264E105" w:rsidRPr="005852BD">
        <w:rPr>
          <w:rFonts w:ascii="Arial" w:eastAsia="Arial" w:hAnsi="Arial" w:cs="Arial"/>
          <w:sz w:val="24"/>
          <w:szCs w:val="24"/>
        </w:rPr>
        <w:t xml:space="preserve">Examples of our cross-departmental </w:t>
      </w:r>
      <w:r w:rsidR="73C8A0C3" w:rsidRPr="005852BD">
        <w:rPr>
          <w:rFonts w:ascii="Arial" w:eastAsia="Arial" w:hAnsi="Arial" w:cs="Arial"/>
          <w:sz w:val="24"/>
          <w:szCs w:val="24"/>
        </w:rPr>
        <w:t>working</w:t>
      </w:r>
      <w:r w:rsidR="098DC56C" w:rsidRPr="005852BD">
        <w:rPr>
          <w:rFonts w:ascii="Arial" w:eastAsia="Arial" w:hAnsi="Arial" w:cs="Arial"/>
          <w:sz w:val="24"/>
          <w:szCs w:val="24"/>
        </w:rPr>
        <w:t xml:space="preserve"> </w:t>
      </w:r>
      <w:r w:rsidR="08EE2851" w:rsidRPr="005852BD">
        <w:rPr>
          <w:rFonts w:ascii="Arial" w:eastAsia="Arial" w:hAnsi="Arial" w:cs="Arial"/>
          <w:sz w:val="24"/>
          <w:szCs w:val="24"/>
        </w:rPr>
        <w:t>can</w:t>
      </w:r>
      <w:r w:rsidR="258C44CC" w:rsidRPr="005852BD">
        <w:rPr>
          <w:rFonts w:ascii="Arial" w:eastAsia="Arial" w:hAnsi="Arial" w:cs="Arial"/>
          <w:sz w:val="24"/>
          <w:szCs w:val="24"/>
        </w:rPr>
        <w:t xml:space="preserve"> be found throughout this report</w:t>
      </w:r>
      <w:r w:rsidR="7264E105" w:rsidRPr="005852BD">
        <w:rPr>
          <w:rFonts w:ascii="Arial" w:eastAsia="Arial" w:hAnsi="Arial" w:cs="Arial"/>
          <w:sz w:val="24"/>
          <w:szCs w:val="24"/>
        </w:rPr>
        <w:t>.</w:t>
      </w:r>
    </w:p>
    <w:p w14:paraId="3C6CD8A2" w14:textId="5EF38AE1" w:rsidR="08099320" w:rsidRPr="005852BD" w:rsidRDefault="07F33AAD" w:rsidP="00451D2A">
      <w:pPr>
        <w:pStyle w:val="Heading2"/>
        <w:numPr>
          <w:ilvl w:val="1"/>
          <w:numId w:val="33"/>
        </w:numPr>
        <w:spacing w:before="240"/>
      </w:pPr>
      <w:bookmarkStart w:id="10" w:name="_Toc208930500"/>
      <w:r w:rsidRPr="005852BD">
        <w:t>Transport for Wales</w:t>
      </w:r>
      <w:r w:rsidR="00917ED3" w:rsidRPr="005852BD">
        <w:t xml:space="preserve"> (TfW)</w:t>
      </w:r>
      <w:bookmarkEnd w:id="10"/>
    </w:p>
    <w:p w14:paraId="787D0E3B" w14:textId="29481F53" w:rsidR="71555ECC" w:rsidRPr="00D07078" w:rsidRDefault="07F33AAD" w:rsidP="00D07078">
      <w:pPr>
        <w:spacing w:before="240" w:after="0" w:line="360" w:lineRule="auto"/>
        <w:rPr>
          <w:rFonts w:ascii="Arial" w:eastAsia="Arial" w:hAnsi="Arial" w:cs="Arial"/>
          <w:sz w:val="24"/>
          <w:szCs w:val="24"/>
        </w:rPr>
      </w:pPr>
      <w:r w:rsidRPr="005852BD">
        <w:rPr>
          <w:rFonts w:ascii="Arial" w:eastAsia="Arial" w:hAnsi="Arial" w:cs="Arial"/>
          <w:sz w:val="24"/>
          <w:szCs w:val="24"/>
        </w:rPr>
        <w:t xml:space="preserve">Active travel is an integrated part of TfW’s activity. They support us in the delivery and monitoring of </w:t>
      </w:r>
      <w:r w:rsidR="00234907" w:rsidRPr="005852BD">
        <w:rPr>
          <w:rFonts w:ascii="Arial" w:eastAsia="Arial" w:hAnsi="Arial" w:cs="Arial"/>
          <w:sz w:val="24"/>
          <w:szCs w:val="24"/>
        </w:rPr>
        <w:t>the Active Travel Delivery Plan</w:t>
      </w:r>
      <w:r w:rsidRPr="005852BD">
        <w:rPr>
          <w:rFonts w:ascii="Arial" w:eastAsia="Arial" w:hAnsi="Arial" w:cs="Arial"/>
          <w:sz w:val="24"/>
          <w:szCs w:val="24"/>
        </w:rPr>
        <w:t xml:space="preserve">, manage and develop the Active Travel Fund and support local authorities in their delivery. </w:t>
      </w:r>
      <w:r w:rsidR="251D213E" w:rsidRPr="005852BD">
        <w:rPr>
          <w:rFonts w:ascii="Arial" w:eastAsia="Arial" w:hAnsi="Arial" w:cs="Arial"/>
          <w:sz w:val="24"/>
          <w:szCs w:val="24"/>
        </w:rPr>
        <w:t>We are working with TfW to increase the support and guidance they provide on the development and delivery of active travel schemes. This allow</w:t>
      </w:r>
      <w:r w:rsidR="00407ADE" w:rsidRPr="005852BD">
        <w:rPr>
          <w:rFonts w:ascii="Arial" w:eastAsia="Arial" w:hAnsi="Arial" w:cs="Arial"/>
          <w:sz w:val="24"/>
          <w:szCs w:val="24"/>
        </w:rPr>
        <w:t>s</w:t>
      </w:r>
      <w:r w:rsidR="251D213E" w:rsidRPr="005852BD">
        <w:rPr>
          <w:rFonts w:ascii="Arial" w:eastAsia="Arial" w:hAnsi="Arial" w:cs="Arial"/>
          <w:sz w:val="24"/>
          <w:szCs w:val="24"/>
        </w:rPr>
        <w:t xml:space="preserve"> them to take the lead on updating the Active </w:t>
      </w:r>
      <w:r w:rsidR="251D213E" w:rsidRPr="005852BD">
        <w:rPr>
          <w:rFonts w:ascii="Arial" w:eastAsia="Arial" w:hAnsi="Arial" w:cs="Arial"/>
          <w:sz w:val="24"/>
          <w:szCs w:val="24"/>
        </w:rPr>
        <w:lastRenderedPageBreak/>
        <w:t>Travel Act Guidance, sharing best practice, applying the latest technology and developing innovative solutions.</w:t>
      </w:r>
    </w:p>
    <w:p w14:paraId="58977B04" w14:textId="5E395064" w:rsidR="00B71F5C" w:rsidRPr="005852BD" w:rsidRDefault="251D213E" w:rsidP="00451D2A">
      <w:pPr>
        <w:pStyle w:val="Heading2"/>
        <w:numPr>
          <w:ilvl w:val="1"/>
          <w:numId w:val="33"/>
        </w:numPr>
        <w:spacing w:before="240"/>
      </w:pPr>
      <w:bookmarkStart w:id="11" w:name="_Toc208930501"/>
      <w:r w:rsidRPr="005852BD">
        <w:t>Local authorities</w:t>
      </w:r>
      <w:bookmarkEnd w:id="11"/>
    </w:p>
    <w:p w14:paraId="47F92827" w14:textId="585F20D2" w:rsidR="00B71F5C" w:rsidRPr="005852BD" w:rsidRDefault="251D213E" w:rsidP="00D07078">
      <w:pPr>
        <w:spacing w:before="240" w:after="0" w:line="360" w:lineRule="auto"/>
        <w:rPr>
          <w:rFonts w:ascii="Arial" w:eastAsia="Arial" w:hAnsi="Arial" w:cs="Arial"/>
          <w:sz w:val="24"/>
          <w:szCs w:val="24"/>
        </w:rPr>
      </w:pPr>
      <w:r w:rsidRPr="005852BD">
        <w:rPr>
          <w:rFonts w:ascii="Arial" w:eastAsia="Arial" w:hAnsi="Arial" w:cs="Arial"/>
          <w:sz w:val="24"/>
          <w:szCs w:val="24"/>
        </w:rPr>
        <w:t xml:space="preserve">Local authorities are central in delivering the interventions that serve everyday journeys. The Active Travel (Wales) Act 2013 sets the context for active travel in Wales, placing duties on local authorities to plan and deliver networks, integrate active travel into other transport projects, as well as promote and monitor active travel. A new duty to promote active travel as a way of reducing or limiting air pollution </w:t>
      </w:r>
      <w:r w:rsidR="005864AB" w:rsidRPr="005852BD">
        <w:rPr>
          <w:rFonts w:ascii="Arial" w:eastAsia="Arial" w:hAnsi="Arial" w:cs="Arial"/>
          <w:sz w:val="24"/>
          <w:szCs w:val="24"/>
        </w:rPr>
        <w:t>came</w:t>
      </w:r>
      <w:r w:rsidRPr="005852BD">
        <w:rPr>
          <w:rFonts w:ascii="Arial" w:eastAsia="Arial" w:hAnsi="Arial" w:cs="Arial"/>
          <w:sz w:val="24"/>
          <w:szCs w:val="24"/>
        </w:rPr>
        <w:t xml:space="preserve"> into force </w:t>
      </w:r>
      <w:r w:rsidR="005864AB" w:rsidRPr="005852BD">
        <w:rPr>
          <w:rFonts w:ascii="Arial" w:eastAsia="Arial" w:hAnsi="Arial" w:cs="Arial"/>
          <w:sz w:val="24"/>
          <w:szCs w:val="24"/>
        </w:rPr>
        <w:t>in January 2025</w:t>
      </w:r>
      <w:r w:rsidRPr="005852BD">
        <w:rPr>
          <w:rFonts w:ascii="Arial" w:eastAsia="Arial" w:hAnsi="Arial" w:cs="Arial"/>
          <w:sz w:val="24"/>
          <w:szCs w:val="24"/>
        </w:rPr>
        <w:t>.</w:t>
      </w:r>
    </w:p>
    <w:p w14:paraId="420CA70F" w14:textId="0939B7FC" w:rsidR="0D8749EC" w:rsidRPr="005852BD" w:rsidRDefault="6130C059" w:rsidP="00451D2A">
      <w:pPr>
        <w:pStyle w:val="Heading2"/>
        <w:numPr>
          <w:ilvl w:val="1"/>
          <w:numId w:val="33"/>
        </w:numPr>
        <w:spacing w:before="240"/>
      </w:pPr>
      <w:bookmarkStart w:id="12" w:name="_Toc208930502"/>
      <w:r w:rsidRPr="005852BD">
        <w:t>Third sector</w:t>
      </w:r>
      <w:bookmarkEnd w:id="12"/>
    </w:p>
    <w:p w14:paraId="098C5351" w14:textId="68B83638" w:rsidR="0D8749EC" w:rsidRPr="005852BD" w:rsidRDefault="6130C059" w:rsidP="00D07078">
      <w:pPr>
        <w:spacing w:before="240" w:after="0" w:line="360" w:lineRule="auto"/>
        <w:rPr>
          <w:rFonts w:ascii="Arial" w:eastAsia="Arial" w:hAnsi="Arial" w:cs="Arial"/>
          <w:sz w:val="24"/>
          <w:szCs w:val="24"/>
        </w:rPr>
      </w:pPr>
      <w:r w:rsidRPr="005852BD">
        <w:rPr>
          <w:rFonts w:ascii="Arial" w:eastAsia="Arial" w:hAnsi="Arial" w:cs="Arial"/>
          <w:sz w:val="24"/>
          <w:szCs w:val="24"/>
        </w:rPr>
        <w:t>We recognise the value of the third sector in engaging with communities, increasing access and changing behaviour. We are committed to working with the sector wherever possible in delivering this action plan to ensure the best outcomes for people and communities.</w:t>
      </w:r>
    </w:p>
    <w:p w14:paraId="6BAC47D3" w14:textId="7DBE03B9" w:rsidR="721F7C3A" w:rsidRPr="005852BD" w:rsidRDefault="5012E22C" w:rsidP="00451D2A">
      <w:pPr>
        <w:pStyle w:val="Heading2"/>
        <w:numPr>
          <w:ilvl w:val="1"/>
          <w:numId w:val="33"/>
        </w:numPr>
        <w:spacing w:before="240"/>
      </w:pPr>
      <w:bookmarkStart w:id="13" w:name="_Toc208930503"/>
      <w:r w:rsidRPr="005852BD">
        <w:t>Corporate Joint Committees (CJCs)</w:t>
      </w:r>
      <w:bookmarkEnd w:id="13"/>
    </w:p>
    <w:p w14:paraId="267FA775" w14:textId="47E18818" w:rsidR="5012E22C" w:rsidRPr="005852BD" w:rsidRDefault="5012E22C" w:rsidP="00D07078">
      <w:pPr>
        <w:spacing w:before="240" w:after="0" w:line="360" w:lineRule="auto"/>
        <w:rPr>
          <w:rFonts w:ascii="Arial" w:eastAsia="Arial" w:hAnsi="Arial" w:cs="Arial"/>
          <w:sz w:val="24"/>
          <w:szCs w:val="24"/>
        </w:rPr>
      </w:pPr>
      <w:r w:rsidRPr="005852BD">
        <w:rPr>
          <w:rFonts w:ascii="Arial" w:eastAsia="Arial" w:hAnsi="Arial" w:cs="Arial"/>
          <w:sz w:val="24"/>
          <w:szCs w:val="24"/>
        </w:rPr>
        <w:t>The</w:t>
      </w:r>
      <w:r w:rsidRPr="005852BD" w:rsidDel="00474D64">
        <w:rPr>
          <w:rFonts w:ascii="Arial" w:eastAsia="Arial" w:hAnsi="Arial" w:cs="Arial"/>
          <w:sz w:val="24"/>
          <w:szCs w:val="24"/>
        </w:rPr>
        <w:t xml:space="preserve"> </w:t>
      </w:r>
      <w:r w:rsidR="00474D64" w:rsidRPr="005852BD">
        <w:rPr>
          <w:rFonts w:ascii="Arial" w:eastAsia="Arial" w:hAnsi="Arial" w:cs="Arial"/>
          <w:sz w:val="24"/>
          <w:szCs w:val="24"/>
        </w:rPr>
        <w:t>recently</w:t>
      </w:r>
      <w:r w:rsidRPr="005852BD">
        <w:rPr>
          <w:rFonts w:ascii="Arial" w:eastAsia="Arial" w:hAnsi="Arial" w:cs="Arial"/>
          <w:sz w:val="24"/>
          <w:szCs w:val="24"/>
        </w:rPr>
        <w:t xml:space="preserve"> formed CJCs have a duty to develop Regional Transport Plans (RTPs) in line with our guidance. The RTPs incorporate and apply our strategic national programmes to regional and local priorities. </w:t>
      </w:r>
      <w:r w:rsidR="00C04BD1">
        <w:rPr>
          <w:rFonts w:ascii="Arial" w:eastAsia="Arial" w:hAnsi="Arial" w:cs="Arial"/>
          <w:sz w:val="24"/>
          <w:szCs w:val="24"/>
        </w:rPr>
        <w:t>Looking ahead</w:t>
      </w:r>
      <w:r w:rsidR="000435BB">
        <w:rPr>
          <w:rFonts w:ascii="Arial" w:eastAsia="Arial" w:hAnsi="Arial" w:cs="Arial"/>
          <w:sz w:val="24"/>
          <w:szCs w:val="24"/>
        </w:rPr>
        <w:t xml:space="preserve"> transport grant funding will be reformed to </w:t>
      </w:r>
      <w:r w:rsidR="008B50B4">
        <w:rPr>
          <w:rFonts w:ascii="Arial" w:eastAsia="Arial" w:hAnsi="Arial" w:cs="Arial"/>
          <w:sz w:val="24"/>
          <w:szCs w:val="24"/>
        </w:rPr>
        <w:t>enable CJCs</w:t>
      </w:r>
      <w:r w:rsidR="00D96411">
        <w:rPr>
          <w:rFonts w:ascii="Arial" w:eastAsia="Arial" w:hAnsi="Arial" w:cs="Arial"/>
          <w:sz w:val="24"/>
          <w:szCs w:val="24"/>
        </w:rPr>
        <w:t xml:space="preserve"> </w:t>
      </w:r>
      <w:r w:rsidR="000435BB">
        <w:rPr>
          <w:rFonts w:ascii="Arial" w:eastAsia="Arial" w:hAnsi="Arial" w:cs="Arial"/>
          <w:sz w:val="24"/>
          <w:szCs w:val="24"/>
        </w:rPr>
        <w:t>to deliver</w:t>
      </w:r>
      <w:r w:rsidR="00D96411">
        <w:rPr>
          <w:rFonts w:ascii="Arial" w:eastAsia="Arial" w:hAnsi="Arial" w:cs="Arial"/>
          <w:sz w:val="24"/>
          <w:szCs w:val="24"/>
        </w:rPr>
        <w:t xml:space="preserve"> their</w:t>
      </w:r>
      <w:r w:rsidR="008B50B4">
        <w:rPr>
          <w:rFonts w:ascii="Arial" w:eastAsia="Arial" w:hAnsi="Arial" w:cs="Arial"/>
          <w:sz w:val="24"/>
          <w:szCs w:val="24"/>
        </w:rPr>
        <w:t xml:space="preserve"> </w:t>
      </w:r>
      <w:r w:rsidRPr="005852BD">
        <w:rPr>
          <w:rFonts w:ascii="Arial" w:eastAsia="Arial" w:hAnsi="Arial" w:cs="Arial"/>
          <w:sz w:val="24"/>
          <w:szCs w:val="24"/>
        </w:rPr>
        <w:t>RTPs</w:t>
      </w:r>
      <w:r w:rsidR="000435BB">
        <w:rPr>
          <w:rFonts w:ascii="Arial" w:eastAsia="Arial" w:hAnsi="Arial" w:cs="Arial"/>
          <w:sz w:val="24"/>
          <w:szCs w:val="24"/>
        </w:rPr>
        <w:t xml:space="preserve">, moving away from modal </w:t>
      </w:r>
      <w:r w:rsidR="00FC0AED">
        <w:rPr>
          <w:rFonts w:ascii="Arial" w:eastAsia="Arial" w:hAnsi="Arial" w:cs="Arial"/>
          <w:sz w:val="24"/>
          <w:szCs w:val="24"/>
        </w:rPr>
        <w:t xml:space="preserve">funding </w:t>
      </w:r>
      <w:r w:rsidR="008B50B4">
        <w:rPr>
          <w:rFonts w:ascii="Arial" w:eastAsia="Arial" w:hAnsi="Arial" w:cs="Arial"/>
          <w:sz w:val="24"/>
          <w:szCs w:val="24"/>
        </w:rPr>
        <w:t>approaches.</w:t>
      </w:r>
      <w:r w:rsidRPr="005852BD">
        <w:rPr>
          <w:rFonts w:ascii="Arial" w:eastAsia="Arial" w:hAnsi="Arial" w:cs="Arial"/>
          <w:sz w:val="24"/>
          <w:szCs w:val="24"/>
        </w:rPr>
        <w:t xml:space="preserve"> Within TfW the regional transport teams and specialist regional programme leads and advisors </w:t>
      </w:r>
      <w:r w:rsidR="003D62F9" w:rsidRPr="005852BD">
        <w:rPr>
          <w:rFonts w:ascii="Arial" w:eastAsia="Arial" w:hAnsi="Arial" w:cs="Arial"/>
          <w:sz w:val="24"/>
          <w:szCs w:val="24"/>
        </w:rPr>
        <w:t xml:space="preserve">are </w:t>
      </w:r>
      <w:r w:rsidRPr="005852BD">
        <w:rPr>
          <w:rFonts w:ascii="Arial" w:eastAsia="Arial" w:hAnsi="Arial" w:cs="Arial"/>
          <w:sz w:val="24"/>
          <w:szCs w:val="24"/>
        </w:rPr>
        <w:t>support</w:t>
      </w:r>
      <w:r w:rsidR="003D62F9" w:rsidRPr="005852BD">
        <w:rPr>
          <w:rFonts w:ascii="Arial" w:eastAsia="Arial" w:hAnsi="Arial" w:cs="Arial"/>
          <w:sz w:val="24"/>
          <w:szCs w:val="24"/>
        </w:rPr>
        <w:t>ing</w:t>
      </w:r>
      <w:r w:rsidRPr="005852BD">
        <w:rPr>
          <w:rFonts w:ascii="Arial" w:eastAsia="Arial" w:hAnsi="Arial" w:cs="Arial"/>
          <w:sz w:val="24"/>
          <w:szCs w:val="24"/>
        </w:rPr>
        <w:t xml:space="preserve"> the CJCs in </w:t>
      </w:r>
      <w:r w:rsidR="00FC0AED">
        <w:rPr>
          <w:rFonts w:ascii="Arial" w:eastAsia="Arial" w:hAnsi="Arial" w:cs="Arial"/>
          <w:sz w:val="24"/>
          <w:szCs w:val="24"/>
        </w:rPr>
        <w:t xml:space="preserve">their prioritisation and delivery of </w:t>
      </w:r>
      <w:r w:rsidR="00EB687F">
        <w:rPr>
          <w:rFonts w:ascii="Arial" w:eastAsia="Arial" w:hAnsi="Arial" w:cs="Arial"/>
          <w:sz w:val="24"/>
          <w:szCs w:val="24"/>
        </w:rPr>
        <w:t>regional tran</w:t>
      </w:r>
      <w:r w:rsidR="00BF3EBA">
        <w:rPr>
          <w:rFonts w:ascii="Arial" w:eastAsia="Arial" w:hAnsi="Arial" w:cs="Arial"/>
          <w:sz w:val="24"/>
          <w:szCs w:val="24"/>
        </w:rPr>
        <w:t>sport delivery plans</w:t>
      </w:r>
      <w:r w:rsidR="00054552" w:rsidRPr="005852BD">
        <w:rPr>
          <w:rFonts w:ascii="Arial" w:eastAsia="Arial" w:hAnsi="Arial" w:cs="Arial"/>
          <w:sz w:val="24"/>
          <w:szCs w:val="24"/>
        </w:rPr>
        <w:t>.</w:t>
      </w:r>
    </w:p>
    <w:p w14:paraId="6E337274" w14:textId="2778753C" w:rsidR="00D55065" w:rsidRPr="005852BD" w:rsidRDefault="00D55065" w:rsidP="00451D2A">
      <w:pPr>
        <w:pStyle w:val="Heading2"/>
        <w:numPr>
          <w:ilvl w:val="1"/>
          <w:numId w:val="33"/>
        </w:numPr>
        <w:spacing w:before="240"/>
      </w:pPr>
      <w:bookmarkStart w:id="14" w:name="_Toc208930504"/>
      <w:r w:rsidRPr="005852BD">
        <w:t>Active Travel Board</w:t>
      </w:r>
      <w:bookmarkEnd w:id="14"/>
    </w:p>
    <w:p w14:paraId="46BACE84" w14:textId="44914363" w:rsidR="00D55065" w:rsidRPr="005852BD" w:rsidRDefault="00D55065" w:rsidP="00D07078">
      <w:pPr>
        <w:spacing w:before="240" w:after="0" w:line="360" w:lineRule="auto"/>
        <w:rPr>
          <w:rFonts w:ascii="Arial" w:eastAsia="Arial" w:hAnsi="Arial" w:cs="Arial"/>
          <w:sz w:val="24"/>
          <w:szCs w:val="24"/>
        </w:rPr>
      </w:pPr>
      <w:r w:rsidRPr="005852BD">
        <w:rPr>
          <w:rFonts w:ascii="Arial" w:eastAsia="Arial" w:hAnsi="Arial" w:cs="Arial"/>
          <w:sz w:val="24"/>
          <w:szCs w:val="24"/>
        </w:rPr>
        <w:t>The Active Travel Board’s role is to advise and challenge the Welsh Government and it is responsible for:</w:t>
      </w:r>
    </w:p>
    <w:p w14:paraId="079179E5" w14:textId="77777777" w:rsidR="00D55065" w:rsidRPr="005852BD" w:rsidRDefault="00D55065" w:rsidP="00451D2A">
      <w:pPr>
        <w:pStyle w:val="ListParagraph"/>
        <w:numPr>
          <w:ilvl w:val="0"/>
          <w:numId w:val="6"/>
        </w:numPr>
        <w:spacing w:after="0" w:line="360" w:lineRule="auto"/>
        <w:ind w:left="1074"/>
        <w:rPr>
          <w:rFonts w:ascii="Arial" w:eastAsia="Arial" w:hAnsi="Arial" w:cs="Arial"/>
          <w:sz w:val="24"/>
          <w:szCs w:val="24"/>
        </w:rPr>
      </w:pPr>
      <w:r w:rsidRPr="005852BD">
        <w:rPr>
          <w:rFonts w:ascii="Arial" w:eastAsia="Arial" w:hAnsi="Arial" w:cs="Arial"/>
          <w:sz w:val="24"/>
          <w:szCs w:val="24"/>
        </w:rPr>
        <w:t>Scrutinising the Welsh Government, and other bodies charged with delivery, on progress,</w:t>
      </w:r>
    </w:p>
    <w:p w14:paraId="72FDF4CB" w14:textId="77777777" w:rsidR="00D55065" w:rsidRPr="005852BD" w:rsidRDefault="00D55065" w:rsidP="00451D2A">
      <w:pPr>
        <w:pStyle w:val="ListParagraph"/>
        <w:numPr>
          <w:ilvl w:val="0"/>
          <w:numId w:val="6"/>
        </w:numPr>
        <w:spacing w:after="0" w:line="360" w:lineRule="auto"/>
        <w:ind w:left="1074"/>
        <w:rPr>
          <w:rFonts w:ascii="Arial" w:eastAsia="Arial" w:hAnsi="Arial" w:cs="Arial"/>
          <w:sz w:val="24"/>
          <w:szCs w:val="24"/>
        </w:rPr>
      </w:pPr>
      <w:r w:rsidRPr="005852BD">
        <w:rPr>
          <w:rFonts w:ascii="Arial" w:eastAsia="Arial" w:hAnsi="Arial" w:cs="Arial"/>
          <w:sz w:val="24"/>
          <w:szCs w:val="24"/>
        </w:rPr>
        <w:t>Reporting annually on progress including national data on active travel outcome measures, and</w:t>
      </w:r>
    </w:p>
    <w:p w14:paraId="13A50F34" w14:textId="77777777" w:rsidR="00D55065" w:rsidRPr="005852BD" w:rsidRDefault="00D55065" w:rsidP="00451D2A">
      <w:pPr>
        <w:pStyle w:val="ListParagraph"/>
        <w:numPr>
          <w:ilvl w:val="0"/>
          <w:numId w:val="6"/>
        </w:numPr>
        <w:spacing w:after="0" w:line="360" w:lineRule="auto"/>
        <w:ind w:left="1074"/>
        <w:rPr>
          <w:rFonts w:ascii="Arial" w:eastAsia="Arial" w:hAnsi="Arial" w:cs="Arial"/>
          <w:sz w:val="24"/>
          <w:szCs w:val="24"/>
        </w:rPr>
      </w:pPr>
      <w:r w:rsidRPr="005852BD">
        <w:rPr>
          <w:rFonts w:ascii="Arial" w:eastAsia="Arial" w:hAnsi="Arial" w:cs="Arial"/>
          <w:sz w:val="24"/>
          <w:szCs w:val="24"/>
        </w:rPr>
        <w:lastRenderedPageBreak/>
        <w:t>Bringing together delivery partners to share best practice and identify challenges.</w:t>
      </w:r>
    </w:p>
    <w:p w14:paraId="3E44F051" w14:textId="77777777" w:rsidR="00D55065" w:rsidRPr="005852BD" w:rsidRDefault="00D55065" w:rsidP="005852BD">
      <w:pPr>
        <w:pStyle w:val="ListParagraph"/>
        <w:spacing w:after="0" w:line="360" w:lineRule="auto"/>
        <w:ind w:left="1074"/>
        <w:rPr>
          <w:rFonts w:ascii="Arial" w:eastAsia="Arial" w:hAnsi="Arial" w:cs="Arial"/>
          <w:sz w:val="24"/>
          <w:szCs w:val="24"/>
        </w:rPr>
      </w:pPr>
    </w:p>
    <w:p w14:paraId="1464FFAD" w14:textId="506C3366" w:rsidR="00D55065" w:rsidRPr="005852BD" w:rsidRDefault="00D55065" w:rsidP="005852BD">
      <w:pPr>
        <w:spacing w:after="0" w:line="360" w:lineRule="auto"/>
        <w:rPr>
          <w:rFonts w:ascii="Arial" w:eastAsia="Arial" w:hAnsi="Arial" w:cs="Arial"/>
          <w:sz w:val="24"/>
          <w:szCs w:val="24"/>
        </w:rPr>
      </w:pPr>
      <w:r w:rsidRPr="005852BD">
        <w:rPr>
          <w:rFonts w:ascii="Arial" w:eastAsia="Arial" w:hAnsi="Arial" w:cs="Arial"/>
          <w:sz w:val="24"/>
          <w:szCs w:val="24"/>
        </w:rPr>
        <w:t xml:space="preserve">Secretariat support for the Board </w:t>
      </w:r>
      <w:r w:rsidR="00BF3EBA">
        <w:rPr>
          <w:rFonts w:ascii="Arial" w:eastAsia="Arial" w:hAnsi="Arial" w:cs="Arial"/>
          <w:sz w:val="24"/>
          <w:szCs w:val="24"/>
        </w:rPr>
        <w:t xml:space="preserve">returned to Welsh Government from </w:t>
      </w:r>
      <w:r w:rsidR="0094395B" w:rsidRPr="005852BD">
        <w:rPr>
          <w:rFonts w:ascii="Arial" w:eastAsia="Arial" w:hAnsi="Arial" w:cs="Arial"/>
          <w:sz w:val="24"/>
          <w:szCs w:val="24"/>
        </w:rPr>
        <w:t>2024-25</w:t>
      </w:r>
      <w:r w:rsidRPr="005852BD">
        <w:rPr>
          <w:rFonts w:ascii="Arial" w:eastAsia="Arial" w:hAnsi="Arial" w:cs="Arial"/>
          <w:sz w:val="24"/>
          <w:szCs w:val="24"/>
        </w:rPr>
        <w:t xml:space="preserve">. </w:t>
      </w:r>
      <w:r w:rsidR="00BF3EBA">
        <w:rPr>
          <w:rFonts w:ascii="Arial" w:eastAsia="Arial" w:hAnsi="Arial" w:cs="Arial"/>
          <w:sz w:val="24"/>
          <w:szCs w:val="24"/>
        </w:rPr>
        <w:t xml:space="preserve">The Board has </w:t>
      </w:r>
      <w:r w:rsidR="00F17331">
        <w:rPr>
          <w:rFonts w:ascii="Arial" w:eastAsia="Arial" w:hAnsi="Arial" w:cs="Arial"/>
          <w:sz w:val="24"/>
          <w:szCs w:val="24"/>
        </w:rPr>
        <w:t>access to external</w:t>
      </w:r>
      <w:r w:rsidRPr="005852BD">
        <w:rPr>
          <w:rFonts w:ascii="Arial" w:eastAsia="Arial" w:hAnsi="Arial" w:cs="Arial"/>
          <w:sz w:val="24"/>
          <w:szCs w:val="24"/>
        </w:rPr>
        <w:t xml:space="preserve"> support </w:t>
      </w:r>
      <w:r w:rsidR="00F17331">
        <w:rPr>
          <w:rFonts w:ascii="Arial" w:eastAsia="Arial" w:hAnsi="Arial" w:cs="Arial"/>
          <w:sz w:val="24"/>
          <w:szCs w:val="24"/>
        </w:rPr>
        <w:t>for its</w:t>
      </w:r>
      <w:r w:rsidRPr="005852BD">
        <w:rPr>
          <w:rFonts w:ascii="Arial" w:eastAsia="Arial" w:hAnsi="Arial" w:cs="Arial"/>
          <w:sz w:val="24"/>
          <w:szCs w:val="24"/>
        </w:rPr>
        <w:t xml:space="preserve"> communications activities</w:t>
      </w:r>
      <w:r w:rsidR="00167B29">
        <w:rPr>
          <w:rFonts w:ascii="Arial" w:eastAsia="Arial" w:hAnsi="Arial" w:cs="Arial"/>
          <w:sz w:val="24"/>
          <w:szCs w:val="24"/>
        </w:rPr>
        <w:t xml:space="preserve"> and produces its own annual report</w:t>
      </w:r>
      <w:r w:rsidRPr="005852BD">
        <w:rPr>
          <w:rFonts w:ascii="Arial" w:eastAsia="Arial" w:hAnsi="Arial" w:cs="Arial"/>
          <w:sz w:val="24"/>
          <w:szCs w:val="24"/>
        </w:rPr>
        <w:t>.</w:t>
      </w:r>
    </w:p>
    <w:p w14:paraId="584033DC" w14:textId="77777777" w:rsidR="00C14A30" w:rsidRPr="005852BD" w:rsidRDefault="00C14A30" w:rsidP="005852BD">
      <w:pPr>
        <w:spacing w:after="0" w:line="360" w:lineRule="auto"/>
        <w:rPr>
          <w:rFonts w:ascii="Arial" w:eastAsia="Arial" w:hAnsi="Arial" w:cs="Arial"/>
          <w:sz w:val="24"/>
          <w:szCs w:val="24"/>
        </w:rPr>
      </w:pPr>
    </w:p>
    <w:p w14:paraId="4F2B1680" w14:textId="7C9DE462" w:rsidR="00C14A30" w:rsidRPr="005852BD" w:rsidRDefault="00C14A30" w:rsidP="005852BD">
      <w:pPr>
        <w:spacing w:after="0" w:line="360" w:lineRule="auto"/>
        <w:rPr>
          <w:rFonts w:ascii="Arial" w:eastAsia="Arial" w:hAnsi="Arial" w:cs="Arial"/>
          <w:sz w:val="24"/>
          <w:szCs w:val="24"/>
        </w:rPr>
      </w:pPr>
      <w:r w:rsidRPr="005852BD">
        <w:rPr>
          <w:rFonts w:ascii="Arial" w:eastAsia="Arial" w:hAnsi="Arial" w:cs="Arial"/>
          <w:sz w:val="24"/>
          <w:szCs w:val="24"/>
        </w:rPr>
        <w:t xml:space="preserve">In 2024-25, two </w:t>
      </w:r>
      <w:r w:rsidR="00900C72" w:rsidRPr="005852BD">
        <w:rPr>
          <w:rFonts w:ascii="Arial" w:eastAsia="Arial" w:hAnsi="Arial" w:cs="Arial"/>
          <w:sz w:val="24"/>
          <w:szCs w:val="24"/>
        </w:rPr>
        <w:t>subgroups</w:t>
      </w:r>
      <w:r w:rsidRPr="005852BD">
        <w:rPr>
          <w:rFonts w:ascii="Arial" w:eastAsia="Arial" w:hAnsi="Arial" w:cs="Arial"/>
          <w:sz w:val="24"/>
          <w:szCs w:val="24"/>
        </w:rPr>
        <w:t xml:space="preserve"> of the board </w:t>
      </w:r>
      <w:r w:rsidR="00A11AA2">
        <w:rPr>
          <w:rFonts w:ascii="Arial" w:eastAsia="Arial" w:hAnsi="Arial" w:cs="Arial"/>
          <w:sz w:val="24"/>
          <w:szCs w:val="24"/>
        </w:rPr>
        <w:t>focus</w:t>
      </w:r>
      <w:r w:rsidR="00810CB2">
        <w:rPr>
          <w:rFonts w:ascii="Arial" w:eastAsia="Arial" w:hAnsi="Arial" w:cs="Arial"/>
          <w:sz w:val="24"/>
          <w:szCs w:val="24"/>
        </w:rPr>
        <w:t>sed</w:t>
      </w:r>
      <w:r w:rsidR="00A11AA2">
        <w:rPr>
          <w:rFonts w:ascii="Arial" w:eastAsia="Arial" w:hAnsi="Arial" w:cs="Arial"/>
          <w:sz w:val="24"/>
          <w:szCs w:val="24"/>
        </w:rPr>
        <w:t xml:space="preserve"> on priority areas</w:t>
      </w:r>
      <w:r w:rsidRPr="005852BD">
        <w:rPr>
          <w:rFonts w:ascii="Arial" w:eastAsia="Arial" w:hAnsi="Arial" w:cs="Arial"/>
          <w:sz w:val="24"/>
          <w:szCs w:val="24"/>
        </w:rPr>
        <w:t xml:space="preserve">: </w:t>
      </w:r>
    </w:p>
    <w:p w14:paraId="09BB0799" w14:textId="77777777" w:rsidR="00C14A30" w:rsidRPr="005852BD" w:rsidRDefault="00C14A30" w:rsidP="005852BD">
      <w:pPr>
        <w:spacing w:after="0" w:line="360" w:lineRule="auto"/>
        <w:rPr>
          <w:rFonts w:ascii="Arial" w:eastAsia="Arial" w:hAnsi="Arial" w:cs="Arial"/>
          <w:sz w:val="24"/>
          <w:szCs w:val="24"/>
        </w:rPr>
      </w:pPr>
    </w:p>
    <w:p w14:paraId="53EE845F" w14:textId="2E63307A" w:rsidR="00A918CD" w:rsidRPr="005852BD" w:rsidRDefault="00900C72" w:rsidP="00451D2A">
      <w:pPr>
        <w:pStyle w:val="ListParagraph"/>
        <w:numPr>
          <w:ilvl w:val="0"/>
          <w:numId w:val="25"/>
        </w:numPr>
        <w:spacing w:after="0" w:line="360" w:lineRule="auto"/>
        <w:rPr>
          <w:rFonts w:ascii="Arial" w:eastAsia="Arial" w:hAnsi="Arial" w:cs="Arial"/>
          <w:sz w:val="24"/>
          <w:szCs w:val="24"/>
        </w:rPr>
      </w:pPr>
      <w:r w:rsidRPr="00D07078">
        <w:rPr>
          <w:rFonts w:ascii="Arial" w:eastAsia="Arial" w:hAnsi="Arial" w:cs="Arial"/>
          <w:b/>
          <w:bCs/>
          <w:sz w:val="24"/>
          <w:szCs w:val="24"/>
        </w:rPr>
        <w:t>Active Travel to School Sub-group</w:t>
      </w:r>
      <w:r w:rsidR="00C57F8F" w:rsidRPr="005852BD">
        <w:rPr>
          <w:rFonts w:ascii="Arial" w:eastAsia="Arial" w:hAnsi="Arial" w:cs="Arial"/>
          <w:sz w:val="24"/>
          <w:szCs w:val="24"/>
        </w:rPr>
        <w:t xml:space="preserve">: </w:t>
      </w:r>
      <w:r w:rsidR="00A918CD" w:rsidRPr="005852BD">
        <w:rPr>
          <w:rFonts w:ascii="Arial" w:eastAsia="Arial" w:hAnsi="Arial" w:cs="Arial"/>
          <w:sz w:val="24"/>
          <w:szCs w:val="24"/>
        </w:rPr>
        <w:t xml:space="preserve">Tasked with scrutinising the activities of the Active Travel to School Hub in the Welsh Government, and with promoting and facilitating active travel among school-aged children and their families. In 2024–25, the sub-group proposed a comprehensive refresh of the previous </w:t>
      </w:r>
      <w:r w:rsidR="00F41B6E">
        <w:rPr>
          <w:rFonts w:ascii="Arial" w:eastAsia="Arial" w:hAnsi="Arial" w:cs="Arial"/>
          <w:sz w:val="24"/>
          <w:szCs w:val="24"/>
        </w:rPr>
        <w:t xml:space="preserve">Active Travel </w:t>
      </w:r>
      <w:r w:rsidR="004A206F">
        <w:rPr>
          <w:rFonts w:ascii="Arial" w:eastAsia="Arial" w:hAnsi="Arial" w:cs="Arial"/>
          <w:sz w:val="24"/>
          <w:szCs w:val="24"/>
        </w:rPr>
        <w:t>to</w:t>
      </w:r>
      <w:r w:rsidR="00F41B6E">
        <w:rPr>
          <w:rFonts w:ascii="Arial" w:eastAsia="Arial" w:hAnsi="Arial" w:cs="Arial"/>
          <w:sz w:val="24"/>
          <w:szCs w:val="24"/>
        </w:rPr>
        <w:t xml:space="preserve"> School </w:t>
      </w:r>
      <w:r w:rsidR="00A918CD" w:rsidRPr="005852BD">
        <w:rPr>
          <w:rFonts w:ascii="Arial" w:eastAsia="Arial" w:hAnsi="Arial" w:cs="Arial"/>
          <w:sz w:val="24"/>
          <w:szCs w:val="24"/>
        </w:rPr>
        <w:t>Delivery Plan</w:t>
      </w:r>
      <w:r w:rsidR="00F41B6E">
        <w:rPr>
          <w:rFonts w:ascii="Arial" w:eastAsia="Arial" w:hAnsi="Arial" w:cs="Arial"/>
          <w:sz w:val="24"/>
          <w:szCs w:val="24"/>
        </w:rPr>
        <w:t xml:space="preserve"> prepared by Public Health Wales</w:t>
      </w:r>
      <w:r w:rsidR="00A918CD" w:rsidRPr="005852BD">
        <w:rPr>
          <w:rFonts w:ascii="Arial" w:eastAsia="Arial" w:hAnsi="Arial" w:cs="Arial"/>
          <w:sz w:val="24"/>
          <w:szCs w:val="24"/>
        </w:rPr>
        <w:t xml:space="preserve">, enhanced accountability mechanisms for the Hub, and the systematic sharing of best practice across schools. It also recommended </w:t>
      </w:r>
      <w:r w:rsidR="00F41B6E">
        <w:rPr>
          <w:rFonts w:ascii="Arial" w:eastAsia="Arial" w:hAnsi="Arial" w:cs="Arial"/>
          <w:sz w:val="24"/>
          <w:szCs w:val="24"/>
        </w:rPr>
        <w:t>better</w:t>
      </w:r>
      <w:r w:rsidR="00A918CD" w:rsidRPr="005852BD">
        <w:rPr>
          <w:rFonts w:ascii="Arial" w:eastAsia="Arial" w:hAnsi="Arial" w:cs="Arial"/>
          <w:sz w:val="24"/>
          <w:szCs w:val="24"/>
        </w:rPr>
        <w:t xml:space="preserve"> alignment with current policy objectives and behavioural change goals, alongside </w:t>
      </w:r>
      <w:r w:rsidR="006A7F09" w:rsidRPr="005852BD">
        <w:rPr>
          <w:rFonts w:ascii="Arial" w:eastAsia="Arial" w:hAnsi="Arial" w:cs="Arial"/>
          <w:sz w:val="24"/>
          <w:szCs w:val="24"/>
        </w:rPr>
        <w:t xml:space="preserve">recommending </w:t>
      </w:r>
      <w:r w:rsidR="00A918CD" w:rsidRPr="005852BD">
        <w:rPr>
          <w:rFonts w:ascii="Arial" w:eastAsia="Arial" w:hAnsi="Arial" w:cs="Arial"/>
          <w:sz w:val="24"/>
          <w:szCs w:val="24"/>
        </w:rPr>
        <w:t>improvements in data collection to support evidence-based decision-making.</w:t>
      </w:r>
    </w:p>
    <w:p w14:paraId="651C05B8" w14:textId="1E478106" w:rsidR="00D55065" w:rsidRDefault="00900C72" w:rsidP="00451D2A">
      <w:pPr>
        <w:pStyle w:val="ListParagraph"/>
        <w:numPr>
          <w:ilvl w:val="0"/>
          <w:numId w:val="25"/>
        </w:numPr>
        <w:spacing w:before="240" w:after="0" w:line="360" w:lineRule="auto"/>
        <w:rPr>
          <w:rFonts w:ascii="Arial" w:eastAsia="Arial" w:hAnsi="Arial" w:cs="Arial"/>
          <w:sz w:val="24"/>
          <w:szCs w:val="24"/>
        </w:rPr>
      </w:pPr>
      <w:r w:rsidRPr="00D07078">
        <w:rPr>
          <w:rFonts w:ascii="Arial" w:eastAsia="Arial" w:hAnsi="Arial" w:cs="Arial"/>
          <w:b/>
          <w:bCs/>
          <w:sz w:val="24"/>
          <w:szCs w:val="24"/>
        </w:rPr>
        <w:t xml:space="preserve">Inclusive </w:t>
      </w:r>
      <w:r w:rsidR="443F1C3E" w:rsidRPr="00D07078">
        <w:rPr>
          <w:rFonts w:ascii="Arial" w:eastAsia="Arial" w:hAnsi="Arial" w:cs="Arial"/>
          <w:b/>
          <w:bCs/>
          <w:sz w:val="24"/>
          <w:szCs w:val="24"/>
        </w:rPr>
        <w:t xml:space="preserve">Active Travel </w:t>
      </w:r>
      <w:r w:rsidRPr="00D07078">
        <w:rPr>
          <w:rFonts w:ascii="Arial" w:eastAsia="Arial" w:hAnsi="Arial" w:cs="Arial"/>
          <w:b/>
          <w:bCs/>
          <w:sz w:val="24"/>
          <w:szCs w:val="24"/>
        </w:rPr>
        <w:t>Sub-group</w:t>
      </w:r>
      <w:r w:rsidR="00536381" w:rsidRPr="005852BD">
        <w:rPr>
          <w:rFonts w:ascii="Arial" w:eastAsia="Arial" w:hAnsi="Arial" w:cs="Arial"/>
          <w:sz w:val="24"/>
          <w:szCs w:val="24"/>
        </w:rPr>
        <w:t xml:space="preserve">: tasked with </w:t>
      </w:r>
      <w:r w:rsidR="00C57F8F" w:rsidRPr="005852BD">
        <w:rPr>
          <w:rFonts w:ascii="Arial" w:eastAsia="Arial" w:hAnsi="Arial" w:cs="Arial"/>
          <w:sz w:val="24"/>
          <w:szCs w:val="24"/>
        </w:rPr>
        <w:t>scrutinising</w:t>
      </w:r>
      <w:r w:rsidR="00536381" w:rsidRPr="005852BD">
        <w:rPr>
          <w:rFonts w:ascii="Arial" w:eastAsia="Arial" w:hAnsi="Arial" w:cs="Arial"/>
          <w:sz w:val="24"/>
          <w:szCs w:val="24"/>
        </w:rPr>
        <w:t xml:space="preserve"> active travel policies and infrastructure </w:t>
      </w:r>
      <w:r w:rsidR="00C57F8F" w:rsidRPr="005852BD">
        <w:rPr>
          <w:rFonts w:ascii="Arial" w:eastAsia="Arial" w:hAnsi="Arial" w:cs="Arial"/>
          <w:sz w:val="24"/>
          <w:szCs w:val="24"/>
        </w:rPr>
        <w:t xml:space="preserve">from an </w:t>
      </w:r>
      <w:r w:rsidR="00536381" w:rsidRPr="005852BD">
        <w:rPr>
          <w:rFonts w:ascii="Arial" w:eastAsia="Arial" w:hAnsi="Arial" w:cs="Arial"/>
          <w:sz w:val="24"/>
          <w:szCs w:val="24"/>
        </w:rPr>
        <w:t xml:space="preserve">inclusive and accessible </w:t>
      </w:r>
      <w:r w:rsidR="00C57F8F" w:rsidRPr="005852BD">
        <w:rPr>
          <w:rFonts w:ascii="Arial" w:eastAsia="Arial" w:hAnsi="Arial" w:cs="Arial"/>
          <w:sz w:val="24"/>
          <w:szCs w:val="24"/>
        </w:rPr>
        <w:t>perspective</w:t>
      </w:r>
      <w:r w:rsidR="00536381" w:rsidRPr="005852BD">
        <w:rPr>
          <w:rFonts w:ascii="Arial" w:eastAsia="Arial" w:hAnsi="Arial" w:cs="Arial"/>
          <w:sz w:val="24"/>
          <w:szCs w:val="24"/>
        </w:rPr>
        <w:t xml:space="preserve">, particularly </w:t>
      </w:r>
      <w:r w:rsidR="00C57F8F" w:rsidRPr="005852BD">
        <w:rPr>
          <w:rFonts w:ascii="Arial" w:eastAsia="Arial" w:hAnsi="Arial" w:cs="Arial"/>
          <w:sz w:val="24"/>
          <w:szCs w:val="24"/>
        </w:rPr>
        <w:t xml:space="preserve">for </w:t>
      </w:r>
      <w:r w:rsidR="00536381" w:rsidRPr="005852BD">
        <w:rPr>
          <w:rFonts w:ascii="Arial" w:eastAsia="Arial" w:hAnsi="Arial" w:cs="Arial"/>
          <w:sz w:val="24"/>
          <w:szCs w:val="24"/>
        </w:rPr>
        <w:t xml:space="preserve">underrepresented and disadvantaged groups. </w:t>
      </w:r>
      <w:r w:rsidR="00966A7F" w:rsidRPr="005852BD">
        <w:rPr>
          <w:rFonts w:ascii="Arial" w:eastAsia="Arial" w:hAnsi="Arial" w:cs="Arial"/>
          <w:sz w:val="24"/>
          <w:szCs w:val="24"/>
        </w:rPr>
        <w:t>The group</w:t>
      </w:r>
      <w:r w:rsidR="00536381" w:rsidRPr="005852BD">
        <w:rPr>
          <w:rFonts w:ascii="Arial" w:eastAsia="Arial" w:hAnsi="Arial" w:cs="Arial"/>
          <w:sz w:val="24"/>
          <w:szCs w:val="24"/>
        </w:rPr>
        <w:t xml:space="preserve"> provides guidance</w:t>
      </w:r>
      <w:r w:rsidR="00966A7F" w:rsidRPr="005852BD">
        <w:rPr>
          <w:rFonts w:ascii="Arial" w:eastAsia="Arial" w:hAnsi="Arial" w:cs="Arial"/>
          <w:sz w:val="24"/>
          <w:szCs w:val="24"/>
        </w:rPr>
        <w:t xml:space="preserve"> and support</w:t>
      </w:r>
      <w:r w:rsidR="00536381" w:rsidRPr="005852BD">
        <w:rPr>
          <w:rFonts w:ascii="Arial" w:eastAsia="Arial" w:hAnsi="Arial" w:cs="Arial"/>
          <w:sz w:val="24"/>
          <w:szCs w:val="24"/>
        </w:rPr>
        <w:t xml:space="preserve"> on removing barriers to participation and embedding equity in active travel planning and delivery.</w:t>
      </w:r>
    </w:p>
    <w:p w14:paraId="5BA5D27C" w14:textId="1D80C832" w:rsidR="14995A58" w:rsidRPr="005852BD" w:rsidRDefault="004A206F" w:rsidP="00451D2A">
      <w:pPr>
        <w:pStyle w:val="Heading1"/>
        <w:numPr>
          <w:ilvl w:val="0"/>
          <w:numId w:val="33"/>
        </w:numPr>
        <w:spacing w:before="240"/>
      </w:pPr>
      <w:bookmarkStart w:id="15" w:name="_Toc208930505"/>
      <w:r>
        <w:t>M</w:t>
      </w:r>
      <w:r w:rsidR="14995A58" w:rsidRPr="005852BD">
        <w:t>onitoring</w:t>
      </w:r>
      <w:bookmarkEnd w:id="15"/>
    </w:p>
    <w:p w14:paraId="4A1F12B2" w14:textId="0357E9BA" w:rsidR="009B4A30" w:rsidRPr="00D07078" w:rsidRDefault="009B4A30" w:rsidP="00451D2A">
      <w:pPr>
        <w:pStyle w:val="Heading2"/>
        <w:numPr>
          <w:ilvl w:val="1"/>
          <w:numId w:val="33"/>
        </w:numPr>
        <w:spacing w:before="240"/>
      </w:pPr>
      <w:bookmarkStart w:id="16" w:name="_Toc208930506"/>
      <w:r w:rsidRPr="00D07078">
        <w:t>Active Travel Monitoring Framework</w:t>
      </w:r>
      <w:bookmarkEnd w:id="16"/>
    </w:p>
    <w:p w14:paraId="1C865C79" w14:textId="2B77EE0A" w:rsidR="08099320" w:rsidRPr="005852BD" w:rsidRDefault="3349B7C6" w:rsidP="00D07078">
      <w:pPr>
        <w:spacing w:before="240" w:after="0" w:line="360" w:lineRule="auto"/>
        <w:rPr>
          <w:rFonts w:ascii="Arial" w:eastAsia="Arial" w:hAnsi="Arial" w:cs="Arial"/>
          <w:sz w:val="24"/>
          <w:szCs w:val="24"/>
        </w:rPr>
      </w:pPr>
      <w:r w:rsidRPr="005852BD">
        <w:rPr>
          <w:rFonts w:ascii="Arial" w:eastAsia="Arial" w:hAnsi="Arial" w:cs="Arial"/>
          <w:sz w:val="24"/>
          <w:szCs w:val="24"/>
        </w:rPr>
        <w:t xml:space="preserve">Transport for Wales has developed an </w:t>
      </w:r>
      <w:hyperlink r:id="rId16" w:history="1">
        <w:r w:rsidRPr="005852BD">
          <w:rPr>
            <w:rStyle w:val="Hyperlink"/>
            <w:rFonts w:ascii="Arial" w:eastAsia="Arial" w:hAnsi="Arial" w:cs="Arial"/>
            <w:sz w:val="24"/>
            <w:szCs w:val="24"/>
          </w:rPr>
          <w:t>Active Travel Monitoring Framework</w:t>
        </w:r>
      </w:hyperlink>
      <w:r w:rsidRPr="005852BD">
        <w:rPr>
          <w:rFonts w:ascii="Arial" w:eastAsia="Arial" w:hAnsi="Arial" w:cs="Arial"/>
          <w:sz w:val="24"/>
          <w:szCs w:val="24"/>
        </w:rPr>
        <w:t xml:space="preserve"> (ATMF) which will </w:t>
      </w:r>
      <w:r w:rsidR="00151E63" w:rsidRPr="005852BD">
        <w:rPr>
          <w:rFonts w:ascii="Arial" w:eastAsia="Arial" w:hAnsi="Arial" w:cs="Arial"/>
          <w:sz w:val="24"/>
          <w:szCs w:val="24"/>
        </w:rPr>
        <w:t>allow us to better</w:t>
      </w:r>
      <w:r w:rsidRPr="005852BD">
        <w:rPr>
          <w:rFonts w:ascii="Arial" w:eastAsia="Arial" w:hAnsi="Arial" w:cs="Arial"/>
          <w:sz w:val="24"/>
          <w:szCs w:val="24"/>
        </w:rPr>
        <w:t xml:space="preserve"> track and </w:t>
      </w:r>
      <w:hyperlink r:id="rId17">
        <w:r w:rsidRPr="005852BD">
          <w:rPr>
            <w:rFonts w:ascii="Arial" w:eastAsia="Arial" w:hAnsi="Arial" w:cs="Arial"/>
            <w:sz w:val="24"/>
            <w:szCs w:val="24"/>
          </w:rPr>
          <w:t>monitor progress</w:t>
        </w:r>
      </w:hyperlink>
      <w:r w:rsidRPr="005852BD">
        <w:rPr>
          <w:rFonts w:ascii="Arial" w:eastAsia="Arial" w:hAnsi="Arial" w:cs="Arial"/>
          <w:sz w:val="24"/>
          <w:szCs w:val="24"/>
        </w:rPr>
        <w:t xml:space="preserve"> in achieving Welsh Government’s ambitions for </w:t>
      </w:r>
      <w:r w:rsidR="7321985F" w:rsidRPr="005852BD">
        <w:rPr>
          <w:rFonts w:ascii="Arial" w:eastAsia="Arial" w:hAnsi="Arial" w:cs="Arial"/>
          <w:sz w:val="24"/>
          <w:szCs w:val="24"/>
        </w:rPr>
        <w:t>walking, wheeling and cycling</w:t>
      </w:r>
      <w:r w:rsidRPr="005852BD">
        <w:rPr>
          <w:rFonts w:ascii="Arial" w:eastAsia="Arial" w:hAnsi="Arial" w:cs="Arial"/>
          <w:sz w:val="24"/>
          <w:szCs w:val="24"/>
        </w:rPr>
        <w:t>.</w:t>
      </w:r>
    </w:p>
    <w:p w14:paraId="6E4B38C4" w14:textId="1B375D47" w:rsidR="0077283B" w:rsidRPr="005852BD" w:rsidRDefault="0077283B" w:rsidP="005852BD">
      <w:pPr>
        <w:spacing w:after="0" w:line="360" w:lineRule="auto"/>
        <w:rPr>
          <w:rFonts w:ascii="Arial" w:eastAsia="Arial" w:hAnsi="Arial" w:cs="Arial"/>
          <w:sz w:val="24"/>
          <w:szCs w:val="24"/>
        </w:rPr>
      </w:pPr>
      <w:r w:rsidRPr="005852BD">
        <w:rPr>
          <w:rFonts w:ascii="Arial" w:eastAsia="Arial" w:hAnsi="Arial" w:cs="Arial"/>
          <w:sz w:val="24"/>
          <w:szCs w:val="24"/>
        </w:rPr>
        <w:t xml:space="preserve">The Active Travel Monitoring Framework (ATMF) was published on 28 February 2025. The publication followed the findings from both the Active Travel Boards Annual Report and the Audit Wales Report into Active Travel, released in the autumn </w:t>
      </w:r>
      <w:r w:rsidRPr="005852BD">
        <w:rPr>
          <w:rFonts w:ascii="Arial" w:eastAsia="Arial" w:hAnsi="Arial" w:cs="Arial"/>
          <w:sz w:val="24"/>
          <w:szCs w:val="24"/>
        </w:rPr>
        <w:lastRenderedPageBreak/>
        <w:t>of 2024, with both reports highlighting the need to strengthen the monitoring and evaluation of active travel schemes in Wales.</w:t>
      </w:r>
    </w:p>
    <w:p w14:paraId="2BDCAFB9" w14:textId="6F144EB7" w:rsidR="0077283B" w:rsidRPr="005852BD" w:rsidRDefault="0077283B" w:rsidP="005852BD">
      <w:pPr>
        <w:spacing w:after="0" w:line="360" w:lineRule="auto"/>
        <w:rPr>
          <w:rFonts w:ascii="Arial" w:eastAsia="Arial" w:hAnsi="Arial" w:cs="Arial"/>
          <w:sz w:val="24"/>
          <w:szCs w:val="24"/>
        </w:rPr>
      </w:pPr>
      <w:r w:rsidRPr="005852BD">
        <w:rPr>
          <w:rFonts w:ascii="Arial" w:eastAsia="Arial" w:hAnsi="Arial" w:cs="Arial"/>
          <w:sz w:val="24"/>
          <w:szCs w:val="24"/>
        </w:rPr>
        <w:t xml:space="preserve">The ATMF </w:t>
      </w:r>
      <w:r w:rsidR="008362A8">
        <w:rPr>
          <w:rFonts w:ascii="Arial" w:eastAsia="Arial" w:hAnsi="Arial" w:cs="Arial"/>
          <w:sz w:val="24"/>
          <w:szCs w:val="24"/>
        </w:rPr>
        <w:t>includes</w:t>
      </w:r>
      <w:r w:rsidRPr="005852BD">
        <w:rPr>
          <w:rFonts w:ascii="Arial" w:eastAsia="Arial" w:hAnsi="Arial" w:cs="Arial"/>
          <w:sz w:val="24"/>
          <w:szCs w:val="24"/>
        </w:rPr>
        <w:t xml:space="preserve"> 17 monitoring measures that will establish a baseline to help track and monitor progress in achieving Welsh Government’s ambitions for active travel</w:t>
      </w:r>
      <w:r w:rsidR="00123A31" w:rsidRPr="005852BD">
        <w:rPr>
          <w:rFonts w:ascii="Arial" w:eastAsia="Arial" w:hAnsi="Arial" w:cs="Arial"/>
          <w:sz w:val="24"/>
          <w:szCs w:val="24"/>
        </w:rPr>
        <w:t>, aligning</w:t>
      </w:r>
      <w:r w:rsidR="00D275BB" w:rsidRPr="005852BD">
        <w:rPr>
          <w:rFonts w:ascii="Arial" w:eastAsia="Arial" w:hAnsi="Arial" w:cs="Arial"/>
          <w:sz w:val="24"/>
          <w:szCs w:val="24"/>
        </w:rPr>
        <w:t xml:space="preserve"> with the priorities set out within </w:t>
      </w:r>
      <w:proofErr w:type="spellStart"/>
      <w:r w:rsidR="00D275BB" w:rsidRPr="005852BD">
        <w:rPr>
          <w:rFonts w:ascii="Arial" w:eastAsia="Arial" w:hAnsi="Arial" w:cs="Arial"/>
          <w:sz w:val="24"/>
          <w:szCs w:val="24"/>
        </w:rPr>
        <w:t>Llwybr</w:t>
      </w:r>
      <w:proofErr w:type="spellEnd"/>
      <w:r w:rsidR="00D275BB" w:rsidRPr="005852BD">
        <w:rPr>
          <w:rFonts w:ascii="Arial" w:eastAsia="Arial" w:hAnsi="Arial" w:cs="Arial"/>
          <w:sz w:val="24"/>
          <w:szCs w:val="24"/>
        </w:rPr>
        <w:t xml:space="preserve"> Newydd</w:t>
      </w:r>
      <w:r w:rsidR="00123A31" w:rsidRPr="005852BD">
        <w:rPr>
          <w:rFonts w:ascii="Arial" w:eastAsia="Arial" w:hAnsi="Arial" w:cs="Arial"/>
          <w:sz w:val="24"/>
          <w:szCs w:val="24"/>
        </w:rPr>
        <w:t xml:space="preserve">. </w:t>
      </w:r>
    </w:p>
    <w:p w14:paraId="681185D6" w14:textId="755A2A4C" w:rsidR="0077283B" w:rsidRPr="005852BD" w:rsidRDefault="0077283B" w:rsidP="005852BD">
      <w:pPr>
        <w:spacing w:after="0" w:line="360" w:lineRule="auto"/>
        <w:rPr>
          <w:rFonts w:ascii="Arial" w:eastAsia="Arial" w:hAnsi="Arial" w:cs="Arial"/>
          <w:sz w:val="24"/>
          <w:szCs w:val="24"/>
        </w:rPr>
      </w:pPr>
      <w:r w:rsidRPr="005852BD">
        <w:rPr>
          <w:rFonts w:ascii="Arial" w:eastAsia="Arial" w:hAnsi="Arial" w:cs="Arial"/>
          <w:sz w:val="24"/>
          <w:szCs w:val="24"/>
        </w:rPr>
        <w:t>The framework forms part of a wider monitoring workstream designed to enhance the understanding of walking, wheeling and cycling journeys. It support</w:t>
      </w:r>
      <w:r w:rsidR="0009761A">
        <w:rPr>
          <w:rFonts w:ascii="Arial" w:eastAsia="Arial" w:hAnsi="Arial" w:cs="Arial"/>
          <w:sz w:val="24"/>
          <w:szCs w:val="24"/>
        </w:rPr>
        <w:t>s</w:t>
      </w:r>
      <w:r w:rsidRPr="005852BD">
        <w:rPr>
          <w:rFonts w:ascii="Arial" w:eastAsia="Arial" w:hAnsi="Arial" w:cs="Arial"/>
          <w:sz w:val="24"/>
          <w:szCs w:val="24"/>
        </w:rPr>
        <w:t xml:space="preserve"> the monitoring approach taken for the Wales Transport Strategy (WTS)</w:t>
      </w:r>
      <w:r w:rsidR="00B21A85">
        <w:rPr>
          <w:rFonts w:ascii="Arial" w:eastAsia="Arial" w:hAnsi="Arial" w:cs="Arial"/>
          <w:sz w:val="24"/>
          <w:szCs w:val="24"/>
        </w:rPr>
        <w:t xml:space="preserve"> and will:</w:t>
      </w:r>
      <w:r w:rsidRPr="005852BD">
        <w:rPr>
          <w:rFonts w:ascii="Arial" w:eastAsia="Arial" w:hAnsi="Arial" w:cs="Arial"/>
          <w:sz w:val="24"/>
          <w:szCs w:val="24"/>
        </w:rPr>
        <w:t xml:space="preserve">  </w:t>
      </w:r>
    </w:p>
    <w:p w14:paraId="0B114F34" w14:textId="0EC8832D" w:rsidR="0077283B" w:rsidRPr="00403FAC" w:rsidRDefault="0077283B" w:rsidP="00403FAC">
      <w:pPr>
        <w:pStyle w:val="ListParagraph"/>
        <w:numPr>
          <w:ilvl w:val="0"/>
          <w:numId w:val="26"/>
        </w:numPr>
        <w:spacing w:after="0" w:line="360" w:lineRule="auto"/>
        <w:rPr>
          <w:rFonts w:ascii="Arial" w:eastAsia="Arial" w:hAnsi="Arial" w:cs="Arial"/>
          <w:sz w:val="24"/>
          <w:szCs w:val="24"/>
        </w:rPr>
      </w:pPr>
      <w:r w:rsidRPr="00403FAC">
        <w:rPr>
          <w:rFonts w:ascii="Arial" w:eastAsia="Arial" w:hAnsi="Arial" w:cs="Arial"/>
          <w:sz w:val="24"/>
          <w:szCs w:val="24"/>
        </w:rPr>
        <w:t xml:space="preserve">Establish an evidence base of data to enable a clearer understanding of active travel use across </w:t>
      </w:r>
      <w:r w:rsidR="00044D95" w:rsidRPr="00403FAC">
        <w:rPr>
          <w:rFonts w:ascii="Arial" w:eastAsia="Arial" w:hAnsi="Arial" w:cs="Arial"/>
          <w:sz w:val="24"/>
          <w:szCs w:val="24"/>
        </w:rPr>
        <w:t>Wales.</w:t>
      </w:r>
      <w:r w:rsidRPr="00403FAC">
        <w:rPr>
          <w:rFonts w:ascii="Arial" w:eastAsia="Arial" w:hAnsi="Arial" w:cs="Arial"/>
          <w:sz w:val="24"/>
          <w:szCs w:val="24"/>
        </w:rPr>
        <w:t> </w:t>
      </w:r>
    </w:p>
    <w:p w14:paraId="3218248F" w14:textId="127AFE68" w:rsidR="0077283B" w:rsidRPr="005852BD" w:rsidRDefault="0077283B" w:rsidP="00451D2A">
      <w:pPr>
        <w:pStyle w:val="ListParagraph"/>
        <w:numPr>
          <w:ilvl w:val="0"/>
          <w:numId w:val="26"/>
        </w:numPr>
        <w:spacing w:after="0" w:line="360" w:lineRule="auto"/>
        <w:rPr>
          <w:rFonts w:ascii="Arial" w:eastAsia="Arial" w:hAnsi="Arial" w:cs="Arial"/>
          <w:sz w:val="24"/>
          <w:szCs w:val="24"/>
        </w:rPr>
      </w:pPr>
      <w:r w:rsidRPr="005852BD">
        <w:rPr>
          <w:rFonts w:ascii="Arial" w:eastAsia="Arial" w:hAnsi="Arial" w:cs="Arial"/>
          <w:sz w:val="24"/>
          <w:szCs w:val="24"/>
        </w:rPr>
        <w:t xml:space="preserve">Identify a range of measures that can be used to support continued investment in active travel in Wales, including wider benefits of interventions where </w:t>
      </w:r>
      <w:r w:rsidR="00044D95" w:rsidRPr="005852BD">
        <w:rPr>
          <w:rFonts w:ascii="Arial" w:eastAsia="Arial" w:hAnsi="Arial" w:cs="Arial"/>
          <w:sz w:val="24"/>
          <w:szCs w:val="24"/>
        </w:rPr>
        <w:t>possible.</w:t>
      </w:r>
      <w:r w:rsidRPr="005852BD">
        <w:rPr>
          <w:rFonts w:ascii="Arial" w:eastAsia="Arial" w:hAnsi="Arial" w:cs="Arial"/>
          <w:sz w:val="24"/>
          <w:szCs w:val="24"/>
        </w:rPr>
        <w:t xml:space="preserve">  </w:t>
      </w:r>
    </w:p>
    <w:p w14:paraId="63FCDC02" w14:textId="034D5202" w:rsidR="0077283B" w:rsidRPr="005852BD" w:rsidRDefault="0077283B" w:rsidP="00451D2A">
      <w:pPr>
        <w:pStyle w:val="ListParagraph"/>
        <w:numPr>
          <w:ilvl w:val="0"/>
          <w:numId w:val="26"/>
        </w:numPr>
        <w:spacing w:after="0" w:line="360" w:lineRule="auto"/>
        <w:rPr>
          <w:rFonts w:ascii="Arial" w:eastAsia="Arial" w:hAnsi="Arial" w:cs="Arial"/>
          <w:sz w:val="24"/>
          <w:szCs w:val="24"/>
        </w:rPr>
      </w:pPr>
      <w:r w:rsidRPr="005852BD">
        <w:rPr>
          <w:rFonts w:ascii="Arial" w:eastAsia="Arial" w:hAnsi="Arial" w:cs="Arial"/>
          <w:sz w:val="24"/>
          <w:szCs w:val="24"/>
        </w:rPr>
        <w:t xml:space="preserve">Improve Welsh Government’s and TfW’s ability to evaluate the impact of investment in active travel </w:t>
      </w:r>
      <w:r w:rsidR="00044D95" w:rsidRPr="005852BD">
        <w:rPr>
          <w:rFonts w:ascii="Arial" w:eastAsia="Arial" w:hAnsi="Arial" w:cs="Arial"/>
          <w:sz w:val="24"/>
          <w:szCs w:val="24"/>
        </w:rPr>
        <w:t>infrastructure.</w:t>
      </w:r>
      <w:r w:rsidRPr="005852BD">
        <w:rPr>
          <w:rFonts w:ascii="Arial" w:eastAsia="Arial" w:hAnsi="Arial" w:cs="Arial"/>
          <w:sz w:val="24"/>
          <w:szCs w:val="24"/>
        </w:rPr>
        <w:t> </w:t>
      </w:r>
    </w:p>
    <w:p w14:paraId="1F0EFCF8" w14:textId="475367C5" w:rsidR="429379A3" w:rsidRPr="005852BD" w:rsidRDefault="429379A3" w:rsidP="005852BD">
      <w:pPr>
        <w:spacing w:after="0" w:line="360" w:lineRule="auto"/>
        <w:rPr>
          <w:rFonts w:ascii="Arial" w:eastAsia="Arial" w:hAnsi="Arial" w:cs="Arial"/>
          <w:sz w:val="24"/>
          <w:szCs w:val="24"/>
        </w:rPr>
      </w:pPr>
      <w:r w:rsidRPr="005852BD">
        <w:rPr>
          <w:rFonts w:ascii="Arial" w:eastAsia="Arial" w:hAnsi="Arial" w:cs="Arial"/>
          <w:sz w:val="24"/>
          <w:szCs w:val="24"/>
        </w:rPr>
        <w:t>An important source of data for the ATMF will be the results of the Wales National</w:t>
      </w:r>
      <w:r w:rsidR="00403FAC">
        <w:rPr>
          <w:rFonts w:ascii="Arial" w:eastAsia="Arial" w:hAnsi="Arial" w:cs="Arial"/>
          <w:sz w:val="24"/>
          <w:szCs w:val="24"/>
        </w:rPr>
        <w:t xml:space="preserve"> </w:t>
      </w:r>
      <w:r w:rsidRPr="005852BD">
        <w:rPr>
          <w:rFonts w:ascii="Arial" w:eastAsia="Arial" w:hAnsi="Arial" w:cs="Arial"/>
          <w:sz w:val="24"/>
          <w:szCs w:val="24"/>
        </w:rPr>
        <w:t xml:space="preserve">Travel Survey. </w:t>
      </w:r>
      <w:r w:rsidR="14EE9FCC" w:rsidRPr="005852BD">
        <w:rPr>
          <w:rFonts w:ascii="Arial" w:eastAsia="Arial" w:hAnsi="Arial" w:cs="Arial"/>
          <w:sz w:val="24"/>
          <w:szCs w:val="24"/>
        </w:rPr>
        <w:t xml:space="preserve">Initial results are expected in </w:t>
      </w:r>
      <w:r w:rsidR="00530053">
        <w:rPr>
          <w:rFonts w:ascii="Arial" w:eastAsia="Arial" w:hAnsi="Arial" w:cs="Arial"/>
          <w:sz w:val="24"/>
          <w:szCs w:val="24"/>
        </w:rPr>
        <w:t>Spring</w:t>
      </w:r>
      <w:r w:rsidR="002B0AD7">
        <w:rPr>
          <w:rFonts w:ascii="Arial" w:eastAsia="Arial" w:hAnsi="Arial" w:cs="Arial"/>
          <w:sz w:val="24"/>
          <w:szCs w:val="24"/>
        </w:rPr>
        <w:t xml:space="preserve"> </w:t>
      </w:r>
      <w:r w:rsidR="14EE9FCC" w:rsidRPr="005852BD">
        <w:rPr>
          <w:rFonts w:ascii="Arial" w:eastAsia="Arial" w:hAnsi="Arial" w:cs="Arial"/>
          <w:sz w:val="24"/>
          <w:szCs w:val="24"/>
        </w:rPr>
        <w:t>2026</w:t>
      </w:r>
      <w:r w:rsidR="00A174E9">
        <w:rPr>
          <w:rFonts w:ascii="Arial" w:eastAsia="Arial" w:hAnsi="Arial" w:cs="Arial"/>
          <w:sz w:val="24"/>
          <w:szCs w:val="24"/>
        </w:rPr>
        <w:t xml:space="preserve"> and in the meantime some measures remain populated with proxy data</w:t>
      </w:r>
      <w:r w:rsidR="00207B2E" w:rsidRPr="005852BD">
        <w:rPr>
          <w:rFonts w:ascii="Arial" w:eastAsia="Arial" w:hAnsi="Arial" w:cs="Arial"/>
          <w:sz w:val="24"/>
          <w:szCs w:val="24"/>
        </w:rPr>
        <w:t>.</w:t>
      </w:r>
    </w:p>
    <w:p w14:paraId="61C78259" w14:textId="02A95D29" w:rsidR="00207B2E" w:rsidRPr="005852BD" w:rsidRDefault="00207B2E" w:rsidP="005852BD">
      <w:pPr>
        <w:spacing w:after="0" w:line="360" w:lineRule="auto"/>
        <w:rPr>
          <w:rFonts w:ascii="Arial" w:eastAsia="Arial" w:hAnsi="Arial" w:cs="Arial"/>
          <w:sz w:val="24"/>
          <w:szCs w:val="24"/>
        </w:rPr>
      </w:pPr>
      <w:r w:rsidRPr="005852BD">
        <w:rPr>
          <w:rFonts w:ascii="Arial" w:eastAsia="Arial" w:hAnsi="Arial" w:cs="Arial"/>
          <w:sz w:val="24"/>
          <w:szCs w:val="24"/>
        </w:rPr>
        <w:t xml:space="preserve">For this report we have included measures which have had meaningful updates in the </w:t>
      </w:r>
      <w:r w:rsidR="00042ABF" w:rsidRPr="005852BD">
        <w:rPr>
          <w:rFonts w:ascii="Arial" w:eastAsia="Arial" w:hAnsi="Arial" w:cs="Arial"/>
          <w:sz w:val="24"/>
          <w:szCs w:val="24"/>
        </w:rPr>
        <w:t>recent pa</w:t>
      </w:r>
      <w:r w:rsidR="00714306" w:rsidRPr="005852BD">
        <w:rPr>
          <w:rFonts w:ascii="Arial" w:eastAsia="Arial" w:hAnsi="Arial" w:cs="Arial"/>
          <w:sz w:val="24"/>
          <w:szCs w:val="24"/>
        </w:rPr>
        <w:t>st.</w:t>
      </w:r>
      <w:r w:rsidR="00FA53EC" w:rsidRPr="005852BD">
        <w:rPr>
          <w:rFonts w:ascii="Arial" w:eastAsia="Arial" w:hAnsi="Arial" w:cs="Arial"/>
          <w:sz w:val="24"/>
          <w:szCs w:val="24"/>
        </w:rPr>
        <w:t xml:space="preserve"> </w:t>
      </w:r>
    </w:p>
    <w:p w14:paraId="3821790E" w14:textId="772DD950" w:rsidR="00CC1541" w:rsidRPr="005852BD" w:rsidRDefault="00C83681" w:rsidP="005852BD">
      <w:pPr>
        <w:spacing w:after="0" w:line="360" w:lineRule="auto"/>
        <w:rPr>
          <w:rFonts w:ascii="Arial" w:eastAsia="Arial" w:hAnsi="Arial" w:cs="Arial"/>
          <w:sz w:val="24"/>
          <w:szCs w:val="24"/>
        </w:rPr>
      </w:pPr>
      <w:r w:rsidRPr="005852BD">
        <w:rPr>
          <w:rFonts w:ascii="Arial" w:eastAsia="Arial" w:hAnsi="Arial" w:cs="Arial"/>
          <w:sz w:val="24"/>
          <w:szCs w:val="24"/>
        </w:rPr>
        <w:t>Detailed explanations of the data</w:t>
      </w:r>
      <w:r w:rsidR="00F8013E" w:rsidRPr="005852BD">
        <w:rPr>
          <w:rFonts w:ascii="Arial" w:eastAsia="Arial" w:hAnsi="Arial" w:cs="Arial"/>
          <w:sz w:val="24"/>
          <w:szCs w:val="24"/>
        </w:rPr>
        <w:t xml:space="preserve"> and </w:t>
      </w:r>
      <w:r w:rsidR="00001D96" w:rsidRPr="005852BD">
        <w:rPr>
          <w:rFonts w:ascii="Arial" w:eastAsia="Arial" w:hAnsi="Arial" w:cs="Arial"/>
          <w:sz w:val="24"/>
          <w:szCs w:val="24"/>
        </w:rPr>
        <w:t xml:space="preserve">a </w:t>
      </w:r>
      <w:r w:rsidR="00F8013E" w:rsidRPr="005852BD">
        <w:rPr>
          <w:rFonts w:ascii="Arial" w:eastAsia="Arial" w:hAnsi="Arial" w:cs="Arial"/>
          <w:sz w:val="24"/>
          <w:szCs w:val="24"/>
        </w:rPr>
        <w:t xml:space="preserve">technical </w:t>
      </w:r>
      <w:r w:rsidR="00001D96" w:rsidRPr="005852BD">
        <w:rPr>
          <w:rFonts w:ascii="Arial" w:eastAsia="Arial" w:hAnsi="Arial" w:cs="Arial"/>
          <w:sz w:val="24"/>
          <w:szCs w:val="24"/>
        </w:rPr>
        <w:t>report</w:t>
      </w:r>
      <w:r w:rsidRPr="005852BD">
        <w:rPr>
          <w:rFonts w:ascii="Arial" w:eastAsia="Arial" w:hAnsi="Arial" w:cs="Arial"/>
          <w:sz w:val="24"/>
          <w:szCs w:val="24"/>
        </w:rPr>
        <w:t xml:space="preserve"> be found with the </w:t>
      </w:r>
      <w:hyperlink r:id="rId18" w:history="1">
        <w:r w:rsidR="00F8013E" w:rsidRPr="005852BD">
          <w:rPr>
            <w:rStyle w:val="Hyperlink"/>
            <w:rFonts w:ascii="Arial" w:eastAsia="Arial" w:hAnsi="Arial" w:cs="Arial"/>
            <w:sz w:val="24"/>
            <w:szCs w:val="24"/>
          </w:rPr>
          <w:t>published Framework</w:t>
        </w:r>
      </w:hyperlink>
      <w:r w:rsidR="00001D96" w:rsidRPr="005852BD">
        <w:rPr>
          <w:rFonts w:ascii="Arial" w:eastAsia="Arial" w:hAnsi="Arial" w:cs="Arial"/>
          <w:sz w:val="24"/>
          <w:szCs w:val="24"/>
        </w:rPr>
        <w:t>.</w:t>
      </w:r>
    </w:p>
    <w:p w14:paraId="1F55896F" w14:textId="2F83D7F0" w:rsidR="003E338C" w:rsidRDefault="00D87426" w:rsidP="005852BD">
      <w:pPr>
        <w:spacing w:after="0" w:line="360" w:lineRule="auto"/>
        <w:rPr>
          <w:rFonts w:ascii="Arial" w:eastAsia="Arial" w:hAnsi="Arial" w:cs="Arial"/>
          <w:sz w:val="24"/>
          <w:szCs w:val="24"/>
        </w:rPr>
      </w:pPr>
      <w:r>
        <w:rPr>
          <w:rFonts w:ascii="Arial" w:eastAsia="Arial" w:hAnsi="Arial" w:cs="Arial"/>
          <w:sz w:val="24"/>
          <w:szCs w:val="24"/>
        </w:rPr>
        <w:t xml:space="preserve">A </w:t>
      </w:r>
      <w:r w:rsidR="00C07980" w:rsidRPr="005852BD">
        <w:rPr>
          <w:rFonts w:ascii="Arial" w:eastAsia="Arial" w:hAnsi="Arial" w:cs="Arial"/>
          <w:sz w:val="24"/>
          <w:szCs w:val="24"/>
        </w:rPr>
        <w:t xml:space="preserve">key </w:t>
      </w:r>
      <w:r w:rsidR="005346C2" w:rsidRPr="005852BD">
        <w:rPr>
          <w:rFonts w:ascii="Arial" w:eastAsia="Arial" w:hAnsi="Arial" w:cs="Arial"/>
          <w:sz w:val="24"/>
          <w:szCs w:val="24"/>
        </w:rPr>
        <w:t>indicator is</w:t>
      </w:r>
      <w:r w:rsidR="0029368B" w:rsidRPr="005852BD">
        <w:rPr>
          <w:rFonts w:ascii="Arial" w:eastAsia="Arial" w:hAnsi="Arial" w:cs="Arial"/>
          <w:sz w:val="24"/>
          <w:szCs w:val="24"/>
        </w:rPr>
        <w:t xml:space="preserve"> </w:t>
      </w:r>
      <w:r w:rsidR="003E338C" w:rsidRPr="005852BD">
        <w:rPr>
          <w:rFonts w:ascii="Arial" w:eastAsia="Arial" w:hAnsi="Arial" w:cs="Arial"/>
          <w:sz w:val="24"/>
          <w:szCs w:val="24"/>
        </w:rPr>
        <w:t>M15</w:t>
      </w:r>
      <w:r w:rsidR="004C738E">
        <w:rPr>
          <w:rFonts w:ascii="Arial" w:eastAsia="Arial" w:hAnsi="Arial" w:cs="Arial"/>
          <w:sz w:val="24"/>
          <w:szCs w:val="24"/>
        </w:rPr>
        <w:t>:</w:t>
      </w:r>
      <w:r w:rsidR="003E338C" w:rsidRPr="005852BD">
        <w:rPr>
          <w:rFonts w:ascii="Arial" w:eastAsia="Arial" w:hAnsi="Arial" w:cs="Arial"/>
          <w:sz w:val="24"/>
          <w:szCs w:val="24"/>
        </w:rPr>
        <w:t xml:space="preserve"> Percentage of people who walk or cycle at least once a week as a means of transport</w:t>
      </w:r>
      <w:r w:rsidR="0029368B" w:rsidRPr="005852BD">
        <w:rPr>
          <w:rFonts w:ascii="Arial" w:eastAsia="Arial" w:hAnsi="Arial" w:cs="Arial"/>
          <w:sz w:val="24"/>
          <w:szCs w:val="24"/>
        </w:rPr>
        <w:t xml:space="preserve">. </w:t>
      </w:r>
      <w:r w:rsidR="0071342A">
        <w:rPr>
          <w:rFonts w:ascii="Arial" w:eastAsia="Arial" w:hAnsi="Arial" w:cs="Arial"/>
          <w:sz w:val="24"/>
          <w:szCs w:val="24"/>
        </w:rPr>
        <w:t xml:space="preserve">The most recent data </w:t>
      </w:r>
      <w:r w:rsidR="00E92570">
        <w:rPr>
          <w:rFonts w:ascii="Arial" w:eastAsia="Arial" w:hAnsi="Arial" w:cs="Arial"/>
          <w:sz w:val="24"/>
          <w:szCs w:val="24"/>
        </w:rPr>
        <w:t xml:space="preserve">displayed in the framework </w:t>
      </w:r>
      <w:r w:rsidR="0071342A">
        <w:rPr>
          <w:rFonts w:ascii="Arial" w:eastAsia="Arial" w:hAnsi="Arial" w:cs="Arial"/>
          <w:sz w:val="24"/>
          <w:szCs w:val="24"/>
        </w:rPr>
        <w:t>is for</w:t>
      </w:r>
      <w:r w:rsidR="003E338C" w:rsidRPr="005852BD">
        <w:rPr>
          <w:rFonts w:ascii="Arial" w:eastAsia="Arial" w:hAnsi="Arial" w:cs="Arial"/>
          <w:sz w:val="24"/>
          <w:szCs w:val="24"/>
        </w:rPr>
        <w:t xml:space="preserve"> 2022-23, </w:t>
      </w:r>
      <w:r w:rsidR="0071342A">
        <w:rPr>
          <w:rFonts w:ascii="Arial" w:eastAsia="Arial" w:hAnsi="Arial" w:cs="Arial"/>
          <w:sz w:val="24"/>
          <w:szCs w:val="24"/>
        </w:rPr>
        <w:t xml:space="preserve">when </w:t>
      </w:r>
      <w:r w:rsidR="003E338C" w:rsidRPr="005852BD">
        <w:rPr>
          <w:rFonts w:ascii="Arial" w:eastAsia="Arial" w:hAnsi="Arial" w:cs="Arial"/>
          <w:sz w:val="24"/>
          <w:szCs w:val="24"/>
        </w:rPr>
        <w:t>52 per cent of people walked or cycled at least once a week as a means of transport.</w:t>
      </w:r>
      <w:r w:rsidR="002F3477" w:rsidRPr="005852BD">
        <w:rPr>
          <w:rFonts w:ascii="Arial" w:eastAsia="Arial" w:hAnsi="Arial" w:cs="Arial"/>
          <w:sz w:val="24"/>
          <w:szCs w:val="24"/>
        </w:rPr>
        <w:t xml:space="preserve"> This represents </w:t>
      </w:r>
      <w:r w:rsidR="0071342A">
        <w:rPr>
          <w:rFonts w:ascii="Arial" w:eastAsia="Arial" w:hAnsi="Arial" w:cs="Arial"/>
          <w:sz w:val="24"/>
          <w:szCs w:val="24"/>
        </w:rPr>
        <w:t xml:space="preserve">a </w:t>
      </w:r>
      <w:r w:rsidR="00EE7BB1" w:rsidRPr="005852BD">
        <w:rPr>
          <w:rFonts w:ascii="Arial" w:eastAsia="Arial" w:hAnsi="Arial" w:cs="Arial"/>
          <w:sz w:val="24"/>
          <w:szCs w:val="24"/>
        </w:rPr>
        <w:t>small increase from 20</w:t>
      </w:r>
      <w:r w:rsidR="00370E21" w:rsidRPr="005852BD">
        <w:rPr>
          <w:rFonts w:ascii="Arial" w:eastAsia="Arial" w:hAnsi="Arial" w:cs="Arial"/>
          <w:sz w:val="24"/>
          <w:szCs w:val="24"/>
        </w:rPr>
        <w:t>2</w:t>
      </w:r>
      <w:r w:rsidR="00EE7BB1" w:rsidRPr="005852BD">
        <w:rPr>
          <w:rFonts w:ascii="Arial" w:eastAsia="Arial" w:hAnsi="Arial" w:cs="Arial"/>
          <w:sz w:val="24"/>
          <w:szCs w:val="24"/>
        </w:rPr>
        <w:t>1-22</w:t>
      </w:r>
      <w:r w:rsidR="00FA15B1" w:rsidRPr="005852BD">
        <w:rPr>
          <w:rFonts w:ascii="Arial" w:eastAsia="Arial" w:hAnsi="Arial" w:cs="Arial"/>
          <w:sz w:val="24"/>
          <w:szCs w:val="24"/>
        </w:rPr>
        <w:t>.</w:t>
      </w:r>
      <w:r w:rsidR="00E92570">
        <w:rPr>
          <w:rFonts w:ascii="Arial" w:eastAsia="Arial" w:hAnsi="Arial" w:cs="Arial"/>
          <w:sz w:val="24"/>
          <w:szCs w:val="24"/>
        </w:rPr>
        <w:t xml:space="preserve"> The most recent headline level data from the National Survey for Wales for 2024-25 is not yet reflected in the published framework but has been included below. </w:t>
      </w:r>
    </w:p>
    <w:p w14:paraId="7012602E" w14:textId="77777777" w:rsidR="00CC1541" w:rsidRPr="005852BD" w:rsidRDefault="00CC1541" w:rsidP="005852BD">
      <w:pPr>
        <w:spacing w:after="0" w:line="360" w:lineRule="auto"/>
        <w:rPr>
          <w:rFonts w:ascii="Arial" w:eastAsia="Arial" w:hAnsi="Arial" w:cs="Arial"/>
          <w:sz w:val="24"/>
          <w:szCs w:val="24"/>
        </w:rPr>
      </w:pPr>
    </w:p>
    <w:p w14:paraId="273A46C1" w14:textId="079EF7D1" w:rsidR="00D87426" w:rsidRPr="001C0C1E" w:rsidRDefault="00A34043" w:rsidP="00574A74">
      <w:pPr>
        <w:spacing w:after="0" w:line="360" w:lineRule="auto"/>
        <w:rPr>
          <w:rFonts w:ascii="Arial" w:eastAsia="Arial" w:hAnsi="Arial" w:cs="Arial"/>
          <w:b/>
          <w:sz w:val="24"/>
          <w:szCs w:val="24"/>
        </w:rPr>
      </w:pPr>
      <w:r>
        <w:rPr>
          <w:rFonts w:ascii="Arial" w:eastAsia="Arial" w:hAnsi="Arial" w:cs="Arial"/>
          <w:b/>
          <w:bCs/>
          <w:sz w:val="24"/>
          <w:szCs w:val="24"/>
        </w:rPr>
        <w:t>Levels of active travel use (M15)</w:t>
      </w:r>
    </w:p>
    <w:p w14:paraId="3CE8B305" w14:textId="6FA930D9" w:rsidR="00D87426" w:rsidRDefault="00D87426" w:rsidP="00D87426">
      <w:pPr>
        <w:spacing w:after="0" w:line="360" w:lineRule="auto"/>
        <w:rPr>
          <w:rFonts w:ascii="Arial" w:eastAsia="Arial" w:hAnsi="Arial" w:cs="Arial"/>
          <w:sz w:val="24"/>
          <w:szCs w:val="24"/>
        </w:rPr>
      </w:pPr>
      <w:r w:rsidRPr="00D87426">
        <w:rPr>
          <w:rFonts w:ascii="Arial" w:eastAsia="Arial" w:hAnsi="Arial" w:cs="Arial"/>
          <w:sz w:val="24"/>
          <w:szCs w:val="24"/>
        </w:rPr>
        <w:t xml:space="preserve">The </w:t>
      </w:r>
      <w:r>
        <w:rPr>
          <w:rFonts w:ascii="Arial" w:eastAsia="Arial" w:hAnsi="Arial" w:cs="Arial"/>
          <w:sz w:val="24"/>
          <w:szCs w:val="24"/>
        </w:rPr>
        <w:t>below</w:t>
      </w:r>
      <w:r w:rsidRPr="00D87426">
        <w:rPr>
          <w:rFonts w:ascii="Arial" w:eastAsia="Arial" w:hAnsi="Arial" w:cs="Arial"/>
          <w:sz w:val="24"/>
          <w:szCs w:val="24"/>
        </w:rPr>
        <w:t xml:space="preserve"> data </w:t>
      </w:r>
      <w:r w:rsidR="008A392A">
        <w:rPr>
          <w:rFonts w:ascii="Arial" w:eastAsia="Arial" w:hAnsi="Arial" w:cs="Arial"/>
          <w:sz w:val="24"/>
          <w:szCs w:val="24"/>
        </w:rPr>
        <w:t>i</w:t>
      </w:r>
      <w:r w:rsidR="008A392A" w:rsidRPr="00D87426">
        <w:rPr>
          <w:rFonts w:ascii="Arial" w:eastAsia="Arial" w:hAnsi="Arial" w:cs="Arial"/>
          <w:sz w:val="24"/>
          <w:szCs w:val="24"/>
        </w:rPr>
        <w:t xml:space="preserve">s </w:t>
      </w:r>
      <w:r w:rsidRPr="00D87426">
        <w:rPr>
          <w:rFonts w:ascii="Arial" w:eastAsia="Arial" w:hAnsi="Arial" w:cs="Arial"/>
          <w:sz w:val="24"/>
          <w:szCs w:val="24"/>
        </w:rPr>
        <w:t>from the National Survey for Wales and will be replaced in future by data from the Wales National Travel Survey.</w:t>
      </w:r>
    </w:p>
    <w:p w14:paraId="73D38EDF" w14:textId="77777777" w:rsidR="00CC1541" w:rsidRPr="00D87426" w:rsidRDefault="00CC1541" w:rsidP="00D87426">
      <w:pPr>
        <w:spacing w:after="0" w:line="360" w:lineRule="auto"/>
        <w:rPr>
          <w:rFonts w:ascii="Arial" w:eastAsia="Arial" w:hAnsi="Arial" w:cs="Arial"/>
          <w:b/>
          <w:bCs/>
          <w:sz w:val="24"/>
          <w:szCs w:val="24"/>
        </w:rPr>
      </w:pPr>
    </w:p>
    <w:p w14:paraId="0FCDC907" w14:textId="0794F8CB" w:rsidR="009863B8" w:rsidRPr="005852BD" w:rsidRDefault="009863B8" w:rsidP="005852BD">
      <w:pPr>
        <w:spacing w:after="0" w:line="360" w:lineRule="auto"/>
        <w:rPr>
          <w:rFonts w:ascii="Arial" w:eastAsia="Arial" w:hAnsi="Arial" w:cs="Arial"/>
          <w:b/>
          <w:bCs/>
          <w:sz w:val="24"/>
          <w:szCs w:val="24"/>
        </w:rPr>
      </w:pPr>
      <w:bookmarkStart w:id="17" w:name="_Hlk208505033"/>
      <w:r w:rsidRPr="005852BD">
        <w:rPr>
          <w:rFonts w:ascii="Arial" w:eastAsia="Arial" w:hAnsi="Arial" w:cs="Arial"/>
          <w:b/>
          <w:bCs/>
          <w:sz w:val="24"/>
          <w:szCs w:val="24"/>
        </w:rPr>
        <w:lastRenderedPageBreak/>
        <w:t>Walks (10 mins+) or cycles at least once a week as a means of transport</w:t>
      </w:r>
      <w:bookmarkEnd w:id="17"/>
      <w:r w:rsidRPr="005852BD">
        <w:rPr>
          <w:rFonts w:ascii="Arial" w:eastAsia="Arial" w:hAnsi="Arial" w:cs="Arial"/>
          <w:b/>
          <w:bCs/>
          <w:sz w:val="24"/>
          <w:szCs w:val="24"/>
        </w:rPr>
        <w:t>:</w:t>
      </w:r>
      <w:r w:rsidR="0031243E" w:rsidRPr="0031243E">
        <w:rPr>
          <w:rStyle w:val="FootnoteReference"/>
          <w:rFonts w:ascii="Arial" w:eastAsia="Arial" w:hAnsi="Arial" w:cs="Arial"/>
          <w:color w:val="FF0000"/>
          <w:sz w:val="24"/>
          <w:szCs w:val="24"/>
        </w:rPr>
        <w:t xml:space="preserve"> </w:t>
      </w:r>
    </w:p>
    <w:p w14:paraId="47750E5D" w14:textId="60011383" w:rsidR="009863B8" w:rsidRPr="005852BD" w:rsidRDefault="009863B8" w:rsidP="005852BD">
      <w:pPr>
        <w:spacing w:after="0" w:line="360" w:lineRule="auto"/>
        <w:rPr>
          <w:rFonts w:ascii="Arial" w:eastAsia="Arial" w:hAnsi="Arial" w:cs="Arial"/>
          <w:sz w:val="24"/>
          <w:szCs w:val="24"/>
        </w:rPr>
      </w:pPr>
      <w:r w:rsidRPr="005852BD">
        <w:rPr>
          <w:rFonts w:ascii="Arial" w:eastAsia="Arial" w:hAnsi="Arial" w:cs="Arial"/>
          <w:sz w:val="24"/>
          <w:szCs w:val="24"/>
        </w:rPr>
        <w:t>2021–2022: 5</w:t>
      </w:r>
      <w:r w:rsidR="00C3481C">
        <w:rPr>
          <w:rFonts w:ascii="Arial" w:eastAsia="Arial" w:hAnsi="Arial" w:cs="Arial"/>
          <w:sz w:val="24"/>
          <w:szCs w:val="24"/>
        </w:rPr>
        <w:t>2</w:t>
      </w:r>
      <w:r w:rsidRPr="005852BD">
        <w:rPr>
          <w:rFonts w:ascii="Arial" w:eastAsia="Arial" w:hAnsi="Arial" w:cs="Arial"/>
          <w:sz w:val="24"/>
          <w:szCs w:val="24"/>
        </w:rPr>
        <w:t>%</w:t>
      </w:r>
    </w:p>
    <w:p w14:paraId="70B4DAFA" w14:textId="77777777" w:rsidR="009863B8" w:rsidRDefault="009863B8" w:rsidP="005852BD">
      <w:pPr>
        <w:spacing w:after="0" w:line="360" w:lineRule="auto"/>
        <w:rPr>
          <w:rFonts w:ascii="Arial" w:eastAsia="Arial" w:hAnsi="Arial" w:cs="Arial"/>
          <w:sz w:val="24"/>
          <w:szCs w:val="24"/>
        </w:rPr>
      </w:pPr>
      <w:r w:rsidRPr="005852BD">
        <w:rPr>
          <w:rFonts w:ascii="Arial" w:eastAsia="Arial" w:hAnsi="Arial" w:cs="Arial"/>
          <w:sz w:val="24"/>
          <w:szCs w:val="24"/>
        </w:rPr>
        <w:t>2022–2023: 52%</w:t>
      </w:r>
    </w:p>
    <w:p w14:paraId="6F625635" w14:textId="1F48E529" w:rsidR="00E92570" w:rsidRDefault="00E92570" w:rsidP="005852BD">
      <w:pPr>
        <w:spacing w:after="0" w:line="360" w:lineRule="auto"/>
        <w:rPr>
          <w:rFonts w:ascii="Arial" w:eastAsia="Arial" w:hAnsi="Arial" w:cs="Arial"/>
          <w:sz w:val="24"/>
          <w:szCs w:val="24"/>
        </w:rPr>
      </w:pPr>
      <w:r>
        <w:rPr>
          <w:rFonts w:ascii="Arial" w:eastAsia="Arial" w:hAnsi="Arial" w:cs="Arial"/>
          <w:sz w:val="24"/>
          <w:szCs w:val="24"/>
        </w:rPr>
        <w:t>2024-2025: 53%</w:t>
      </w:r>
    </w:p>
    <w:p w14:paraId="5C0535A9" w14:textId="77777777" w:rsidR="0031243E" w:rsidRDefault="0031243E" w:rsidP="005852BD">
      <w:pPr>
        <w:spacing w:after="0" w:line="360" w:lineRule="auto"/>
        <w:rPr>
          <w:rFonts w:ascii="Arial" w:eastAsia="Arial" w:hAnsi="Arial" w:cs="Arial"/>
          <w:sz w:val="24"/>
          <w:szCs w:val="24"/>
        </w:rPr>
      </w:pPr>
    </w:p>
    <w:p w14:paraId="485DB24B" w14:textId="5F7746C2" w:rsidR="00967F2A" w:rsidRPr="00967F2A" w:rsidRDefault="00967F2A" w:rsidP="00967F2A">
      <w:pPr>
        <w:spacing w:after="0" w:line="360" w:lineRule="auto"/>
        <w:rPr>
          <w:rFonts w:ascii="Arial" w:eastAsia="Arial" w:hAnsi="Arial" w:cs="Arial"/>
          <w:sz w:val="24"/>
          <w:szCs w:val="24"/>
        </w:rPr>
      </w:pPr>
      <w:r w:rsidRPr="00967F2A">
        <w:rPr>
          <w:rFonts w:ascii="Arial" w:eastAsia="Arial" w:hAnsi="Arial" w:cs="Arial"/>
          <w:b/>
          <w:bCs/>
          <w:sz w:val="24"/>
          <w:szCs w:val="24"/>
        </w:rPr>
        <w:t>Access and Infrastructure</w:t>
      </w:r>
      <w:r w:rsidR="007525E0">
        <w:rPr>
          <w:rFonts w:ascii="Arial" w:eastAsia="Arial" w:hAnsi="Arial" w:cs="Arial"/>
          <w:b/>
          <w:bCs/>
          <w:sz w:val="24"/>
          <w:szCs w:val="24"/>
        </w:rPr>
        <w:t xml:space="preserve"> (M2-M</w:t>
      </w:r>
      <w:r w:rsidR="0052483E">
        <w:rPr>
          <w:rFonts w:ascii="Arial" w:eastAsia="Arial" w:hAnsi="Arial" w:cs="Arial"/>
          <w:b/>
          <w:bCs/>
          <w:sz w:val="24"/>
          <w:szCs w:val="24"/>
        </w:rPr>
        <w:t>6</w:t>
      </w:r>
      <w:r w:rsidR="007525E0">
        <w:rPr>
          <w:rFonts w:ascii="Arial" w:eastAsia="Arial" w:hAnsi="Arial" w:cs="Arial"/>
          <w:b/>
          <w:bCs/>
          <w:sz w:val="24"/>
          <w:szCs w:val="24"/>
        </w:rPr>
        <w:t>)</w:t>
      </w:r>
    </w:p>
    <w:p w14:paraId="4D8DBBC4" w14:textId="6994F808" w:rsidR="00967F2A" w:rsidRPr="00967F2A" w:rsidRDefault="00967F2A" w:rsidP="00451D2A">
      <w:pPr>
        <w:numPr>
          <w:ilvl w:val="0"/>
          <w:numId w:val="38"/>
        </w:numPr>
        <w:spacing w:after="0" w:line="360" w:lineRule="auto"/>
        <w:rPr>
          <w:rFonts w:ascii="Arial" w:eastAsia="Arial" w:hAnsi="Arial" w:cs="Arial"/>
          <w:sz w:val="24"/>
          <w:szCs w:val="24"/>
        </w:rPr>
      </w:pPr>
      <w:r w:rsidRPr="00967F2A">
        <w:rPr>
          <w:rFonts w:ascii="Arial" w:eastAsia="Arial" w:hAnsi="Arial" w:cs="Arial"/>
          <w:sz w:val="24"/>
          <w:szCs w:val="24"/>
        </w:rPr>
        <w:t>By 2023, 69% of the population lived within 800 metres and 53% within 400 metres of an Active Travel route.</w:t>
      </w:r>
      <w:r w:rsidR="007703A5">
        <w:rPr>
          <w:rFonts w:ascii="Arial" w:eastAsia="Arial" w:hAnsi="Arial" w:cs="Arial"/>
          <w:sz w:val="24"/>
          <w:szCs w:val="24"/>
        </w:rPr>
        <w:t xml:space="preserve"> (M</w:t>
      </w:r>
      <w:r w:rsidR="00A34043">
        <w:rPr>
          <w:rFonts w:ascii="Arial" w:eastAsia="Arial" w:hAnsi="Arial" w:cs="Arial"/>
          <w:sz w:val="24"/>
          <w:szCs w:val="24"/>
        </w:rPr>
        <w:t xml:space="preserve"> 2)</w:t>
      </w:r>
    </w:p>
    <w:p w14:paraId="516923D8" w14:textId="43204D74" w:rsidR="00967F2A" w:rsidRPr="00967F2A" w:rsidRDefault="00967F2A" w:rsidP="00451D2A">
      <w:pPr>
        <w:numPr>
          <w:ilvl w:val="0"/>
          <w:numId w:val="38"/>
        </w:numPr>
        <w:spacing w:after="0" w:line="360" w:lineRule="auto"/>
        <w:rPr>
          <w:rFonts w:ascii="Arial" w:eastAsia="Arial" w:hAnsi="Arial" w:cs="Arial"/>
          <w:sz w:val="24"/>
          <w:szCs w:val="24"/>
        </w:rPr>
      </w:pPr>
      <w:r w:rsidRPr="00967F2A">
        <w:rPr>
          <w:rFonts w:ascii="Arial" w:eastAsia="Arial" w:hAnsi="Arial" w:cs="Arial"/>
          <w:sz w:val="24"/>
          <w:szCs w:val="24"/>
        </w:rPr>
        <w:t>In 2024, Wales had 1,299 km of walking routes and 1,070 km of cycling routes meeting the 70% quality audit threshold.</w:t>
      </w:r>
      <w:r w:rsidR="00A34043">
        <w:rPr>
          <w:rFonts w:ascii="Arial" w:eastAsia="Arial" w:hAnsi="Arial" w:cs="Arial"/>
          <w:sz w:val="24"/>
          <w:szCs w:val="24"/>
        </w:rPr>
        <w:t xml:space="preserve"> (M3)</w:t>
      </w:r>
    </w:p>
    <w:p w14:paraId="499106E9" w14:textId="38329798" w:rsidR="00967F2A" w:rsidRPr="00967F2A" w:rsidRDefault="00967F2A" w:rsidP="00451D2A">
      <w:pPr>
        <w:numPr>
          <w:ilvl w:val="0"/>
          <w:numId w:val="38"/>
        </w:numPr>
        <w:spacing w:after="0" w:line="360" w:lineRule="auto"/>
        <w:rPr>
          <w:rFonts w:ascii="Arial" w:eastAsia="Arial" w:hAnsi="Arial" w:cs="Arial"/>
          <w:sz w:val="24"/>
          <w:szCs w:val="24"/>
        </w:rPr>
      </w:pPr>
      <w:r w:rsidRPr="00967F2A">
        <w:rPr>
          <w:rFonts w:ascii="Arial" w:eastAsia="Arial" w:hAnsi="Arial" w:cs="Arial"/>
          <w:sz w:val="24"/>
          <w:szCs w:val="24"/>
        </w:rPr>
        <w:t xml:space="preserve">Of those, 619 km of walking and 392 km of cycling routes met the more rigorous 80% “desirable” audit </w:t>
      </w:r>
      <w:r w:rsidR="00377DB3" w:rsidRPr="00967F2A">
        <w:rPr>
          <w:rFonts w:ascii="Arial" w:eastAsia="Arial" w:hAnsi="Arial" w:cs="Arial"/>
          <w:sz w:val="24"/>
          <w:szCs w:val="24"/>
        </w:rPr>
        <w:t>standard.</w:t>
      </w:r>
      <w:r w:rsidR="00377DB3">
        <w:rPr>
          <w:rFonts w:ascii="Arial" w:eastAsia="Arial" w:hAnsi="Arial" w:cs="Arial"/>
          <w:sz w:val="24"/>
          <w:szCs w:val="24"/>
        </w:rPr>
        <w:t xml:space="preserve"> (</w:t>
      </w:r>
      <w:r w:rsidR="00F1211D">
        <w:rPr>
          <w:rFonts w:ascii="Arial" w:eastAsia="Arial" w:hAnsi="Arial" w:cs="Arial"/>
          <w:sz w:val="24"/>
          <w:szCs w:val="24"/>
        </w:rPr>
        <w:t>M4)</w:t>
      </w:r>
    </w:p>
    <w:p w14:paraId="5BC2F2A2" w14:textId="0145F10D" w:rsidR="00967F2A" w:rsidRPr="00967F2A" w:rsidRDefault="00967F2A" w:rsidP="00451D2A">
      <w:pPr>
        <w:numPr>
          <w:ilvl w:val="0"/>
          <w:numId w:val="38"/>
        </w:numPr>
        <w:spacing w:after="0" w:line="360" w:lineRule="auto"/>
        <w:rPr>
          <w:rFonts w:ascii="Arial" w:eastAsia="Arial" w:hAnsi="Arial" w:cs="Arial"/>
          <w:sz w:val="24"/>
          <w:szCs w:val="24"/>
        </w:rPr>
      </w:pPr>
      <w:r w:rsidRPr="00967F2A">
        <w:rPr>
          <w:rFonts w:ascii="Arial" w:eastAsia="Arial" w:hAnsi="Arial" w:cs="Arial"/>
          <w:sz w:val="24"/>
          <w:szCs w:val="24"/>
        </w:rPr>
        <w:t xml:space="preserve">Average route audit scores reached 81% for walking </w:t>
      </w:r>
      <w:r w:rsidR="00DD642F">
        <w:rPr>
          <w:rFonts w:ascii="Arial" w:eastAsia="Arial" w:hAnsi="Arial" w:cs="Arial"/>
          <w:sz w:val="24"/>
          <w:szCs w:val="24"/>
        </w:rPr>
        <w:t xml:space="preserve">up from </w:t>
      </w:r>
      <w:r w:rsidR="007525E0">
        <w:rPr>
          <w:rFonts w:ascii="Arial" w:eastAsia="Arial" w:hAnsi="Arial" w:cs="Arial"/>
          <w:sz w:val="24"/>
          <w:szCs w:val="24"/>
        </w:rPr>
        <w:t>73% in 2021</w:t>
      </w:r>
      <w:r w:rsidRPr="00967F2A">
        <w:rPr>
          <w:rFonts w:ascii="Arial" w:eastAsia="Arial" w:hAnsi="Arial" w:cs="Arial"/>
          <w:sz w:val="24"/>
          <w:szCs w:val="24"/>
        </w:rPr>
        <w:t xml:space="preserve"> and 77% for cycling in 2024</w:t>
      </w:r>
      <w:r w:rsidR="007525E0">
        <w:rPr>
          <w:rFonts w:ascii="Arial" w:eastAsia="Arial" w:hAnsi="Arial" w:cs="Arial"/>
          <w:sz w:val="24"/>
          <w:szCs w:val="24"/>
        </w:rPr>
        <w:t>, up from 68% in 2021</w:t>
      </w:r>
      <w:r w:rsidRPr="00967F2A">
        <w:rPr>
          <w:rFonts w:ascii="Arial" w:eastAsia="Arial" w:hAnsi="Arial" w:cs="Arial"/>
          <w:sz w:val="24"/>
          <w:szCs w:val="24"/>
        </w:rPr>
        <w:t>.</w:t>
      </w:r>
      <w:r w:rsidR="007525E0">
        <w:rPr>
          <w:rFonts w:ascii="Arial" w:eastAsia="Arial" w:hAnsi="Arial" w:cs="Arial"/>
          <w:sz w:val="24"/>
          <w:szCs w:val="24"/>
        </w:rPr>
        <w:t xml:space="preserve"> </w:t>
      </w:r>
      <w:r w:rsidR="00F1211D">
        <w:rPr>
          <w:rFonts w:ascii="Arial" w:eastAsia="Arial" w:hAnsi="Arial" w:cs="Arial"/>
          <w:sz w:val="24"/>
          <w:szCs w:val="24"/>
        </w:rPr>
        <w:t>(M5)</w:t>
      </w:r>
    </w:p>
    <w:p w14:paraId="60E31075" w14:textId="74A2F1BD" w:rsidR="00967F2A" w:rsidRPr="00967F2A" w:rsidRDefault="00967F2A" w:rsidP="00451D2A">
      <w:pPr>
        <w:numPr>
          <w:ilvl w:val="0"/>
          <w:numId w:val="38"/>
        </w:numPr>
        <w:spacing w:after="0" w:line="360" w:lineRule="auto"/>
        <w:rPr>
          <w:rFonts w:ascii="Arial" w:eastAsia="Arial" w:hAnsi="Arial" w:cs="Arial"/>
          <w:sz w:val="24"/>
          <w:szCs w:val="24"/>
        </w:rPr>
      </w:pPr>
      <w:r w:rsidRPr="00967F2A">
        <w:rPr>
          <w:rFonts w:ascii="Arial" w:eastAsia="Arial" w:hAnsi="Arial" w:cs="Arial"/>
          <w:sz w:val="24"/>
          <w:szCs w:val="24"/>
        </w:rPr>
        <w:t xml:space="preserve">Cycle parking at railway stations totalled 1,668 </w:t>
      </w:r>
      <w:r w:rsidR="00377DB3" w:rsidRPr="00967F2A">
        <w:rPr>
          <w:rFonts w:ascii="Arial" w:eastAsia="Arial" w:hAnsi="Arial" w:cs="Arial"/>
          <w:sz w:val="24"/>
          <w:szCs w:val="24"/>
        </w:rPr>
        <w:t>spaces.</w:t>
      </w:r>
      <w:r w:rsidR="00377DB3">
        <w:rPr>
          <w:rFonts w:ascii="Arial" w:eastAsia="Arial" w:hAnsi="Arial" w:cs="Arial"/>
          <w:sz w:val="24"/>
          <w:szCs w:val="24"/>
        </w:rPr>
        <w:t xml:space="preserve"> (</w:t>
      </w:r>
      <w:r w:rsidR="0052483E">
        <w:rPr>
          <w:rFonts w:ascii="Arial" w:eastAsia="Arial" w:hAnsi="Arial" w:cs="Arial"/>
          <w:sz w:val="24"/>
          <w:szCs w:val="24"/>
        </w:rPr>
        <w:t>M6)</w:t>
      </w:r>
    </w:p>
    <w:p w14:paraId="7461677A" w14:textId="402401AF" w:rsidR="009514BE" w:rsidRDefault="009514BE" w:rsidP="00967F2A">
      <w:pPr>
        <w:spacing w:after="0" w:line="360" w:lineRule="auto"/>
        <w:rPr>
          <w:rFonts w:ascii="Arial" w:eastAsia="Arial" w:hAnsi="Arial" w:cs="Arial"/>
          <w:b/>
          <w:bCs/>
          <w:sz w:val="24"/>
          <w:szCs w:val="24"/>
        </w:rPr>
      </w:pPr>
    </w:p>
    <w:p w14:paraId="01FB5005" w14:textId="65B5EAE6" w:rsidR="00967F2A" w:rsidRPr="00967F2A" w:rsidRDefault="007703A5" w:rsidP="00967F2A">
      <w:pPr>
        <w:spacing w:after="0" w:line="360" w:lineRule="auto"/>
        <w:rPr>
          <w:rFonts w:ascii="Arial" w:eastAsia="Arial" w:hAnsi="Arial" w:cs="Arial"/>
          <w:sz w:val="24"/>
          <w:szCs w:val="24"/>
        </w:rPr>
      </w:pPr>
      <w:r>
        <w:rPr>
          <w:rFonts w:ascii="Arial" w:eastAsia="Arial" w:hAnsi="Arial" w:cs="Arial"/>
          <w:b/>
          <w:bCs/>
          <w:sz w:val="24"/>
          <w:szCs w:val="24"/>
        </w:rPr>
        <w:t>Active travel to school</w:t>
      </w:r>
      <w:r w:rsidR="0052483E">
        <w:rPr>
          <w:rFonts w:ascii="Arial" w:eastAsia="Arial" w:hAnsi="Arial" w:cs="Arial"/>
          <w:b/>
          <w:bCs/>
          <w:sz w:val="24"/>
          <w:szCs w:val="24"/>
        </w:rPr>
        <w:t xml:space="preserve"> (M</w:t>
      </w:r>
      <w:r w:rsidR="00D36B38">
        <w:rPr>
          <w:rFonts w:ascii="Arial" w:eastAsia="Arial" w:hAnsi="Arial" w:cs="Arial"/>
          <w:b/>
          <w:bCs/>
          <w:sz w:val="24"/>
          <w:szCs w:val="24"/>
        </w:rPr>
        <w:t>11</w:t>
      </w:r>
      <w:r w:rsidR="005A1F6C">
        <w:rPr>
          <w:rFonts w:ascii="Arial" w:eastAsia="Arial" w:hAnsi="Arial" w:cs="Arial"/>
          <w:b/>
          <w:bCs/>
          <w:sz w:val="24"/>
          <w:szCs w:val="24"/>
        </w:rPr>
        <w:t xml:space="preserve">, </w:t>
      </w:r>
      <w:r w:rsidR="009514BE">
        <w:rPr>
          <w:rFonts w:ascii="Arial" w:eastAsia="Arial" w:hAnsi="Arial" w:cs="Arial"/>
          <w:b/>
          <w:bCs/>
          <w:sz w:val="24"/>
          <w:szCs w:val="24"/>
        </w:rPr>
        <w:t>M17</w:t>
      </w:r>
      <w:r w:rsidR="00D36B38">
        <w:rPr>
          <w:rFonts w:ascii="Arial" w:eastAsia="Arial" w:hAnsi="Arial" w:cs="Arial"/>
          <w:b/>
          <w:bCs/>
          <w:sz w:val="24"/>
          <w:szCs w:val="24"/>
        </w:rPr>
        <w:t>)</w:t>
      </w:r>
    </w:p>
    <w:p w14:paraId="34CDD8AC" w14:textId="37037765" w:rsidR="00967F2A" w:rsidRPr="00967F2A" w:rsidRDefault="00967F2A" w:rsidP="00451D2A">
      <w:pPr>
        <w:numPr>
          <w:ilvl w:val="0"/>
          <w:numId w:val="39"/>
        </w:numPr>
        <w:spacing w:after="0" w:line="360" w:lineRule="auto"/>
        <w:rPr>
          <w:rFonts w:ascii="Arial" w:eastAsia="Arial" w:hAnsi="Arial" w:cs="Arial"/>
          <w:sz w:val="24"/>
          <w:szCs w:val="24"/>
        </w:rPr>
      </w:pPr>
      <w:r w:rsidRPr="00967F2A">
        <w:rPr>
          <w:rFonts w:ascii="Arial" w:eastAsia="Arial" w:hAnsi="Arial" w:cs="Arial"/>
          <w:sz w:val="24"/>
          <w:szCs w:val="24"/>
        </w:rPr>
        <w:t>In 2023, 53% of primary pupils and 33% of secondary pupils travelled to school using active travel modes (walking, wheeling, or cycling)</w:t>
      </w:r>
      <w:r w:rsidR="0013018E">
        <w:rPr>
          <w:rFonts w:ascii="Arial" w:eastAsia="Arial" w:hAnsi="Arial" w:cs="Arial"/>
          <w:sz w:val="24"/>
          <w:szCs w:val="24"/>
        </w:rPr>
        <w:t xml:space="preserve">, </w:t>
      </w:r>
      <w:hyperlink r:id="rId19" w:history="1">
        <w:r w:rsidR="0013018E" w:rsidRPr="00215F02">
          <w:rPr>
            <w:rStyle w:val="Hyperlink"/>
            <w:rFonts w:ascii="Arial" w:eastAsia="Arial" w:hAnsi="Arial" w:cs="Arial"/>
            <w:sz w:val="24"/>
            <w:szCs w:val="24"/>
          </w:rPr>
          <w:t xml:space="preserve">according to Public Health </w:t>
        </w:r>
        <w:proofErr w:type="spellStart"/>
        <w:r w:rsidR="0013018E" w:rsidRPr="00215F02">
          <w:rPr>
            <w:rStyle w:val="Hyperlink"/>
            <w:rFonts w:ascii="Arial" w:eastAsia="Arial" w:hAnsi="Arial" w:cs="Arial"/>
            <w:sz w:val="24"/>
            <w:szCs w:val="24"/>
          </w:rPr>
          <w:t>Wales’</w:t>
        </w:r>
        <w:proofErr w:type="spellEnd"/>
        <w:r w:rsidR="0013018E" w:rsidRPr="00215F02">
          <w:rPr>
            <w:rStyle w:val="Hyperlink"/>
            <w:rFonts w:ascii="Arial" w:eastAsia="Arial" w:hAnsi="Arial" w:cs="Arial"/>
            <w:sz w:val="24"/>
            <w:szCs w:val="24"/>
          </w:rPr>
          <w:t xml:space="preserve"> Hands Up Survey. </w:t>
        </w:r>
      </w:hyperlink>
      <w:r w:rsidR="0052483E">
        <w:rPr>
          <w:rFonts w:ascii="Arial" w:eastAsia="Arial" w:hAnsi="Arial" w:cs="Arial"/>
          <w:sz w:val="24"/>
          <w:szCs w:val="24"/>
        </w:rPr>
        <w:t xml:space="preserve"> </w:t>
      </w:r>
    </w:p>
    <w:p w14:paraId="41267FDB" w14:textId="77777777" w:rsidR="005A1F6C" w:rsidRPr="00967F2A" w:rsidRDefault="005A1F6C" w:rsidP="005A1F6C">
      <w:pPr>
        <w:numPr>
          <w:ilvl w:val="0"/>
          <w:numId w:val="39"/>
        </w:numPr>
        <w:spacing w:after="0" w:line="360" w:lineRule="auto"/>
        <w:rPr>
          <w:rFonts w:ascii="Arial" w:eastAsia="Arial" w:hAnsi="Arial" w:cs="Arial"/>
          <w:sz w:val="24"/>
          <w:szCs w:val="24"/>
        </w:rPr>
      </w:pPr>
      <w:r w:rsidRPr="00967F2A">
        <w:rPr>
          <w:rFonts w:ascii="Arial" w:eastAsia="Arial" w:hAnsi="Arial" w:cs="Arial"/>
          <w:sz w:val="24"/>
          <w:szCs w:val="24"/>
        </w:rPr>
        <w:t>By 2024, 23% of primary schools and 11% of secondary schools had an Active Travel School Plan (ATSP) in place.</w:t>
      </w:r>
    </w:p>
    <w:p w14:paraId="5450A119" w14:textId="77777777" w:rsidR="005A1F6C" w:rsidRDefault="005A1F6C" w:rsidP="00574A74">
      <w:pPr>
        <w:spacing w:after="0" w:line="360" w:lineRule="auto"/>
        <w:ind w:left="720"/>
        <w:rPr>
          <w:rFonts w:ascii="Arial" w:eastAsia="Arial" w:hAnsi="Arial" w:cs="Arial"/>
          <w:sz w:val="24"/>
          <w:szCs w:val="24"/>
        </w:rPr>
      </w:pPr>
    </w:p>
    <w:p w14:paraId="461078E4" w14:textId="6E57D354" w:rsidR="00D40B30" w:rsidRPr="00215F02" w:rsidRDefault="00D40B30" w:rsidP="00215F02">
      <w:pPr>
        <w:spacing w:after="0" w:line="360" w:lineRule="auto"/>
        <w:rPr>
          <w:rFonts w:ascii="Arial" w:eastAsia="Arial" w:hAnsi="Arial" w:cs="Arial"/>
          <w:b/>
          <w:bCs/>
          <w:sz w:val="24"/>
          <w:szCs w:val="24"/>
        </w:rPr>
      </w:pPr>
      <w:bookmarkStart w:id="18" w:name="_Hlk208569683"/>
      <w:r w:rsidRPr="00215F02">
        <w:rPr>
          <w:rFonts w:ascii="Arial" w:eastAsia="Arial" w:hAnsi="Arial" w:cs="Arial"/>
          <w:b/>
          <w:bCs/>
          <w:sz w:val="24"/>
          <w:szCs w:val="24"/>
        </w:rPr>
        <w:t xml:space="preserve">Usual mode of travel to primary school – walk </w:t>
      </w:r>
      <w:hyperlink r:id="rId20" w:history="1">
        <w:r w:rsidRPr="00215F02">
          <w:rPr>
            <w:rStyle w:val="Hyperlink"/>
            <w:rFonts w:ascii="Arial" w:eastAsia="Arial" w:hAnsi="Arial" w:cs="Arial"/>
            <w:b/>
            <w:bCs/>
            <w:color w:val="auto"/>
            <w:sz w:val="24"/>
            <w:szCs w:val="24"/>
          </w:rPr>
          <w:t>(Source National Survey for Wales)</w:t>
        </w:r>
      </w:hyperlink>
    </w:p>
    <w:p w14:paraId="318AA863" w14:textId="0FBB6E2D" w:rsidR="00D40B30" w:rsidRPr="00215F02" w:rsidRDefault="00D40B30" w:rsidP="00574A74">
      <w:pPr>
        <w:spacing w:after="0" w:line="360" w:lineRule="auto"/>
        <w:ind w:left="720"/>
        <w:rPr>
          <w:rFonts w:ascii="Arial" w:eastAsia="Arial" w:hAnsi="Arial" w:cs="Arial"/>
          <w:sz w:val="24"/>
          <w:szCs w:val="24"/>
        </w:rPr>
      </w:pPr>
      <w:r w:rsidRPr="00215F02">
        <w:rPr>
          <w:rFonts w:ascii="Arial" w:eastAsia="Arial" w:hAnsi="Arial" w:cs="Arial"/>
          <w:sz w:val="24"/>
          <w:szCs w:val="24"/>
        </w:rPr>
        <w:t>2018/</w:t>
      </w:r>
      <w:proofErr w:type="gramStart"/>
      <w:r w:rsidRPr="00215F02">
        <w:rPr>
          <w:rFonts w:ascii="Arial" w:eastAsia="Arial" w:hAnsi="Arial" w:cs="Arial"/>
          <w:sz w:val="24"/>
          <w:szCs w:val="24"/>
        </w:rPr>
        <w:t>19 :</w:t>
      </w:r>
      <w:proofErr w:type="gramEnd"/>
      <w:r w:rsidRPr="00215F02">
        <w:rPr>
          <w:rFonts w:ascii="Arial" w:eastAsia="Arial" w:hAnsi="Arial" w:cs="Arial"/>
          <w:sz w:val="24"/>
          <w:szCs w:val="24"/>
        </w:rPr>
        <w:t xml:space="preserve"> 43%</w:t>
      </w:r>
    </w:p>
    <w:p w14:paraId="2374342A" w14:textId="442E4ED3" w:rsidR="00D40B30" w:rsidRPr="00215F02" w:rsidRDefault="00D40B30" w:rsidP="00574A74">
      <w:pPr>
        <w:spacing w:after="0" w:line="360" w:lineRule="auto"/>
        <w:ind w:left="720"/>
        <w:rPr>
          <w:rFonts w:ascii="Arial" w:eastAsia="Arial" w:hAnsi="Arial" w:cs="Arial"/>
          <w:sz w:val="24"/>
          <w:szCs w:val="24"/>
        </w:rPr>
      </w:pPr>
      <w:r w:rsidRPr="00215F02">
        <w:rPr>
          <w:rFonts w:ascii="Arial" w:eastAsia="Arial" w:hAnsi="Arial" w:cs="Arial"/>
          <w:sz w:val="24"/>
          <w:szCs w:val="24"/>
        </w:rPr>
        <w:t>2021/22: 47%</w:t>
      </w:r>
    </w:p>
    <w:p w14:paraId="7D09C769" w14:textId="46686FF4" w:rsidR="00D40B30" w:rsidRPr="00215F02" w:rsidRDefault="00D40B30" w:rsidP="00574A74">
      <w:pPr>
        <w:spacing w:after="0" w:line="360" w:lineRule="auto"/>
        <w:ind w:left="720"/>
        <w:rPr>
          <w:rFonts w:ascii="Arial" w:eastAsia="Arial" w:hAnsi="Arial" w:cs="Arial"/>
          <w:sz w:val="24"/>
          <w:szCs w:val="24"/>
        </w:rPr>
      </w:pPr>
      <w:r w:rsidRPr="00215F02">
        <w:rPr>
          <w:rFonts w:ascii="Arial" w:eastAsia="Arial" w:hAnsi="Arial" w:cs="Arial"/>
          <w:sz w:val="24"/>
          <w:szCs w:val="24"/>
        </w:rPr>
        <w:t>2024/25: 48%</w:t>
      </w:r>
    </w:p>
    <w:p w14:paraId="37DF1860" w14:textId="77777777" w:rsidR="00D40B30" w:rsidRPr="00215F02" w:rsidRDefault="00D40B30" w:rsidP="00D40B30">
      <w:pPr>
        <w:spacing w:after="0" w:line="360" w:lineRule="auto"/>
        <w:rPr>
          <w:rFonts w:ascii="Arial" w:eastAsia="Arial" w:hAnsi="Arial" w:cs="Arial"/>
          <w:sz w:val="24"/>
          <w:szCs w:val="24"/>
        </w:rPr>
      </w:pPr>
    </w:p>
    <w:p w14:paraId="7560FF53" w14:textId="16F1FE3B" w:rsidR="00D40B30" w:rsidRPr="00215F02" w:rsidRDefault="00D40B30" w:rsidP="00D40B30">
      <w:pPr>
        <w:spacing w:after="0" w:line="360" w:lineRule="auto"/>
        <w:rPr>
          <w:rFonts w:ascii="Arial" w:eastAsia="Arial" w:hAnsi="Arial" w:cs="Arial"/>
          <w:b/>
          <w:bCs/>
          <w:sz w:val="24"/>
          <w:szCs w:val="24"/>
        </w:rPr>
      </w:pPr>
      <w:r w:rsidRPr="00215F02">
        <w:rPr>
          <w:rFonts w:ascii="Arial" w:eastAsia="Arial" w:hAnsi="Arial" w:cs="Arial"/>
          <w:b/>
          <w:bCs/>
          <w:sz w:val="24"/>
          <w:szCs w:val="24"/>
        </w:rPr>
        <w:t xml:space="preserve">Usual mode of travel to secondary school – walk </w:t>
      </w:r>
      <w:hyperlink r:id="rId21" w:history="1">
        <w:r w:rsidRPr="00215F02">
          <w:rPr>
            <w:rStyle w:val="Hyperlink"/>
            <w:rFonts w:ascii="Arial" w:eastAsia="Arial" w:hAnsi="Arial" w:cs="Arial"/>
            <w:b/>
            <w:bCs/>
            <w:color w:val="auto"/>
            <w:sz w:val="24"/>
            <w:szCs w:val="24"/>
          </w:rPr>
          <w:t>(Source National Survey for Wales)</w:t>
        </w:r>
      </w:hyperlink>
    </w:p>
    <w:p w14:paraId="25300BA4" w14:textId="1165F9CC" w:rsidR="00D40B30" w:rsidRPr="00215F02" w:rsidRDefault="00D40B30" w:rsidP="00D40B30">
      <w:pPr>
        <w:spacing w:after="0" w:line="360" w:lineRule="auto"/>
        <w:ind w:left="720"/>
        <w:rPr>
          <w:rFonts w:ascii="Arial" w:eastAsia="Arial" w:hAnsi="Arial" w:cs="Arial"/>
          <w:sz w:val="24"/>
          <w:szCs w:val="24"/>
        </w:rPr>
      </w:pPr>
      <w:r w:rsidRPr="00215F02">
        <w:rPr>
          <w:rFonts w:ascii="Arial" w:eastAsia="Arial" w:hAnsi="Arial" w:cs="Arial"/>
          <w:sz w:val="24"/>
          <w:szCs w:val="24"/>
        </w:rPr>
        <w:t>2018/</w:t>
      </w:r>
      <w:proofErr w:type="gramStart"/>
      <w:r w:rsidRPr="00215F02">
        <w:rPr>
          <w:rFonts w:ascii="Arial" w:eastAsia="Arial" w:hAnsi="Arial" w:cs="Arial"/>
          <w:sz w:val="24"/>
          <w:szCs w:val="24"/>
        </w:rPr>
        <w:t>19 :</w:t>
      </w:r>
      <w:proofErr w:type="gramEnd"/>
      <w:r w:rsidRPr="00215F02">
        <w:rPr>
          <w:rFonts w:ascii="Arial" w:eastAsia="Arial" w:hAnsi="Arial" w:cs="Arial"/>
          <w:sz w:val="24"/>
          <w:szCs w:val="24"/>
        </w:rPr>
        <w:t xml:space="preserve"> 33%</w:t>
      </w:r>
    </w:p>
    <w:p w14:paraId="3F3B490D" w14:textId="59AF8B4C" w:rsidR="00D40B30" w:rsidRPr="00215F02" w:rsidRDefault="00D40B30" w:rsidP="00D40B30">
      <w:pPr>
        <w:spacing w:after="0" w:line="360" w:lineRule="auto"/>
        <w:ind w:left="720"/>
        <w:rPr>
          <w:rFonts w:ascii="Arial" w:eastAsia="Arial" w:hAnsi="Arial" w:cs="Arial"/>
          <w:sz w:val="24"/>
          <w:szCs w:val="24"/>
        </w:rPr>
      </w:pPr>
      <w:r w:rsidRPr="00215F02">
        <w:rPr>
          <w:rFonts w:ascii="Arial" w:eastAsia="Arial" w:hAnsi="Arial" w:cs="Arial"/>
          <w:sz w:val="24"/>
          <w:szCs w:val="24"/>
        </w:rPr>
        <w:t>2021/22: 33%</w:t>
      </w:r>
    </w:p>
    <w:p w14:paraId="606E5395" w14:textId="401BCB9F" w:rsidR="00D40B30" w:rsidRPr="00215F02" w:rsidRDefault="00D40B30" w:rsidP="00D40B30">
      <w:pPr>
        <w:spacing w:after="0" w:line="360" w:lineRule="auto"/>
        <w:ind w:left="720"/>
        <w:rPr>
          <w:rFonts w:ascii="Arial" w:eastAsia="Arial" w:hAnsi="Arial" w:cs="Arial"/>
          <w:sz w:val="24"/>
          <w:szCs w:val="24"/>
        </w:rPr>
      </w:pPr>
      <w:r w:rsidRPr="00215F02">
        <w:rPr>
          <w:rFonts w:ascii="Arial" w:eastAsia="Arial" w:hAnsi="Arial" w:cs="Arial"/>
          <w:sz w:val="24"/>
          <w:szCs w:val="24"/>
        </w:rPr>
        <w:t>2024/25: 33%</w:t>
      </w:r>
    </w:p>
    <w:bookmarkEnd w:id="18"/>
    <w:p w14:paraId="6B8044B6" w14:textId="77777777" w:rsidR="00D40B30" w:rsidRPr="00215F02" w:rsidRDefault="00D40B30" w:rsidP="00215F02">
      <w:pPr>
        <w:spacing w:after="0" w:line="360" w:lineRule="auto"/>
        <w:rPr>
          <w:rFonts w:ascii="Arial" w:eastAsia="Arial" w:hAnsi="Arial" w:cs="Arial"/>
          <w:sz w:val="24"/>
          <w:szCs w:val="24"/>
        </w:rPr>
      </w:pPr>
    </w:p>
    <w:p w14:paraId="57FE1E9E" w14:textId="7102B06C" w:rsidR="00967F2A" w:rsidRPr="00967F2A" w:rsidRDefault="00967F2A" w:rsidP="00967F2A">
      <w:pPr>
        <w:spacing w:after="0" w:line="360" w:lineRule="auto"/>
        <w:rPr>
          <w:rFonts w:ascii="Arial" w:eastAsia="Arial" w:hAnsi="Arial" w:cs="Arial"/>
          <w:sz w:val="24"/>
          <w:szCs w:val="24"/>
        </w:rPr>
      </w:pPr>
      <w:r w:rsidRPr="00967F2A">
        <w:rPr>
          <w:rFonts w:ascii="Arial" w:eastAsia="Arial" w:hAnsi="Arial" w:cs="Arial"/>
          <w:b/>
          <w:bCs/>
          <w:sz w:val="24"/>
          <w:szCs w:val="24"/>
        </w:rPr>
        <w:t xml:space="preserve">Safety and </w:t>
      </w:r>
      <w:r w:rsidR="00A85D30">
        <w:rPr>
          <w:rFonts w:ascii="Arial" w:eastAsia="Arial" w:hAnsi="Arial" w:cs="Arial"/>
          <w:b/>
          <w:bCs/>
          <w:sz w:val="24"/>
          <w:szCs w:val="24"/>
        </w:rPr>
        <w:t xml:space="preserve">Air </w:t>
      </w:r>
      <w:r w:rsidR="00993202">
        <w:rPr>
          <w:rFonts w:ascii="Arial" w:eastAsia="Arial" w:hAnsi="Arial" w:cs="Arial"/>
          <w:b/>
          <w:bCs/>
          <w:sz w:val="24"/>
          <w:szCs w:val="24"/>
        </w:rPr>
        <w:t>Quality (</w:t>
      </w:r>
      <w:r w:rsidR="00D36B38">
        <w:rPr>
          <w:rFonts w:ascii="Arial" w:eastAsia="Arial" w:hAnsi="Arial" w:cs="Arial"/>
          <w:b/>
          <w:bCs/>
          <w:sz w:val="24"/>
          <w:szCs w:val="24"/>
        </w:rPr>
        <w:t>M13</w:t>
      </w:r>
      <w:r w:rsidR="00122697">
        <w:rPr>
          <w:rFonts w:ascii="Arial" w:eastAsia="Arial" w:hAnsi="Arial" w:cs="Arial"/>
          <w:b/>
          <w:bCs/>
          <w:sz w:val="24"/>
          <w:szCs w:val="24"/>
        </w:rPr>
        <w:t>, M14</w:t>
      </w:r>
      <w:r w:rsidR="00D36B38">
        <w:rPr>
          <w:rFonts w:ascii="Arial" w:eastAsia="Arial" w:hAnsi="Arial" w:cs="Arial"/>
          <w:b/>
          <w:bCs/>
          <w:sz w:val="24"/>
          <w:szCs w:val="24"/>
        </w:rPr>
        <w:t>)</w:t>
      </w:r>
    </w:p>
    <w:p w14:paraId="4AE96EF6" w14:textId="72A0EF2E" w:rsidR="00967F2A" w:rsidRPr="00967F2A" w:rsidRDefault="00967F2A" w:rsidP="00451D2A">
      <w:pPr>
        <w:numPr>
          <w:ilvl w:val="0"/>
          <w:numId w:val="40"/>
        </w:numPr>
        <w:spacing w:after="0" w:line="360" w:lineRule="auto"/>
        <w:rPr>
          <w:rFonts w:ascii="Arial" w:eastAsia="Arial" w:hAnsi="Arial" w:cs="Arial"/>
          <w:sz w:val="24"/>
          <w:szCs w:val="24"/>
        </w:rPr>
      </w:pPr>
      <w:r w:rsidRPr="00967F2A">
        <w:rPr>
          <w:rFonts w:ascii="Arial" w:eastAsia="Arial" w:hAnsi="Arial" w:cs="Arial"/>
          <w:sz w:val="24"/>
          <w:szCs w:val="24"/>
        </w:rPr>
        <w:t>A total of 865 pedestrian</w:t>
      </w:r>
      <w:r w:rsidR="00354058">
        <w:rPr>
          <w:rFonts w:ascii="Arial" w:eastAsia="Arial" w:hAnsi="Arial" w:cs="Arial"/>
          <w:sz w:val="24"/>
          <w:szCs w:val="24"/>
        </w:rPr>
        <w:t>s</w:t>
      </w:r>
      <w:r w:rsidR="00A02846">
        <w:rPr>
          <w:rFonts w:ascii="Arial" w:eastAsia="Arial" w:hAnsi="Arial" w:cs="Arial"/>
          <w:sz w:val="24"/>
          <w:szCs w:val="24"/>
        </w:rPr>
        <w:t xml:space="preserve"> (5</w:t>
      </w:r>
      <w:r w:rsidR="00650815">
        <w:rPr>
          <w:rFonts w:ascii="Arial" w:eastAsia="Arial" w:hAnsi="Arial" w:cs="Arial"/>
          <w:sz w:val="24"/>
          <w:szCs w:val="24"/>
        </w:rPr>
        <w:t>59)</w:t>
      </w:r>
      <w:r w:rsidRPr="00967F2A">
        <w:rPr>
          <w:rFonts w:ascii="Arial" w:eastAsia="Arial" w:hAnsi="Arial" w:cs="Arial"/>
          <w:sz w:val="24"/>
          <w:szCs w:val="24"/>
        </w:rPr>
        <w:t xml:space="preserve"> and cyclist</w:t>
      </w:r>
      <w:r w:rsidR="00354058">
        <w:rPr>
          <w:rFonts w:ascii="Arial" w:eastAsia="Arial" w:hAnsi="Arial" w:cs="Arial"/>
          <w:sz w:val="24"/>
          <w:szCs w:val="24"/>
        </w:rPr>
        <w:t>s</w:t>
      </w:r>
      <w:r w:rsidR="00650815">
        <w:rPr>
          <w:rFonts w:ascii="Arial" w:eastAsia="Arial" w:hAnsi="Arial" w:cs="Arial"/>
          <w:sz w:val="24"/>
          <w:szCs w:val="24"/>
        </w:rPr>
        <w:t xml:space="preserve"> (306)</w:t>
      </w:r>
      <w:r w:rsidRPr="00967F2A">
        <w:rPr>
          <w:rFonts w:ascii="Arial" w:eastAsia="Arial" w:hAnsi="Arial" w:cs="Arial"/>
          <w:sz w:val="24"/>
          <w:szCs w:val="24"/>
        </w:rPr>
        <w:t xml:space="preserve"> </w:t>
      </w:r>
      <w:r w:rsidR="00354058">
        <w:rPr>
          <w:rFonts w:ascii="Arial" w:eastAsia="Arial" w:hAnsi="Arial" w:cs="Arial"/>
          <w:sz w:val="24"/>
          <w:szCs w:val="24"/>
        </w:rPr>
        <w:t xml:space="preserve">were injured or killed in police recorded </w:t>
      </w:r>
      <w:r w:rsidR="00991342">
        <w:rPr>
          <w:rFonts w:ascii="Arial" w:eastAsia="Arial" w:hAnsi="Arial" w:cs="Arial"/>
          <w:sz w:val="24"/>
          <w:szCs w:val="24"/>
        </w:rPr>
        <w:t>collisions</w:t>
      </w:r>
      <w:r w:rsidRPr="00967F2A">
        <w:rPr>
          <w:rFonts w:ascii="Arial" w:eastAsia="Arial" w:hAnsi="Arial" w:cs="Arial"/>
          <w:sz w:val="24"/>
          <w:szCs w:val="24"/>
        </w:rPr>
        <w:t xml:space="preserve"> in 2023.</w:t>
      </w:r>
    </w:p>
    <w:p w14:paraId="7852ABDB" w14:textId="77777777" w:rsidR="00967F2A" w:rsidRPr="00967F2A" w:rsidRDefault="00967F2A" w:rsidP="00451D2A">
      <w:pPr>
        <w:numPr>
          <w:ilvl w:val="0"/>
          <w:numId w:val="40"/>
        </w:numPr>
        <w:spacing w:after="0" w:line="360" w:lineRule="auto"/>
        <w:rPr>
          <w:rFonts w:ascii="Arial" w:eastAsia="Arial" w:hAnsi="Arial" w:cs="Arial"/>
          <w:sz w:val="24"/>
          <w:szCs w:val="24"/>
        </w:rPr>
      </w:pPr>
      <w:r w:rsidRPr="00967F2A">
        <w:rPr>
          <w:rFonts w:ascii="Arial" w:eastAsia="Arial" w:hAnsi="Arial" w:cs="Arial"/>
          <w:sz w:val="24"/>
          <w:szCs w:val="24"/>
        </w:rPr>
        <w:t>National average nitrogen dioxide (NO</w:t>
      </w:r>
      <w:r w:rsidRPr="00967F2A">
        <w:rPr>
          <w:rFonts w:ascii="Cambria Math" w:eastAsia="Arial" w:hAnsi="Cambria Math" w:cs="Cambria Math"/>
          <w:sz w:val="24"/>
          <w:szCs w:val="24"/>
        </w:rPr>
        <w:t>₂</w:t>
      </w:r>
      <w:r w:rsidRPr="00967F2A">
        <w:rPr>
          <w:rFonts w:ascii="Arial" w:eastAsia="Arial" w:hAnsi="Arial" w:cs="Arial"/>
          <w:sz w:val="24"/>
          <w:szCs w:val="24"/>
        </w:rPr>
        <w:t>) concentration stood at 4.52 µg/m³ in 2023, with NOₓ at 5.78 µg/m³.</w:t>
      </w:r>
    </w:p>
    <w:p w14:paraId="734DE723" w14:textId="4323E517" w:rsidR="00C96098" w:rsidRPr="005852BD" w:rsidRDefault="00C96098" w:rsidP="00451D2A">
      <w:pPr>
        <w:pStyle w:val="Heading2"/>
        <w:numPr>
          <w:ilvl w:val="1"/>
          <w:numId w:val="33"/>
        </w:numPr>
        <w:spacing w:before="240"/>
      </w:pPr>
      <w:bookmarkStart w:id="19" w:name="_Toc208930507"/>
      <w:r w:rsidRPr="005852BD">
        <w:t>Monit</w:t>
      </w:r>
      <w:r w:rsidR="000426EF" w:rsidRPr="005852BD">
        <w:t xml:space="preserve">oring </w:t>
      </w:r>
      <w:r w:rsidR="00B94397" w:rsidRPr="005852BD">
        <w:t xml:space="preserve">and Evaluation Guidance </w:t>
      </w:r>
      <w:r w:rsidR="00475BA0" w:rsidRPr="005852BD">
        <w:t>Toolkit</w:t>
      </w:r>
      <w:bookmarkEnd w:id="19"/>
      <w:r w:rsidR="00475BA0" w:rsidRPr="005852BD">
        <w:t xml:space="preserve"> </w:t>
      </w:r>
    </w:p>
    <w:p w14:paraId="525E9B60" w14:textId="5ED5B53C" w:rsidR="005B3AEF" w:rsidRPr="005852BD" w:rsidRDefault="006323E5" w:rsidP="00D07078">
      <w:pPr>
        <w:spacing w:before="240" w:after="0" w:line="360" w:lineRule="auto"/>
        <w:rPr>
          <w:rFonts w:ascii="Arial" w:eastAsia="Arial" w:hAnsi="Arial" w:cs="Arial"/>
          <w:sz w:val="24"/>
          <w:szCs w:val="24"/>
        </w:rPr>
      </w:pPr>
      <w:r w:rsidRPr="005852BD">
        <w:rPr>
          <w:rFonts w:ascii="Arial" w:eastAsia="Arial" w:hAnsi="Arial" w:cs="Arial"/>
          <w:sz w:val="24"/>
          <w:szCs w:val="24"/>
        </w:rPr>
        <w:t>In 2024-25</w:t>
      </w:r>
      <w:r w:rsidR="00E44BA9" w:rsidRPr="005852BD">
        <w:rPr>
          <w:rFonts w:ascii="Arial" w:eastAsia="Arial" w:hAnsi="Arial" w:cs="Arial"/>
          <w:sz w:val="24"/>
          <w:szCs w:val="24"/>
        </w:rPr>
        <w:t xml:space="preserve">, Transport for Wales have collaborated with Sustrans’ Research and Monitoring Unit to produce a draft Monitoring and Evaluation </w:t>
      </w:r>
      <w:r w:rsidR="005B3AEF" w:rsidRPr="005852BD">
        <w:rPr>
          <w:rFonts w:ascii="Arial" w:eastAsia="Arial" w:hAnsi="Arial" w:cs="Arial"/>
          <w:sz w:val="24"/>
          <w:szCs w:val="24"/>
        </w:rPr>
        <w:t xml:space="preserve">(M&amp;E) </w:t>
      </w:r>
      <w:r w:rsidR="00E44BA9" w:rsidRPr="005852BD">
        <w:rPr>
          <w:rFonts w:ascii="Arial" w:eastAsia="Arial" w:hAnsi="Arial" w:cs="Arial"/>
          <w:sz w:val="24"/>
          <w:szCs w:val="24"/>
        </w:rPr>
        <w:t>Guidance Toolkit for local authorities</w:t>
      </w:r>
      <w:r w:rsidR="00C80627" w:rsidRPr="005852BD">
        <w:rPr>
          <w:rFonts w:ascii="Arial" w:eastAsia="Arial" w:hAnsi="Arial" w:cs="Arial"/>
          <w:sz w:val="24"/>
          <w:szCs w:val="24"/>
        </w:rPr>
        <w:t>, on behalf of Welsh Government</w:t>
      </w:r>
      <w:r w:rsidR="00DF1A82" w:rsidRPr="005852BD">
        <w:rPr>
          <w:rFonts w:ascii="Arial" w:eastAsia="Arial" w:hAnsi="Arial" w:cs="Arial"/>
          <w:sz w:val="24"/>
          <w:szCs w:val="24"/>
        </w:rPr>
        <w:t>.</w:t>
      </w:r>
      <w:r w:rsidR="00C80627">
        <w:rPr>
          <w:rFonts w:ascii="Arial" w:eastAsia="Arial" w:hAnsi="Arial" w:cs="Arial"/>
          <w:sz w:val="24"/>
          <w:szCs w:val="24"/>
        </w:rPr>
        <w:t xml:space="preserve"> The toolkit was </w:t>
      </w:r>
      <w:r w:rsidR="0024407C">
        <w:rPr>
          <w:rFonts w:ascii="Arial" w:eastAsia="Arial" w:hAnsi="Arial" w:cs="Arial"/>
          <w:sz w:val="24"/>
          <w:szCs w:val="24"/>
        </w:rPr>
        <w:t>provided to local authorities in May 2025.</w:t>
      </w:r>
      <w:r w:rsidR="00C80627">
        <w:rPr>
          <w:rFonts w:ascii="Arial" w:eastAsia="Arial" w:hAnsi="Arial" w:cs="Arial"/>
          <w:sz w:val="24"/>
          <w:szCs w:val="24"/>
        </w:rPr>
        <w:t xml:space="preserve"> </w:t>
      </w:r>
      <w:r w:rsidR="00DF1A82" w:rsidRPr="005852BD">
        <w:rPr>
          <w:rFonts w:ascii="Arial" w:eastAsia="Arial" w:hAnsi="Arial" w:cs="Arial"/>
          <w:sz w:val="24"/>
          <w:szCs w:val="24"/>
        </w:rPr>
        <w:t xml:space="preserve"> </w:t>
      </w:r>
      <w:r w:rsidR="0024407C">
        <w:rPr>
          <w:rFonts w:ascii="Arial" w:eastAsia="Arial" w:hAnsi="Arial" w:cs="Arial"/>
          <w:sz w:val="24"/>
          <w:szCs w:val="24"/>
        </w:rPr>
        <w:t>Complementary t</w:t>
      </w:r>
      <w:r w:rsidR="00003A28">
        <w:rPr>
          <w:rFonts w:ascii="Arial" w:eastAsia="Arial" w:hAnsi="Arial" w:cs="Arial"/>
          <w:sz w:val="24"/>
          <w:szCs w:val="24"/>
        </w:rPr>
        <w:t>raining was provided online a</w:t>
      </w:r>
      <w:r w:rsidR="00C80627">
        <w:rPr>
          <w:rFonts w:ascii="Arial" w:eastAsia="Arial" w:hAnsi="Arial" w:cs="Arial"/>
          <w:sz w:val="24"/>
          <w:szCs w:val="24"/>
        </w:rPr>
        <w:t xml:space="preserve">s well as </w:t>
      </w:r>
      <w:r w:rsidR="00003A28">
        <w:rPr>
          <w:rFonts w:ascii="Arial" w:eastAsia="Arial" w:hAnsi="Arial" w:cs="Arial"/>
          <w:sz w:val="24"/>
          <w:szCs w:val="24"/>
        </w:rPr>
        <w:t>in person</w:t>
      </w:r>
      <w:r w:rsidR="00C80627">
        <w:rPr>
          <w:rFonts w:ascii="Arial" w:eastAsia="Arial" w:hAnsi="Arial" w:cs="Arial"/>
          <w:sz w:val="24"/>
          <w:szCs w:val="24"/>
        </w:rPr>
        <w:t xml:space="preserve"> in</w:t>
      </w:r>
      <w:r w:rsidR="00003A28">
        <w:rPr>
          <w:rFonts w:ascii="Arial" w:eastAsia="Arial" w:hAnsi="Arial" w:cs="Arial"/>
          <w:sz w:val="24"/>
          <w:szCs w:val="24"/>
        </w:rPr>
        <w:t xml:space="preserve"> </w:t>
      </w:r>
      <w:r w:rsidR="00C80627">
        <w:rPr>
          <w:rFonts w:ascii="Arial" w:eastAsia="Arial" w:hAnsi="Arial" w:cs="Arial"/>
          <w:sz w:val="24"/>
          <w:szCs w:val="24"/>
        </w:rPr>
        <w:t>Pontypridd and Wrexham</w:t>
      </w:r>
      <w:r w:rsidR="00C80627" w:rsidRPr="005852BD">
        <w:rPr>
          <w:rFonts w:ascii="Arial" w:eastAsia="Arial" w:hAnsi="Arial" w:cs="Arial"/>
          <w:sz w:val="24"/>
          <w:szCs w:val="24"/>
        </w:rPr>
        <w:t xml:space="preserve"> in November </w:t>
      </w:r>
      <w:r w:rsidR="00C80627" w:rsidRPr="00776EB1">
        <w:rPr>
          <w:rFonts w:ascii="Arial" w:eastAsia="Arial" w:hAnsi="Arial" w:cs="Arial"/>
          <w:sz w:val="24"/>
          <w:szCs w:val="24"/>
        </w:rPr>
        <w:t xml:space="preserve">2024 </w:t>
      </w:r>
      <w:r w:rsidR="00403FAC" w:rsidRPr="00776EB1">
        <w:rPr>
          <w:rFonts w:ascii="Arial" w:eastAsia="Arial" w:hAnsi="Arial" w:cs="Arial"/>
          <w:sz w:val="24"/>
          <w:szCs w:val="24"/>
        </w:rPr>
        <w:t xml:space="preserve">and again in </w:t>
      </w:r>
      <w:r w:rsidR="00C80627" w:rsidRPr="00776EB1">
        <w:rPr>
          <w:rFonts w:ascii="Arial" w:eastAsia="Arial" w:hAnsi="Arial" w:cs="Arial"/>
          <w:sz w:val="24"/>
          <w:szCs w:val="24"/>
        </w:rPr>
        <w:t>June</w:t>
      </w:r>
      <w:r w:rsidR="00C80627" w:rsidRPr="005852BD">
        <w:rPr>
          <w:rFonts w:ascii="Arial" w:eastAsia="Arial" w:hAnsi="Arial" w:cs="Arial"/>
          <w:sz w:val="24"/>
          <w:szCs w:val="24"/>
        </w:rPr>
        <w:t xml:space="preserve"> 2025.</w:t>
      </w:r>
      <w:r w:rsidR="00DF1A82" w:rsidRPr="005852BD">
        <w:rPr>
          <w:rFonts w:ascii="Arial" w:eastAsia="Arial" w:hAnsi="Arial" w:cs="Arial"/>
          <w:sz w:val="24"/>
          <w:szCs w:val="24"/>
        </w:rPr>
        <w:t xml:space="preserve"> </w:t>
      </w:r>
    </w:p>
    <w:p w14:paraId="7A1F5455" w14:textId="77777777" w:rsidR="00E44BA9" w:rsidRPr="005852BD" w:rsidRDefault="00E44BA9" w:rsidP="005852BD">
      <w:pPr>
        <w:spacing w:after="0" w:line="360" w:lineRule="auto"/>
        <w:rPr>
          <w:rFonts w:ascii="Arial" w:eastAsia="Arial" w:hAnsi="Arial" w:cs="Arial"/>
          <w:sz w:val="24"/>
          <w:szCs w:val="24"/>
        </w:rPr>
      </w:pPr>
    </w:p>
    <w:p w14:paraId="45849B70" w14:textId="6531801E" w:rsidR="00275958" w:rsidRPr="005852BD" w:rsidRDefault="00E44BA9" w:rsidP="005852BD">
      <w:pPr>
        <w:spacing w:after="0" w:line="360" w:lineRule="auto"/>
        <w:rPr>
          <w:rFonts w:ascii="Arial" w:eastAsia="Arial" w:hAnsi="Arial" w:cs="Arial"/>
          <w:b/>
          <w:bCs/>
          <w:sz w:val="24"/>
          <w:szCs w:val="24"/>
        </w:rPr>
      </w:pPr>
      <w:r w:rsidRPr="005852BD">
        <w:rPr>
          <w:rFonts w:ascii="Arial" w:eastAsia="Arial" w:hAnsi="Arial" w:cs="Arial"/>
          <w:sz w:val="24"/>
          <w:szCs w:val="24"/>
        </w:rPr>
        <w:t xml:space="preserve">The toolkit offers practical guidance to monitor active travel schemes in Wales and will support local authorities with their reporting duties as set out </w:t>
      </w:r>
      <w:r w:rsidR="0024407C">
        <w:rPr>
          <w:rFonts w:ascii="Arial" w:eastAsia="Arial" w:hAnsi="Arial" w:cs="Arial"/>
          <w:sz w:val="24"/>
          <w:szCs w:val="24"/>
        </w:rPr>
        <w:t>in</w:t>
      </w:r>
      <w:r w:rsidR="0024407C" w:rsidRPr="005852BD">
        <w:rPr>
          <w:rFonts w:ascii="Arial" w:eastAsia="Arial" w:hAnsi="Arial" w:cs="Arial"/>
          <w:sz w:val="24"/>
          <w:szCs w:val="24"/>
        </w:rPr>
        <w:t xml:space="preserve"> </w:t>
      </w:r>
      <w:r w:rsidRPr="005852BD">
        <w:rPr>
          <w:rFonts w:ascii="Arial" w:eastAsia="Arial" w:hAnsi="Arial" w:cs="Arial"/>
          <w:sz w:val="24"/>
          <w:szCs w:val="24"/>
        </w:rPr>
        <w:t xml:space="preserve">the Active Travel Act Guidance and </w:t>
      </w:r>
      <w:r w:rsidR="00651EE1">
        <w:rPr>
          <w:rFonts w:ascii="Arial" w:eastAsia="Arial" w:hAnsi="Arial" w:cs="Arial"/>
          <w:sz w:val="24"/>
          <w:szCs w:val="24"/>
        </w:rPr>
        <w:t>transport</w:t>
      </w:r>
      <w:r w:rsidRPr="005852BD">
        <w:rPr>
          <w:rFonts w:ascii="Arial" w:eastAsia="Arial" w:hAnsi="Arial" w:cs="Arial"/>
          <w:sz w:val="24"/>
          <w:szCs w:val="24"/>
        </w:rPr>
        <w:t xml:space="preserve"> grant guidance. This will help to address issues identifying a lack of robust monitoring strategies that were raised </w:t>
      </w:r>
      <w:r w:rsidR="00F87375">
        <w:rPr>
          <w:rFonts w:ascii="Arial" w:eastAsia="Arial" w:hAnsi="Arial" w:cs="Arial"/>
          <w:sz w:val="24"/>
          <w:szCs w:val="24"/>
        </w:rPr>
        <w:t>by</w:t>
      </w:r>
      <w:r w:rsidR="00F87375" w:rsidRPr="005852BD">
        <w:rPr>
          <w:rFonts w:ascii="Arial" w:eastAsia="Arial" w:hAnsi="Arial" w:cs="Arial"/>
          <w:sz w:val="24"/>
          <w:szCs w:val="24"/>
        </w:rPr>
        <w:t xml:space="preserve"> </w:t>
      </w:r>
      <w:r w:rsidRPr="005852BD">
        <w:rPr>
          <w:rFonts w:ascii="Arial" w:eastAsia="Arial" w:hAnsi="Arial" w:cs="Arial"/>
          <w:sz w:val="24"/>
          <w:szCs w:val="24"/>
        </w:rPr>
        <w:t>both the Active Travel Board and Audit Wales</w:t>
      </w:r>
      <w:r w:rsidRPr="005852BD">
        <w:rPr>
          <w:rFonts w:ascii="Arial" w:eastAsia="Arial" w:hAnsi="Arial" w:cs="Arial"/>
          <w:b/>
          <w:bCs/>
          <w:sz w:val="24"/>
          <w:szCs w:val="24"/>
        </w:rPr>
        <w:t>.</w:t>
      </w:r>
    </w:p>
    <w:p w14:paraId="18B3CF49" w14:textId="0D213587" w:rsidR="00CC7616" w:rsidRPr="005852BD" w:rsidRDefault="009039DD" w:rsidP="00451D2A">
      <w:pPr>
        <w:pStyle w:val="Heading2"/>
        <w:numPr>
          <w:ilvl w:val="1"/>
          <w:numId w:val="33"/>
        </w:numPr>
        <w:spacing w:before="240"/>
      </w:pPr>
      <w:bookmarkStart w:id="20" w:name="_Toc208930508"/>
      <w:r w:rsidRPr="005852BD">
        <w:t>Annual Performance Report</w:t>
      </w:r>
      <w:r w:rsidR="00DC5CF0" w:rsidRPr="005852BD">
        <w:t xml:space="preserve">s </w:t>
      </w:r>
      <w:r w:rsidR="00FD2702" w:rsidRPr="005852BD">
        <w:t>Insights</w:t>
      </w:r>
      <w:bookmarkEnd w:id="20"/>
      <w:r w:rsidR="00FD2702" w:rsidRPr="005852BD">
        <w:t xml:space="preserve"> </w:t>
      </w:r>
    </w:p>
    <w:p w14:paraId="26ECF76D" w14:textId="35A43B21" w:rsidR="00403FAC" w:rsidRPr="00403FAC" w:rsidRDefault="00403FAC" w:rsidP="00403FAC">
      <w:pPr>
        <w:spacing w:before="240" w:after="0" w:line="360" w:lineRule="auto"/>
        <w:rPr>
          <w:rFonts w:ascii="Arial" w:eastAsia="Arial" w:hAnsi="Arial" w:cs="Arial"/>
          <w:sz w:val="24"/>
          <w:szCs w:val="24"/>
        </w:rPr>
      </w:pPr>
      <w:r w:rsidRPr="00776EB1">
        <w:rPr>
          <w:rFonts w:ascii="Arial" w:eastAsia="Arial" w:hAnsi="Arial" w:cs="Arial"/>
          <w:sz w:val="24"/>
          <w:szCs w:val="24"/>
        </w:rPr>
        <w:t xml:space="preserve">As a condition of their grant, local authorities are asked to provide performance reports for three years after a scheme was awarded funding. Transport for Wales worked with Sustrans’ Research and Monitoring Unit to analyse information from the Active Travel Fund (ATF) Annual Progress Reports (APRs), starting with the 2021-22 financial year, the first full year that TfW began administering the ATF programme. Baseline and follow-up data was only provided for 6 of 95 schemes reported for the 2021-22 APR period, highlighting a lack of consistent outcomes reporting across local authorities. Further analysis of APRs for 2022-23 and 2023-24 is being undertaken and will provide insights as to whether reporting has improved following work to clarify expectations and training for LA officers that has taken place. </w:t>
      </w:r>
    </w:p>
    <w:p w14:paraId="7115787B" w14:textId="318D0724" w:rsidR="009B4A30" w:rsidRPr="005852BD" w:rsidRDefault="00044D6D" w:rsidP="00451D2A">
      <w:pPr>
        <w:pStyle w:val="Heading2"/>
        <w:numPr>
          <w:ilvl w:val="1"/>
          <w:numId w:val="33"/>
        </w:numPr>
        <w:spacing w:before="240"/>
      </w:pPr>
      <w:bookmarkStart w:id="21" w:name="_Toc208930509"/>
      <w:r w:rsidRPr="005852BD">
        <w:t>Active Travel Network Maps</w:t>
      </w:r>
      <w:bookmarkEnd w:id="21"/>
    </w:p>
    <w:p w14:paraId="284BF8D9" w14:textId="77777777" w:rsidR="000B2B0E" w:rsidRPr="005852BD" w:rsidRDefault="000B2B0E" w:rsidP="00406BA5">
      <w:pPr>
        <w:spacing w:before="240" w:after="0" w:line="360" w:lineRule="auto"/>
        <w:rPr>
          <w:rFonts w:ascii="Arial" w:eastAsia="Arial" w:hAnsi="Arial" w:cs="Arial"/>
          <w:sz w:val="24"/>
          <w:szCs w:val="24"/>
        </w:rPr>
      </w:pPr>
      <w:proofErr w:type="spellStart"/>
      <w:r w:rsidRPr="005852BD">
        <w:rPr>
          <w:rFonts w:ascii="Arial" w:eastAsia="Arial" w:hAnsi="Arial" w:cs="Arial"/>
          <w:sz w:val="24"/>
          <w:szCs w:val="24"/>
        </w:rPr>
        <w:lastRenderedPageBreak/>
        <w:t>DataMapWales</w:t>
      </w:r>
      <w:proofErr w:type="spellEnd"/>
      <w:r w:rsidRPr="005852BD">
        <w:rPr>
          <w:rFonts w:ascii="Arial" w:eastAsia="Arial" w:hAnsi="Arial" w:cs="Arial"/>
          <w:sz w:val="24"/>
          <w:szCs w:val="24"/>
        </w:rPr>
        <w:t xml:space="preserve"> was established to serve as a central repository for geographic information related to Wales. It provides access to a wide range of spatial data, including active travel data.</w:t>
      </w:r>
    </w:p>
    <w:p w14:paraId="7C5CBE37" w14:textId="77777777" w:rsidR="00406BA5" w:rsidRDefault="00406BA5" w:rsidP="005852BD">
      <w:pPr>
        <w:spacing w:after="0" w:line="360" w:lineRule="auto"/>
        <w:rPr>
          <w:rFonts w:ascii="Arial" w:eastAsia="Arial" w:hAnsi="Arial" w:cs="Arial"/>
          <w:sz w:val="24"/>
          <w:szCs w:val="24"/>
        </w:rPr>
      </w:pPr>
    </w:p>
    <w:p w14:paraId="0596739A" w14:textId="27562358" w:rsidR="000B2B0E" w:rsidRDefault="000B2B0E" w:rsidP="005852BD">
      <w:pPr>
        <w:spacing w:after="0" w:line="360" w:lineRule="auto"/>
        <w:rPr>
          <w:rFonts w:ascii="Arial" w:eastAsia="Arial" w:hAnsi="Arial" w:cs="Arial"/>
          <w:sz w:val="24"/>
          <w:szCs w:val="24"/>
        </w:rPr>
      </w:pPr>
      <w:r w:rsidRPr="005852BD">
        <w:rPr>
          <w:rFonts w:ascii="Arial" w:eastAsia="Arial" w:hAnsi="Arial" w:cs="Arial"/>
          <w:sz w:val="24"/>
          <w:szCs w:val="24"/>
        </w:rPr>
        <w:t xml:space="preserve">The active travel information on </w:t>
      </w:r>
      <w:proofErr w:type="spellStart"/>
      <w:r w:rsidRPr="005852BD">
        <w:rPr>
          <w:rFonts w:ascii="Arial" w:eastAsia="Arial" w:hAnsi="Arial" w:cs="Arial"/>
          <w:sz w:val="24"/>
          <w:szCs w:val="24"/>
        </w:rPr>
        <w:t>DataMapWales</w:t>
      </w:r>
      <w:proofErr w:type="spellEnd"/>
      <w:r w:rsidRPr="005852BD">
        <w:rPr>
          <w:rFonts w:ascii="Arial" w:eastAsia="Arial" w:hAnsi="Arial" w:cs="Arial"/>
          <w:sz w:val="24"/>
          <w:szCs w:val="24"/>
        </w:rPr>
        <w:t xml:space="preserve"> comes from the Active Travel Network Maps provided to Welsh Government by Local Authorities</w:t>
      </w:r>
      <w:r w:rsidR="006240F1">
        <w:rPr>
          <w:rFonts w:ascii="Arial" w:eastAsia="Arial" w:hAnsi="Arial" w:cs="Arial"/>
          <w:sz w:val="24"/>
          <w:szCs w:val="24"/>
        </w:rPr>
        <w:t xml:space="preserve"> a</w:t>
      </w:r>
      <w:r w:rsidR="00A207DA">
        <w:rPr>
          <w:rFonts w:ascii="Arial" w:eastAsia="Arial" w:hAnsi="Arial" w:cs="Arial"/>
          <w:sz w:val="24"/>
          <w:szCs w:val="24"/>
        </w:rPr>
        <w:t>s</w:t>
      </w:r>
      <w:r w:rsidRPr="005852BD">
        <w:rPr>
          <w:rFonts w:ascii="Arial" w:eastAsia="Arial" w:hAnsi="Arial" w:cs="Arial"/>
          <w:sz w:val="24"/>
          <w:szCs w:val="24"/>
        </w:rPr>
        <w:t xml:space="preserve"> a requirement of the Active Travel (Wales) Act 2013. </w:t>
      </w:r>
      <w:r w:rsidR="00D9303C">
        <w:rPr>
          <w:rFonts w:ascii="Arial" w:eastAsia="Arial" w:hAnsi="Arial" w:cs="Arial"/>
          <w:sz w:val="24"/>
          <w:szCs w:val="24"/>
        </w:rPr>
        <w:t>Whilst the</w:t>
      </w:r>
      <w:r w:rsidRPr="005852BD">
        <w:rPr>
          <w:rFonts w:ascii="Arial" w:eastAsia="Arial" w:hAnsi="Arial" w:cs="Arial"/>
          <w:sz w:val="24"/>
          <w:szCs w:val="24"/>
        </w:rPr>
        <w:t xml:space="preserve"> next </w:t>
      </w:r>
      <w:r w:rsidR="00D9303C">
        <w:rPr>
          <w:rFonts w:ascii="Arial" w:eastAsia="Arial" w:hAnsi="Arial" w:cs="Arial"/>
          <w:sz w:val="24"/>
          <w:szCs w:val="24"/>
        </w:rPr>
        <w:t xml:space="preserve">formal </w:t>
      </w:r>
      <w:r w:rsidRPr="005852BD">
        <w:rPr>
          <w:rFonts w:ascii="Arial" w:eastAsia="Arial" w:hAnsi="Arial" w:cs="Arial"/>
          <w:sz w:val="24"/>
          <w:szCs w:val="24"/>
        </w:rPr>
        <w:t xml:space="preserve">update </w:t>
      </w:r>
      <w:r w:rsidR="00D9303C">
        <w:rPr>
          <w:rFonts w:ascii="Arial" w:eastAsia="Arial" w:hAnsi="Arial" w:cs="Arial"/>
          <w:sz w:val="24"/>
          <w:szCs w:val="24"/>
        </w:rPr>
        <w:t>is due in</w:t>
      </w:r>
      <w:r w:rsidRPr="005852BD">
        <w:rPr>
          <w:rFonts w:ascii="Arial" w:eastAsia="Arial" w:hAnsi="Arial" w:cs="Arial"/>
          <w:sz w:val="24"/>
          <w:szCs w:val="24"/>
        </w:rPr>
        <w:t xml:space="preserve"> December 2026</w:t>
      </w:r>
      <w:r w:rsidR="00D9303C">
        <w:rPr>
          <w:rFonts w:ascii="Arial" w:eastAsia="Arial" w:hAnsi="Arial" w:cs="Arial"/>
          <w:sz w:val="24"/>
          <w:szCs w:val="24"/>
        </w:rPr>
        <w:t>,</w:t>
      </w:r>
      <w:r w:rsidR="005C6B8A" w:rsidRPr="005852BD">
        <w:rPr>
          <w:rFonts w:ascii="Arial" w:eastAsia="Arial" w:hAnsi="Arial" w:cs="Arial"/>
          <w:sz w:val="24"/>
          <w:szCs w:val="24"/>
        </w:rPr>
        <w:t xml:space="preserve"> </w:t>
      </w:r>
      <w:r w:rsidR="00AE5F19" w:rsidRPr="005852BD">
        <w:rPr>
          <w:rFonts w:ascii="Arial" w:eastAsia="Arial" w:hAnsi="Arial" w:cs="Arial"/>
          <w:sz w:val="24"/>
          <w:szCs w:val="24"/>
        </w:rPr>
        <w:t>local</w:t>
      </w:r>
      <w:r w:rsidR="004A03E9" w:rsidRPr="005852BD">
        <w:rPr>
          <w:rFonts w:ascii="Arial" w:eastAsia="Arial" w:hAnsi="Arial" w:cs="Arial"/>
          <w:sz w:val="24"/>
          <w:szCs w:val="24"/>
        </w:rPr>
        <w:t xml:space="preserve"> authorities </w:t>
      </w:r>
      <w:r w:rsidR="000578EF">
        <w:rPr>
          <w:rFonts w:ascii="Arial" w:eastAsia="Arial" w:hAnsi="Arial" w:cs="Arial"/>
          <w:sz w:val="24"/>
          <w:szCs w:val="24"/>
        </w:rPr>
        <w:t>are encouraged to</w:t>
      </w:r>
      <w:r w:rsidR="004A03E9" w:rsidRPr="005852BD">
        <w:rPr>
          <w:rFonts w:ascii="Arial" w:eastAsia="Arial" w:hAnsi="Arial" w:cs="Arial"/>
          <w:sz w:val="24"/>
          <w:szCs w:val="24"/>
        </w:rPr>
        <w:t xml:space="preserve"> provide updates on existing routes annually</w:t>
      </w:r>
      <w:r w:rsidR="00D9303C">
        <w:rPr>
          <w:rFonts w:ascii="Arial" w:eastAsia="Arial" w:hAnsi="Arial" w:cs="Arial"/>
          <w:sz w:val="24"/>
          <w:szCs w:val="24"/>
        </w:rPr>
        <w:t xml:space="preserve">. </w:t>
      </w:r>
      <w:r w:rsidR="00E23677" w:rsidRPr="005852BD">
        <w:rPr>
          <w:rFonts w:ascii="Arial" w:eastAsia="Arial" w:hAnsi="Arial" w:cs="Arial"/>
          <w:sz w:val="24"/>
          <w:szCs w:val="24"/>
        </w:rPr>
        <w:t xml:space="preserve"> </w:t>
      </w:r>
      <w:r w:rsidR="001019AC">
        <w:rPr>
          <w:rFonts w:ascii="Arial" w:eastAsia="Arial" w:hAnsi="Arial" w:cs="Arial"/>
          <w:sz w:val="24"/>
          <w:szCs w:val="24"/>
        </w:rPr>
        <w:t>Data for recent years</w:t>
      </w:r>
      <w:r w:rsidR="00432538">
        <w:rPr>
          <w:rFonts w:ascii="Arial" w:eastAsia="Arial" w:hAnsi="Arial" w:cs="Arial"/>
          <w:sz w:val="24"/>
          <w:szCs w:val="24"/>
        </w:rPr>
        <w:t xml:space="preserve"> is</w:t>
      </w:r>
      <w:r w:rsidR="00065674">
        <w:rPr>
          <w:rFonts w:ascii="Arial" w:eastAsia="Arial" w:hAnsi="Arial" w:cs="Arial"/>
          <w:sz w:val="24"/>
          <w:szCs w:val="24"/>
        </w:rPr>
        <w:t xml:space="preserve"> shown below</w:t>
      </w:r>
      <w:r w:rsidR="00422C7D" w:rsidRPr="00422C7D">
        <w:rPr>
          <w:rFonts w:ascii="Arial" w:eastAsia="Arial" w:hAnsi="Arial" w:cs="Arial"/>
          <w:sz w:val="24"/>
          <w:szCs w:val="24"/>
        </w:rPr>
        <w:t xml:space="preserve"> </w:t>
      </w:r>
      <w:r w:rsidR="00422C7D">
        <w:rPr>
          <w:rFonts w:ascii="Arial" w:eastAsia="Arial" w:hAnsi="Arial" w:cs="Arial"/>
          <w:sz w:val="24"/>
          <w:szCs w:val="24"/>
        </w:rPr>
        <w:t xml:space="preserve">to give an </w:t>
      </w:r>
      <w:r w:rsidR="00044D95">
        <w:rPr>
          <w:rFonts w:ascii="Arial" w:eastAsia="Arial" w:hAnsi="Arial" w:cs="Arial"/>
          <w:sz w:val="24"/>
          <w:szCs w:val="24"/>
        </w:rPr>
        <w:t>impression;</w:t>
      </w:r>
      <w:r w:rsidR="00422C7D">
        <w:rPr>
          <w:rFonts w:ascii="Arial" w:eastAsia="Arial" w:hAnsi="Arial" w:cs="Arial"/>
          <w:sz w:val="24"/>
          <w:szCs w:val="24"/>
        </w:rPr>
        <w:t xml:space="preserve"> </w:t>
      </w:r>
      <w:r w:rsidR="006E50EE">
        <w:rPr>
          <w:rFonts w:ascii="Arial" w:eastAsia="Arial" w:hAnsi="Arial" w:cs="Arial"/>
          <w:sz w:val="24"/>
          <w:szCs w:val="24"/>
        </w:rPr>
        <w:t>however,</w:t>
      </w:r>
      <w:r w:rsidR="00422C7D">
        <w:rPr>
          <w:rFonts w:ascii="Arial" w:eastAsia="Arial" w:hAnsi="Arial" w:cs="Arial"/>
          <w:sz w:val="24"/>
          <w:szCs w:val="24"/>
        </w:rPr>
        <w:t xml:space="preserve"> the data should be interpreted with caution</w:t>
      </w:r>
      <w:r w:rsidR="00683797" w:rsidRPr="005852BD">
        <w:rPr>
          <w:rFonts w:ascii="Arial" w:eastAsia="Arial" w:hAnsi="Arial" w:cs="Arial"/>
          <w:sz w:val="24"/>
          <w:szCs w:val="24"/>
        </w:rPr>
        <w:t>.</w:t>
      </w:r>
      <w:r w:rsidR="00B329FF" w:rsidRPr="005852BD">
        <w:rPr>
          <w:rFonts w:ascii="Arial" w:eastAsia="Arial" w:hAnsi="Arial" w:cs="Arial"/>
          <w:sz w:val="24"/>
          <w:szCs w:val="24"/>
        </w:rPr>
        <w:t xml:space="preserve"> It should be noted that </w:t>
      </w:r>
      <w:r w:rsidR="00BC339B" w:rsidRPr="005852BD">
        <w:rPr>
          <w:rFonts w:ascii="Arial" w:eastAsia="Arial" w:hAnsi="Arial" w:cs="Arial"/>
          <w:sz w:val="24"/>
          <w:szCs w:val="24"/>
        </w:rPr>
        <w:t>data</w:t>
      </w:r>
      <w:r w:rsidR="004D3BC0" w:rsidRPr="005852BD">
        <w:rPr>
          <w:rFonts w:ascii="Arial" w:eastAsia="Arial" w:hAnsi="Arial" w:cs="Arial"/>
          <w:sz w:val="24"/>
          <w:szCs w:val="24"/>
        </w:rPr>
        <w:t xml:space="preserve"> can be in</w:t>
      </w:r>
      <w:r w:rsidR="0048005F" w:rsidRPr="005852BD">
        <w:rPr>
          <w:rFonts w:ascii="Arial" w:eastAsia="Arial" w:hAnsi="Arial" w:cs="Arial"/>
          <w:sz w:val="24"/>
          <w:szCs w:val="24"/>
        </w:rPr>
        <w:t xml:space="preserve">complete in certain years, </w:t>
      </w:r>
      <w:r w:rsidR="0003669E">
        <w:rPr>
          <w:rFonts w:ascii="Arial" w:eastAsia="Arial" w:hAnsi="Arial" w:cs="Arial"/>
          <w:sz w:val="24"/>
          <w:szCs w:val="24"/>
        </w:rPr>
        <w:t xml:space="preserve">with some local authorities not updating </w:t>
      </w:r>
      <w:proofErr w:type="spellStart"/>
      <w:r w:rsidR="0003669E">
        <w:rPr>
          <w:rFonts w:ascii="Arial" w:eastAsia="Arial" w:hAnsi="Arial" w:cs="Arial"/>
          <w:sz w:val="24"/>
          <w:szCs w:val="24"/>
        </w:rPr>
        <w:t>DataMapWales</w:t>
      </w:r>
      <w:proofErr w:type="spellEnd"/>
      <w:r w:rsidR="0003669E">
        <w:rPr>
          <w:rFonts w:ascii="Arial" w:eastAsia="Arial" w:hAnsi="Arial" w:cs="Arial"/>
          <w:sz w:val="24"/>
          <w:szCs w:val="24"/>
        </w:rPr>
        <w:t xml:space="preserve"> every year</w:t>
      </w:r>
      <w:r w:rsidR="00422C7D">
        <w:rPr>
          <w:rFonts w:ascii="Arial" w:eastAsia="Arial" w:hAnsi="Arial" w:cs="Arial"/>
          <w:sz w:val="24"/>
          <w:szCs w:val="24"/>
        </w:rPr>
        <w:t xml:space="preserve">. </w:t>
      </w:r>
      <w:r w:rsidR="00430424">
        <w:rPr>
          <w:rFonts w:ascii="Arial" w:eastAsia="Arial" w:hAnsi="Arial" w:cs="Arial"/>
          <w:sz w:val="24"/>
          <w:szCs w:val="24"/>
        </w:rPr>
        <w:t>The lengths of routes of the different</w:t>
      </w:r>
      <w:r w:rsidR="00BC5AE8">
        <w:rPr>
          <w:rFonts w:ascii="Arial" w:eastAsia="Arial" w:hAnsi="Arial" w:cs="Arial"/>
          <w:sz w:val="24"/>
          <w:szCs w:val="24"/>
        </w:rPr>
        <w:t xml:space="preserve"> mode</w:t>
      </w:r>
      <w:r w:rsidR="00430424">
        <w:rPr>
          <w:rFonts w:ascii="Arial" w:eastAsia="Arial" w:hAnsi="Arial" w:cs="Arial"/>
          <w:sz w:val="24"/>
          <w:szCs w:val="24"/>
        </w:rPr>
        <w:t xml:space="preserve"> categories</w:t>
      </w:r>
      <w:r w:rsidR="00DB2E66">
        <w:rPr>
          <w:rFonts w:ascii="Arial" w:eastAsia="Arial" w:hAnsi="Arial" w:cs="Arial"/>
          <w:sz w:val="24"/>
          <w:szCs w:val="24"/>
        </w:rPr>
        <w:t xml:space="preserve"> can vary for a number of reasons between years – </w:t>
      </w:r>
      <w:r w:rsidR="00062A63">
        <w:rPr>
          <w:rFonts w:ascii="Arial" w:eastAsia="Arial" w:hAnsi="Arial" w:cs="Arial"/>
          <w:sz w:val="24"/>
          <w:szCs w:val="24"/>
        </w:rPr>
        <w:t>new routes</w:t>
      </w:r>
      <w:r w:rsidR="00D91B9C">
        <w:rPr>
          <w:rFonts w:ascii="Arial" w:eastAsia="Arial" w:hAnsi="Arial" w:cs="Arial"/>
          <w:sz w:val="24"/>
          <w:szCs w:val="24"/>
        </w:rPr>
        <w:t xml:space="preserve"> and </w:t>
      </w:r>
      <w:r w:rsidR="00062A63">
        <w:rPr>
          <w:rFonts w:ascii="Arial" w:eastAsia="Arial" w:hAnsi="Arial" w:cs="Arial"/>
          <w:sz w:val="24"/>
          <w:szCs w:val="24"/>
        </w:rPr>
        <w:t xml:space="preserve">routes that are brought up to standard would be reflected in </w:t>
      </w:r>
      <w:r w:rsidR="006B6F07">
        <w:rPr>
          <w:rFonts w:ascii="Arial" w:eastAsia="Arial" w:hAnsi="Arial" w:cs="Arial"/>
          <w:sz w:val="24"/>
          <w:szCs w:val="24"/>
        </w:rPr>
        <w:t xml:space="preserve">an increase, whereas a decrease could be due to </w:t>
      </w:r>
      <w:r w:rsidR="00B44DCC">
        <w:rPr>
          <w:rFonts w:ascii="Arial" w:eastAsia="Arial" w:hAnsi="Arial" w:cs="Arial"/>
          <w:sz w:val="24"/>
          <w:szCs w:val="24"/>
        </w:rPr>
        <w:t xml:space="preserve">failing an audit, or because </w:t>
      </w:r>
      <w:r w:rsidR="00BC5AE8">
        <w:rPr>
          <w:rFonts w:ascii="Arial" w:eastAsia="Arial" w:hAnsi="Arial" w:cs="Arial"/>
          <w:sz w:val="24"/>
          <w:szCs w:val="24"/>
        </w:rPr>
        <w:t>a route</w:t>
      </w:r>
      <w:r w:rsidR="001C28A7">
        <w:rPr>
          <w:rFonts w:ascii="Arial" w:eastAsia="Arial" w:hAnsi="Arial" w:cs="Arial"/>
          <w:sz w:val="24"/>
          <w:szCs w:val="24"/>
        </w:rPr>
        <w:t xml:space="preserve"> shifted from being only </w:t>
      </w:r>
      <w:r w:rsidR="009E2401">
        <w:rPr>
          <w:rFonts w:ascii="Arial" w:eastAsia="Arial" w:hAnsi="Arial" w:cs="Arial"/>
          <w:sz w:val="24"/>
          <w:szCs w:val="24"/>
        </w:rPr>
        <w:t>usable by one mode to being of an appropriate standard for walking, wheeling and cycling. For example</w:t>
      </w:r>
      <w:r w:rsidR="00BC5AE8">
        <w:rPr>
          <w:rFonts w:ascii="Arial" w:eastAsia="Arial" w:hAnsi="Arial" w:cs="Arial"/>
          <w:sz w:val="24"/>
          <w:szCs w:val="24"/>
        </w:rPr>
        <w:t>,</w:t>
      </w:r>
      <w:r w:rsidR="009E2401">
        <w:rPr>
          <w:rFonts w:ascii="Arial" w:eastAsia="Arial" w:hAnsi="Arial" w:cs="Arial"/>
          <w:sz w:val="24"/>
          <w:szCs w:val="24"/>
        </w:rPr>
        <w:t xml:space="preserve"> if </w:t>
      </w:r>
      <w:r w:rsidR="00D00688">
        <w:rPr>
          <w:rFonts w:ascii="Arial" w:eastAsia="Arial" w:hAnsi="Arial" w:cs="Arial"/>
          <w:sz w:val="24"/>
          <w:szCs w:val="24"/>
        </w:rPr>
        <w:t>a</w:t>
      </w:r>
      <w:r w:rsidR="009E2401">
        <w:rPr>
          <w:rFonts w:ascii="Arial" w:eastAsia="Arial" w:hAnsi="Arial" w:cs="Arial"/>
          <w:sz w:val="24"/>
          <w:szCs w:val="24"/>
        </w:rPr>
        <w:t xml:space="preserve"> pavement next to a cycle track </w:t>
      </w:r>
      <w:r w:rsidR="00D00688">
        <w:rPr>
          <w:rFonts w:ascii="Arial" w:eastAsia="Arial" w:hAnsi="Arial" w:cs="Arial"/>
          <w:sz w:val="24"/>
          <w:szCs w:val="24"/>
        </w:rPr>
        <w:t>was brought up to standard by introducing dropped kerbs</w:t>
      </w:r>
      <w:r w:rsidR="006F787C">
        <w:rPr>
          <w:rFonts w:ascii="Arial" w:eastAsia="Arial" w:hAnsi="Arial" w:cs="Arial"/>
          <w:sz w:val="24"/>
          <w:szCs w:val="24"/>
        </w:rPr>
        <w:t xml:space="preserve"> and tactile paving across its length, the route would move from the </w:t>
      </w:r>
      <w:r w:rsidR="00BC5AE8">
        <w:rPr>
          <w:rFonts w:ascii="Arial" w:eastAsia="Arial" w:hAnsi="Arial" w:cs="Arial"/>
          <w:sz w:val="24"/>
          <w:szCs w:val="24"/>
        </w:rPr>
        <w:t>‘</w:t>
      </w:r>
      <w:r w:rsidR="006F787C">
        <w:rPr>
          <w:rFonts w:ascii="Arial" w:eastAsia="Arial" w:hAnsi="Arial" w:cs="Arial"/>
          <w:sz w:val="24"/>
          <w:szCs w:val="24"/>
        </w:rPr>
        <w:t>cycle only</w:t>
      </w:r>
      <w:r w:rsidR="00BC5AE8">
        <w:rPr>
          <w:rFonts w:ascii="Arial" w:eastAsia="Arial" w:hAnsi="Arial" w:cs="Arial"/>
          <w:sz w:val="24"/>
          <w:szCs w:val="24"/>
        </w:rPr>
        <w:t>’</w:t>
      </w:r>
      <w:r w:rsidR="006F787C">
        <w:rPr>
          <w:rFonts w:ascii="Arial" w:eastAsia="Arial" w:hAnsi="Arial" w:cs="Arial"/>
          <w:sz w:val="24"/>
          <w:szCs w:val="24"/>
        </w:rPr>
        <w:t xml:space="preserve"> category to the </w:t>
      </w:r>
      <w:r w:rsidR="00BC5AE8">
        <w:rPr>
          <w:rFonts w:ascii="Arial" w:eastAsia="Arial" w:hAnsi="Arial" w:cs="Arial"/>
          <w:sz w:val="24"/>
          <w:szCs w:val="24"/>
        </w:rPr>
        <w:t>‘</w:t>
      </w:r>
      <w:r w:rsidR="006F787C">
        <w:rPr>
          <w:rFonts w:ascii="Arial" w:eastAsia="Arial" w:hAnsi="Arial" w:cs="Arial"/>
          <w:sz w:val="24"/>
          <w:szCs w:val="24"/>
        </w:rPr>
        <w:t>walking and cycling</w:t>
      </w:r>
      <w:r w:rsidR="00BC5AE8">
        <w:rPr>
          <w:rFonts w:ascii="Arial" w:eastAsia="Arial" w:hAnsi="Arial" w:cs="Arial"/>
          <w:sz w:val="24"/>
          <w:szCs w:val="24"/>
        </w:rPr>
        <w:t>’</w:t>
      </w:r>
      <w:r w:rsidR="006F787C">
        <w:rPr>
          <w:rFonts w:ascii="Arial" w:eastAsia="Arial" w:hAnsi="Arial" w:cs="Arial"/>
          <w:sz w:val="24"/>
          <w:szCs w:val="24"/>
        </w:rPr>
        <w:t xml:space="preserve"> category</w:t>
      </w:r>
      <w:r w:rsidR="00FF1940">
        <w:rPr>
          <w:rFonts w:ascii="Arial" w:eastAsia="Arial" w:hAnsi="Arial" w:cs="Arial"/>
          <w:sz w:val="24"/>
          <w:szCs w:val="24"/>
        </w:rPr>
        <w:t xml:space="preserve">. </w:t>
      </w:r>
      <w:r w:rsidR="00BC5AE8">
        <w:rPr>
          <w:rFonts w:ascii="Arial" w:eastAsia="Arial" w:hAnsi="Arial" w:cs="Arial"/>
          <w:sz w:val="24"/>
          <w:szCs w:val="24"/>
        </w:rPr>
        <w:t xml:space="preserve">It should be noted that </w:t>
      </w:r>
      <w:r w:rsidR="002D3495">
        <w:rPr>
          <w:rFonts w:ascii="Arial" w:eastAsia="Arial" w:hAnsi="Arial" w:cs="Arial"/>
          <w:sz w:val="24"/>
          <w:szCs w:val="24"/>
        </w:rPr>
        <w:t xml:space="preserve">the ‘walking and cycling’ category refers only to the route being suitable for walking, wheeling and cycling – it does not indicate </w:t>
      </w:r>
      <w:r w:rsidR="00047A25">
        <w:rPr>
          <w:rFonts w:ascii="Arial" w:eastAsia="Arial" w:hAnsi="Arial" w:cs="Arial"/>
          <w:sz w:val="24"/>
          <w:szCs w:val="24"/>
        </w:rPr>
        <w:t xml:space="preserve">shared use. </w:t>
      </w:r>
      <w:r w:rsidR="004540C0">
        <w:rPr>
          <w:rFonts w:ascii="Arial" w:eastAsia="Arial" w:hAnsi="Arial" w:cs="Arial"/>
          <w:sz w:val="24"/>
          <w:szCs w:val="24"/>
        </w:rPr>
        <w:t>The next full Wales</w:t>
      </w:r>
      <w:r w:rsidR="00D91B9C">
        <w:rPr>
          <w:rFonts w:ascii="Arial" w:eastAsia="Arial" w:hAnsi="Arial" w:cs="Arial"/>
          <w:sz w:val="24"/>
          <w:szCs w:val="24"/>
        </w:rPr>
        <w:t>-</w:t>
      </w:r>
      <w:r w:rsidR="004540C0">
        <w:rPr>
          <w:rFonts w:ascii="Arial" w:eastAsia="Arial" w:hAnsi="Arial" w:cs="Arial"/>
          <w:sz w:val="24"/>
          <w:szCs w:val="24"/>
        </w:rPr>
        <w:t>wide</w:t>
      </w:r>
      <w:r w:rsidR="00D91B9C">
        <w:rPr>
          <w:rFonts w:ascii="Arial" w:eastAsia="Arial" w:hAnsi="Arial" w:cs="Arial"/>
          <w:sz w:val="24"/>
          <w:szCs w:val="24"/>
        </w:rPr>
        <w:t xml:space="preserve"> set of new data</w:t>
      </w:r>
      <w:r w:rsidR="004540C0">
        <w:rPr>
          <w:rFonts w:ascii="Arial" w:eastAsia="Arial" w:hAnsi="Arial" w:cs="Arial"/>
          <w:sz w:val="24"/>
          <w:szCs w:val="24"/>
        </w:rPr>
        <w:t xml:space="preserve"> will be available </w:t>
      </w:r>
      <w:r w:rsidR="00D91B9C">
        <w:rPr>
          <w:rFonts w:ascii="Arial" w:eastAsia="Arial" w:hAnsi="Arial" w:cs="Arial"/>
          <w:sz w:val="24"/>
          <w:szCs w:val="24"/>
        </w:rPr>
        <w:t xml:space="preserve">after December 2026. </w:t>
      </w:r>
    </w:p>
    <w:p w14:paraId="643F173E" w14:textId="77777777" w:rsidR="00390A33" w:rsidRPr="005852BD" w:rsidRDefault="00390A33" w:rsidP="005852BD">
      <w:pPr>
        <w:spacing w:after="0" w:line="360" w:lineRule="auto"/>
        <w:rPr>
          <w:rFonts w:ascii="Arial" w:eastAsia="Arial" w:hAnsi="Arial" w:cs="Arial"/>
          <w:sz w:val="24"/>
          <w:szCs w:val="24"/>
        </w:rPr>
      </w:pPr>
    </w:p>
    <w:p w14:paraId="787C0F44" w14:textId="77777777" w:rsidR="00F928CF" w:rsidRDefault="00F928CF" w:rsidP="005852BD">
      <w:pPr>
        <w:spacing w:after="0" w:line="360" w:lineRule="auto"/>
        <w:rPr>
          <w:rFonts w:ascii="Arial" w:eastAsia="Arial" w:hAnsi="Arial" w:cs="Arial"/>
          <w:b/>
          <w:bCs/>
          <w:sz w:val="24"/>
          <w:szCs w:val="24"/>
        </w:rPr>
      </w:pPr>
      <w:r w:rsidRPr="005852BD">
        <w:rPr>
          <w:rFonts w:ascii="Arial" w:eastAsia="Arial" w:hAnsi="Arial" w:cs="Arial"/>
          <w:b/>
          <w:bCs/>
          <w:sz w:val="24"/>
          <w:szCs w:val="24"/>
        </w:rPr>
        <w:t>Existing Active Travel Routes (Total in km):</w:t>
      </w:r>
    </w:p>
    <w:p w14:paraId="33466F59" w14:textId="77777777" w:rsidR="00390A33" w:rsidRPr="005852BD" w:rsidRDefault="00390A33" w:rsidP="005852BD">
      <w:pPr>
        <w:spacing w:after="0" w:line="360" w:lineRule="auto"/>
        <w:rPr>
          <w:rFonts w:ascii="Arial" w:eastAsia="Arial" w:hAnsi="Arial" w:cs="Arial"/>
          <w:sz w:val="24"/>
          <w:szCs w:val="24"/>
        </w:rPr>
      </w:pPr>
    </w:p>
    <w:p w14:paraId="10B1AACD" w14:textId="7419B493" w:rsidR="00F928CF" w:rsidRPr="005852BD" w:rsidRDefault="00F928CF" w:rsidP="005852BD">
      <w:pPr>
        <w:spacing w:after="0" w:line="360" w:lineRule="auto"/>
        <w:rPr>
          <w:rFonts w:ascii="Arial" w:eastAsia="Arial" w:hAnsi="Arial" w:cs="Arial"/>
          <w:sz w:val="24"/>
          <w:szCs w:val="24"/>
        </w:rPr>
      </w:pPr>
      <w:r w:rsidRPr="005852BD">
        <w:rPr>
          <w:rFonts w:ascii="Arial" w:eastAsia="Arial" w:hAnsi="Arial" w:cs="Arial"/>
          <w:b/>
          <w:bCs/>
          <w:sz w:val="24"/>
          <w:szCs w:val="24"/>
        </w:rPr>
        <w:t>2023</w:t>
      </w:r>
      <w:r w:rsidR="00390A33">
        <w:rPr>
          <w:rFonts w:ascii="Arial" w:eastAsia="Arial" w:hAnsi="Arial" w:cs="Arial"/>
          <w:b/>
          <w:bCs/>
          <w:sz w:val="24"/>
          <w:szCs w:val="24"/>
        </w:rPr>
        <w:t xml:space="preserve"> (1</w:t>
      </w:r>
      <w:r w:rsidR="00390A33" w:rsidRPr="00390A33">
        <w:rPr>
          <w:rFonts w:ascii="Arial" w:eastAsia="Arial" w:hAnsi="Arial" w:cs="Arial"/>
          <w:b/>
          <w:bCs/>
          <w:sz w:val="24"/>
          <w:szCs w:val="24"/>
          <w:vertAlign w:val="superscript"/>
        </w:rPr>
        <w:t>st</w:t>
      </w:r>
      <w:r w:rsidR="00390A33">
        <w:rPr>
          <w:rFonts w:ascii="Arial" w:eastAsia="Arial" w:hAnsi="Arial" w:cs="Arial"/>
          <w:b/>
          <w:bCs/>
          <w:sz w:val="24"/>
          <w:szCs w:val="24"/>
        </w:rPr>
        <w:t xml:space="preserve"> April)</w:t>
      </w:r>
      <w:r w:rsidRPr="005852BD">
        <w:rPr>
          <w:rFonts w:ascii="Arial" w:eastAsia="Arial" w:hAnsi="Arial" w:cs="Arial"/>
          <w:b/>
          <w:bCs/>
          <w:sz w:val="24"/>
          <w:szCs w:val="24"/>
        </w:rPr>
        <w:t>:</w:t>
      </w:r>
    </w:p>
    <w:p w14:paraId="0AF22782" w14:textId="3E65284F" w:rsidR="00F928CF" w:rsidRPr="005852BD" w:rsidRDefault="00F928CF" w:rsidP="00451D2A">
      <w:pPr>
        <w:numPr>
          <w:ilvl w:val="0"/>
          <w:numId w:val="28"/>
        </w:numPr>
        <w:spacing w:after="0" w:line="360" w:lineRule="auto"/>
        <w:rPr>
          <w:rFonts w:ascii="Arial" w:eastAsia="Arial" w:hAnsi="Arial" w:cs="Arial"/>
          <w:sz w:val="24"/>
          <w:szCs w:val="24"/>
        </w:rPr>
      </w:pPr>
      <w:r w:rsidRPr="005852BD">
        <w:rPr>
          <w:rFonts w:ascii="Arial" w:eastAsia="Arial" w:hAnsi="Arial" w:cs="Arial"/>
          <w:sz w:val="24"/>
          <w:szCs w:val="24"/>
        </w:rPr>
        <w:t>Walking only: 6</w:t>
      </w:r>
      <w:r w:rsidR="00390A33">
        <w:rPr>
          <w:rFonts w:ascii="Arial" w:eastAsia="Arial" w:hAnsi="Arial" w:cs="Arial"/>
          <w:sz w:val="24"/>
          <w:szCs w:val="24"/>
        </w:rPr>
        <w:t>30</w:t>
      </w:r>
      <w:r w:rsidRPr="005852BD">
        <w:rPr>
          <w:rFonts w:ascii="Arial" w:eastAsia="Arial" w:hAnsi="Arial" w:cs="Arial"/>
          <w:sz w:val="24"/>
          <w:szCs w:val="24"/>
        </w:rPr>
        <w:t>km</w:t>
      </w:r>
    </w:p>
    <w:p w14:paraId="06E26013" w14:textId="0AA6DC7C" w:rsidR="00F928CF" w:rsidRPr="005852BD" w:rsidRDefault="00F928CF" w:rsidP="00451D2A">
      <w:pPr>
        <w:numPr>
          <w:ilvl w:val="0"/>
          <w:numId w:val="28"/>
        </w:numPr>
        <w:spacing w:after="0" w:line="360" w:lineRule="auto"/>
        <w:rPr>
          <w:rFonts w:ascii="Arial" w:eastAsia="Arial" w:hAnsi="Arial" w:cs="Arial"/>
          <w:sz w:val="24"/>
          <w:szCs w:val="24"/>
        </w:rPr>
      </w:pPr>
      <w:r w:rsidRPr="005852BD">
        <w:rPr>
          <w:rFonts w:ascii="Arial" w:eastAsia="Arial" w:hAnsi="Arial" w:cs="Arial"/>
          <w:sz w:val="24"/>
          <w:szCs w:val="24"/>
        </w:rPr>
        <w:t>Walking and cycling: 1</w:t>
      </w:r>
      <w:r w:rsidR="00390A33">
        <w:rPr>
          <w:rFonts w:ascii="Arial" w:eastAsia="Arial" w:hAnsi="Arial" w:cs="Arial"/>
          <w:sz w:val="24"/>
          <w:szCs w:val="24"/>
        </w:rPr>
        <w:t>560</w:t>
      </w:r>
      <w:r w:rsidRPr="005852BD">
        <w:rPr>
          <w:rFonts w:ascii="Arial" w:eastAsia="Arial" w:hAnsi="Arial" w:cs="Arial"/>
          <w:sz w:val="24"/>
          <w:szCs w:val="24"/>
        </w:rPr>
        <w:t>km</w:t>
      </w:r>
    </w:p>
    <w:p w14:paraId="358C7512" w14:textId="31C9B03B" w:rsidR="00F928CF" w:rsidRPr="005852BD" w:rsidRDefault="00F928CF" w:rsidP="00451D2A">
      <w:pPr>
        <w:numPr>
          <w:ilvl w:val="0"/>
          <w:numId w:val="28"/>
        </w:numPr>
        <w:spacing w:after="0" w:line="360" w:lineRule="auto"/>
        <w:rPr>
          <w:rFonts w:ascii="Arial" w:eastAsia="Arial" w:hAnsi="Arial" w:cs="Arial"/>
          <w:sz w:val="24"/>
          <w:szCs w:val="24"/>
        </w:rPr>
      </w:pPr>
      <w:r w:rsidRPr="005852BD">
        <w:rPr>
          <w:rFonts w:ascii="Arial" w:eastAsia="Arial" w:hAnsi="Arial" w:cs="Arial"/>
          <w:sz w:val="24"/>
          <w:szCs w:val="24"/>
        </w:rPr>
        <w:t>Cycling only: 8</w:t>
      </w:r>
      <w:r w:rsidR="00390A33">
        <w:rPr>
          <w:rFonts w:ascii="Arial" w:eastAsia="Arial" w:hAnsi="Arial" w:cs="Arial"/>
          <w:sz w:val="24"/>
          <w:szCs w:val="24"/>
        </w:rPr>
        <w:t xml:space="preserve">48 </w:t>
      </w:r>
      <w:r w:rsidRPr="005852BD">
        <w:rPr>
          <w:rFonts w:ascii="Arial" w:eastAsia="Arial" w:hAnsi="Arial" w:cs="Arial"/>
          <w:sz w:val="24"/>
          <w:szCs w:val="24"/>
        </w:rPr>
        <w:t>km</w:t>
      </w:r>
    </w:p>
    <w:p w14:paraId="687407E8" w14:textId="15955527" w:rsidR="00F928CF" w:rsidRPr="005852BD" w:rsidRDefault="00F928CF" w:rsidP="00451D2A">
      <w:pPr>
        <w:numPr>
          <w:ilvl w:val="0"/>
          <w:numId w:val="28"/>
        </w:numPr>
        <w:spacing w:after="0" w:line="360" w:lineRule="auto"/>
        <w:rPr>
          <w:rFonts w:ascii="Arial" w:eastAsia="Arial" w:hAnsi="Arial" w:cs="Arial"/>
          <w:sz w:val="24"/>
          <w:szCs w:val="24"/>
        </w:rPr>
      </w:pPr>
      <w:r w:rsidRPr="005852BD">
        <w:rPr>
          <w:rFonts w:ascii="Arial" w:eastAsia="Arial" w:hAnsi="Arial" w:cs="Arial"/>
          <w:b/>
          <w:bCs/>
          <w:sz w:val="24"/>
          <w:szCs w:val="24"/>
        </w:rPr>
        <w:t>Total:</w:t>
      </w:r>
      <w:r w:rsidRPr="005852BD">
        <w:rPr>
          <w:rFonts w:ascii="Arial" w:eastAsia="Arial" w:hAnsi="Arial" w:cs="Arial"/>
          <w:sz w:val="24"/>
          <w:szCs w:val="24"/>
        </w:rPr>
        <w:t> </w:t>
      </w:r>
      <w:r w:rsidR="00390A33">
        <w:rPr>
          <w:rFonts w:ascii="Arial" w:eastAsia="Arial" w:hAnsi="Arial" w:cs="Arial"/>
          <w:sz w:val="24"/>
          <w:szCs w:val="24"/>
        </w:rPr>
        <w:t>3038</w:t>
      </w:r>
      <w:r w:rsidRPr="005852BD">
        <w:rPr>
          <w:rFonts w:ascii="Arial" w:eastAsia="Arial" w:hAnsi="Arial" w:cs="Arial"/>
          <w:sz w:val="24"/>
          <w:szCs w:val="24"/>
        </w:rPr>
        <w:t>km</w:t>
      </w:r>
    </w:p>
    <w:p w14:paraId="46603D5A" w14:textId="47D44C7F" w:rsidR="00F928CF" w:rsidRPr="005852BD" w:rsidRDefault="00F928CF" w:rsidP="005852BD">
      <w:pPr>
        <w:spacing w:after="0" w:line="360" w:lineRule="auto"/>
        <w:rPr>
          <w:rFonts w:ascii="Arial" w:eastAsia="Arial" w:hAnsi="Arial" w:cs="Arial"/>
          <w:sz w:val="24"/>
          <w:szCs w:val="24"/>
        </w:rPr>
      </w:pPr>
      <w:r w:rsidRPr="005852BD">
        <w:rPr>
          <w:rFonts w:ascii="Arial" w:eastAsia="Arial" w:hAnsi="Arial" w:cs="Arial"/>
          <w:b/>
          <w:bCs/>
          <w:sz w:val="24"/>
          <w:szCs w:val="24"/>
        </w:rPr>
        <w:t>2024</w:t>
      </w:r>
      <w:r w:rsidR="00390A33">
        <w:rPr>
          <w:rFonts w:ascii="Arial" w:eastAsia="Arial" w:hAnsi="Arial" w:cs="Arial"/>
          <w:b/>
          <w:bCs/>
          <w:sz w:val="24"/>
          <w:szCs w:val="24"/>
        </w:rPr>
        <w:t xml:space="preserve"> (1</w:t>
      </w:r>
      <w:r w:rsidR="00390A33" w:rsidRPr="00390A33">
        <w:rPr>
          <w:rFonts w:ascii="Arial" w:eastAsia="Arial" w:hAnsi="Arial" w:cs="Arial"/>
          <w:b/>
          <w:bCs/>
          <w:sz w:val="24"/>
          <w:szCs w:val="24"/>
          <w:vertAlign w:val="superscript"/>
        </w:rPr>
        <w:t>st</w:t>
      </w:r>
      <w:r w:rsidR="00390A33">
        <w:rPr>
          <w:rFonts w:ascii="Arial" w:eastAsia="Arial" w:hAnsi="Arial" w:cs="Arial"/>
          <w:b/>
          <w:bCs/>
          <w:sz w:val="24"/>
          <w:szCs w:val="24"/>
        </w:rPr>
        <w:t xml:space="preserve"> April)</w:t>
      </w:r>
      <w:r w:rsidRPr="005852BD">
        <w:rPr>
          <w:rFonts w:ascii="Arial" w:eastAsia="Arial" w:hAnsi="Arial" w:cs="Arial"/>
          <w:b/>
          <w:bCs/>
          <w:sz w:val="24"/>
          <w:szCs w:val="24"/>
        </w:rPr>
        <w:t>:</w:t>
      </w:r>
    </w:p>
    <w:p w14:paraId="751E7903" w14:textId="74B4086A" w:rsidR="00F928CF" w:rsidRPr="005852BD" w:rsidRDefault="00F928CF" w:rsidP="00451D2A">
      <w:pPr>
        <w:numPr>
          <w:ilvl w:val="0"/>
          <w:numId w:val="29"/>
        </w:numPr>
        <w:spacing w:after="0" w:line="360" w:lineRule="auto"/>
        <w:rPr>
          <w:rFonts w:ascii="Arial" w:eastAsia="Arial" w:hAnsi="Arial" w:cs="Arial"/>
          <w:sz w:val="24"/>
          <w:szCs w:val="24"/>
        </w:rPr>
      </w:pPr>
      <w:r w:rsidRPr="005852BD">
        <w:rPr>
          <w:rFonts w:ascii="Arial" w:eastAsia="Arial" w:hAnsi="Arial" w:cs="Arial"/>
          <w:sz w:val="24"/>
          <w:szCs w:val="24"/>
        </w:rPr>
        <w:t xml:space="preserve">Walking only: </w:t>
      </w:r>
      <w:r w:rsidR="00390A33">
        <w:rPr>
          <w:rFonts w:ascii="Arial" w:eastAsia="Arial" w:hAnsi="Arial" w:cs="Arial"/>
          <w:sz w:val="24"/>
          <w:szCs w:val="24"/>
        </w:rPr>
        <w:t>664</w:t>
      </w:r>
      <w:r w:rsidRPr="005852BD">
        <w:rPr>
          <w:rFonts w:ascii="Arial" w:eastAsia="Arial" w:hAnsi="Arial" w:cs="Arial"/>
          <w:sz w:val="24"/>
          <w:szCs w:val="24"/>
        </w:rPr>
        <w:t>km</w:t>
      </w:r>
    </w:p>
    <w:p w14:paraId="2D1567B2" w14:textId="63FCA8B8" w:rsidR="00F928CF" w:rsidRPr="005852BD" w:rsidRDefault="00F928CF" w:rsidP="00451D2A">
      <w:pPr>
        <w:numPr>
          <w:ilvl w:val="0"/>
          <w:numId w:val="29"/>
        </w:numPr>
        <w:spacing w:after="0" w:line="360" w:lineRule="auto"/>
        <w:rPr>
          <w:rFonts w:ascii="Arial" w:eastAsia="Arial" w:hAnsi="Arial" w:cs="Arial"/>
          <w:sz w:val="24"/>
          <w:szCs w:val="24"/>
        </w:rPr>
      </w:pPr>
      <w:r w:rsidRPr="005852BD">
        <w:rPr>
          <w:rFonts w:ascii="Arial" w:eastAsia="Arial" w:hAnsi="Arial" w:cs="Arial"/>
          <w:sz w:val="24"/>
          <w:szCs w:val="24"/>
        </w:rPr>
        <w:t xml:space="preserve">Walking and cycling: </w:t>
      </w:r>
      <w:r w:rsidR="00390A33">
        <w:rPr>
          <w:rFonts w:ascii="Arial" w:eastAsia="Arial" w:hAnsi="Arial" w:cs="Arial"/>
          <w:sz w:val="24"/>
          <w:szCs w:val="24"/>
        </w:rPr>
        <w:t>2072</w:t>
      </w:r>
      <w:r w:rsidRPr="005852BD">
        <w:rPr>
          <w:rFonts w:ascii="Arial" w:eastAsia="Arial" w:hAnsi="Arial" w:cs="Arial"/>
          <w:sz w:val="24"/>
          <w:szCs w:val="24"/>
        </w:rPr>
        <w:t>km</w:t>
      </w:r>
    </w:p>
    <w:p w14:paraId="2937D807" w14:textId="024A2C9E" w:rsidR="00F928CF" w:rsidRPr="005852BD" w:rsidRDefault="00F928CF" w:rsidP="00451D2A">
      <w:pPr>
        <w:numPr>
          <w:ilvl w:val="0"/>
          <w:numId w:val="29"/>
        </w:numPr>
        <w:spacing w:after="0" w:line="360" w:lineRule="auto"/>
        <w:rPr>
          <w:rFonts w:ascii="Arial" w:eastAsia="Arial" w:hAnsi="Arial" w:cs="Arial"/>
          <w:sz w:val="24"/>
          <w:szCs w:val="24"/>
        </w:rPr>
      </w:pPr>
      <w:r w:rsidRPr="005852BD">
        <w:rPr>
          <w:rFonts w:ascii="Arial" w:eastAsia="Arial" w:hAnsi="Arial" w:cs="Arial"/>
          <w:sz w:val="24"/>
          <w:szCs w:val="24"/>
        </w:rPr>
        <w:t xml:space="preserve">Cycling only: </w:t>
      </w:r>
      <w:r w:rsidR="00390A33">
        <w:rPr>
          <w:rFonts w:ascii="Arial" w:eastAsia="Arial" w:hAnsi="Arial" w:cs="Arial"/>
          <w:sz w:val="24"/>
          <w:szCs w:val="24"/>
        </w:rPr>
        <w:t>390</w:t>
      </w:r>
      <w:r w:rsidRPr="005852BD">
        <w:rPr>
          <w:rFonts w:ascii="Arial" w:eastAsia="Arial" w:hAnsi="Arial" w:cs="Arial"/>
          <w:sz w:val="24"/>
          <w:szCs w:val="24"/>
        </w:rPr>
        <w:t>km</w:t>
      </w:r>
    </w:p>
    <w:p w14:paraId="5E675F81" w14:textId="3017B501" w:rsidR="00F928CF" w:rsidRDefault="00F928CF" w:rsidP="00451D2A">
      <w:pPr>
        <w:numPr>
          <w:ilvl w:val="0"/>
          <w:numId w:val="29"/>
        </w:numPr>
        <w:spacing w:after="0" w:line="360" w:lineRule="auto"/>
        <w:rPr>
          <w:rFonts w:ascii="Arial" w:eastAsia="Arial" w:hAnsi="Arial" w:cs="Arial"/>
          <w:sz w:val="24"/>
          <w:szCs w:val="24"/>
        </w:rPr>
      </w:pPr>
      <w:r w:rsidRPr="005852BD">
        <w:rPr>
          <w:rFonts w:ascii="Arial" w:eastAsia="Arial" w:hAnsi="Arial" w:cs="Arial"/>
          <w:b/>
          <w:bCs/>
          <w:sz w:val="24"/>
          <w:szCs w:val="24"/>
        </w:rPr>
        <w:lastRenderedPageBreak/>
        <w:t>Total:</w:t>
      </w:r>
      <w:r w:rsidRPr="005852BD">
        <w:rPr>
          <w:rFonts w:ascii="Arial" w:eastAsia="Arial" w:hAnsi="Arial" w:cs="Arial"/>
          <w:sz w:val="24"/>
          <w:szCs w:val="24"/>
        </w:rPr>
        <w:t> </w:t>
      </w:r>
      <w:r w:rsidR="00390A33">
        <w:rPr>
          <w:rFonts w:ascii="Arial" w:eastAsia="Arial" w:hAnsi="Arial" w:cs="Arial"/>
          <w:sz w:val="24"/>
          <w:szCs w:val="24"/>
        </w:rPr>
        <w:t>3126</w:t>
      </w:r>
      <w:r w:rsidRPr="005852BD">
        <w:rPr>
          <w:rFonts w:ascii="Arial" w:eastAsia="Arial" w:hAnsi="Arial" w:cs="Arial"/>
          <w:sz w:val="24"/>
          <w:szCs w:val="24"/>
        </w:rPr>
        <w:t>km</w:t>
      </w:r>
    </w:p>
    <w:p w14:paraId="672860FC" w14:textId="77777777" w:rsidR="00390A33" w:rsidRDefault="00390A33" w:rsidP="00390A33">
      <w:pPr>
        <w:spacing w:after="0" w:line="360" w:lineRule="auto"/>
        <w:rPr>
          <w:rFonts w:ascii="Arial" w:eastAsia="Arial" w:hAnsi="Arial" w:cs="Arial"/>
          <w:sz w:val="24"/>
          <w:szCs w:val="24"/>
        </w:rPr>
      </w:pPr>
    </w:p>
    <w:p w14:paraId="7239D8C4" w14:textId="52BE521C" w:rsidR="00390A33" w:rsidRPr="00390A33" w:rsidRDefault="00390A33" w:rsidP="00390A33">
      <w:pPr>
        <w:spacing w:after="0" w:line="360" w:lineRule="auto"/>
        <w:rPr>
          <w:rFonts w:ascii="Arial" w:eastAsia="Arial" w:hAnsi="Arial" w:cs="Arial"/>
          <w:b/>
          <w:bCs/>
          <w:sz w:val="24"/>
          <w:szCs w:val="24"/>
        </w:rPr>
      </w:pPr>
      <w:r w:rsidRPr="00390A33">
        <w:rPr>
          <w:rFonts w:ascii="Arial" w:eastAsia="Arial" w:hAnsi="Arial" w:cs="Arial"/>
          <w:b/>
          <w:bCs/>
          <w:sz w:val="24"/>
          <w:szCs w:val="24"/>
        </w:rPr>
        <w:t>Future Routes</w:t>
      </w:r>
    </w:p>
    <w:p w14:paraId="2693AD09" w14:textId="6E786ED4" w:rsidR="00390A33" w:rsidRDefault="00390A33" w:rsidP="005852BD">
      <w:pPr>
        <w:spacing w:after="0" w:line="360" w:lineRule="auto"/>
        <w:rPr>
          <w:rFonts w:ascii="Arial" w:eastAsia="Arial" w:hAnsi="Arial" w:cs="Arial"/>
          <w:sz w:val="24"/>
          <w:szCs w:val="24"/>
        </w:rPr>
      </w:pPr>
      <w:r>
        <w:rPr>
          <w:rFonts w:ascii="Arial" w:eastAsia="Arial" w:hAnsi="Arial" w:cs="Arial"/>
          <w:sz w:val="24"/>
          <w:szCs w:val="24"/>
        </w:rPr>
        <w:t>As of 1</w:t>
      </w:r>
      <w:r w:rsidRPr="00390A33">
        <w:rPr>
          <w:rFonts w:ascii="Arial" w:eastAsia="Arial" w:hAnsi="Arial" w:cs="Arial"/>
          <w:sz w:val="24"/>
          <w:szCs w:val="24"/>
          <w:vertAlign w:val="superscript"/>
        </w:rPr>
        <w:t>st</w:t>
      </w:r>
      <w:r>
        <w:rPr>
          <w:rFonts w:ascii="Arial" w:eastAsia="Arial" w:hAnsi="Arial" w:cs="Arial"/>
          <w:sz w:val="24"/>
          <w:szCs w:val="24"/>
        </w:rPr>
        <w:t xml:space="preserve"> April 2024, the total future route length was 7512km. </w:t>
      </w:r>
    </w:p>
    <w:p w14:paraId="5458C7C0" w14:textId="77777777" w:rsidR="00390A33" w:rsidRDefault="00390A33" w:rsidP="005852BD">
      <w:pPr>
        <w:spacing w:after="0" w:line="360" w:lineRule="auto"/>
        <w:rPr>
          <w:rFonts w:ascii="Arial" w:eastAsia="Arial" w:hAnsi="Arial" w:cs="Arial"/>
          <w:sz w:val="24"/>
          <w:szCs w:val="24"/>
        </w:rPr>
      </w:pPr>
    </w:p>
    <w:p w14:paraId="2FE734F0" w14:textId="4AA2E19B" w:rsidR="4A9632B6" w:rsidRPr="003F04FB" w:rsidRDefault="4A9632B6" w:rsidP="00451D2A">
      <w:pPr>
        <w:pStyle w:val="Heading1"/>
        <w:numPr>
          <w:ilvl w:val="0"/>
          <w:numId w:val="33"/>
        </w:numPr>
      </w:pPr>
      <w:bookmarkStart w:id="22" w:name="_Toc208930510"/>
      <w:r w:rsidRPr="003F04FB">
        <w:t>Guidance</w:t>
      </w:r>
      <w:bookmarkEnd w:id="22"/>
    </w:p>
    <w:p w14:paraId="3EC30725" w14:textId="53DC51CD" w:rsidR="007771FD" w:rsidRPr="003F04FB" w:rsidRDefault="007771FD" w:rsidP="00451D2A">
      <w:pPr>
        <w:pStyle w:val="Heading2"/>
        <w:numPr>
          <w:ilvl w:val="1"/>
          <w:numId w:val="33"/>
        </w:numPr>
        <w:spacing w:before="240"/>
      </w:pPr>
      <w:bookmarkStart w:id="23" w:name="_Toc208930511"/>
      <w:r w:rsidRPr="003F04FB">
        <w:t>Active Travel Act Guidance</w:t>
      </w:r>
      <w:bookmarkEnd w:id="23"/>
    </w:p>
    <w:p w14:paraId="7FBADD26" w14:textId="472A19CA" w:rsidR="007771FD" w:rsidRPr="005852BD" w:rsidRDefault="00482F78" w:rsidP="3726ECE8">
      <w:pPr>
        <w:spacing w:before="240" w:after="0" w:line="360" w:lineRule="auto"/>
        <w:jc w:val="both"/>
        <w:rPr>
          <w:rFonts w:ascii="Arial" w:hAnsi="Arial" w:cs="Arial"/>
          <w:sz w:val="24"/>
          <w:szCs w:val="24"/>
        </w:rPr>
      </w:pPr>
      <w:r w:rsidRPr="3726ECE8">
        <w:rPr>
          <w:rFonts w:ascii="Arial" w:hAnsi="Arial" w:cs="Arial"/>
          <w:sz w:val="24"/>
          <w:szCs w:val="24"/>
        </w:rPr>
        <w:t xml:space="preserve">In 2024–25, the Active Travel Act Guidance (ATAG) continued to play </w:t>
      </w:r>
      <w:r w:rsidR="0068028F" w:rsidRPr="3726ECE8">
        <w:rPr>
          <w:rFonts w:ascii="Arial" w:hAnsi="Arial" w:cs="Arial"/>
          <w:sz w:val="24"/>
          <w:szCs w:val="24"/>
        </w:rPr>
        <w:t>a significant role</w:t>
      </w:r>
      <w:r w:rsidRPr="3726ECE8">
        <w:rPr>
          <w:rFonts w:ascii="Arial" w:hAnsi="Arial" w:cs="Arial"/>
          <w:sz w:val="24"/>
          <w:szCs w:val="24"/>
        </w:rPr>
        <w:t xml:space="preserve"> in shaping local authority delivery of active travel schemes across Wales. </w:t>
      </w:r>
      <w:r w:rsidR="00D91B9C">
        <w:rPr>
          <w:rFonts w:ascii="Arial" w:hAnsi="Arial" w:cs="Arial"/>
          <w:sz w:val="24"/>
          <w:szCs w:val="24"/>
        </w:rPr>
        <w:t>I</w:t>
      </w:r>
      <w:r w:rsidRPr="3726ECE8">
        <w:rPr>
          <w:rFonts w:ascii="Arial" w:hAnsi="Arial" w:cs="Arial"/>
          <w:sz w:val="24"/>
          <w:szCs w:val="24"/>
        </w:rPr>
        <w:t>t provided a clear framework for planning, designing, and implementing infrastructure funded through the Active Travel Fund (ATF)</w:t>
      </w:r>
      <w:r w:rsidR="00925BAB" w:rsidRPr="3726ECE8">
        <w:rPr>
          <w:rFonts w:ascii="Arial" w:hAnsi="Arial" w:cs="Arial"/>
          <w:sz w:val="24"/>
          <w:szCs w:val="24"/>
        </w:rPr>
        <w:t>, Safe Routes in Communities (SR</w:t>
      </w:r>
      <w:r w:rsidR="61003FCC" w:rsidRPr="3726ECE8">
        <w:rPr>
          <w:rFonts w:ascii="Arial" w:hAnsi="Arial" w:cs="Arial"/>
          <w:sz w:val="24"/>
          <w:szCs w:val="24"/>
        </w:rPr>
        <w:t>I</w:t>
      </w:r>
      <w:r w:rsidR="00925BAB" w:rsidRPr="3726ECE8">
        <w:rPr>
          <w:rFonts w:ascii="Arial" w:hAnsi="Arial" w:cs="Arial"/>
          <w:sz w:val="24"/>
          <w:szCs w:val="24"/>
        </w:rPr>
        <w:t xml:space="preserve">C), and other active travel schemes. </w:t>
      </w:r>
      <w:r w:rsidRPr="3726ECE8">
        <w:rPr>
          <w:rFonts w:ascii="Arial" w:hAnsi="Arial" w:cs="Arial"/>
          <w:sz w:val="24"/>
          <w:szCs w:val="24"/>
        </w:rPr>
        <w:t xml:space="preserve">A formal review of the guidance </w:t>
      </w:r>
      <w:r w:rsidR="00D91B9C">
        <w:rPr>
          <w:rFonts w:ascii="Arial" w:hAnsi="Arial" w:cs="Arial"/>
          <w:sz w:val="24"/>
          <w:szCs w:val="24"/>
        </w:rPr>
        <w:t>has begun in early 2025</w:t>
      </w:r>
      <w:r w:rsidR="00950997" w:rsidRPr="3726ECE8">
        <w:rPr>
          <w:rFonts w:ascii="Arial" w:hAnsi="Arial" w:cs="Arial"/>
          <w:sz w:val="24"/>
          <w:szCs w:val="24"/>
        </w:rPr>
        <w:t xml:space="preserve"> </w:t>
      </w:r>
      <w:r w:rsidR="00250612">
        <w:rPr>
          <w:rFonts w:ascii="Arial" w:hAnsi="Arial" w:cs="Arial"/>
          <w:sz w:val="24"/>
          <w:szCs w:val="24"/>
        </w:rPr>
        <w:t xml:space="preserve">with </w:t>
      </w:r>
      <w:r w:rsidR="006D7287">
        <w:rPr>
          <w:rFonts w:ascii="Arial" w:hAnsi="Arial" w:cs="Arial"/>
          <w:sz w:val="24"/>
          <w:szCs w:val="24"/>
        </w:rPr>
        <w:t>an</w:t>
      </w:r>
      <w:r w:rsidR="00250612">
        <w:rPr>
          <w:rFonts w:ascii="Arial" w:hAnsi="Arial" w:cs="Arial"/>
          <w:sz w:val="24"/>
          <w:szCs w:val="24"/>
        </w:rPr>
        <w:t xml:space="preserve"> emphasis on strengthening </w:t>
      </w:r>
      <w:r w:rsidR="00950997" w:rsidRPr="3726ECE8">
        <w:rPr>
          <w:rFonts w:ascii="Arial" w:hAnsi="Arial" w:cs="Arial"/>
          <w:sz w:val="24"/>
          <w:szCs w:val="24"/>
        </w:rPr>
        <w:t>align</w:t>
      </w:r>
      <w:r w:rsidR="00A96489">
        <w:rPr>
          <w:rFonts w:ascii="Arial" w:hAnsi="Arial" w:cs="Arial"/>
          <w:sz w:val="24"/>
          <w:szCs w:val="24"/>
        </w:rPr>
        <w:t>ment</w:t>
      </w:r>
      <w:r w:rsidR="00950997" w:rsidRPr="3726ECE8">
        <w:rPr>
          <w:rFonts w:ascii="Arial" w:hAnsi="Arial" w:cs="Arial"/>
          <w:sz w:val="24"/>
          <w:szCs w:val="24"/>
        </w:rPr>
        <w:t xml:space="preserve"> with inclusion and accessibility priorities. </w:t>
      </w:r>
    </w:p>
    <w:p w14:paraId="7C1515EC" w14:textId="10F4FA5A" w:rsidR="00804830" w:rsidRPr="003F1203" w:rsidRDefault="00804830" w:rsidP="00451D2A">
      <w:pPr>
        <w:pStyle w:val="Heading2"/>
        <w:numPr>
          <w:ilvl w:val="1"/>
          <w:numId w:val="33"/>
        </w:numPr>
        <w:spacing w:before="240"/>
      </w:pPr>
      <w:bookmarkStart w:id="24" w:name="_Toc208930512"/>
      <w:r w:rsidRPr="003F1203">
        <w:t>School Streets Guidance</w:t>
      </w:r>
      <w:bookmarkEnd w:id="24"/>
      <w:r w:rsidRPr="003F1203">
        <w:t xml:space="preserve"> </w:t>
      </w:r>
    </w:p>
    <w:p w14:paraId="5DB4C14F" w14:textId="1AE70443" w:rsidR="00EA7DB0" w:rsidRPr="005852BD" w:rsidRDefault="006416F7" w:rsidP="003F1203">
      <w:pPr>
        <w:spacing w:before="240" w:after="0" w:line="360" w:lineRule="auto"/>
        <w:jc w:val="both"/>
        <w:rPr>
          <w:rFonts w:ascii="Arial" w:hAnsi="Arial" w:cs="Arial"/>
          <w:bCs/>
          <w:sz w:val="24"/>
          <w:szCs w:val="24"/>
        </w:rPr>
      </w:pPr>
      <w:r w:rsidRPr="005852BD">
        <w:rPr>
          <w:rFonts w:ascii="Arial" w:hAnsi="Arial" w:cs="Arial"/>
          <w:bCs/>
          <w:sz w:val="24"/>
          <w:szCs w:val="24"/>
        </w:rPr>
        <w:t xml:space="preserve">Welsh Governments </w:t>
      </w:r>
      <w:hyperlink r:id="rId22" w:history="1">
        <w:r w:rsidR="009E0C4B" w:rsidRPr="00113328">
          <w:rPr>
            <w:rStyle w:val="Hyperlink"/>
            <w:rFonts w:ascii="Arial" w:hAnsi="Arial" w:cs="Arial"/>
            <w:bCs/>
            <w:sz w:val="24"/>
            <w:szCs w:val="24"/>
          </w:rPr>
          <w:t>School Streets guidance</w:t>
        </w:r>
      </w:hyperlink>
      <w:r w:rsidR="009E0C4B" w:rsidRPr="005852BD">
        <w:rPr>
          <w:rFonts w:ascii="Arial" w:hAnsi="Arial" w:cs="Arial"/>
          <w:bCs/>
          <w:sz w:val="24"/>
          <w:szCs w:val="24"/>
        </w:rPr>
        <w:t xml:space="preserve"> for local authorities </w:t>
      </w:r>
      <w:r w:rsidR="000B7AD8" w:rsidRPr="005852BD">
        <w:rPr>
          <w:rFonts w:ascii="Arial" w:hAnsi="Arial" w:cs="Arial"/>
          <w:bCs/>
          <w:sz w:val="24"/>
          <w:szCs w:val="24"/>
        </w:rPr>
        <w:t>was published on March 27, 2025</w:t>
      </w:r>
      <w:r w:rsidR="00C211FE" w:rsidRPr="005852BD">
        <w:rPr>
          <w:rFonts w:ascii="Arial" w:hAnsi="Arial" w:cs="Arial"/>
          <w:bCs/>
          <w:sz w:val="24"/>
          <w:szCs w:val="24"/>
        </w:rPr>
        <w:t xml:space="preserve">. This guidance was developed collaboratively with local authorities in Wales, the UK Government, Active Travel England (ATE), </w:t>
      </w:r>
      <w:r w:rsidR="00C35D9A" w:rsidRPr="005852BD">
        <w:rPr>
          <w:rFonts w:ascii="Arial" w:hAnsi="Arial" w:cs="Arial"/>
          <w:bCs/>
          <w:sz w:val="24"/>
          <w:szCs w:val="24"/>
        </w:rPr>
        <w:t>Play Wales and p</w:t>
      </w:r>
      <w:r w:rsidR="00C211FE" w:rsidRPr="005852BD">
        <w:rPr>
          <w:rFonts w:ascii="Arial" w:hAnsi="Arial" w:cs="Arial"/>
          <w:bCs/>
          <w:sz w:val="24"/>
          <w:szCs w:val="24"/>
        </w:rPr>
        <w:t>lay policy</w:t>
      </w:r>
      <w:r w:rsidR="00C35D9A" w:rsidRPr="005852BD">
        <w:rPr>
          <w:rFonts w:ascii="Arial" w:hAnsi="Arial" w:cs="Arial"/>
          <w:bCs/>
          <w:sz w:val="24"/>
          <w:szCs w:val="24"/>
        </w:rPr>
        <w:t xml:space="preserve"> colleagues</w:t>
      </w:r>
      <w:r w:rsidR="00C211FE" w:rsidRPr="005852BD">
        <w:rPr>
          <w:rFonts w:ascii="Arial" w:hAnsi="Arial" w:cs="Arial"/>
          <w:bCs/>
          <w:sz w:val="24"/>
          <w:szCs w:val="24"/>
        </w:rPr>
        <w:t xml:space="preserve">, and other </w:t>
      </w:r>
      <w:r w:rsidR="00F604BD" w:rsidRPr="005852BD">
        <w:rPr>
          <w:rFonts w:ascii="Arial" w:hAnsi="Arial" w:cs="Arial"/>
          <w:bCs/>
          <w:sz w:val="24"/>
          <w:szCs w:val="24"/>
        </w:rPr>
        <w:t xml:space="preserve">relevant </w:t>
      </w:r>
      <w:r w:rsidR="00C211FE" w:rsidRPr="005852BD">
        <w:rPr>
          <w:rFonts w:ascii="Arial" w:hAnsi="Arial" w:cs="Arial"/>
          <w:bCs/>
          <w:sz w:val="24"/>
          <w:szCs w:val="24"/>
        </w:rPr>
        <w:t xml:space="preserve">stakeholders. </w:t>
      </w:r>
    </w:p>
    <w:p w14:paraId="4DFB4A6D" w14:textId="2B9B3484" w:rsidR="000B7AD8" w:rsidRPr="005852BD" w:rsidRDefault="00C211FE" w:rsidP="005852BD">
      <w:pPr>
        <w:spacing w:after="0" w:line="360" w:lineRule="auto"/>
        <w:jc w:val="both"/>
        <w:rPr>
          <w:rFonts w:ascii="Arial" w:hAnsi="Arial" w:cs="Arial"/>
          <w:bCs/>
          <w:sz w:val="24"/>
          <w:szCs w:val="24"/>
        </w:rPr>
      </w:pPr>
      <w:r w:rsidRPr="005852BD">
        <w:rPr>
          <w:rFonts w:ascii="Arial" w:hAnsi="Arial" w:cs="Arial"/>
          <w:bCs/>
          <w:sz w:val="24"/>
          <w:szCs w:val="24"/>
        </w:rPr>
        <w:t xml:space="preserve">It </w:t>
      </w:r>
      <w:r w:rsidR="00F604BD" w:rsidRPr="005852BD">
        <w:rPr>
          <w:rFonts w:ascii="Arial" w:hAnsi="Arial" w:cs="Arial"/>
          <w:bCs/>
          <w:sz w:val="24"/>
          <w:szCs w:val="24"/>
        </w:rPr>
        <w:t>advise</w:t>
      </w:r>
      <w:r w:rsidR="00DF11F1">
        <w:rPr>
          <w:rFonts w:ascii="Arial" w:hAnsi="Arial" w:cs="Arial"/>
          <w:bCs/>
          <w:sz w:val="24"/>
          <w:szCs w:val="24"/>
        </w:rPr>
        <w:t>s</w:t>
      </w:r>
      <w:r w:rsidR="00F604BD" w:rsidRPr="005852BD">
        <w:rPr>
          <w:rFonts w:ascii="Arial" w:hAnsi="Arial" w:cs="Arial"/>
          <w:bCs/>
          <w:sz w:val="24"/>
          <w:szCs w:val="24"/>
        </w:rPr>
        <w:t xml:space="preserve"> local authorities on how to </w:t>
      </w:r>
      <w:r w:rsidRPr="005852BD">
        <w:rPr>
          <w:rFonts w:ascii="Arial" w:hAnsi="Arial" w:cs="Arial"/>
          <w:bCs/>
          <w:sz w:val="24"/>
          <w:szCs w:val="24"/>
        </w:rPr>
        <w:t xml:space="preserve">improve safety </w:t>
      </w:r>
      <w:r w:rsidR="00DF11F1">
        <w:rPr>
          <w:rFonts w:ascii="Arial" w:hAnsi="Arial" w:cs="Arial"/>
          <w:bCs/>
          <w:sz w:val="24"/>
          <w:szCs w:val="24"/>
        </w:rPr>
        <w:t xml:space="preserve">and the environment </w:t>
      </w:r>
      <w:r w:rsidRPr="005852BD">
        <w:rPr>
          <w:rFonts w:ascii="Arial" w:hAnsi="Arial" w:cs="Arial"/>
          <w:bCs/>
          <w:sz w:val="24"/>
          <w:szCs w:val="24"/>
        </w:rPr>
        <w:t>around schools during peak times by restricting motorised traffic on roads outside schools at the start and end of the school day. These restrictions help reduce congestion, improve air quality, and enhance safety for pupils, staff, and the local community</w:t>
      </w:r>
      <w:r w:rsidR="00113328">
        <w:rPr>
          <w:rFonts w:ascii="Arial" w:hAnsi="Arial" w:cs="Arial"/>
          <w:bCs/>
          <w:sz w:val="24"/>
          <w:szCs w:val="24"/>
        </w:rPr>
        <w:t>.</w:t>
      </w:r>
    </w:p>
    <w:p w14:paraId="073C54E3" w14:textId="2E070737" w:rsidR="006C4BEA" w:rsidRPr="004A2EA2" w:rsidRDefault="00AC1077" w:rsidP="00451D2A">
      <w:pPr>
        <w:pStyle w:val="Heading2"/>
        <w:numPr>
          <w:ilvl w:val="1"/>
          <w:numId w:val="33"/>
        </w:numPr>
        <w:spacing w:before="240"/>
      </w:pPr>
      <w:bookmarkStart w:id="25" w:name="_Toc208930513"/>
      <w:r w:rsidRPr="004A2EA2">
        <w:t>Environment (Air Quality and Soundscapes) (Wales) Act 2024</w:t>
      </w:r>
      <w:bookmarkEnd w:id="25"/>
      <w:r w:rsidRPr="004A2EA2">
        <w:t xml:space="preserve"> </w:t>
      </w:r>
    </w:p>
    <w:p w14:paraId="4A86E550" w14:textId="4801F561" w:rsidR="00A74E1B" w:rsidRPr="005852BD" w:rsidRDefault="00702C2C" w:rsidP="004A2EA2">
      <w:pPr>
        <w:spacing w:before="240" w:after="0" w:line="360" w:lineRule="auto"/>
        <w:rPr>
          <w:rFonts w:ascii="Arial" w:eastAsia="Arial" w:hAnsi="Arial" w:cs="Arial"/>
          <w:sz w:val="24"/>
          <w:szCs w:val="24"/>
        </w:rPr>
      </w:pPr>
      <w:r w:rsidRPr="005852BD">
        <w:rPr>
          <w:rFonts w:ascii="Arial" w:eastAsia="Arial" w:hAnsi="Arial" w:cs="Arial"/>
          <w:sz w:val="24"/>
          <w:szCs w:val="24"/>
        </w:rPr>
        <w:t>In January 2025</w:t>
      </w:r>
      <w:r w:rsidR="003D001F" w:rsidRPr="005852BD">
        <w:rPr>
          <w:rFonts w:ascii="Arial" w:eastAsia="Arial" w:hAnsi="Arial" w:cs="Arial"/>
          <w:sz w:val="24"/>
          <w:szCs w:val="24"/>
        </w:rPr>
        <w:t>,</w:t>
      </w:r>
      <w:r w:rsidR="00B13366" w:rsidRPr="005852BD">
        <w:rPr>
          <w:rFonts w:ascii="Arial" w:eastAsia="Arial" w:hAnsi="Arial" w:cs="Arial"/>
          <w:sz w:val="24"/>
          <w:szCs w:val="24"/>
        </w:rPr>
        <w:t xml:space="preserve"> the promoting active travel provisions of the Environment (Air Quality and Soundscapes) (Wales) Act 2024 c</w:t>
      </w:r>
      <w:r w:rsidR="003D001F" w:rsidRPr="005852BD">
        <w:rPr>
          <w:rFonts w:ascii="Arial" w:eastAsia="Arial" w:hAnsi="Arial" w:cs="Arial"/>
          <w:sz w:val="24"/>
          <w:szCs w:val="24"/>
        </w:rPr>
        <w:t>a</w:t>
      </w:r>
      <w:r w:rsidR="00B13366" w:rsidRPr="005852BD">
        <w:rPr>
          <w:rFonts w:ascii="Arial" w:eastAsia="Arial" w:hAnsi="Arial" w:cs="Arial"/>
          <w:sz w:val="24"/>
          <w:szCs w:val="24"/>
        </w:rPr>
        <w:t xml:space="preserve">me into force. </w:t>
      </w:r>
      <w:r w:rsidR="003D001F" w:rsidRPr="005852BD">
        <w:rPr>
          <w:rFonts w:ascii="Arial" w:eastAsia="Arial" w:hAnsi="Arial" w:cs="Arial"/>
          <w:sz w:val="24"/>
          <w:szCs w:val="24"/>
        </w:rPr>
        <w:t>Under these provisions Welsh government and local authorities</w:t>
      </w:r>
      <w:r w:rsidR="00B13366" w:rsidRPr="005852BD">
        <w:rPr>
          <w:rFonts w:ascii="Arial" w:eastAsia="Arial" w:hAnsi="Arial" w:cs="Arial"/>
          <w:sz w:val="24"/>
          <w:szCs w:val="24"/>
        </w:rPr>
        <w:t xml:space="preserve"> </w:t>
      </w:r>
      <w:r w:rsidR="003D001F" w:rsidRPr="005852BD">
        <w:rPr>
          <w:rFonts w:ascii="Arial" w:eastAsia="Arial" w:hAnsi="Arial" w:cs="Arial"/>
          <w:sz w:val="24"/>
          <w:szCs w:val="24"/>
        </w:rPr>
        <w:t>must</w:t>
      </w:r>
      <w:r w:rsidR="00B13366" w:rsidRPr="005852BD">
        <w:rPr>
          <w:rFonts w:ascii="Arial" w:eastAsia="Arial" w:hAnsi="Arial" w:cs="Arial"/>
          <w:sz w:val="24"/>
          <w:szCs w:val="24"/>
        </w:rPr>
        <w:t xml:space="preserve"> promote active travel as a way of reducing or limiting air pollution in Wales.</w:t>
      </w:r>
    </w:p>
    <w:p w14:paraId="601CD1DF" w14:textId="1772EE42" w:rsidR="005A0655" w:rsidRPr="005852BD" w:rsidRDefault="005A0655" w:rsidP="005852BD">
      <w:pPr>
        <w:spacing w:after="0" w:line="360" w:lineRule="auto"/>
        <w:rPr>
          <w:rFonts w:ascii="Arial" w:eastAsia="Arial" w:hAnsi="Arial" w:cs="Arial"/>
          <w:sz w:val="24"/>
          <w:szCs w:val="24"/>
        </w:rPr>
      </w:pPr>
      <w:r w:rsidRPr="005852BD">
        <w:rPr>
          <w:rFonts w:ascii="Arial" w:eastAsia="Arial" w:hAnsi="Arial" w:cs="Arial"/>
          <w:sz w:val="24"/>
          <w:szCs w:val="24"/>
        </w:rPr>
        <w:t xml:space="preserve">Welsh Government have consulted local authorities on the guidance it </w:t>
      </w:r>
      <w:r w:rsidR="00E928C9">
        <w:rPr>
          <w:rFonts w:ascii="Arial" w:eastAsia="Arial" w:hAnsi="Arial" w:cs="Arial"/>
          <w:sz w:val="24"/>
          <w:szCs w:val="24"/>
        </w:rPr>
        <w:t>must</w:t>
      </w:r>
      <w:r w:rsidRPr="005852BD">
        <w:rPr>
          <w:rFonts w:ascii="Arial" w:eastAsia="Arial" w:hAnsi="Arial" w:cs="Arial"/>
          <w:sz w:val="24"/>
          <w:szCs w:val="24"/>
        </w:rPr>
        <w:t xml:space="preserve"> provide to support their </w:t>
      </w:r>
      <w:r w:rsidR="006171EF" w:rsidRPr="005852BD">
        <w:rPr>
          <w:rFonts w:ascii="Arial" w:eastAsia="Arial" w:hAnsi="Arial" w:cs="Arial"/>
          <w:sz w:val="24"/>
          <w:szCs w:val="24"/>
        </w:rPr>
        <w:t xml:space="preserve">implementation of this new duty. Final guidance is </w:t>
      </w:r>
      <w:r w:rsidR="00E928C9">
        <w:rPr>
          <w:rFonts w:ascii="Arial" w:eastAsia="Arial" w:hAnsi="Arial" w:cs="Arial"/>
          <w:sz w:val="24"/>
          <w:szCs w:val="24"/>
        </w:rPr>
        <w:t>under development</w:t>
      </w:r>
      <w:r w:rsidR="006171EF" w:rsidRPr="005852BD">
        <w:rPr>
          <w:rFonts w:ascii="Arial" w:eastAsia="Arial" w:hAnsi="Arial" w:cs="Arial"/>
          <w:sz w:val="24"/>
          <w:szCs w:val="24"/>
        </w:rPr>
        <w:t>.</w:t>
      </w:r>
    </w:p>
    <w:p w14:paraId="50521EF3" w14:textId="1F784B38" w:rsidR="001B2805" w:rsidRPr="005852BD" w:rsidRDefault="001B2805" w:rsidP="00451D2A">
      <w:pPr>
        <w:pStyle w:val="Heading2"/>
        <w:numPr>
          <w:ilvl w:val="1"/>
          <w:numId w:val="33"/>
        </w:numPr>
        <w:spacing w:before="240"/>
      </w:pPr>
      <w:bookmarkStart w:id="26" w:name="_Toc208930514"/>
      <w:r w:rsidRPr="005852BD">
        <w:lastRenderedPageBreak/>
        <w:t>Prioritisation Tool</w:t>
      </w:r>
      <w:bookmarkEnd w:id="26"/>
      <w:r w:rsidRPr="005852BD">
        <w:t xml:space="preserve"> </w:t>
      </w:r>
    </w:p>
    <w:p w14:paraId="103B31E1" w14:textId="224802E0" w:rsidR="4B13DAFB" w:rsidRDefault="44986943" w:rsidP="00113328">
      <w:pPr>
        <w:spacing w:before="120" w:after="60" w:line="360" w:lineRule="auto"/>
        <w:jc w:val="both"/>
        <w:rPr>
          <w:rFonts w:ascii="Arial" w:eastAsia="Arial" w:hAnsi="Arial" w:cs="Arial"/>
          <w:sz w:val="24"/>
          <w:szCs w:val="24"/>
        </w:rPr>
      </w:pPr>
      <w:r w:rsidRPr="54F42DE4">
        <w:rPr>
          <w:rFonts w:ascii="Arial" w:eastAsia="Arial" w:hAnsi="Arial" w:cs="Arial"/>
          <w:sz w:val="24"/>
          <w:szCs w:val="24"/>
        </w:rPr>
        <w:t>The Active Travel Network Map prioritisation tool, developed by Transport for Wales with local authority input, has supported councils since 2023 in identifying high-impact active travel routes. It uses national datasets</w:t>
      </w:r>
      <w:r w:rsidR="00F84A32">
        <w:rPr>
          <w:rFonts w:ascii="Arial" w:eastAsia="Arial" w:hAnsi="Arial" w:cs="Arial"/>
          <w:sz w:val="24"/>
          <w:szCs w:val="24"/>
        </w:rPr>
        <w:t xml:space="preserve"> </w:t>
      </w:r>
      <w:r w:rsidRPr="54F42DE4">
        <w:rPr>
          <w:rFonts w:ascii="Arial" w:eastAsia="Arial" w:hAnsi="Arial" w:cs="Arial"/>
          <w:sz w:val="24"/>
          <w:szCs w:val="24"/>
        </w:rPr>
        <w:t>like deprivation indices, schools, and transport hubs</w:t>
      </w:r>
      <w:r w:rsidR="00F84A32">
        <w:rPr>
          <w:rFonts w:ascii="Arial" w:eastAsia="Arial" w:hAnsi="Arial" w:cs="Arial"/>
          <w:sz w:val="24"/>
          <w:szCs w:val="24"/>
        </w:rPr>
        <w:t xml:space="preserve">, </w:t>
      </w:r>
      <w:r w:rsidRPr="54F42DE4">
        <w:rPr>
          <w:rFonts w:ascii="Arial" w:eastAsia="Arial" w:hAnsi="Arial" w:cs="Arial"/>
          <w:sz w:val="24"/>
          <w:szCs w:val="24"/>
        </w:rPr>
        <w:t>to guide decisions in line with the Active Travel Action Guidance.</w:t>
      </w:r>
    </w:p>
    <w:p w14:paraId="7DC88164" w14:textId="3BE26D6E" w:rsidR="4B13DAFB" w:rsidRDefault="44986943" w:rsidP="00113328">
      <w:pPr>
        <w:spacing w:before="120" w:after="60" w:line="360" w:lineRule="auto"/>
        <w:jc w:val="both"/>
        <w:rPr>
          <w:rFonts w:ascii="Arial" w:eastAsia="Arial" w:hAnsi="Arial" w:cs="Arial"/>
          <w:sz w:val="24"/>
          <w:szCs w:val="24"/>
        </w:rPr>
      </w:pPr>
      <w:r w:rsidRPr="54F42DE4">
        <w:rPr>
          <w:rFonts w:ascii="Arial" w:eastAsia="Arial" w:hAnsi="Arial" w:cs="Arial"/>
          <w:sz w:val="24"/>
          <w:szCs w:val="24"/>
        </w:rPr>
        <w:t>In 2024–25, the tool was enhanced with Ordnance Survey employment data</w:t>
      </w:r>
      <w:r w:rsidR="136F3D37" w:rsidRPr="54F42DE4">
        <w:rPr>
          <w:rFonts w:ascii="Arial" w:eastAsia="Arial" w:hAnsi="Arial" w:cs="Arial"/>
          <w:sz w:val="24"/>
          <w:szCs w:val="24"/>
        </w:rPr>
        <w:t>, following collaboration with Data Map Wales,</w:t>
      </w:r>
      <w:r w:rsidRPr="54F42DE4">
        <w:rPr>
          <w:rFonts w:ascii="Arial" w:eastAsia="Arial" w:hAnsi="Arial" w:cs="Arial"/>
          <w:sz w:val="24"/>
          <w:szCs w:val="24"/>
        </w:rPr>
        <w:t xml:space="preserve"> and now also supports prioritisation along the Strategic Road Network. While not a final decision-maker, it helps local authorities make transparent, evidence-based choices while considering local context and expertise.</w:t>
      </w:r>
    </w:p>
    <w:p w14:paraId="2709C21A" w14:textId="04996D56" w:rsidR="005B5ED1" w:rsidRPr="005852BD" w:rsidRDefault="005B5ED1" w:rsidP="00451D2A">
      <w:pPr>
        <w:pStyle w:val="Heading2"/>
        <w:numPr>
          <w:ilvl w:val="1"/>
          <w:numId w:val="33"/>
        </w:numPr>
        <w:spacing w:before="240"/>
      </w:pPr>
      <w:bookmarkStart w:id="27" w:name="_Toc208930515"/>
      <w:proofErr w:type="spellStart"/>
      <w:r w:rsidRPr="005852BD">
        <w:t>WelTAG</w:t>
      </w:r>
      <w:bookmarkEnd w:id="27"/>
      <w:proofErr w:type="spellEnd"/>
      <w:r w:rsidRPr="005852BD">
        <w:t xml:space="preserve"> </w:t>
      </w:r>
    </w:p>
    <w:p w14:paraId="13D7B263" w14:textId="510F5C84" w:rsidR="00AD16A8" w:rsidRDefault="00640351" w:rsidP="00B35C9F">
      <w:pPr>
        <w:spacing w:before="240" w:line="360" w:lineRule="auto"/>
        <w:rPr>
          <w:rFonts w:ascii="Arial" w:hAnsi="Arial" w:cs="Arial"/>
          <w:sz w:val="24"/>
          <w:szCs w:val="24"/>
        </w:rPr>
      </w:pPr>
      <w:r w:rsidRPr="005852BD">
        <w:rPr>
          <w:rFonts w:ascii="Arial" w:hAnsi="Arial" w:cs="Arial"/>
          <w:sz w:val="24"/>
          <w:szCs w:val="24"/>
        </w:rPr>
        <w:t xml:space="preserve">The revised version of </w:t>
      </w:r>
      <w:proofErr w:type="spellStart"/>
      <w:r w:rsidRPr="005852BD">
        <w:rPr>
          <w:rFonts w:ascii="Arial" w:hAnsi="Arial" w:cs="Arial"/>
          <w:sz w:val="24"/>
          <w:szCs w:val="24"/>
        </w:rPr>
        <w:t>WelTAG</w:t>
      </w:r>
      <w:proofErr w:type="spellEnd"/>
      <w:r w:rsidRPr="005852BD">
        <w:rPr>
          <w:rFonts w:ascii="Arial" w:hAnsi="Arial" w:cs="Arial"/>
          <w:sz w:val="24"/>
          <w:szCs w:val="24"/>
        </w:rPr>
        <w:t xml:space="preserve">, published in February 2024, continued to form a key component of </w:t>
      </w:r>
      <w:r w:rsidR="00DB108A" w:rsidRPr="005852BD">
        <w:rPr>
          <w:rFonts w:ascii="Arial" w:hAnsi="Arial" w:cs="Arial"/>
          <w:sz w:val="24"/>
          <w:szCs w:val="24"/>
        </w:rPr>
        <w:t>the</w:t>
      </w:r>
      <w:r w:rsidRPr="005852BD">
        <w:rPr>
          <w:rFonts w:ascii="Arial" w:hAnsi="Arial" w:cs="Arial"/>
          <w:sz w:val="24"/>
          <w:szCs w:val="24"/>
        </w:rPr>
        <w:t xml:space="preserve"> strategic approach to transport </w:t>
      </w:r>
      <w:r w:rsidR="00DB108A" w:rsidRPr="005852BD">
        <w:rPr>
          <w:rFonts w:ascii="Arial" w:hAnsi="Arial" w:cs="Arial"/>
          <w:sz w:val="24"/>
          <w:szCs w:val="24"/>
        </w:rPr>
        <w:t xml:space="preserve">delivery </w:t>
      </w:r>
      <w:r w:rsidRPr="005852BD">
        <w:rPr>
          <w:rFonts w:ascii="Arial" w:hAnsi="Arial" w:cs="Arial"/>
          <w:sz w:val="24"/>
          <w:szCs w:val="24"/>
        </w:rPr>
        <w:t xml:space="preserve">in Wales </w:t>
      </w:r>
      <w:r w:rsidR="00DB108A" w:rsidRPr="005852BD">
        <w:rPr>
          <w:rFonts w:ascii="Arial" w:hAnsi="Arial" w:cs="Arial"/>
          <w:sz w:val="24"/>
          <w:szCs w:val="24"/>
        </w:rPr>
        <w:t>during</w:t>
      </w:r>
      <w:r w:rsidRPr="005852BD">
        <w:rPr>
          <w:rFonts w:ascii="Arial" w:hAnsi="Arial" w:cs="Arial"/>
          <w:sz w:val="24"/>
          <w:szCs w:val="24"/>
        </w:rPr>
        <w:t xml:space="preserve"> 2024-25. This approach </w:t>
      </w:r>
      <w:r w:rsidR="00AB0604">
        <w:rPr>
          <w:rFonts w:ascii="Arial" w:hAnsi="Arial" w:cs="Arial"/>
          <w:sz w:val="24"/>
          <w:szCs w:val="24"/>
        </w:rPr>
        <w:t xml:space="preserve">was revised </w:t>
      </w:r>
      <w:r w:rsidR="00A51E88">
        <w:rPr>
          <w:rFonts w:ascii="Arial" w:hAnsi="Arial" w:cs="Arial"/>
          <w:sz w:val="24"/>
          <w:szCs w:val="24"/>
        </w:rPr>
        <w:t>based on</w:t>
      </w:r>
      <w:r w:rsidRPr="005852BD">
        <w:rPr>
          <w:rFonts w:ascii="Arial" w:hAnsi="Arial" w:cs="Arial"/>
          <w:sz w:val="24"/>
          <w:szCs w:val="24"/>
        </w:rPr>
        <w:t xml:space="preserve"> the Wales Transport Strategy 2021 and is integrated across all aspects of </w:t>
      </w:r>
      <w:r w:rsidR="009A32B6" w:rsidRPr="005852BD">
        <w:rPr>
          <w:rFonts w:ascii="Arial" w:hAnsi="Arial" w:cs="Arial"/>
          <w:sz w:val="24"/>
          <w:szCs w:val="24"/>
        </w:rPr>
        <w:t>Welsh Government</w:t>
      </w:r>
      <w:r w:rsidR="00AB0604">
        <w:rPr>
          <w:rFonts w:ascii="Arial" w:hAnsi="Arial" w:cs="Arial"/>
          <w:sz w:val="24"/>
          <w:szCs w:val="24"/>
        </w:rPr>
        <w:t>’</w:t>
      </w:r>
      <w:r w:rsidR="009A32B6" w:rsidRPr="005852BD">
        <w:rPr>
          <w:rFonts w:ascii="Arial" w:hAnsi="Arial" w:cs="Arial"/>
          <w:sz w:val="24"/>
          <w:szCs w:val="24"/>
        </w:rPr>
        <w:t>s</w:t>
      </w:r>
      <w:r w:rsidRPr="005852BD">
        <w:rPr>
          <w:rFonts w:ascii="Arial" w:hAnsi="Arial" w:cs="Arial"/>
          <w:sz w:val="24"/>
          <w:szCs w:val="24"/>
        </w:rPr>
        <w:t xml:space="preserve"> </w:t>
      </w:r>
      <w:r w:rsidR="00AB0604">
        <w:rPr>
          <w:rFonts w:ascii="Arial" w:hAnsi="Arial" w:cs="Arial"/>
          <w:sz w:val="24"/>
          <w:szCs w:val="24"/>
        </w:rPr>
        <w:t>transport</w:t>
      </w:r>
      <w:r w:rsidRPr="005852BD">
        <w:rPr>
          <w:rFonts w:ascii="Arial" w:hAnsi="Arial" w:cs="Arial"/>
          <w:sz w:val="24"/>
          <w:szCs w:val="24"/>
        </w:rPr>
        <w:t xml:space="preserve"> work, including </w:t>
      </w:r>
      <w:r w:rsidR="00504942">
        <w:rPr>
          <w:rFonts w:ascii="Arial" w:hAnsi="Arial" w:cs="Arial"/>
          <w:sz w:val="24"/>
          <w:szCs w:val="24"/>
        </w:rPr>
        <w:t xml:space="preserve">transport schemes delivered by local </w:t>
      </w:r>
      <w:r w:rsidR="0098346B">
        <w:rPr>
          <w:rFonts w:ascii="Arial" w:hAnsi="Arial" w:cs="Arial"/>
          <w:sz w:val="24"/>
          <w:szCs w:val="24"/>
        </w:rPr>
        <w:t xml:space="preserve">authorities </w:t>
      </w:r>
      <w:r w:rsidR="0098346B" w:rsidRPr="005852BD">
        <w:rPr>
          <w:rFonts w:ascii="Arial" w:hAnsi="Arial" w:cs="Arial"/>
          <w:sz w:val="24"/>
          <w:szCs w:val="24"/>
        </w:rPr>
        <w:t>and</w:t>
      </w:r>
      <w:r w:rsidRPr="005852BD">
        <w:rPr>
          <w:rFonts w:ascii="Arial" w:hAnsi="Arial" w:cs="Arial"/>
          <w:sz w:val="24"/>
          <w:szCs w:val="24"/>
        </w:rPr>
        <w:t xml:space="preserve"> </w:t>
      </w:r>
      <w:r w:rsidR="009A32B6" w:rsidRPr="005852BD">
        <w:rPr>
          <w:rFonts w:ascii="Arial" w:hAnsi="Arial" w:cs="Arial"/>
          <w:sz w:val="24"/>
          <w:szCs w:val="24"/>
        </w:rPr>
        <w:t>the</w:t>
      </w:r>
      <w:r w:rsidRPr="005852BD">
        <w:rPr>
          <w:rFonts w:ascii="Arial" w:hAnsi="Arial" w:cs="Arial"/>
          <w:sz w:val="24"/>
          <w:szCs w:val="24"/>
        </w:rPr>
        <w:t xml:space="preserve"> collaboration with Corporate Joint Committees on the development of Regional Transport Plans.</w:t>
      </w:r>
    </w:p>
    <w:p w14:paraId="3BC73E8A" w14:textId="3C5338E7" w:rsidR="00773E1B" w:rsidRPr="005852BD" w:rsidRDefault="517185BD" w:rsidP="00451D2A">
      <w:pPr>
        <w:pStyle w:val="Heading1"/>
        <w:numPr>
          <w:ilvl w:val="0"/>
          <w:numId w:val="33"/>
        </w:numPr>
        <w:spacing w:line="360" w:lineRule="auto"/>
      </w:pPr>
      <w:bookmarkStart w:id="28" w:name="_Toc208930516"/>
      <w:r w:rsidRPr="005852BD">
        <w:t>Infrastructure</w:t>
      </w:r>
      <w:bookmarkEnd w:id="28"/>
    </w:p>
    <w:p w14:paraId="265FFDBF" w14:textId="553E3FD1" w:rsidR="00A42B9E" w:rsidRDefault="00A42B9E" w:rsidP="00451D2A">
      <w:pPr>
        <w:pStyle w:val="Heading2"/>
        <w:numPr>
          <w:ilvl w:val="1"/>
          <w:numId w:val="33"/>
        </w:numPr>
        <w:spacing w:after="240"/>
      </w:pPr>
      <w:bookmarkStart w:id="29" w:name="_Toc208930517"/>
      <w:r w:rsidRPr="005852BD">
        <w:t>Active Travel Fund</w:t>
      </w:r>
      <w:bookmarkEnd w:id="29"/>
    </w:p>
    <w:p w14:paraId="161B3E5E" w14:textId="71EF07A0" w:rsidR="00F27B1C" w:rsidRDefault="00F27B1C" w:rsidP="00673138">
      <w:pPr>
        <w:spacing w:line="360" w:lineRule="auto"/>
        <w:rPr>
          <w:rFonts w:ascii="Arial" w:hAnsi="Arial" w:cs="Arial"/>
          <w:sz w:val="24"/>
          <w:szCs w:val="24"/>
        </w:rPr>
      </w:pPr>
      <w:r w:rsidRPr="00837F35">
        <w:rPr>
          <w:rFonts w:ascii="Arial" w:hAnsi="Arial" w:cs="Arial"/>
          <w:sz w:val="24"/>
          <w:szCs w:val="24"/>
        </w:rPr>
        <w:t xml:space="preserve">The Active Travel Fund (ATF) </w:t>
      </w:r>
      <w:r w:rsidR="008B2A7F">
        <w:rPr>
          <w:rFonts w:ascii="Arial" w:hAnsi="Arial" w:cs="Arial"/>
          <w:sz w:val="24"/>
          <w:szCs w:val="24"/>
        </w:rPr>
        <w:t>was the key mechanism</w:t>
      </w:r>
      <w:r w:rsidR="00EC316D">
        <w:rPr>
          <w:rFonts w:ascii="Arial" w:hAnsi="Arial" w:cs="Arial"/>
          <w:sz w:val="24"/>
          <w:szCs w:val="24"/>
        </w:rPr>
        <w:t xml:space="preserve"> in 2024-25 as in preceding years</w:t>
      </w:r>
      <w:r w:rsidR="008B2A7F">
        <w:rPr>
          <w:rFonts w:ascii="Arial" w:hAnsi="Arial" w:cs="Arial"/>
          <w:sz w:val="24"/>
          <w:szCs w:val="24"/>
        </w:rPr>
        <w:t xml:space="preserve"> </w:t>
      </w:r>
      <w:r w:rsidRPr="00837F35">
        <w:rPr>
          <w:rFonts w:ascii="Arial" w:hAnsi="Arial" w:cs="Arial"/>
          <w:sz w:val="24"/>
          <w:szCs w:val="24"/>
        </w:rPr>
        <w:t>to create safer</w:t>
      </w:r>
      <w:r>
        <w:rPr>
          <w:rFonts w:ascii="Arial" w:hAnsi="Arial" w:cs="Arial"/>
          <w:sz w:val="24"/>
          <w:szCs w:val="24"/>
        </w:rPr>
        <w:t xml:space="preserve"> </w:t>
      </w:r>
      <w:r w:rsidRPr="00837F35">
        <w:rPr>
          <w:rFonts w:ascii="Arial" w:hAnsi="Arial" w:cs="Arial"/>
          <w:sz w:val="24"/>
          <w:szCs w:val="24"/>
        </w:rPr>
        <w:t>and more accessible walking</w:t>
      </w:r>
      <w:r>
        <w:rPr>
          <w:rFonts w:ascii="Arial" w:hAnsi="Arial" w:cs="Arial"/>
          <w:sz w:val="24"/>
          <w:szCs w:val="24"/>
        </w:rPr>
        <w:t xml:space="preserve">, wheeling </w:t>
      </w:r>
      <w:r w:rsidRPr="00837F35">
        <w:rPr>
          <w:rFonts w:ascii="Arial" w:hAnsi="Arial" w:cs="Arial"/>
          <w:sz w:val="24"/>
          <w:szCs w:val="24"/>
        </w:rPr>
        <w:t xml:space="preserve">and cycling routes across Wales. </w:t>
      </w:r>
      <w:r w:rsidR="00387DC0">
        <w:rPr>
          <w:rFonts w:ascii="Arial" w:hAnsi="Arial" w:cs="Arial"/>
          <w:sz w:val="24"/>
          <w:szCs w:val="24"/>
        </w:rPr>
        <w:t>T</w:t>
      </w:r>
      <w:r w:rsidRPr="00837F35">
        <w:rPr>
          <w:rFonts w:ascii="Arial" w:hAnsi="Arial" w:cs="Arial"/>
          <w:sz w:val="24"/>
          <w:szCs w:val="24"/>
        </w:rPr>
        <w:t xml:space="preserve">he ATF provides core </w:t>
      </w:r>
      <w:r>
        <w:rPr>
          <w:rFonts w:ascii="Arial" w:hAnsi="Arial" w:cs="Arial"/>
          <w:sz w:val="24"/>
          <w:szCs w:val="24"/>
        </w:rPr>
        <w:t>funding, which helps support minor works like dropped kerbs and crossings to make the network more accessible and to support safer streets for all. ATF also provides</w:t>
      </w:r>
      <w:r w:rsidRPr="00837F35">
        <w:rPr>
          <w:rFonts w:ascii="Arial" w:hAnsi="Arial" w:cs="Arial"/>
          <w:sz w:val="24"/>
          <w:szCs w:val="24"/>
        </w:rPr>
        <w:t xml:space="preserve"> project-specific funding to local authorities to develop </w:t>
      </w:r>
      <w:r>
        <w:rPr>
          <w:rFonts w:ascii="Arial" w:hAnsi="Arial" w:cs="Arial"/>
          <w:sz w:val="24"/>
          <w:szCs w:val="24"/>
        </w:rPr>
        <w:t>their main and package schemes, to deliver routes</w:t>
      </w:r>
      <w:r w:rsidRPr="00837F35">
        <w:rPr>
          <w:rFonts w:ascii="Arial" w:hAnsi="Arial" w:cs="Arial"/>
          <w:sz w:val="24"/>
          <w:szCs w:val="24"/>
        </w:rPr>
        <w:t xml:space="preserve"> that </w:t>
      </w:r>
      <w:r>
        <w:rPr>
          <w:rFonts w:ascii="Arial" w:hAnsi="Arial" w:cs="Arial"/>
          <w:sz w:val="24"/>
          <w:szCs w:val="24"/>
        </w:rPr>
        <w:t xml:space="preserve">better </w:t>
      </w:r>
      <w:r w:rsidRPr="00837F35">
        <w:rPr>
          <w:rFonts w:ascii="Arial" w:hAnsi="Arial" w:cs="Arial"/>
          <w:sz w:val="24"/>
          <w:szCs w:val="24"/>
        </w:rPr>
        <w:t>connect communities.</w:t>
      </w:r>
    </w:p>
    <w:p w14:paraId="2E34559F" w14:textId="77777777" w:rsidR="00F27B1C" w:rsidRPr="00145641" w:rsidRDefault="00F27B1C" w:rsidP="00673138">
      <w:pPr>
        <w:pStyle w:val="ListParagraph"/>
        <w:numPr>
          <w:ilvl w:val="2"/>
          <w:numId w:val="33"/>
        </w:numPr>
        <w:spacing w:line="360" w:lineRule="auto"/>
      </w:pPr>
      <w:r w:rsidRPr="00F675EC">
        <w:rPr>
          <w:rFonts w:ascii="Arial" w:hAnsi="Arial" w:cs="Arial"/>
          <w:b/>
          <w:bCs/>
          <w:sz w:val="24"/>
          <w:szCs w:val="24"/>
        </w:rPr>
        <w:t xml:space="preserve">2024-25 allocations </w:t>
      </w:r>
    </w:p>
    <w:p w14:paraId="28C57474" w14:textId="77777777" w:rsidR="00F27B1C" w:rsidRDefault="00F27B1C" w:rsidP="00673138">
      <w:pPr>
        <w:spacing w:line="360" w:lineRule="auto"/>
        <w:rPr>
          <w:rFonts w:ascii="Arial" w:hAnsi="Arial" w:cs="Arial"/>
          <w:sz w:val="24"/>
          <w:szCs w:val="24"/>
        </w:rPr>
      </w:pPr>
      <w:r w:rsidRPr="00145641">
        <w:rPr>
          <w:rFonts w:ascii="Arial" w:hAnsi="Arial" w:cs="Arial"/>
          <w:sz w:val="24"/>
          <w:szCs w:val="24"/>
        </w:rPr>
        <w:t xml:space="preserve">For 2024–25, </w:t>
      </w:r>
      <w:r>
        <w:rPr>
          <w:rFonts w:ascii="Arial" w:hAnsi="Arial" w:cs="Arial"/>
          <w:sz w:val="24"/>
          <w:szCs w:val="24"/>
        </w:rPr>
        <w:t>ATF</w:t>
      </w:r>
      <w:r w:rsidRPr="00145641">
        <w:rPr>
          <w:rFonts w:ascii="Arial" w:hAnsi="Arial" w:cs="Arial"/>
          <w:sz w:val="24"/>
          <w:szCs w:val="24"/>
        </w:rPr>
        <w:t xml:space="preserve"> allocations reflect significant commitments across all 22 local authorities. Every council received a core ATF grant to maintain momentum on local </w:t>
      </w:r>
      <w:r w:rsidRPr="00145641">
        <w:rPr>
          <w:rFonts w:ascii="Arial" w:hAnsi="Arial" w:cs="Arial"/>
          <w:sz w:val="24"/>
          <w:szCs w:val="24"/>
        </w:rPr>
        <w:lastRenderedPageBreak/>
        <w:t xml:space="preserve">projects, with many securing additional </w:t>
      </w:r>
      <w:r>
        <w:rPr>
          <w:rFonts w:ascii="Arial" w:hAnsi="Arial" w:cs="Arial"/>
          <w:sz w:val="24"/>
          <w:szCs w:val="24"/>
        </w:rPr>
        <w:t xml:space="preserve">funding </w:t>
      </w:r>
      <w:r w:rsidRPr="00145641">
        <w:rPr>
          <w:rFonts w:ascii="Arial" w:hAnsi="Arial" w:cs="Arial"/>
          <w:sz w:val="24"/>
          <w:szCs w:val="24"/>
        </w:rPr>
        <w:t xml:space="preserve">to deliver </w:t>
      </w:r>
      <w:r>
        <w:rPr>
          <w:rFonts w:ascii="Arial" w:hAnsi="Arial" w:cs="Arial"/>
          <w:sz w:val="24"/>
          <w:szCs w:val="24"/>
        </w:rPr>
        <w:t>larger</w:t>
      </w:r>
      <w:r w:rsidRPr="00145641">
        <w:rPr>
          <w:rFonts w:ascii="Arial" w:hAnsi="Arial" w:cs="Arial"/>
          <w:sz w:val="24"/>
          <w:szCs w:val="24"/>
        </w:rPr>
        <w:t xml:space="preserve"> infrastructure schemes</w:t>
      </w:r>
      <w:r>
        <w:rPr>
          <w:rFonts w:ascii="Arial" w:hAnsi="Arial" w:cs="Arial"/>
          <w:sz w:val="24"/>
          <w:szCs w:val="24"/>
        </w:rPr>
        <w:t xml:space="preserve"> to develop the network. </w:t>
      </w:r>
    </w:p>
    <w:p w14:paraId="3A1148C1" w14:textId="577F51D4" w:rsidR="00F27B1C" w:rsidRPr="00B9345D" w:rsidRDefault="00F27B1C" w:rsidP="00673138">
      <w:pPr>
        <w:spacing w:line="360" w:lineRule="auto"/>
        <w:rPr>
          <w:rFonts w:ascii="Arial" w:hAnsi="Arial" w:cs="Arial"/>
          <w:b/>
          <w:bCs/>
          <w:sz w:val="24"/>
          <w:szCs w:val="24"/>
        </w:rPr>
      </w:pPr>
      <w:r w:rsidRPr="00916CF6">
        <w:rPr>
          <w:rFonts w:ascii="Arial" w:hAnsi="Arial" w:cs="Arial"/>
          <w:b/>
          <w:bCs/>
          <w:sz w:val="24"/>
          <w:szCs w:val="24"/>
        </w:rPr>
        <w:t>Main and Package Scheme Applications</w:t>
      </w:r>
      <w:r>
        <w:rPr>
          <w:rFonts w:ascii="Arial" w:hAnsi="Arial" w:cs="Arial"/>
          <w:b/>
          <w:bCs/>
          <w:sz w:val="24"/>
          <w:szCs w:val="24"/>
        </w:rPr>
        <w:t xml:space="preserve">: </w:t>
      </w:r>
      <w:r w:rsidRPr="00916CF6">
        <w:rPr>
          <w:rFonts w:ascii="Arial" w:hAnsi="Arial" w:cs="Arial"/>
          <w:sz w:val="24"/>
          <w:szCs w:val="24"/>
        </w:rPr>
        <w:t xml:space="preserve">A total of 59 main and package applications were submitted for the 2024–25 funding period, with a combined funding request of £74,050,233. Following </w:t>
      </w:r>
      <w:r w:rsidRPr="00776EB1">
        <w:rPr>
          <w:rFonts w:ascii="Arial" w:hAnsi="Arial" w:cs="Arial"/>
          <w:sz w:val="24"/>
          <w:szCs w:val="24"/>
        </w:rPr>
        <w:t>assessment, 1</w:t>
      </w:r>
      <w:r w:rsidR="00403FAC" w:rsidRPr="00776EB1">
        <w:rPr>
          <w:rFonts w:ascii="Arial" w:hAnsi="Arial" w:cs="Arial"/>
          <w:sz w:val="24"/>
          <w:szCs w:val="24"/>
        </w:rPr>
        <w:t>9</w:t>
      </w:r>
      <w:r w:rsidRPr="00776EB1">
        <w:rPr>
          <w:rFonts w:ascii="Arial" w:hAnsi="Arial" w:cs="Arial"/>
          <w:sz w:val="24"/>
          <w:szCs w:val="24"/>
        </w:rPr>
        <w:t xml:space="preserve"> applications were recommended for full approval, amounting to £23,262,396, while a further 1</w:t>
      </w:r>
      <w:r w:rsidR="00403FAC" w:rsidRPr="00776EB1">
        <w:rPr>
          <w:rFonts w:ascii="Arial" w:hAnsi="Arial" w:cs="Arial"/>
          <w:sz w:val="24"/>
          <w:szCs w:val="24"/>
        </w:rPr>
        <w:t>8</w:t>
      </w:r>
      <w:r w:rsidRPr="00776EB1">
        <w:rPr>
          <w:rFonts w:ascii="Arial" w:hAnsi="Arial" w:cs="Arial"/>
          <w:sz w:val="24"/>
          <w:szCs w:val="24"/>
        </w:rPr>
        <w:t xml:space="preserve"> applications</w:t>
      </w:r>
      <w:r w:rsidRPr="00916CF6">
        <w:rPr>
          <w:rFonts w:ascii="Arial" w:hAnsi="Arial" w:cs="Arial"/>
          <w:sz w:val="24"/>
          <w:szCs w:val="24"/>
        </w:rPr>
        <w:t xml:space="preserve"> were recommended for partial approval, valued at £11,785,116. This results in a total of £35,047,512 being allocated to support the delivery of main and package schemes across Wales.</w:t>
      </w:r>
    </w:p>
    <w:p w14:paraId="4420D9F2" w14:textId="77777777" w:rsidR="00F27B1C" w:rsidRPr="00B9345D" w:rsidRDefault="00F27B1C" w:rsidP="00673138">
      <w:pPr>
        <w:spacing w:line="360" w:lineRule="auto"/>
        <w:rPr>
          <w:rFonts w:ascii="Arial" w:hAnsi="Arial" w:cs="Arial"/>
          <w:b/>
          <w:bCs/>
          <w:sz w:val="24"/>
          <w:szCs w:val="24"/>
        </w:rPr>
      </w:pPr>
      <w:r w:rsidRPr="00916CF6">
        <w:rPr>
          <w:rFonts w:ascii="Arial" w:hAnsi="Arial" w:cs="Arial"/>
          <w:b/>
          <w:bCs/>
          <w:sz w:val="24"/>
          <w:szCs w:val="24"/>
        </w:rPr>
        <w:t>Core Applications</w:t>
      </w:r>
      <w:r>
        <w:rPr>
          <w:rFonts w:ascii="Arial" w:hAnsi="Arial" w:cs="Arial"/>
          <w:b/>
          <w:bCs/>
          <w:sz w:val="24"/>
          <w:szCs w:val="24"/>
        </w:rPr>
        <w:t xml:space="preserve">: </w:t>
      </w:r>
      <w:r w:rsidRPr="00916CF6">
        <w:rPr>
          <w:rFonts w:ascii="Arial" w:hAnsi="Arial" w:cs="Arial"/>
          <w:sz w:val="24"/>
          <w:szCs w:val="24"/>
        </w:rPr>
        <w:t xml:space="preserve">The total core funding allocation available to local authorities in 2024–25 was £15,000,000. All 22 local authorities submitted applications, with 186 individual bids received across two categories: 111 for scheme development and 75 for core activity delivery. The full allocation of £15,000,000 </w:t>
      </w:r>
      <w:r>
        <w:rPr>
          <w:rFonts w:ascii="Arial" w:hAnsi="Arial" w:cs="Arial"/>
          <w:sz w:val="24"/>
          <w:szCs w:val="24"/>
        </w:rPr>
        <w:t>was</w:t>
      </w:r>
      <w:r w:rsidRPr="00916CF6">
        <w:rPr>
          <w:rFonts w:ascii="Arial" w:hAnsi="Arial" w:cs="Arial"/>
          <w:sz w:val="24"/>
          <w:szCs w:val="24"/>
        </w:rPr>
        <w:t xml:space="preserve"> recommended for approval.</w:t>
      </w:r>
    </w:p>
    <w:p w14:paraId="3B55FDD8" w14:textId="7BD0C0E5" w:rsidR="00F27B1C" w:rsidRDefault="00F27B1C" w:rsidP="00673138">
      <w:pPr>
        <w:spacing w:line="360" w:lineRule="auto"/>
        <w:rPr>
          <w:rFonts w:ascii="Arial" w:hAnsi="Arial" w:cs="Arial"/>
          <w:sz w:val="24"/>
          <w:szCs w:val="24"/>
        </w:rPr>
      </w:pPr>
      <w:r w:rsidRPr="00916CF6">
        <w:rPr>
          <w:rFonts w:ascii="Arial" w:hAnsi="Arial" w:cs="Arial"/>
          <w:sz w:val="24"/>
          <w:szCs w:val="24"/>
        </w:rPr>
        <w:t xml:space="preserve">At the conclusion of the assessment process, 59 core schemes were approved outright. For </w:t>
      </w:r>
      <w:proofErr w:type="gramStart"/>
      <w:r w:rsidRPr="00916CF6">
        <w:rPr>
          <w:rFonts w:ascii="Arial" w:hAnsi="Arial" w:cs="Arial"/>
          <w:sz w:val="24"/>
          <w:szCs w:val="24"/>
        </w:rPr>
        <w:t>a number of</w:t>
      </w:r>
      <w:proofErr w:type="gramEnd"/>
      <w:r w:rsidRPr="00916CF6">
        <w:rPr>
          <w:rFonts w:ascii="Arial" w:hAnsi="Arial" w:cs="Arial"/>
          <w:sz w:val="24"/>
          <w:szCs w:val="24"/>
        </w:rPr>
        <w:t xml:space="preserve"> remaining applications, further information </w:t>
      </w:r>
      <w:r>
        <w:rPr>
          <w:rFonts w:ascii="Arial" w:hAnsi="Arial" w:cs="Arial"/>
          <w:sz w:val="24"/>
          <w:szCs w:val="24"/>
        </w:rPr>
        <w:t>was</w:t>
      </w:r>
      <w:r w:rsidRPr="00916CF6">
        <w:rPr>
          <w:rFonts w:ascii="Arial" w:hAnsi="Arial" w:cs="Arial"/>
          <w:sz w:val="24"/>
          <w:szCs w:val="24"/>
        </w:rPr>
        <w:t xml:space="preserve"> requested from local authorities to inform final approval decisions. This information </w:t>
      </w:r>
      <w:r>
        <w:rPr>
          <w:rFonts w:ascii="Arial" w:hAnsi="Arial" w:cs="Arial"/>
          <w:sz w:val="24"/>
          <w:szCs w:val="24"/>
        </w:rPr>
        <w:t>was</w:t>
      </w:r>
      <w:r w:rsidRPr="00916CF6">
        <w:rPr>
          <w:rFonts w:ascii="Arial" w:hAnsi="Arial" w:cs="Arial"/>
          <w:sz w:val="24"/>
          <w:szCs w:val="24"/>
        </w:rPr>
        <w:t xml:space="preserve"> gathered during Quarter 1 of the 2024–25 </w:t>
      </w:r>
      <w:r w:rsidR="0068028F" w:rsidRPr="00916CF6">
        <w:rPr>
          <w:rFonts w:ascii="Arial" w:hAnsi="Arial" w:cs="Arial"/>
          <w:sz w:val="24"/>
          <w:szCs w:val="24"/>
        </w:rPr>
        <w:t>budget year</w:t>
      </w:r>
      <w:r w:rsidRPr="00916CF6">
        <w:rPr>
          <w:rFonts w:ascii="Arial" w:hAnsi="Arial" w:cs="Arial"/>
          <w:sz w:val="24"/>
          <w:szCs w:val="24"/>
        </w:rPr>
        <w:t xml:space="preserve">. In cases where applications were not recommended for funding, advisors </w:t>
      </w:r>
      <w:r>
        <w:rPr>
          <w:rFonts w:ascii="Arial" w:hAnsi="Arial" w:cs="Arial"/>
          <w:sz w:val="24"/>
          <w:szCs w:val="24"/>
        </w:rPr>
        <w:t>worked</w:t>
      </w:r>
      <w:r w:rsidRPr="00916CF6">
        <w:rPr>
          <w:rFonts w:ascii="Arial" w:hAnsi="Arial" w:cs="Arial"/>
          <w:sz w:val="24"/>
          <w:szCs w:val="24"/>
        </w:rPr>
        <w:t xml:space="preserve"> directly with the relevant authorities to identify suitable alternatives within their broader core grant allocation.</w:t>
      </w:r>
    </w:p>
    <w:p w14:paraId="6CF814A4" w14:textId="77777777" w:rsidR="00F27B1C" w:rsidRDefault="00F27B1C" w:rsidP="00673138">
      <w:pPr>
        <w:spacing w:after="160" w:line="360" w:lineRule="auto"/>
        <w:rPr>
          <w:rFonts w:ascii="Arial" w:eastAsia="Arial" w:hAnsi="Arial" w:cs="Arial"/>
          <w:sz w:val="24"/>
          <w:szCs w:val="24"/>
        </w:rPr>
      </w:pPr>
      <w:r>
        <w:rPr>
          <w:rFonts w:ascii="Arial" w:eastAsia="Arial" w:hAnsi="Arial" w:cs="Arial"/>
          <w:sz w:val="24"/>
          <w:szCs w:val="24"/>
        </w:rPr>
        <w:t xml:space="preserve">Allocations in 2024-25 can be found, broken down by each local authority here: </w:t>
      </w:r>
      <w:hyperlink r:id="rId23" w:anchor="141456" w:history="1">
        <w:r w:rsidRPr="00E85A2A">
          <w:rPr>
            <w:rStyle w:val="Hyperlink"/>
            <w:rFonts w:ascii="Arial" w:eastAsia="Arial" w:hAnsi="Arial" w:cs="Arial"/>
            <w:sz w:val="24"/>
            <w:szCs w:val="24"/>
          </w:rPr>
          <w:t>Local authority transport grants awarded 2024 to 2025 | GOV.WALES</w:t>
        </w:r>
      </w:hyperlink>
    </w:p>
    <w:p w14:paraId="043CDB3B" w14:textId="2CE99D1B" w:rsidR="00F27B1C" w:rsidRPr="000C461D" w:rsidRDefault="00F27B1C" w:rsidP="00673138">
      <w:pPr>
        <w:pStyle w:val="ListParagraph"/>
        <w:numPr>
          <w:ilvl w:val="2"/>
          <w:numId w:val="33"/>
        </w:numPr>
        <w:spacing w:line="360" w:lineRule="auto"/>
      </w:pPr>
      <w:r w:rsidRPr="000C461D">
        <w:rPr>
          <w:rFonts w:ascii="Arial" w:hAnsi="Arial" w:cs="Arial"/>
          <w:b/>
          <w:bCs/>
          <w:sz w:val="24"/>
          <w:szCs w:val="24"/>
        </w:rPr>
        <w:t>2024-25 spend and out</w:t>
      </w:r>
      <w:r w:rsidR="00A6612D">
        <w:rPr>
          <w:rFonts w:ascii="Arial" w:hAnsi="Arial" w:cs="Arial"/>
          <w:b/>
          <w:bCs/>
          <w:sz w:val="24"/>
          <w:szCs w:val="24"/>
        </w:rPr>
        <w:t>puts</w:t>
      </w:r>
    </w:p>
    <w:p w14:paraId="4BCA87BF" w14:textId="2A039EB9" w:rsidR="00F27B1C" w:rsidRPr="00776EB1" w:rsidRDefault="00F27B1C" w:rsidP="00673138">
      <w:pPr>
        <w:spacing w:line="360" w:lineRule="auto"/>
      </w:pPr>
      <w:r w:rsidRPr="00776EB1">
        <w:rPr>
          <w:rFonts w:ascii="Arial" w:hAnsi="Arial" w:cs="Arial"/>
          <w:b/>
          <w:bCs/>
          <w:sz w:val="24"/>
          <w:szCs w:val="24"/>
        </w:rPr>
        <w:t xml:space="preserve">Main and Package Schemes: </w:t>
      </w:r>
      <w:r w:rsidRPr="00776EB1">
        <w:rPr>
          <w:rFonts w:ascii="Arial" w:hAnsi="Arial" w:cs="Arial"/>
          <w:sz w:val="24"/>
          <w:szCs w:val="24"/>
        </w:rPr>
        <w:t xml:space="preserve">Funding of </w:t>
      </w:r>
      <w:r w:rsidR="00403FAC" w:rsidRPr="00776EB1">
        <w:rPr>
          <w:rFonts w:ascii="Arial" w:hAnsi="Arial" w:cs="Arial"/>
          <w:sz w:val="24"/>
          <w:szCs w:val="24"/>
        </w:rPr>
        <w:t xml:space="preserve">over </w:t>
      </w:r>
      <w:r w:rsidRPr="00776EB1">
        <w:rPr>
          <w:rFonts w:ascii="Arial" w:hAnsi="Arial" w:cs="Arial"/>
          <w:sz w:val="24"/>
          <w:szCs w:val="24"/>
        </w:rPr>
        <w:t>£35million was provided to 37 projects across Wales</w:t>
      </w:r>
      <w:r w:rsidR="00403FAC" w:rsidRPr="002944AE">
        <w:rPr>
          <w:rFonts w:ascii="Arial" w:hAnsi="Arial" w:cs="Arial"/>
          <w:sz w:val="24"/>
          <w:szCs w:val="24"/>
        </w:rPr>
        <w:t xml:space="preserve">. </w:t>
      </w:r>
      <w:r w:rsidRPr="00776EB1">
        <w:rPr>
          <w:rFonts w:ascii="Arial" w:hAnsi="Arial" w:cs="Arial"/>
          <w:sz w:val="24"/>
          <w:szCs w:val="24"/>
        </w:rPr>
        <w:t xml:space="preserve"> </w:t>
      </w:r>
    </w:p>
    <w:p w14:paraId="33C685BA" w14:textId="59938F55" w:rsidR="00F27B1C" w:rsidRDefault="00F27B1C" w:rsidP="00F27B1C">
      <w:pPr>
        <w:spacing w:after="160" w:line="360" w:lineRule="auto"/>
        <w:rPr>
          <w:rFonts w:ascii="Arial" w:hAnsi="Arial" w:cs="Arial"/>
          <w:sz w:val="24"/>
          <w:szCs w:val="24"/>
        </w:rPr>
      </w:pPr>
      <w:r w:rsidRPr="00776EB1">
        <w:rPr>
          <w:rFonts w:ascii="Arial" w:hAnsi="Arial" w:cs="Arial"/>
          <w:sz w:val="24"/>
          <w:szCs w:val="24"/>
        </w:rPr>
        <w:t xml:space="preserve">As a result of main and package schemes, local authorities delivered new </w:t>
      </w:r>
      <w:r w:rsidR="00403FAC" w:rsidRPr="00776EB1">
        <w:rPr>
          <w:rFonts w:ascii="Arial" w:hAnsi="Arial" w:cs="Arial"/>
          <w:sz w:val="24"/>
          <w:szCs w:val="24"/>
        </w:rPr>
        <w:t xml:space="preserve">and improved </w:t>
      </w:r>
      <w:r w:rsidRPr="00776EB1">
        <w:rPr>
          <w:rFonts w:ascii="Arial" w:hAnsi="Arial" w:cs="Arial"/>
          <w:sz w:val="24"/>
          <w:szCs w:val="24"/>
        </w:rPr>
        <w:t>active travel networks totalling a length of 49.5km.</w:t>
      </w:r>
      <w:r w:rsidRPr="005653A1">
        <w:rPr>
          <w:rFonts w:ascii="Arial" w:hAnsi="Arial" w:cs="Arial"/>
          <w:sz w:val="24"/>
          <w:szCs w:val="24"/>
        </w:rPr>
        <w:t xml:space="preserve"> </w:t>
      </w:r>
    </w:p>
    <w:p w14:paraId="6204F427" w14:textId="77777777" w:rsidR="00F27B1C" w:rsidRPr="008068CC" w:rsidRDefault="00F27B1C" w:rsidP="00F27B1C">
      <w:pPr>
        <w:spacing w:after="160" w:line="360" w:lineRule="auto"/>
        <w:rPr>
          <w:rFonts w:ascii="Arial" w:eastAsia="Arial" w:hAnsi="Arial" w:cs="Arial"/>
          <w:b/>
          <w:bCs/>
          <w:sz w:val="24"/>
          <w:szCs w:val="24"/>
        </w:rPr>
      </w:pPr>
      <w:proofErr w:type="gramStart"/>
      <w:r w:rsidRPr="008068CC">
        <w:rPr>
          <w:rFonts w:ascii="Arial" w:eastAsia="Arial" w:hAnsi="Arial" w:cs="Arial"/>
          <w:b/>
          <w:bCs/>
          <w:sz w:val="24"/>
          <w:szCs w:val="24"/>
        </w:rPr>
        <w:t>South East</w:t>
      </w:r>
      <w:proofErr w:type="gramEnd"/>
      <w:r w:rsidRPr="008068CC">
        <w:rPr>
          <w:rFonts w:ascii="Arial" w:eastAsia="Arial" w:hAnsi="Arial" w:cs="Arial"/>
          <w:b/>
          <w:bCs/>
          <w:sz w:val="24"/>
          <w:szCs w:val="24"/>
        </w:rPr>
        <w:t xml:space="preserve"> Region highlights </w:t>
      </w:r>
    </w:p>
    <w:p w14:paraId="5D6A6B6E" w14:textId="2BF0AEA7" w:rsidR="00F27B1C" w:rsidRPr="00276985" w:rsidRDefault="00F27B1C" w:rsidP="005A32D0">
      <w:pPr>
        <w:numPr>
          <w:ilvl w:val="0"/>
          <w:numId w:val="34"/>
        </w:numPr>
        <w:spacing w:after="160" w:line="360" w:lineRule="auto"/>
        <w:rPr>
          <w:rFonts w:ascii="Arial" w:eastAsia="Arial" w:hAnsi="Arial" w:cs="Arial"/>
          <w:b/>
          <w:bCs/>
          <w:sz w:val="24"/>
          <w:szCs w:val="24"/>
        </w:rPr>
      </w:pPr>
      <w:r w:rsidRPr="000C461D">
        <w:rPr>
          <w:rFonts w:ascii="Arial" w:eastAsia="Arial" w:hAnsi="Arial" w:cs="Arial"/>
          <w:b/>
          <w:bCs/>
          <w:sz w:val="24"/>
          <w:szCs w:val="24"/>
        </w:rPr>
        <w:lastRenderedPageBreak/>
        <w:t>Blaenau Gwent</w:t>
      </w:r>
      <w:r w:rsidR="005A32D0">
        <w:rPr>
          <w:rFonts w:ascii="Arial" w:eastAsia="Arial" w:hAnsi="Arial" w:cs="Arial"/>
          <w:b/>
          <w:bCs/>
          <w:sz w:val="24"/>
          <w:szCs w:val="24"/>
        </w:rPr>
        <w:t xml:space="preserve">: </w:t>
      </w:r>
      <w:r w:rsidR="005A32D0" w:rsidRPr="005A32D0">
        <w:rPr>
          <w:rFonts w:ascii="Arial" w:eastAsia="Arial" w:hAnsi="Arial" w:cs="Arial"/>
          <w:sz w:val="24"/>
          <w:szCs w:val="24"/>
        </w:rPr>
        <w:t>In</w:t>
      </w:r>
      <w:r w:rsidR="0043354D" w:rsidRPr="005A32D0">
        <w:rPr>
          <w:rFonts w:ascii="Arial" w:eastAsia="Arial" w:hAnsi="Arial" w:cs="Arial"/>
          <w:sz w:val="24"/>
          <w:szCs w:val="24"/>
        </w:rPr>
        <w:t xml:space="preserve"> Brynmawr, the footways were upgraded along Intermediate Road to connect the local community to the primary and secondary schools in the area. New and improved crossing facilities were installed as well as additional development work on a link to the National Cycle Network between Brynmawr and Ebbw Vale.</w:t>
      </w:r>
    </w:p>
    <w:p w14:paraId="56A830D4" w14:textId="46470828" w:rsidR="00F27B1C" w:rsidRPr="000C461D" w:rsidRDefault="00F27B1C" w:rsidP="00451D2A">
      <w:pPr>
        <w:numPr>
          <w:ilvl w:val="0"/>
          <w:numId w:val="34"/>
        </w:numPr>
        <w:spacing w:after="160" w:line="360" w:lineRule="auto"/>
        <w:rPr>
          <w:rFonts w:ascii="Arial" w:eastAsia="Arial" w:hAnsi="Arial" w:cs="Arial"/>
          <w:b/>
          <w:bCs/>
          <w:sz w:val="24"/>
          <w:szCs w:val="24"/>
        </w:rPr>
      </w:pPr>
      <w:r w:rsidRPr="000C461D">
        <w:rPr>
          <w:rFonts w:ascii="Arial" w:eastAsia="Arial" w:hAnsi="Arial" w:cs="Arial"/>
          <w:b/>
          <w:bCs/>
          <w:sz w:val="24"/>
          <w:szCs w:val="24"/>
        </w:rPr>
        <w:t>Caerphilly</w:t>
      </w:r>
      <w:r w:rsidR="005A32D0">
        <w:rPr>
          <w:rFonts w:ascii="Arial" w:eastAsia="Arial" w:hAnsi="Arial" w:cs="Arial"/>
          <w:b/>
          <w:bCs/>
          <w:sz w:val="24"/>
          <w:szCs w:val="24"/>
        </w:rPr>
        <w:t xml:space="preserve">: </w:t>
      </w:r>
      <w:r w:rsidR="00D0312F" w:rsidRPr="00D0312F">
        <w:rPr>
          <w:rFonts w:ascii="Arial" w:eastAsia="Arial" w:hAnsi="Arial" w:cs="Arial"/>
          <w:sz w:val="24"/>
          <w:szCs w:val="24"/>
        </w:rPr>
        <w:t>In Caerphilly, approximately 1.5km (1mile) of new walking and cycling routes were constructed to connect the communities on the east side of the town to Caerphilly Business Park, Caerphilly Transport Interchange and the town centre. New crossings on Van Road provide priority access for residents and visitors to the area and further work to extend the scheme in 2025-26 is already underway.</w:t>
      </w:r>
    </w:p>
    <w:p w14:paraId="1656F0C2" w14:textId="092905A2" w:rsidR="002D2CC7" w:rsidRPr="002D2CC7" w:rsidRDefault="00F27B1C" w:rsidP="00AD52DE">
      <w:pPr>
        <w:pStyle w:val="ListParagraph"/>
        <w:numPr>
          <w:ilvl w:val="0"/>
          <w:numId w:val="34"/>
        </w:numPr>
        <w:spacing w:line="360" w:lineRule="auto"/>
        <w:rPr>
          <w:rFonts w:ascii="Arial" w:eastAsia="Arial" w:hAnsi="Arial" w:cs="Arial"/>
          <w:sz w:val="24"/>
          <w:szCs w:val="24"/>
        </w:rPr>
      </w:pPr>
      <w:r w:rsidRPr="00493EDC">
        <w:rPr>
          <w:rFonts w:ascii="Arial" w:eastAsia="Arial" w:hAnsi="Arial" w:cs="Arial"/>
          <w:b/>
          <w:bCs/>
          <w:sz w:val="24"/>
          <w:szCs w:val="24"/>
        </w:rPr>
        <w:t>Cardiff</w:t>
      </w:r>
      <w:r w:rsidRPr="00493EDC">
        <w:rPr>
          <w:rFonts w:ascii="Arial" w:eastAsia="Arial" w:hAnsi="Arial" w:cs="Arial"/>
          <w:sz w:val="24"/>
          <w:szCs w:val="24"/>
        </w:rPr>
        <w:t xml:space="preserve">: </w:t>
      </w:r>
      <w:r w:rsidR="002D2CC7" w:rsidRPr="002D2CC7">
        <w:rPr>
          <w:rFonts w:ascii="Arial" w:eastAsia="Arial" w:hAnsi="Arial" w:cs="Arial"/>
          <w:sz w:val="24"/>
          <w:szCs w:val="24"/>
        </w:rPr>
        <w:t xml:space="preserve">A new high quality separated route was delivered in Roath Park, Cardiff, including parallel zebra and light controlled crossings which link to Roath Park primary school. The project also included new cycle parking and improved access to the Community Centre and bus stops. </w:t>
      </w:r>
    </w:p>
    <w:p w14:paraId="5E189C92" w14:textId="77777777" w:rsidR="006A4CA9" w:rsidRPr="006A4CA9" w:rsidRDefault="00F27B1C" w:rsidP="006A4CA9">
      <w:pPr>
        <w:numPr>
          <w:ilvl w:val="0"/>
          <w:numId w:val="34"/>
        </w:numPr>
        <w:spacing w:after="160" w:line="360" w:lineRule="auto"/>
        <w:rPr>
          <w:rFonts w:ascii="Arial" w:eastAsia="Arial" w:hAnsi="Arial" w:cs="Arial"/>
          <w:sz w:val="24"/>
          <w:szCs w:val="24"/>
        </w:rPr>
      </w:pPr>
      <w:r w:rsidRPr="000C461D">
        <w:rPr>
          <w:rFonts w:ascii="Arial" w:eastAsia="Arial" w:hAnsi="Arial" w:cs="Arial"/>
          <w:b/>
          <w:bCs/>
          <w:sz w:val="24"/>
          <w:szCs w:val="24"/>
        </w:rPr>
        <w:t>Merthyr Tydfil</w:t>
      </w:r>
      <w:r w:rsidR="002D2CC7">
        <w:rPr>
          <w:rFonts w:ascii="Arial" w:eastAsia="Arial" w:hAnsi="Arial" w:cs="Arial"/>
          <w:sz w:val="24"/>
          <w:szCs w:val="24"/>
        </w:rPr>
        <w:t xml:space="preserve">: </w:t>
      </w:r>
      <w:r w:rsidR="006A4CA9" w:rsidRPr="006A4CA9">
        <w:rPr>
          <w:rFonts w:ascii="Arial" w:eastAsia="Arial" w:hAnsi="Arial" w:cs="Arial"/>
          <w:sz w:val="24"/>
          <w:szCs w:val="24"/>
        </w:rPr>
        <w:t xml:space="preserve">The Merthyr Interchange Central project provided a range of improvements in and around Merthyr town centre as well as further development works to link the local college to the central area. Works included two new zebra crossings, footway improvements linking to local schools, improved connections to the Taff Trail and </w:t>
      </w:r>
      <w:proofErr w:type="gramStart"/>
      <w:r w:rsidR="006A4CA9" w:rsidRPr="006A4CA9">
        <w:rPr>
          <w:rFonts w:ascii="Arial" w:eastAsia="Arial" w:hAnsi="Arial" w:cs="Arial"/>
          <w:sz w:val="24"/>
          <w:szCs w:val="24"/>
        </w:rPr>
        <w:t>a number of</w:t>
      </w:r>
      <w:proofErr w:type="gramEnd"/>
      <w:r w:rsidR="006A4CA9" w:rsidRPr="006A4CA9">
        <w:rPr>
          <w:rFonts w:ascii="Arial" w:eastAsia="Arial" w:hAnsi="Arial" w:cs="Arial"/>
          <w:sz w:val="24"/>
          <w:szCs w:val="24"/>
        </w:rPr>
        <w:t xml:space="preserve"> improved bus stops and crossing locations.</w:t>
      </w:r>
    </w:p>
    <w:p w14:paraId="62E0D0DB" w14:textId="09026AAC" w:rsidR="00F27B1C" w:rsidRPr="000C461D" w:rsidRDefault="00F27B1C" w:rsidP="00451D2A">
      <w:pPr>
        <w:numPr>
          <w:ilvl w:val="0"/>
          <w:numId w:val="34"/>
        </w:numPr>
        <w:spacing w:after="160" w:line="360" w:lineRule="auto"/>
        <w:rPr>
          <w:rFonts w:ascii="Arial" w:eastAsia="Arial" w:hAnsi="Arial" w:cs="Arial"/>
          <w:sz w:val="24"/>
          <w:szCs w:val="24"/>
        </w:rPr>
      </w:pPr>
      <w:r w:rsidRPr="000C461D">
        <w:rPr>
          <w:rFonts w:ascii="Arial" w:eastAsia="Arial" w:hAnsi="Arial" w:cs="Arial"/>
          <w:b/>
          <w:bCs/>
          <w:sz w:val="24"/>
          <w:szCs w:val="24"/>
        </w:rPr>
        <w:t>Monmouthshire</w:t>
      </w:r>
      <w:r w:rsidR="00AD52DE">
        <w:rPr>
          <w:rFonts w:ascii="Arial" w:eastAsia="Arial" w:hAnsi="Arial" w:cs="Arial"/>
          <w:sz w:val="24"/>
          <w:szCs w:val="24"/>
        </w:rPr>
        <w:t xml:space="preserve">: </w:t>
      </w:r>
      <w:r w:rsidR="000E3CE2" w:rsidRPr="000E3CE2">
        <w:rPr>
          <w:rFonts w:ascii="Arial" w:eastAsia="Arial" w:hAnsi="Arial" w:cs="Arial"/>
          <w:sz w:val="24"/>
          <w:szCs w:val="24"/>
        </w:rPr>
        <w:t>In Caldicot, Monmouthshire CC extended the local walking and cycling network with a new route along Woodstock Way that connected the south side of the town to the high school and town centre. New crossings and bus stops were installed as part of the scheme and further development work took place on the next phases to further extend the network.</w:t>
      </w:r>
    </w:p>
    <w:p w14:paraId="65B94E81" w14:textId="2E96A8C2" w:rsidR="00F27B1C" w:rsidRPr="00270E24" w:rsidRDefault="00F27B1C" w:rsidP="00451D2A">
      <w:pPr>
        <w:numPr>
          <w:ilvl w:val="0"/>
          <w:numId w:val="34"/>
        </w:numPr>
        <w:spacing w:after="160" w:line="360" w:lineRule="auto"/>
        <w:rPr>
          <w:rFonts w:ascii="Arial" w:eastAsia="Arial" w:hAnsi="Arial" w:cs="Arial"/>
          <w:sz w:val="24"/>
          <w:szCs w:val="24"/>
        </w:rPr>
      </w:pPr>
      <w:r w:rsidRPr="000C461D">
        <w:rPr>
          <w:rFonts w:ascii="Arial" w:eastAsia="Arial" w:hAnsi="Arial" w:cs="Arial"/>
          <w:b/>
          <w:bCs/>
          <w:sz w:val="24"/>
          <w:szCs w:val="24"/>
        </w:rPr>
        <w:t>Newport</w:t>
      </w:r>
      <w:r>
        <w:rPr>
          <w:rFonts w:ascii="Arial" w:eastAsia="Arial" w:hAnsi="Arial" w:cs="Arial"/>
          <w:b/>
          <w:bCs/>
          <w:sz w:val="24"/>
          <w:szCs w:val="24"/>
        </w:rPr>
        <w:t>:</w:t>
      </w:r>
      <w:r>
        <w:rPr>
          <w:rFonts w:ascii="Arial" w:eastAsia="Arial" w:hAnsi="Arial" w:cs="Arial"/>
          <w:sz w:val="24"/>
          <w:szCs w:val="24"/>
        </w:rPr>
        <w:t xml:space="preserve"> </w:t>
      </w:r>
      <w:r w:rsidRPr="00270E24">
        <w:rPr>
          <w:rFonts w:ascii="Arial" w:eastAsia="Arial" w:hAnsi="Arial" w:cs="Arial"/>
          <w:sz w:val="24"/>
          <w:szCs w:val="24"/>
        </w:rPr>
        <w:t xml:space="preserve">A new crossing of the Monmouthshire and Brecon Canal in Newport, </w:t>
      </w:r>
      <w:proofErr w:type="spellStart"/>
      <w:r w:rsidRPr="00270E24">
        <w:rPr>
          <w:rFonts w:ascii="Arial" w:eastAsia="Arial" w:hAnsi="Arial" w:cs="Arial"/>
          <w:sz w:val="24"/>
          <w:szCs w:val="24"/>
        </w:rPr>
        <w:t>Gwasted</w:t>
      </w:r>
      <w:proofErr w:type="spellEnd"/>
      <w:r w:rsidRPr="00270E24">
        <w:rPr>
          <w:rFonts w:ascii="Arial" w:eastAsia="Arial" w:hAnsi="Arial" w:cs="Arial"/>
          <w:sz w:val="24"/>
          <w:szCs w:val="24"/>
        </w:rPr>
        <w:t xml:space="preserve"> Bridge</w:t>
      </w:r>
      <w:r>
        <w:rPr>
          <w:rFonts w:ascii="Arial" w:eastAsia="Arial" w:hAnsi="Arial" w:cs="Arial"/>
          <w:sz w:val="24"/>
          <w:szCs w:val="24"/>
        </w:rPr>
        <w:t xml:space="preserve"> is now open and </w:t>
      </w:r>
      <w:r w:rsidRPr="00270E24">
        <w:rPr>
          <w:rFonts w:ascii="Arial" w:eastAsia="Arial" w:hAnsi="Arial" w:cs="Arial"/>
          <w:sz w:val="24"/>
          <w:szCs w:val="24"/>
        </w:rPr>
        <w:t xml:space="preserve">will support the residents of Malpas to make </w:t>
      </w:r>
      <w:r w:rsidR="00044D95" w:rsidRPr="00270E24">
        <w:rPr>
          <w:rFonts w:ascii="Arial" w:eastAsia="Arial" w:hAnsi="Arial" w:cs="Arial"/>
          <w:sz w:val="24"/>
          <w:szCs w:val="24"/>
        </w:rPr>
        <w:t>every</w:t>
      </w:r>
      <w:r w:rsidR="006E50EE">
        <w:rPr>
          <w:rFonts w:ascii="Arial" w:eastAsia="Arial" w:hAnsi="Arial" w:cs="Arial"/>
          <w:sz w:val="24"/>
          <w:szCs w:val="24"/>
        </w:rPr>
        <w:t>-</w:t>
      </w:r>
      <w:r w:rsidR="00044D95" w:rsidRPr="00270E24">
        <w:rPr>
          <w:rFonts w:ascii="Arial" w:eastAsia="Arial" w:hAnsi="Arial" w:cs="Arial"/>
          <w:sz w:val="24"/>
          <w:szCs w:val="24"/>
        </w:rPr>
        <w:t>day</w:t>
      </w:r>
      <w:r w:rsidRPr="00270E24">
        <w:rPr>
          <w:rFonts w:ascii="Arial" w:eastAsia="Arial" w:hAnsi="Arial" w:cs="Arial"/>
          <w:sz w:val="24"/>
          <w:szCs w:val="24"/>
        </w:rPr>
        <w:t xml:space="preserve"> journeys safe and easy for everyone by offering an alternative to the existing bridge which </w:t>
      </w:r>
      <w:r>
        <w:rPr>
          <w:rFonts w:ascii="Arial" w:eastAsia="Arial" w:hAnsi="Arial" w:cs="Arial"/>
          <w:sz w:val="24"/>
          <w:szCs w:val="24"/>
        </w:rPr>
        <w:t xml:space="preserve">was </w:t>
      </w:r>
      <w:r w:rsidRPr="00270E24">
        <w:rPr>
          <w:rFonts w:ascii="Arial" w:eastAsia="Arial" w:hAnsi="Arial" w:cs="Arial"/>
          <w:sz w:val="24"/>
          <w:szCs w:val="24"/>
        </w:rPr>
        <w:t>steep and narrow.</w:t>
      </w:r>
    </w:p>
    <w:p w14:paraId="57D6140A" w14:textId="74F30C93" w:rsidR="00751D9F" w:rsidRDefault="00F27B1C" w:rsidP="00751D9F">
      <w:pPr>
        <w:pStyle w:val="ListParagraph"/>
        <w:numPr>
          <w:ilvl w:val="0"/>
          <w:numId w:val="34"/>
        </w:numPr>
        <w:spacing w:after="160" w:line="360" w:lineRule="auto"/>
        <w:rPr>
          <w:rFonts w:ascii="Arial" w:eastAsia="Arial" w:hAnsi="Arial" w:cs="Arial"/>
          <w:sz w:val="24"/>
          <w:szCs w:val="24"/>
        </w:rPr>
      </w:pPr>
      <w:r w:rsidRPr="00751D9F">
        <w:rPr>
          <w:rFonts w:ascii="Arial" w:eastAsia="Arial" w:hAnsi="Arial" w:cs="Arial"/>
          <w:b/>
          <w:bCs/>
          <w:sz w:val="24"/>
          <w:szCs w:val="24"/>
        </w:rPr>
        <w:lastRenderedPageBreak/>
        <w:t>Rhondda Cynon Taf</w:t>
      </w:r>
      <w:r w:rsidRPr="00751D9F">
        <w:rPr>
          <w:rFonts w:ascii="Arial" w:eastAsia="Arial" w:hAnsi="Arial" w:cs="Arial"/>
          <w:sz w:val="24"/>
          <w:szCs w:val="24"/>
        </w:rPr>
        <w:t xml:space="preserve">: </w:t>
      </w:r>
      <w:r w:rsidR="00751D9F" w:rsidRPr="00751D9F">
        <w:rPr>
          <w:rFonts w:ascii="Arial" w:eastAsia="Arial" w:hAnsi="Arial" w:cs="Arial"/>
          <w:sz w:val="24"/>
          <w:szCs w:val="24"/>
        </w:rPr>
        <w:t xml:space="preserve">The second phase of the Rhondda Fach walking and cycling route </w:t>
      </w:r>
      <w:r w:rsidR="00E87F0F">
        <w:rPr>
          <w:rFonts w:ascii="Arial" w:eastAsia="Arial" w:hAnsi="Arial" w:cs="Arial"/>
          <w:sz w:val="24"/>
          <w:szCs w:val="24"/>
        </w:rPr>
        <w:t>was</w:t>
      </w:r>
      <w:r w:rsidR="00751D9F" w:rsidRPr="00751D9F">
        <w:rPr>
          <w:rFonts w:ascii="Arial" w:eastAsia="Arial" w:hAnsi="Arial" w:cs="Arial"/>
          <w:sz w:val="24"/>
          <w:szCs w:val="24"/>
        </w:rPr>
        <w:t xml:space="preserve"> completed </w:t>
      </w:r>
      <w:r w:rsidR="00E87F0F">
        <w:rPr>
          <w:rFonts w:ascii="Arial" w:eastAsia="Arial" w:hAnsi="Arial" w:cs="Arial"/>
          <w:sz w:val="24"/>
          <w:szCs w:val="24"/>
        </w:rPr>
        <w:t xml:space="preserve">by the local authority </w:t>
      </w:r>
      <w:r w:rsidR="00751D9F" w:rsidRPr="00751D9F">
        <w:rPr>
          <w:rFonts w:ascii="Arial" w:eastAsia="Arial" w:hAnsi="Arial" w:cs="Arial"/>
          <w:sz w:val="24"/>
          <w:szCs w:val="24"/>
        </w:rPr>
        <w:t>with a 3.2km (2mile) shared use route between Ferndale Industrial Estate and the Rhondda Sport Centre opened. This phase also includes the construction of three new footbridges, connections to Avon St and Taff Street and associated signage and seating.</w:t>
      </w:r>
      <w:r w:rsidR="00751D9F">
        <w:rPr>
          <w:rFonts w:ascii="Arial" w:eastAsia="Arial" w:hAnsi="Arial" w:cs="Arial"/>
          <w:sz w:val="24"/>
          <w:szCs w:val="24"/>
        </w:rPr>
        <w:t xml:space="preserve"> </w:t>
      </w:r>
      <w:r w:rsidR="00751D9F" w:rsidRPr="00751D9F">
        <w:rPr>
          <w:rFonts w:ascii="Arial" w:eastAsia="Arial" w:hAnsi="Arial" w:cs="Arial"/>
          <w:sz w:val="24"/>
          <w:szCs w:val="24"/>
        </w:rPr>
        <w:t xml:space="preserve">Completion of a new walking, wheeling and cycling bridge between </w:t>
      </w:r>
      <w:proofErr w:type="spellStart"/>
      <w:r w:rsidR="00751D9F" w:rsidRPr="00751D9F">
        <w:rPr>
          <w:rFonts w:ascii="Arial" w:eastAsia="Arial" w:hAnsi="Arial" w:cs="Arial"/>
          <w:sz w:val="24"/>
          <w:szCs w:val="24"/>
        </w:rPr>
        <w:t>Llwydcoed</w:t>
      </w:r>
      <w:proofErr w:type="spellEnd"/>
      <w:r w:rsidR="00751D9F" w:rsidRPr="00751D9F">
        <w:rPr>
          <w:rFonts w:ascii="Arial" w:eastAsia="Arial" w:hAnsi="Arial" w:cs="Arial"/>
          <w:sz w:val="24"/>
          <w:szCs w:val="24"/>
        </w:rPr>
        <w:t xml:space="preserve"> and the Cynon Trail (which forms part of NCN46 and links to NCN478) was also delivered by RCT.</w:t>
      </w:r>
    </w:p>
    <w:p w14:paraId="21B32AA2" w14:textId="77777777" w:rsidR="00180483" w:rsidRPr="00751D9F" w:rsidRDefault="00180483" w:rsidP="00180483">
      <w:pPr>
        <w:pStyle w:val="ListParagraph"/>
        <w:spacing w:after="160" w:line="360" w:lineRule="auto"/>
        <w:rPr>
          <w:rFonts w:ascii="Arial" w:eastAsia="Arial" w:hAnsi="Arial" w:cs="Arial"/>
          <w:sz w:val="24"/>
          <w:szCs w:val="24"/>
        </w:rPr>
      </w:pPr>
    </w:p>
    <w:p w14:paraId="53B6116F" w14:textId="62F1CEAA" w:rsidR="00AE137B" w:rsidRDefault="00F27B1C" w:rsidP="00AE137B">
      <w:pPr>
        <w:pStyle w:val="ListParagraph"/>
        <w:numPr>
          <w:ilvl w:val="0"/>
          <w:numId w:val="34"/>
        </w:numPr>
        <w:spacing w:after="160" w:line="360" w:lineRule="auto"/>
        <w:rPr>
          <w:rFonts w:ascii="Arial" w:eastAsia="Arial" w:hAnsi="Arial" w:cs="Arial"/>
          <w:sz w:val="24"/>
          <w:szCs w:val="24"/>
        </w:rPr>
      </w:pPr>
      <w:r w:rsidRPr="00751D9F">
        <w:rPr>
          <w:rFonts w:ascii="Arial" w:eastAsia="Arial" w:hAnsi="Arial" w:cs="Arial"/>
          <w:b/>
          <w:bCs/>
          <w:sz w:val="24"/>
          <w:szCs w:val="24"/>
        </w:rPr>
        <w:t xml:space="preserve">Torfaen: </w:t>
      </w:r>
      <w:r w:rsidR="00CD71FA" w:rsidRPr="00386C9F">
        <w:rPr>
          <w:rFonts w:ascii="Arial" w:eastAsia="Arial" w:hAnsi="Arial" w:cs="Arial"/>
          <w:sz w:val="24"/>
          <w:szCs w:val="24"/>
        </w:rPr>
        <w:t xml:space="preserve">In Cwmbran, approximately 1.2km (3/4 mile) of new and improved walking and cycling routes were constructed near the stadium in the Oakfield area. The scheme connected existing routes from all sides of the stadium which allow the community to access local employment and educational destinations as well as north towards the town centre. The project also included </w:t>
      </w:r>
      <w:proofErr w:type="gramStart"/>
      <w:r w:rsidR="00CD71FA" w:rsidRPr="00386C9F">
        <w:rPr>
          <w:rFonts w:ascii="Arial" w:eastAsia="Arial" w:hAnsi="Arial" w:cs="Arial"/>
          <w:sz w:val="24"/>
          <w:szCs w:val="24"/>
        </w:rPr>
        <w:t>a number of</w:t>
      </w:r>
      <w:proofErr w:type="gramEnd"/>
      <w:r w:rsidR="00CD71FA" w:rsidRPr="00386C9F">
        <w:rPr>
          <w:rFonts w:ascii="Arial" w:eastAsia="Arial" w:hAnsi="Arial" w:cs="Arial"/>
          <w:sz w:val="24"/>
          <w:szCs w:val="24"/>
        </w:rPr>
        <w:t xml:space="preserve"> improved pedestrian crossings in the area as well as new cycle parking and a cycle maintenance stand.</w:t>
      </w:r>
      <w:r w:rsidR="00386C9F" w:rsidRPr="00386C9F">
        <w:rPr>
          <w:rFonts w:ascii="Arial" w:eastAsia="Arial" w:hAnsi="Arial" w:cs="Arial"/>
          <w:sz w:val="24"/>
          <w:szCs w:val="24"/>
        </w:rPr>
        <w:t xml:space="preserve"> </w:t>
      </w:r>
      <w:r w:rsidR="00CD71FA" w:rsidRPr="00386C9F">
        <w:rPr>
          <w:rFonts w:ascii="Arial" w:eastAsia="Arial" w:hAnsi="Arial" w:cs="Arial"/>
          <w:sz w:val="24"/>
          <w:szCs w:val="24"/>
        </w:rPr>
        <w:t xml:space="preserve">On the northern side of Cwmbran, three crossing points along Cwmbran Drive were upgraded to signal controlled crossings to provide safer opportunities for </w:t>
      </w:r>
      <w:r w:rsidR="00CF1331" w:rsidRPr="00386C9F">
        <w:rPr>
          <w:rFonts w:ascii="Arial" w:eastAsia="Arial" w:hAnsi="Arial" w:cs="Arial"/>
          <w:sz w:val="24"/>
          <w:szCs w:val="24"/>
        </w:rPr>
        <w:t>residents</w:t>
      </w:r>
      <w:r w:rsidR="00CD71FA" w:rsidRPr="00386C9F">
        <w:rPr>
          <w:rFonts w:ascii="Arial" w:eastAsia="Arial" w:hAnsi="Arial" w:cs="Arial"/>
          <w:sz w:val="24"/>
          <w:szCs w:val="24"/>
        </w:rPr>
        <w:t xml:space="preserve"> to access the town centre.</w:t>
      </w:r>
    </w:p>
    <w:p w14:paraId="7016D3C1" w14:textId="77777777" w:rsidR="00AE137B" w:rsidRPr="00AE137B" w:rsidRDefault="00AE137B" w:rsidP="00AE137B">
      <w:pPr>
        <w:pStyle w:val="ListParagraph"/>
        <w:rPr>
          <w:rFonts w:ascii="Arial" w:eastAsia="Arial" w:hAnsi="Arial" w:cs="Arial"/>
          <w:sz w:val="24"/>
          <w:szCs w:val="24"/>
        </w:rPr>
      </w:pPr>
    </w:p>
    <w:p w14:paraId="11832B0A" w14:textId="77777777" w:rsidR="00AE137B" w:rsidRPr="00AE137B" w:rsidRDefault="00AE137B" w:rsidP="00AE137B">
      <w:pPr>
        <w:pStyle w:val="ListParagraph"/>
        <w:spacing w:after="160" w:line="360" w:lineRule="auto"/>
        <w:rPr>
          <w:rFonts w:ascii="Arial" w:eastAsia="Arial" w:hAnsi="Arial" w:cs="Arial"/>
          <w:sz w:val="24"/>
          <w:szCs w:val="24"/>
        </w:rPr>
      </w:pPr>
    </w:p>
    <w:p w14:paraId="0F48F84D" w14:textId="27A5F3C2" w:rsidR="00F27B1C" w:rsidRPr="00386C9F" w:rsidRDefault="00F27B1C" w:rsidP="00386C9F">
      <w:pPr>
        <w:pStyle w:val="ListParagraph"/>
        <w:numPr>
          <w:ilvl w:val="0"/>
          <w:numId w:val="34"/>
        </w:numPr>
        <w:spacing w:after="160" w:line="360" w:lineRule="auto"/>
        <w:rPr>
          <w:rFonts w:ascii="Arial" w:eastAsia="Arial" w:hAnsi="Arial" w:cs="Arial"/>
          <w:b/>
          <w:bCs/>
          <w:sz w:val="24"/>
          <w:szCs w:val="24"/>
        </w:rPr>
      </w:pPr>
      <w:r w:rsidRPr="00386C9F">
        <w:rPr>
          <w:rFonts w:ascii="Arial" w:eastAsia="Arial" w:hAnsi="Arial" w:cs="Arial"/>
          <w:b/>
          <w:bCs/>
          <w:sz w:val="24"/>
          <w:szCs w:val="24"/>
        </w:rPr>
        <w:t xml:space="preserve">Vale of Glamorgan: </w:t>
      </w:r>
      <w:r w:rsidR="001C03BF" w:rsidRPr="001C03BF">
        <w:rPr>
          <w:rFonts w:ascii="Arial" w:eastAsia="Arial" w:hAnsi="Arial" w:cs="Arial"/>
          <w:sz w:val="24"/>
          <w:szCs w:val="24"/>
        </w:rPr>
        <w:t xml:space="preserve">On the eastern side of Barry, Vale of Glamorgan CC improved 4.8km (3miles) of footways with new crossings points and upgraded surfaces, as well as further development of a new walking and cycling route along </w:t>
      </w:r>
      <w:proofErr w:type="spellStart"/>
      <w:r w:rsidR="001C03BF" w:rsidRPr="001C03BF">
        <w:rPr>
          <w:rFonts w:ascii="Arial" w:eastAsia="Arial" w:hAnsi="Arial" w:cs="Arial"/>
          <w:sz w:val="24"/>
          <w:szCs w:val="24"/>
        </w:rPr>
        <w:t>Coldbrook</w:t>
      </w:r>
      <w:proofErr w:type="spellEnd"/>
      <w:r w:rsidR="001C03BF" w:rsidRPr="001C03BF">
        <w:rPr>
          <w:rFonts w:ascii="Arial" w:eastAsia="Arial" w:hAnsi="Arial" w:cs="Arial"/>
          <w:sz w:val="24"/>
          <w:szCs w:val="24"/>
        </w:rPr>
        <w:t xml:space="preserve"> Road.</w:t>
      </w:r>
    </w:p>
    <w:p w14:paraId="7D6A5E10" w14:textId="77777777" w:rsidR="00F27B1C" w:rsidRPr="000C461D" w:rsidRDefault="00F27B1C" w:rsidP="00F27B1C">
      <w:pPr>
        <w:spacing w:after="160" w:line="360" w:lineRule="auto"/>
        <w:rPr>
          <w:rFonts w:ascii="Arial" w:eastAsia="Arial" w:hAnsi="Arial" w:cs="Arial"/>
          <w:b/>
          <w:bCs/>
          <w:sz w:val="24"/>
          <w:szCs w:val="24"/>
        </w:rPr>
      </w:pPr>
      <w:proofErr w:type="gramStart"/>
      <w:r w:rsidRPr="000C461D">
        <w:rPr>
          <w:rFonts w:ascii="Arial" w:eastAsia="Arial" w:hAnsi="Arial" w:cs="Arial"/>
          <w:b/>
          <w:bCs/>
          <w:sz w:val="24"/>
          <w:szCs w:val="24"/>
        </w:rPr>
        <w:t>South West</w:t>
      </w:r>
      <w:proofErr w:type="gramEnd"/>
      <w:r w:rsidRPr="000C461D">
        <w:rPr>
          <w:rFonts w:ascii="Arial" w:eastAsia="Arial" w:hAnsi="Arial" w:cs="Arial"/>
          <w:b/>
          <w:bCs/>
          <w:sz w:val="24"/>
          <w:szCs w:val="24"/>
        </w:rPr>
        <w:t xml:space="preserve"> Region</w:t>
      </w:r>
      <w:r>
        <w:rPr>
          <w:rFonts w:ascii="Arial" w:eastAsia="Arial" w:hAnsi="Arial" w:cs="Arial"/>
          <w:b/>
          <w:bCs/>
          <w:sz w:val="24"/>
          <w:szCs w:val="24"/>
        </w:rPr>
        <w:t xml:space="preserve"> highlights </w:t>
      </w:r>
    </w:p>
    <w:p w14:paraId="63658C07" w14:textId="78DF71BE" w:rsidR="007B29A6" w:rsidRPr="007B29A6" w:rsidRDefault="00F27B1C" w:rsidP="007B29A6">
      <w:pPr>
        <w:numPr>
          <w:ilvl w:val="0"/>
          <w:numId w:val="35"/>
        </w:numPr>
        <w:spacing w:after="160" w:line="360" w:lineRule="auto"/>
        <w:rPr>
          <w:rFonts w:ascii="Arial" w:eastAsia="Arial" w:hAnsi="Arial" w:cs="Arial"/>
          <w:sz w:val="24"/>
          <w:szCs w:val="24"/>
        </w:rPr>
      </w:pPr>
      <w:r w:rsidRPr="000C461D">
        <w:rPr>
          <w:rFonts w:ascii="Arial" w:eastAsia="Arial" w:hAnsi="Arial" w:cs="Arial"/>
          <w:b/>
          <w:bCs/>
          <w:sz w:val="24"/>
          <w:szCs w:val="24"/>
        </w:rPr>
        <w:t>Carmarthenshire</w:t>
      </w:r>
      <w:r w:rsidR="007B29A6">
        <w:rPr>
          <w:rFonts w:ascii="Arial" w:eastAsia="Arial" w:hAnsi="Arial" w:cs="Arial"/>
          <w:sz w:val="24"/>
          <w:szCs w:val="24"/>
        </w:rPr>
        <w:t xml:space="preserve">: </w:t>
      </w:r>
      <w:r w:rsidR="007B29A6" w:rsidRPr="007B29A6">
        <w:rPr>
          <w:rFonts w:ascii="Arial" w:eastAsia="Arial" w:hAnsi="Arial" w:cs="Arial"/>
          <w:sz w:val="24"/>
          <w:szCs w:val="24"/>
        </w:rPr>
        <w:t xml:space="preserve">In Llanelli, further development work on a new crossing of the railway at Black Bridge was finalised. A contractor has been appointed to connect the northern walking and cycling links from the spine route connecting key destinations, including </w:t>
      </w:r>
      <w:proofErr w:type="spellStart"/>
      <w:r w:rsidR="007B29A6" w:rsidRPr="007B29A6">
        <w:rPr>
          <w:rFonts w:ascii="Arial" w:eastAsia="Arial" w:hAnsi="Arial" w:cs="Arial"/>
          <w:sz w:val="24"/>
          <w:szCs w:val="24"/>
        </w:rPr>
        <w:t>Trostre</w:t>
      </w:r>
      <w:proofErr w:type="spellEnd"/>
      <w:r w:rsidR="007B29A6" w:rsidRPr="007B29A6">
        <w:rPr>
          <w:rFonts w:ascii="Arial" w:eastAsia="Arial" w:hAnsi="Arial" w:cs="Arial"/>
          <w:sz w:val="24"/>
          <w:szCs w:val="24"/>
        </w:rPr>
        <w:t xml:space="preserve"> and Pemberton, south towards the railway station and Millenium Coastal Path. Initial work began with site clearance and further work in already underway in 2025-26.</w:t>
      </w:r>
    </w:p>
    <w:p w14:paraId="58D61CAB" w14:textId="67ECE87C" w:rsidR="00F27B1C" w:rsidRPr="00A92FEE" w:rsidRDefault="00F27B1C" w:rsidP="00A92FEE">
      <w:pPr>
        <w:numPr>
          <w:ilvl w:val="0"/>
          <w:numId w:val="35"/>
        </w:numPr>
        <w:spacing w:after="160" w:line="360" w:lineRule="auto"/>
        <w:rPr>
          <w:rFonts w:ascii="Arial" w:eastAsia="Arial" w:hAnsi="Arial" w:cs="Arial"/>
          <w:sz w:val="24"/>
          <w:szCs w:val="24"/>
        </w:rPr>
      </w:pPr>
      <w:r w:rsidRPr="000C461D">
        <w:rPr>
          <w:rFonts w:ascii="Arial" w:eastAsia="Arial" w:hAnsi="Arial" w:cs="Arial"/>
          <w:b/>
          <w:bCs/>
          <w:sz w:val="24"/>
          <w:szCs w:val="24"/>
        </w:rPr>
        <w:lastRenderedPageBreak/>
        <w:t>Neath Port Talbot</w:t>
      </w:r>
      <w:r w:rsidR="00A92FEE">
        <w:rPr>
          <w:rFonts w:ascii="Arial" w:eastAsia="Arial" w:hAnsi="Arial" w:cs="Arial"/>
          <w:sz w:val="24"/>
          <w:szCs w:val="24"/>
        </w:rPr>
        <w:t xml:space="preserve">: </w:t>
      </w:r>
      <w:r w:rsidR="00A92FEE" w:rsidRPr="00A92FEE">
        <w:rPr>
          <w:rFonts w:ascii="Arial" w:eastAsia="Arial" w:hAnsi="Arial" w:cs="Arial"/>
          <w:sz w:val="24"/>
          <w:szCs w:val="24"/>
        </w:rPr>
        <w:t xml:space="preserve">In Neath, further development work has been undertaken on the Neath to </w:t>
      </w:r>
      <w:proofErr w:type="spellStart"/>
      <w:r w:rsidR="00A92FEE" w:rsidRPr="00A92FEE">
        <w:rPr>
          <w:rFonts w:ascii="Arial" w:eastAsia="Arial" w:hAnsi="Arial" w:cs="Arial"/>
          <w:sz w:val="24"/>
          <w:szCs w:val="24"/>
        </w:rPr>
        <w:t>Cimla</w:t>
      </w:r>
      <w:proofErr w:type="spellEnd"/>
      <w:r w:rsidR="00A92FEE" w:rsidRPr="00A92FEE">
        <w:rPr>
          <w:rFonts w:ascii="Arial" w:eastAsia="Arial" w:hAnsi="Arial" w:cs="Arial"/>
          <w:sz w:val="24"/>
          <w:szCs w:val="24"/>
        </w:rPr>
        <w:t xml:space="preserve"> route to enable construction works to start in 2025-26. </w:t>
      </w:r>
    </w:p>
    <w:p w14:paraId="2916A61D" w14:textId="61C22985" w:rsidR="00F27B1C" w:rsidRPr="000C461D" w:rsidRDefault="00F27B1C" w:rsidP="00451D2A">
      <w:pPr>
        <w:numPr>
          <w:ilvl w:val="0"/>
          <w:numId w:val="35"/>
        </w:numPr>
        <w:spacing w:after="160" w:line="360" w:lineRule="auto"/>
        <w:rPr>
          <w:rFonts w:ascii="Arial" w:eastAsia="Arial" w:hAnsi="Arial" w:cs="Arial"/>
          <w:sz w:val="24"/>
          <w:szCs w:val="24"/>
        </w:rPr>
      </w:pPr>
      <w:r w:rsidRPr="000C461D">
        <w:rPr>
          <w:rFonts w:ascii="Arial" w:eastAsia="Arial" w:hAnsi="Arial" w:cs="Arial"/>
          <w:b/>
          <w:bCs/>
          <w:sz w:val="24"/>
          <w:szCs w:val="24"/>
        </w:rPr>
        <w:t>Pembrokeshire</w:t>
      </w:r>
      <w:r w:rsidR="004E0C3B">
        <w:rPr>
          <w:rFonts w:ascii="Arial" w:eastAsia="Arial" w:hAnsi="Arial" w:cs="Arial"/>
          <w:sz w:val="24"/>
          <w:szCs w:val="24"/>
        </w:rPr>
        <w:t xml:space="preserve">: </w:t>
      </w:r>
      <w:r w:rsidR="005D4261" w:rsidRPr="005D4261">
        <w:rPr>
          <w:rFonts w:ascii="Arial" w:eastAsia="Arial" w:hAnsi="Arial" w:cs="Arial"/>
          <w:sz w:val="24"/>
          <w:szCs w:val="24"/>
        </w:rPr>
        <w:t>In Saundersfoot, phase 2 of the route between Saundersfoot rail station and Saundersfoot village centre has been completed. This now provides a 2.5km (1.5miles) walking and cycling route linking directly to the station enabling more integrated journeys.</w:t>
      </w:r>
    </w:p>
    <w:p w14:paraId="64EF5FC7" w14:textId="6C297FF1" w:rsidR="00F27B1C" w:rsidRPr="000C461D" w:rsidRDefault="00F27B1C" w:rsidP="00451D2A">
      <w:pPr>
        <w:numPr>
          <w:ilvl w:val="0"/>
          <w:numId w:val="35"/>
        </w:numPr>
        <w:spacing w:after="160" w:line="360" w:lineRule="auto"/>
        <w:rPr>
          <w:rFonts w:ascii="Arial" w:eastAsia="Arial" w:hAnsi="Arial" w:cs="Arial"/>
          <w:b/>
          <w:bCs/>
          <w:sz w:val="24"/>
          <w:szCs w:val="24"/>
        </w:rPr>
      </w:pPr>
      <w:r w:rsidRPr="000C461D">
        <w:rPr>
          <w:rFonts w:ascii="Arial" w:eastAsia="Arial" w:hAnsi="Arial" w:cs="Arial"/>
          <w:b/>
          <w:bCs/>
          <w:sz w:val="24"/>
          <w:szCs w:val="24"/>
        </w:rPr>
        <w:t>Swansea</w:t>
      </w:r>
      <w:r w:rsidR="000606B7">
        <w:rPr>
          <w:rFonts w:ascii="Arial" w:eastAsia="Arial" w:hAnsi="Arial" w:cs="Arial"/>
          <w:b/>
          <w:bCs/>
          <w:sz w:val="24"/>
          <w:szCs w:val="24"/>
        </w:rPr>
        <w:t xml:space="preserve">: </w:t>
      </w:r>
      <w:r w:rsidR="000606B7" w:rsidRPr="000606B7">
        <w:rPr>
          <w:rFonts w:ascii="Arial" w:eastAsia="Arial" w:hAnsi="Arial" w:cs="Arial"/>
          <w:sz w:val="24"/>
          <w:szCs w:val="24"/>
        </w:rPr>
        <w:t xml:space="preserve">In Swansea, 2.9km (2miles) of the Clyne Valley shared-use path between </w:t>
      </w:r>
      <w:proofErr w:type="spellStart"/>
      <w:r w:rsidR="000606B7" w:rsidRPr="000606B7">
        <w:rPr>
          <w:rFonts w:ascii="Arial" w:eastAsia="Arial" w:hAnsi="Arial" w:cs="Arial"/>
          <w:sz w:val="24"/>
          <w:szCs w:val="24"/>
        </w:rPr>
        <w:t>Blackpill</w:t>
      </w:r>
      <w:proofErr w:type="spellEnd"/>
      <w:r w:rsidR="000606B7" w:rsidRPr="000606B7">
        <w:rPr>
          <w:rFonts w:ascii="Arial" w:eastAsia="Arial" w:hAnsi="Arial" w:cs="Arial"/>
          <w:sz w:val="24"/>
          <w:szCs w:val="24"/>
        </w:rPr>
        <w:t xml:space="preserve"> and Killay was widened and re-surfaced to provide an improved journey quality for all users. Pinch points and barriers were removed, and new signage &amp; benches were also installed.</w:t>
      </w:r>
    </w:p>
    <w:p w14:paraId="4E3A4CCE" w14:textId="77777777" w:rsidR="00F27B1C" w:rsidRPr="000C461D" w:rsidRDefault="00F27B1C" w:rsidP="00F27B1C">
      <w:pPr>
        <w:spacing w:after="160" w:line="360" w:lineRule="auto"/>
        <w:rPr>
          <w:rFonts w:ascii="Arial" w:eastAsia="Arial" w:hAnsi="Arial" w:cs="Arial"/>
          <w:b/>
          <w:bCs/>
          <w:sz w:val="24"/>
          <w:szCs w:val="24"/>
        </w:rPr>
      </w:pPr>
      <w:r w:rsidRPr="000C461D">
        <w:rPr>
          <w:rFonts w:ascii="Arial" w:eastAsia="Arial" w:hAnsi="Arial" w:cs="Arial"/>
          <w:b/>
          <w:bCs/>
          <w:sz w:val="24"/>
          <w:szCs w:val="24"/>
        </w:rPr>
        <w:t>Mid Region</w:t>
      </w:r>
      <w:r>
        <w:rPr>
          <w:rFonts w:ascii="Arial" w:eastAsia="Arial" w:hAnsi="Arial" w:cs="Arial"/>
          <w:b/>
          <w:bCs/>
          <w:sz w:val="24"/>
          <w:szCs w:val="24"/>
        </w:rPr>
        <w:t xml:space="preserve"> highlights </w:t>
      </w:r>
    </w:p>
    <w:p w14:paraId="2DA149D0" w14:textId="31FA3A3E" w:rsidR="00F27B1C" w:rsidRPr="000C461D" w:rsidRDefault="00F27B1C" w:rsidP="00451D2A">
      <w:pPr>
        <w:numPr>
          <w:ilvl w:val="0"/>
          <w:numId w:val="36"/>
        </w:numPr>
        <w:spacing w:after="160" w:line="360" w:lineRule="auto"/>
        <w:rPr>
          <w:rFonts w:ascii="Arial" w:eastAsia="Arial" w:hAnsi="Arial" w:cs="Arial"/>
          <w:sz w:val="24"/>
          <w:szCs w:val="24"/>
        </w:rPr>
      </w:pPr>
      <w:r w:rsidRPr="000C461D">
        <w:rPr>
          <w:rFonts w:ascii="Arial" w:eastAsia="Arial" w:hAnsi="Arial" w:cs="Arial"/>
          <w:b/>
          <w:bCs/>
          <w:sz w:val="24"/>
          <w:szCs w:val="24"/>
        </w:rPr>
        <w:t>Ceredigion</w:t>
      </w:r>
      <w:r w:rsidR="00760E61">
        <w:rPr>
          <w:rFonts w:ascii="Arial" w:eastAsia="Arial" w:hAnsi="Arial" w:cs="Arial"/>
          <w:sz w:val="24"/>
          <w:szCs w:val="24"/>
        </w:rPr>
        <w:t xml:space="preserve">: </w:t>
      </w:r>
      <w:r w:rsidR="00760E61" w:rsidRPr="00760E61">
        <w:rPr>
          <w:rFonts w:ascii="Arial" w:eastAsia="Arial" w:hAnsi="Arial" w:cs="Arial"/>
          <w:sz w:val="24"/>
          <w:szCs w:val="24"/>
        </w:rPr>
        <w:t>In Aberystwyth, construction work has been completed for the next phase of the IBERS to Waunfawr scheme, this will help connect the communities of Bow Street, Penrhyn-</w:t>
      </w:r>
      <w:proofErr w:type="spellStart"/>
      <w:r w:rsidR="00760E61" w:rsidRPr="00760E61">
        <w:rPr>
          <w:rFonts w:ascii="Arial" w:eastAsia="Arial" w:hAnsi="Arial" w:cs="Arial"/>
          <w:sz w:val="24"/>
          <w:szCs w:val="24"/>
        </w:rPr>
        <w:t>coch</w:t>
      </w:r>
      <w:proofErr w:type="spellEnd"/>
      <w:r w:rsidR="00760E61" w:rsidRPr="00760E61">
        <w:rPr>
          <w:rFonts w:ascii="Arial" w:eastAsia="Arial" w:hAnsi="Arial" w:cs="Arial"/>
          <w:sz w:val="24"/>
          <w:szCs w:val="24"/>
        </w:rPr>
        <w:t xml:space="preserve"> and Comins Coch towards Aberystwyth. This scheme ties into the connecting link being delivered in partnership with the WG and the North &amp; Mid Wales Trunk Road Agency, alongside the A487 trunk road.</w:t>
      </w:r>
    </w:p>
    <w:p w14:paraId="1F997546" w14:textId="19FCF82F" w:rsidR="00F27B1C" w:rsidRPr="000C461D" w:rsidRDefault="00F27B1C" w:rsidP="00451D2A">
      <w:pPr>
        <w:numPr>
          <w:ilvl w:val="0"/>
          <w:numId w:val="36"/>
        </w:numPr>
        <w:spacing w:after="160" w:line="360" w:lineRule="auto"/>
        <w:rPr>
          <w:rFonts w:ascii="Arial" w:eastAsia="Arial" w:hAnsi="Arial" w:cs="Arial"/>
          <w:sz w:val="24"/>
          <w:szCs w:val="24"/>
        </w:rPr>
      </w:pPr>
      <w:r w:rsidRPr="000C461D">
        <w:rPr>
          <w:rFonts w:ascii="Arial" w:eastAsia="Arial" w:hAnsi="Arial" w:cs="Arial"/>
          <w:b/>
          <w:bCs/>
          <w:sz w:val="24"/>
          <w:szCs w:val="24"/>
        </w:rPr>
        <w:t>Powys</w:t>
      </w:r>
      <w:r w:rsidR="00760E61">
        <w:rPr>
          <w:rFonts w:ascii="Arial" w:eastAsia="Arial" w:hAnsi="Arial" w:cs="Arial"/>
          <w:sz w:val="24"/>
          <w:szCs w:val="24"/>
        </w:rPr>
        <w:t xml:space="preserve">: </w:t>
      </w:r>
      <w:r w:rsidR="002353AB" w:rsidRPr="002353AB">
        <w:rPr>
          <w:rFonts w:ascii="Arial" w:eastAsia="Arial" w:hAnsi="Arial" w:cs="Arial"/>
          <w:sz w:val="24"/>
          <w:szCs w:val="24"/>
        </w:rPr>
        <w:t xml:space="preserve">In Newtown, Powys have completed the final phase of the </w:t>
      </w:r>
      <w:proofErr w:type="spellStart"/>
      <w:r w:rsidR="002353AB" w:rsidRPr="002353AB">
        <w:rPr>
          <w:rFonts w:ascii="Arial" w:eastAsia="Arial" w:hAnsi="Arial" w:cs="Arial"/>
          <w:sz w:val="24"/>
          <w:szCs w:val="24"/>
        </w:rPr>
        <w:t>Treowen</w:t>
      </w:r>
      <w:proofErr w:type="spellEnd"/>
      <w:r w:rsidR="002353AB" w:rsidRPr="002353AB">
        <w:rPr>
          <w:rFonts w:ascii="Arial" w:eastAsia="Arial" w:hAnsi="Arial" w:cs="Arial"/>
          <w:sz w:val="24"/>
          <w:szCs w:val="24"/>
        </w:rPr>
        <w:t xml:space="preserve"> scheme on the northern side of the town. This completes a 1.5km (1mile) walking and cycling link connecting communities with schools and other services within Newtown. A prioritised crossing has also been designed to enable a safe and direct crossing across </w:t>
      </w:r>
      <w:proofErr w:type="spellStart"/>
      <w:r w:rsidR="002353AB" w:rsidRPr="002353AB">
        <w:rPr>
          <w:rFonts w:ascii="Arial" w:eastAsia="Arial" w:hAnsi="Arial" w:cs="Arial"/>
          <w:sz w:val="24"/>
          <w:szCs w:val="24"/>
        </w:rPr>
        <w:t>Dolfor</w:t>
      </w:r>
      <w:proofErr w:type="spellEnd"/>
      <w:r w:rsidR="002353AB" w:rsidRPr="002353AB">
        <w:rPr>
          <w:rFonts w:ascii="Arial" w:eastAsia="Arial" w:hAnsi="Arial" w:cs="Arial"/>
          <w:sz w:val="24"/>
          <w:szCs w:val="24"/>
        </w:rPr>
        <w:t xml:space="preserve"> Road.</w:t>
      </w:r>
    </w:p>
    <w:p w14:paraId="5D34C78F" w14:textId="77777777" w:rsidR="00F27B1C" w:rsidRPr="000C461D" w:rsidRDefault="00F27B1C" w:rsidP="00F27B1C">
      <w:pPr>
        <w:spacing w:after="160" w:line="360" w:lineRule="auto"/>
        <w:rPr>
          <w:rFonts w:ascii="Arial" w:eastAsia="Arial" w:hAnsi="Arial" w:cs="Arial"/>
          <w:b/>
          <w:bCs/>
          <w:sz w:val="24"/>
          <w:szCs w:val="24"/>
        </w:rPr>
      </w:pPr>
      <w:r w:rsidRPr="000C461D">
        <w:rPr>
          <w:rFonts w:ascii="Arial" w:eastAsia="Arial" w:hAnsi="Arial" w:cs="Arial"/>
          <w:b/>
          <w:bCs/>
          <w:sz w:val="24"/>
          <w:szCs w:val="24"/>
        </w:rPr>
        <w:t>North Region</w:t>
      </w:r>
      <w:r>
        <w:rPr>
          <w:rFonts w:ascii="Arial" w:eastAsia="Arial" w:hAnsi="Arial" w:cs="Arial"/>
          <w:b/>
          <w:bCs/>
          <w:sz w:val="24"/>
          <w:szCs w:val="24"/>
        </w:rPr>
        <w:t xml:space="preserve"> highlights </w:t>
      </w:r>
    </w:p>
    <w:p w14:paraId="4CD89D94" w14:textId="6FC7B509" w:rsidR="00F27B1C" w:rsidRPr="000C461D" w:rsidRDefault="00F27B1C" w:rsidP="00451D2A">
      <w:pPr>
        <w:numPr>
          <w:ilvl w:val="0"/>
          <w:numId w:val="37"/>
        </w:numPr>
        <w:spacing w:after="160" w:line="360" w:lineRule="auto"/>
        <w:rPr>
          <w:rFonts w:ascii="Arial" w:eastAsia="Arial" w:hAnsi="Arial" w:cs="Arial"/>
          <w:sz w:val="24"/>
          <w:szCs w:val="24"/>
        </w:rPr>
      </w:pPr>
      <w:r w:rsidRPr="000C461D">
        <w:rPr>
          <w:rFonts w:ascii="Arial" w:eastAsia="Arial" w:hAnsi="Arial" w:cs="Arial"/>
          <w:b/>
          <w:bCs/>
          <w:sz w:val="24"/>
          <w:szCs w:val="24"/>
        </w:rPr>
        <w:t>Isle of Anglesey</w:t>
      </w:r>
      <w:r w:rsidR="0049697A">
        <w:rPr>
          <w:rFonts w:ascii="Arial" w:eastAsia="Arial" w:hAnsi="Arial" w:cs="Arial"/>
          <w:sz w:val="24"/>
          <w:szCs w:val="24"/>
        </w:rPr>
        <w:t xml:space="preserve">: </w:t>
      </w:r>
      <w:r w:rsidR="0049697A" w:rsidRPr="0049697A">
        <w:rPr>
          <w:rFonts w:ascii="Arial" w:eastAsia="Arial" w:hAnsi="Arial" w:cs="Arial"/>
          <w:sz w:val="24"/>
          <w:szCs w:val="24"/>
        </w:rPr>
        <w:t xml:space="preserve">On </w:t>
      </w:r>
      <w:r w:rsidR="0049697A">
        <w:rPr>
          <w:rFonts w:ascii="Arial" w:eastAsia="Arial" w:hAnsi="Arial" w:cs="Arial"/>
          <w:sz w:val="24"/>
          <w:szCs w:val="24"/>
        </w:rPr>
        <w:t xml:space="preserve">the Isle of </w:t>
      </w:r>
      <w:r w:rsidR="0049697A" w:rsidRPr="0049697A">
        <w:rPr>
          <w:rFonts w:ascii="Arial" w:eastAsia="Arial" w:hAnsi="Arial" w:cs="Arial"/>
          <w:sz w:val="24"/>
          <w:szCs w:val="24"/>
        </w:rPr>
        <w:t xml:space="preserve">Anglesey the next phase of the Holyhead to </w:t>
      </w:r>
      <w:proofErr w:type="spellStart"/>
      <w:r w:rsidR="0049697A" w:rsidRPr="0049697A">
        <w:rPr>
          <w:rFonts w:ascii="Arial" w:eastAsia="Arial" w:hAnsi="Arial" w:cs="Arial"/>
          <w:sz w:val="24"/>
          <w:szCs w:val="24"/>
        </w:rPr>
        <w:t>Treaddur</w:t>
      </w:r>
      <w:proofErr w:type="spellEnd"/>
      <w:r w:rsidR="0049697A" w:rsidRPr="0049697A">
        <w:rPr>
          <w:rFonts w:ascii="Arial" w:eastAsia="Arial" w:hAnsi="Arial" w:cs="Arial"/>
          <w:sz w:val="24"/>
          <w:szCs w:val="24"/>
        </w:rPr>
        <w:t xml:space="preserve"> Bay route was constructed in collaboration with the North and Mid Wales Trunk Road Agency. Improvements include enhanced crossings for walkers, wheelers and cyclists over the busy A55 at Junction 2, connecting two previously constructed active travel routes.</w:t>
      </w:r>
    </w:p>
    <w:p w14:paraId="2D220E6F" w14:textId="17B04F7A" w:rsidR="00F27B1C" w:rsidRPr="00785421" w:rsidRDefault="00F27B1C" w:rsidP="00785421">
      <w:pPr>
        <w:numPr>
          <w:ilvl w:val="0"/>
          <w:numId w:val="37"/>
        </w:numPr>
        <w:spacing w:after="160" w:line="360" w:lineRule="auto"/>
        <w:rPr>
          <w:rFonts w:ascii="Arial" w:eastAsia="Arial" w:hAnsi="Arial" w:cs="Arial"/>
          <w:sz w:val="24"/>
          <w:szCs w:val="24"/>
        </w:rPr>
      </w:pPr>
      <w:r w:rsidRPr="00B81FCD">
        <w:rPr>
          <w:rFonts w:ascii="Arial" w:eastAsia="Arial" w:hAnsi="Arial" w:cs="Arial"/>
          <w:b/>
          <w:bCs/>
          <w:sz w:val="24"/>
          <w:szCs w:val="24"/>
        </w:rPr>
        <w:t xml:space="preserve">Conwy: </w:t>
      </w:r>
      <w:r w:rsidRPr="00B81FCD">
        <w:rPr>
          <w:rFonts w:ascii="Arial" w:eastAsia="Arial" w:hAnsi="Arial" w:cs="Arial"/>
          <w:sz w:val="24"/>
          <w:szCs w:val="24"/>
        </w:rPr>
        <w:t>In Llandudno, 1.4km</w:t>
      </w:r>
      <w:r w:rsidR="00F715EC">
        <w:rPr>
          <w:rFonts w:ascii="Arial" w:eastAsia="Arial" w:hAnsi="Arial" w:cs="Arial"/>
          <w:sz w:val="24"/>
          <w:szCs w:val="24"/>
        </w:rPr>
        <w:t xml:space="preserve"> (</w:t>
      </w:r>
      <w:r w:rsidRPr="00B81FCD">
        <w:rPr>
          <w:rFonts w:ascii="Arial" w:eastAsia="Arial" w:hAnsi="Arial" w:cs="Arial"/>
          <w:sz w:val="24"/>
          <w:szCs w:val="24"/>
        </w:rPr>
        <w:t>0.9miles</w:t>
      </w:r>
      <w:r w:rsidR="00F715EC">
        <w:rPr>
          <w:rFonts w:ascii="Arial" w:eastAsia="Arial" w:hAnsi="Arial" w:cs="Arial"/>
          <w:sz w:val="24"/>
          <w:szCs w:val="24"/>
        </w:rPr>
        <w:t>)</w:t>
      </w:r>
      <w:r w:rsidRPr="00B81FCD">
        <w:rPr>
          <w:rFonts w:ascii="Arial" w:eastAsia="Arial" w:hAnsi="Arial" w:cs="Arial"/>
          <w:sz w:val="24"/>
          <w:szCs w:val="24"/>
        </w:rPr>
        <w:t xml:space="preserve"> of route improvements were made to aid accessible walking, wheeling and cycling in the Craig-y-Don area, </w:t>
      </w:r>
      <w:r w:rsidRPr="00B81FCD">
        <w:rPr>
          <w:rFonts w:ascii="Arial" w:eastAsia="Arial" w:hAnsi="Arial" w:cs="Arial"/>
          <w:sz w:val="24"/>
          <w:szCs w:val="24"/>
        </w:rPr>
        <w:lastRenderedPageBreak/>
        <w:t xml:space="preserve">improving connections between the primary school, a school for pupils with additional learning needs, the central park and the community and sports centre. The project ensures that these key community facilities are connected </w:t>
      </w:r>
      <w:r w:rsidR="00D83A2F">
        <w:rPr>
          <w:rFonts w:ascii="Arial" w:eastAsia="Arial" w:hAnsi="Arial" w:cs="Arial"/>
          <w:sz w:val="24"/>
          <w:szCs w:val="24"/>
        </w:rPr>
        <w:t>to</w:t>
      </w:r>
      <w:r w:rsidRPr="00B81FCD">
        <w:rPr>
          <w:rFonts w:ascii="Arial" w:eastAsia="Arial" w:hAnsi="Arial" w:cs="Arial"/>
          <w:sz w:val="24"/>
          <w:szCs w:val="24"/>
        </w:rPr>
        <w:t xml:space="preserve"> safe and accessible walking, </w:t>
      </w:r>
      <w:r w:rsidR="00D83A2F" w:rsidRPr="00B81FCD">
        <w:rPr>
          <w:rFonts w:ascii="Arial" w:eastAsia="Arial" w:hAnsi="Arial" w:cs="Arial"/>
          <w:sz w:val="24"/>
          <w:szCs w:val="24"/>
        </w:rPr>
        <w:t>wheeling,</w:t>
      </w:r>
      <w:r w:rsidRPr="00B81FCD">
        <w:rPr>
          <w:rFonts w:ascii="Arial" w:eastAsia="Arial" w:hAnsi="Arial" w:cs="Arial"/>
          <w:sz w:val="24"/>
          <w:szCs w:val="24"/>
        </w:rPr>
        <w:t xml:space="preserve"> and cycling routes.</w:t>
      </w:r>
    </w:p>
    <w:p w14:paraId="0E907FBC" w14:textId="1E56015F" w:rsidR="00F27B1C" w:rsidRPr="000C461D" w:rsidRDefault="00F27B1C" w:rsidP="00451D2A">
      <w:pPr>
        <w:numPr>
          <w:ilvl w:val="0"/>
          <w:numId w:val="37"/>
        </w:numPr>
        <w:spacing w:after="160" w:line="360" w:lineRule="auto"/>
        <w:rPr>
          <w:rFonts w:ascii="Arial" w:eastAsia="Arial" w:hAnsi="Arial" w:cs="Arial"/>
          <w:sz w:val="24"/>
          <w:szCs w:val="24"/>
        </w:rPr>
      </w:pPr>
      <w:r w:rsidRPr="000C461D">
        <w:rPr>
          <w:rFonts w:ascii="Arial" w:eastAsia="Arial" w:hAnsi="Arial" w:cs="Arial"/>
          <w:b/>
          <w:bCs/>
          <w:sz w:val="24"/>
          <w:szCs w:val="24"/>
        </w:rPr>
        <w:t>Denbighshire</w:t>
      </w:r>
      <w:r w:rsidR="003F047F">
        <w:rPr>
          <w:rFonts w:ascii="Arial" w:eastAsia="Arial" w:hAnsi="Arial" w:cs="Arial"/>
          <w:sz w:val="24"/>
          <w:szCs w:val="24"/>
        </w:rPr>
        <w:t xml:space="preserve">: </w:t>
      </w:r>
      <w:r w:rsidR="003F047F" w:rsidRPr="003F047F">
        <w:rPr>
          <w:rFonts w:ascii="Arial" w:eastAsia="Arial" w:hAnsi="Arial" w:cs="Arial"/>
          <w:sz w:val="24"/>
          <w:szCs w:val="24"/>
        </w:rPr>
        <w:t>A new crossing over the A5 was constructed at Corwen, allowing connections to a new Levelling-Up funded route under construction to connect the town to the village of Cynwyd. The fund also supported designs for the next section into Corwen to the North of the A5 trunk road.</w:t>
      </w:r>
    </w:p>
    <w:p w14:paraId="588106BE" w14:textId="7BA3E43F" w:rsidR="00F27B1C" w:rsidRPr="000C461D" w:rsidRDefault="00F27B1C" w:rsidP="00451D2A">
      <w:pPr>
        <w:numPr>
          <w:ilvl w:val="0"/>
          <w:numId w:val="37"/>
        </w:numPr>
        <w:spacing w:after="160" w:line="360" w:lineRule="auto"/>
        <w:rPr>
          <w:rFonts w:ascii="Arial" w:eastAsia="Arial" w:hAnsi="Arial" w:cs="Arial"/>
          <w:sz w:val="24"/>
          <w:szCs w:val="24"/>
        </w:rPr>
      </w:pPr>
      <w:r w:rsidRPr="000C461D">
        <w:rPr>
          <w:rFonts w:ascii="Arial" w:eastAsia="Arial" w:hAnsi="Arial" w:cs="Arial"/>
          <w:b/>
          <w:bCs/>
          <w:sz w:val="24"/>
          <w:szCs w:val="24"/>
        </w:rPr>
        <w:t>Flintshire</w:t>
      </w:r>
      <w:r w:rsidR="00C13418">
        <w:rPr>
          <w:rFonts w:ascii="Arial" w:eastAsia="Arial" w:hAnsi="Arial" w:cs="Arial"/>
          <w:sz w:val="24"/>
          <w:szCs w:val="24"/>
        </w:rPr>
        <w:t xml:space="preserve">: </w:t>
      </w:r>
      <w:r w:rsidR="00C13418" w:rsidRPr="00C13418">
        <w:rPr>
          <w:rFonts w:ascii="Arial" w:eastAsia="Arial" w:hAnsi="Arial" w:cs="Arial"/>
          <w:sz w:val="24"/>
          <w:szCs w:val="24"/>
        </w:rPr>
        <w:t>A new 1.6km (1mile) route was created adjacent to a busy country lane connecting the communities of Deeside and Higher Shotton with Hawarden. The route – a busy walking, wheeling and cycling route to the local high school – now has an adjacent shared use path along the rural section where speeds and visibility was a concern. Complementary crossing facilities have also been created at side roads, across the busy B5125 and over the A550 Gladstone Way.</w:t>
      </w:r>
    </w:p>
    <w:p w14:paraId="68EC90BF" w14:textId="5E9A934F" w:rsidR="00F27B1C" w:rsidRPr="000C461D" w:rsidRDefault="00F27B1C" w:rsidP="00451D2A">
      <w:pPr>
        <w:numPr>
          <w:ilvl w:val="0"/>
          <w:numId w:val="37"/>
        </w:numPr>
        <w:spacing w:after="160" w:line="360" w:lineRule="auto"/>
        <w:rPr>
          <w:rFonts w:ascii="Arial" w:eastAsia="Arial" w:hAnsi="Arial" w:cs="Arial"/>
          <w:sz w:val="24"/>
          <w:szCs w:val="24"/>
        </w:rPr>
      </w:pPr>
      <w:r w:rsidRPr="000C461D">
        <w:rPr>
          <w:rFonts w:ascii="Arial" w:eastAsia="Arial" w:hAnsi="Arial" w:cs="Arial"/>
          <w:b/>
          <w:bCs/>
          <w:sz w:val="24"/>
          <w:szCs w:val="24"/>
        </w:rPr>
        <w:t>Gwynedd</w:t>
      </w:r>
      <w:r w:rsidR="00545277">
        <w:rPr>
          <w:rFonts w:ascii="Arial" w:eastAsia="Arial" w:hAnsi="Arial" w:cs="Arial"/>
          <w:sz w:val="24"/>
          <w:szCs w:val="24"/>
        </w:rPr>
        <w:t xml:space="preserve">: </w:t>
      </w:r>
      <w:r w:rsidR="00545277" w:rsidRPr="00545277">
        <w:rPr>
          <w:rFonts w:ascii="Arial" w:eastAsia="Arial" w:hAnsi="Arial" w:cs="Arial"/>
          <w:sz w:val="24"/>
          <w:szCs w:val="24"/>
        </w:rPr>
        <w:t xml:space="preserve">The next phase of the </w:t>
      </w:r>
      <w:proofErr w:type="spellStart"/>
      <w:r w:rsidR="00545277" w:rsidRPr="00545277">
        <w:rPr>
          <w:rFonts w:ascii="Arial" w:eastAsia="Arial" w:hAnsi="Arial" w:cs="Arial"/>
          <w:sz w:val="24"/>
          <w:szCs w:val="24"/>
        </w:rPr>
        <w:t>Ffordd</w:t>
      </w:r>
      <w:proofErr w:type="spellEnd"/>
      <w:r w:rsidR="00545277" w:rsidRPr="00545277">
        <w:rPr>
          <w:rFonts w:ascii="Arial" w:eastAsia="Arial" w:hAnsi="Arial" w:cs="Arial"/>
          <w:sz w:val="24"/>
          <w:szCs w:val="24"/>
        </w:rPr>
        <w:t xml:space="preserve"> </w:t>
      </w:r>
      <w:proofErr w:type="spellStart"/>
      <w:r w:rsidR="00545277" w:rsidRPr="00545277">
        <w:rPr>
          <w:rFonts w:ascii="Arial" w:eastAsia="Arial" w:hAnsi="Arial" w:cs="Arial"/>
          <w:sz w:val="24"/>
          <w:szCs w:val="24"/>
        </w:rPr>
        <w:t>Penrhos</w:t>
      </w:r>
      <w:proofErr w:type="spellEnd"/>
      <w:r w:rsidR="00545277" w:rsidRPr="00545277">
        <w:rPr>
          <w:rFonts w:ascii="Arial" w:eastAsia="Arial" w:hAnsi="Arial" w:cs="Arial"/>
          <w:sz w:val="24"/>
          <w:szCs w:val="24"/>
        </w:rPr>
        <w:t xml:space="preserve"> walking and cycling scheme was completed in Bangor, linking the hospital with the wider network. New zebra crossings and tactile paving &amp; dropped kerbs crossings were also created as part of the work. Once complete, the scheme will run 3.1km (2miles) between the railway station, local schools, shops, workplaces, hospital and National Cycle Network Routes 5 and 8.</w:t>
      </w:r>
    </w:p>
    <w:p w14:paraId="5679D48A" w14:textId="29FD9476" w:rsidR="00F27B1C" w:rsidRPr="000C461D" w:rsidRDefault="00F27B1C" w:rsidP="00451D2A">
      <w:pPr>
        <w:numPr>
          <w:ilvl w:val="0"/>
          <w:numId w:val="37"/>
        </w:numPr>
        <w:spacing w:after="160" w:line="360" w:lineRule="auto"/>
        <w:rPr>
          <w:rFonts w:ascii="Arial" w:eastAsia="Arial" w:hAnsi="Arial" w:cs="Arial"/>
          <w:sz w:val="24"/>
          <w:szCs w:val="24"/>
        </w:rPr>
      </w:pPr>
      <w:r w:rsidRPr="000C461D">
        <w:rPr>
          <w:rFonts w:ascii="Arial" w:eastAsia="Arial" w:hAnsi="Arial" w:cs="Arial"/>
          <w:b/>
          <w:bCs/>
          <w:sz w:val="24"/>
          <w:szCs w:val="24"/>
        </w:rPr>
        <w:t>Wrexham</w:t>
      </w:r>
      <w:r w:rsidR="00545277">
        <w:rPr>
          <w:rFonts w:ascii="Arial" w:eastAsia="Arial" w:hAnsi="Arial" w:cs="Arial"/>
          <w:sz w:val="24"/>
          <w:szCs w:val="24"/>
        </w:rPr>
        <w:t xml:space="preserve">: </w:t>
      </w:r>
      <w:r w:rsidR="00382690" w:rsidRPr="00382690">
        <w:rPr>
          <w:rFonts w:ascii="Arial" w:eastAsia="Arial" w:hAnsi="Arial" w:cs="Arial"/>
          <w:sz w:val="24"/>
          <w:szCs w:val="24"/>
        </w:rPr>
        <w:t>Further development work was undertaken on the Mold Road walking and cycling scheme which aims to provide a high-quality prioritised route connecting the city centre to the railway station, hospital, football stadium, university and two retail parks.</w:t>
      </w:r>
    </w:p>
    <w:p w14:paraId="74D1D2E6" w14:textId="77777777" w:rsidR="00F27B1C" w:rsidRPr="000C461D" w:rsidRDefault="00F27B1C" w:rsidP="007D4316">
      <w:pPr>
        <w:spacing w:line="360" w:lineRule="auto"/>
        <w:rPr>
          <w:rFonts w:ascii="Arial" w:hAnsi="Arial" w:cs="Arial"/>
          <w:sz w:val="24"/>
          <w:szCs w:val="24"/>
        </w:rPr>
      </w:pPr>
      <w:r w:rsidRPr="00916CF6">
        <w:rPr>
          <w:rFonts w:ascii="Arial" w:hAnsi="Arial" w:cs="Arial"/>
          <w:b/>
          <w:bCs/>
          <w:sz w:val="24"/>
          <w:szCs w:val="24"/>
        </w:rPr>
        <w:t>Core</w:t>
      </w:r>
      <w:r>
        <w:rPr>
          <w:rFonts w:ascii="Arial" w:hAnsi="Arial" w:cs="Arial"/>
          <w:b/>
          <w:bCs/>
          <w:sz w:val="24"/>
          <w:szCs w:val="24"/>
        </w:rPr>
        <w:t xml:space="preserve"> schemes: </w:t>
      </w:r>
      <w:r w:rsidRPr="005653A1">
        <w:rPr>
          <w:rFonts w:ascii="Arial" w:hAnsi="Arial" w:cs="Arial"/>
          <w:sz w:val="24"/>
          <w:szCs w:val="24"/>
        </w:rPr>
        <w:t xml:space="preserve">A </w:t>
      </w:r>
      <w:r w:rsidRPr="000C461D">
        <w:rPr>
          <w:rFonts w:ascii="Arial" w:hAnsi="Arial" w:cs="Arial"/>
          <w:sz w:val="24"/>
          <w:szCs w:val="24"/>
        </w:rPr>
        <w:t xml:space="preserve">total of 81 core activity and minor works projects </w:t>
      </w:r>
      <w:r w:rsidRPr="005653A1">
        <w:rPr>
          <w:rFonts w:ascii="Arial" w:hAnsi="Arial" w:cs="Arial"/>
          <w:sz w:val="24"/>
          <w:szCs w:val="24"/>
        </w:rPr>
        <w:t>were delivered</w:t>
      </w:r>
      <w:r w:rsidRPr="000C461D">
        <w:rPr>
          <w:rFonts w:ascii="Arial" w:hAnsi="Arial" w:cs="Arial"/>
          <w:sz w:val="24"/>
          <w:szCs w:val="24"/>
        </w:rPr>
        <w:t xml:space="preserve"> across all 22 local authorities, amounting to</w:t>
      </w:r>
      <w:r>
        <w:rPr>
          <w:rFonts w:ascii="Arial" w:hAnsi="Arial" w:cs="Arial"/>
          <w:sz w:val="24"/>
          <w:szCs w:val="24"/>
        </w:rPr>
        <w:t xml:space="preserve"> over </w:t>
      </w:r>
      <w:r w:rsidRPr="000C461D">
        <w:rPr>
          <w:rFonts w:ascii="Arial" w:hAnsi="Arial" w:cs="Arial"/>
          <w:sz w:val="24"/>
          <w:szCs w:val="24"/>
        </w:rPr>
        <w:t>£7,00</w:t>
      </w:r>
      <w:r>
        <w:rPr>
          <w:rFonts w:ascii="Arial" w:hAnsi="Arial" w:cs="Arial"/>
          <w:sz w:val="24"/>
          <w:szCs w:val="24"/>
        </w:rPr>
        <w:t>0</w:t>
      </w:r>
      <w:r w:rsidRPr="000C461D">
        <w:rPr>
          <w:rFonts w:ascii="Arial" w:hAnsi="Arial" w:cs="Arial"/>
          <w:sz w:val="24"/>
          <w:szCs w:val="24"/>
        </w:rPr>
        <w:t>,</w:t>
      </w:r>
      <w:r>
        <w:rPr>
          <w:rFonts w:ascii="Arial" w:hAnsi="Arial" w:cs="Arial"/>
          <w:sz w:val="24"/>
          <w:szCs w:val="24"/>
        </w:rPr>
        <w:t>00</w:t>
      </w:r>
      <w:r w:rsidRPr="000C461D">
        <w:rPr>
          <w:rFonts w:ascii="Arial" w:hAnsi="Arial" w:cs="Arial"/>
          <w:sz w:val="24"/>
          <w:szCs w:val="24"/>
        </w:rPr>
        <w:t>0 in investment</w:t>
      </w:r>
      <w:r>
        <w:rPr>
          <w:rFonts w:ascii="Arial" w:hAnsi="Arial" w:cs="Arial"/>
          <w:sz w:val="24"/>
          <w:szCs w:val="24"/>
        </w:rPr>
        <w:t xml:space="preserve">. In 2024-25, this </w:t>
      </w:r>
      <w:r w:rsidRPr="005653A1">
        <w:rPr>
          <w:rFonts w:ascii="Arial" w:hAnsi="Arial" w:cs="Arial"/>
          <w:sz w:val="24"/>
          <w:szCs w:val="24"/>
        </w:rPr>
        <w:t xml:space="preserve">funding stream </w:t>
      </w:r>
      <w:r>
        <w:rPr>
          <w:rFonts w:ascii="Arial" w:hAnsi="Arial" w:cs="Arial"/>
          <w:sz w:val="24"/>
          <w:szCs w:val="24"/>
        </w:rPr>
        <w:t>has played</w:t>
      </w:r>
      <w:r w:rsidRPr="005653A1">
        <w:rPr>
          <w:rFonts w:ascii="Arial" w:hAnsi="Arial" w:cs="Arial"/>
          <w:sz w:val="24"/>
          <w:szCs w:val="24"/>
        </w:rPr>
        <w:t xml:space="preserve"> a critical role in enabling quick-delivery schemes that enhance local infrastructure and address user-identified priorities</w:t>
      </w:r>
      <w:r>
        <w:rPr>
          <w:rFonts w:ascii="Arial" w:hAnsi="Arial" w:cs="Arial"/>
          <w:sz w:val="24"/>
          <w:szCs w:val="24"/>
        </w:rPr>
        <w:t xml:space="preserve">, </w:t>
      </w:r>
      <w:r w:rsidRPr="005653A1">
        <w:rPr>
          <w:rFonts w:ascii="Arial" w:hAnsi="Arial" w:cs="Arial"/>
          <w:sz w:val="24"/>
          <w:szCs w:val="24"/>
        </w:rPr>
        <w:t xml:space="preserve">supporting our broader ambitions for </w:t>
      </w:r>
      <w:r>
        <w:rPr>
          <w:rFonts w:ascii="Arial" w:hAnsi="Arial" w:cs="Arial"/>
          <w:sz w:val="24"/>
          <w:szCs w:val="24"/>
        </w:rPr>
        <w:t xml:space="preserve">an </w:t>
      </w:r>
      <w:r w:rsidRPr="005653A1">
        <w:rPr>
          <w:rFonts w:ascii="Arial" w:hAnsi="Arial" w:cs="Arial"/>
          <w:sz w:val="24"/>
          <w:szCs w:val="24"/>
        </w:rPr>
        <w:t>inclusive, safe, and connected transport network.</w:t>
      </w:r>
    </w:p>
    <w:p w14:paraId="3094C85A" w14:textId="77777777" w:rsidR="00F27B1C" w:rsidRPr="000C461D" w:rsidRDefault="00F27B1C" w:rsidP="007D4316">
      <w:pPr>
        <w:spacing w:line="360" w:lineRule="auto"/>
        <w:rPr>
          <w:rFonts w:ascii="Arial" w:hAnsi="Arial" w:cs="Arial"/>
          <w:sz w:val="24"/>
          <w:szCs w:val="24"/>
        </w:rPr>
      </w:pPr>
      <w:r w:rsidRPr="000C461D">
        <w:rPr>
          <w:rFonts w:ascii="Arial" w:hAnsi="Arial" w:cs="Arial"/>
          <w:sz w:val="24"/>
          <w:szCs w:val="24"/>
        </w:rPr>
        <w:t xml:space="preserve">The </w:t>
      </w:r>
      <w:r w:rsidRPr="005653A1">
        <w:rPr>
          <w:rFonts w:ascii="Arial" w:hAnsi="Arial" w:cs="Arial"/>
          <w:sz w:val="24"/>
          <w:szCs w:val="24"/>
        </w:rPr>
        <w:t xml:space="preserve">2024-25 outcomes included </w:t>
      </w:r>
      <w:r w:rsidRPr="000C461D">
        <w:rPr>
          <w:rFonts w:ascii="Arial" w:hAnsi="Arial" w:cs="Arial"/>
          <w:sz w:val="24"/>
          <w:szCs w:val="24"/>
        </w:rPr>
        <w:t xml:space="preserve">(but </w:t>
      </w:r>
      <w:r>
        <w:rPr>
          <w:rFonts w:ascii="Arial" w:hAnsi="Arial" w:cs="Arial"/>
          <w:sz w:val="24"/>
          <w:szCs w:val="24"/>
        </w:rPr>
        <w:t xml:space="preserve">are </w:t>
      </w:r>
      <w:r w:rsidRPr="000C461D">
        <w:rPr>
          <w:rFonts w:ascii="Arial" w:hAnsi="Arial" w:cs="Arial"/>
          <w:sz w:val="24"/>
          <w:szCs w:val="24"/>
        </w:rPr>
        <w:t>not limited to):</w:t>
      </w:r>
    </w:p>
    <w:p w14:paraId="56D6F5D7" w14:textId="77777777"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lastRenderedPageBreak/>
        <w:t>5 projects</w:t>
      </w:r>
      <w:r w:rsidRPr="000C461D">
        <w:rPr>
          <w:rFonts w:ascii="Arial" w:hAnsi="Arial" w:cs="Arial"/>
          <w:sz w:val="24"/>
          <w:szCs w:val="24"/>
        </w:rPr>
        <w:t xml:space="preserve"> to remove or modify physical barriers along active travel routes</w:t>
      </w:r>
      <w:r w:rsidRPr="005653A1">
        <w:rPr>
          <w:rFonts w:ascii="Arial" w:hAnsi="Arial" w:cs="Arial"/>
          <w:sz w:val="24"/>
          <w:szCs w:val="24"/>
        </w:rPr>
        <w:t>. In Newport, new accessible barriers have been installed along a popular route alongside the Monmouthshire and Brecon canal.</w:t>
      </w:r>
    </w:p>
    <w:p w14:paraId="0FA22E72" w14:textId="77777777"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t>30 projects</w:t>
      </w:r>
      <w:r w:rsidRPr="000C461D">
        <w:rPr>
          <w:rFonts w:ascii="Arial" w:hAnsi="Arial" w:cs="Arial"/>
          <w:sz w:val="24"/>
          <w:szCs w:val="24"/>
        </w:rPr>
        <w:t xml:space="preserve"> to install dropped kerbs and tactile paving, improving accessibility for all users</w:t>
      </w:r>
      <w:r>
        <w:rPr>
          <w:rFonts w:ascii="Arial" w:hAnsi="Arial" w:cs="Arial"/>
          <w:sz w:val="24"/>
          <w:szCs w:val="24"/>
        </w:rPr>
        <w:t xml:space="preserve">. </w:t>
      </w:r>
      <w:r w:rsidRPr="00270E24">
        <w:rPr>
          <w:rFonts w:ascii="Arial" w:hAnsi="Arial" w:cs="Arial"/>
          <w:sz w:val="24"/>
          <w:szCs w:val="24"/>
        </w:rPr>
        <w:t>In Torfaen, 11 sets of dropped kerbs were installed on the walking and wheeling route to and from Blaenavon Primary school and the town centre – allowing a safe route for children and the local community to travel to school and to the town centre.</w:t>
      </w:r>
    </w:p>
    <w:p w14:paraId="5BDC901F" w14:textId="0FCE2320"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t>14 projects</w:t>
      </w:r>
      <w:r w:rsidRPr="000C461D">
        <w:rPr>
          <w:rFonts w:ascii="Arial" w:hAnsi="Arial" w:cs="Arial"/>
          <w:sz w:val="24"/>
          <w:szCs w:val="24"/>
        </w:rPr>
        <w:t xml:space="preserve"> to install or upgrade monitoring and evaluation infrastructure such as counters and CCTV cameras</w:t>
      </w:r>
      <w:r>
        <w:rPr>
          <w:rFonts w:ascii="Arial" w:hAnsi="Arial" w:cs="Arial"/>
          <w:sz w:val="24"/>
          <w:szCs w:val="24"/>
        </w:rPr>
        <w:t xml:space="preserve">. </w:t>
      </w:r>
      <w:r w:rsidRPr="00270E24">
        <w:rPr>
          <w:rFonts w:ascii="Arial" w:hAnsi="Arial" w:cs="Arial"/>
          <w:sz w:val="24"/>
          <w:szCs w:val="24"/>
        </w:rPr>
        <w:t xml:space="preserve">4 new active travel counters have been installed in Newport, alongside 5 new smart sensors which allow measurement of a range of metrics, helping </w:t>
      </w:r>
      <w:r w:rsidR="00D83A2F" w:rsidRPr="00270E24">
        <w:rPr>
          <w:rFonts w:ascii="Arial" w:hAnsi="Arial" w:cs="Arial"/>
          <w:sz w:val="24"/>
          <w:szCs w:val="24"/>
        </w:rPr>
        <w:t>to plan</w:t>
      </w:r>
      <w:r w:rsidRPr="00270E24">
        <w:rPr>
          <w:rFonts w:ascii="Arial" w:hAnsi="Arial" w:cs="Arial"/>
          <w:sz w:val="24"/>
          <w:szCs w:val="24"/>
        </w:rPr>
        <w:t xml:space="preserve"> and responding to usage needs in the future as well as enhancing reporting.</w:t>
      </w:r>
      <w:r>
        <w:rPr>
          <w:rFonts w:ascii="Arial" w:hAnsi="Arial" w:cs="Arial"/>
          <w:sz w:val="24"/>
          <w:szCs w:val="24"/>
        </w:rPr>
        <w:t xml:space="preserve"> </w:t>
      </w:r>
      <w:r w:rsidRPr="00270E24">
        <w:rPr>
          <w:rFonts w:ascii="Arial" w:hAnsi="Arial" w:cs="Arial"/>
          <w:sz w:val="24"/>
          <w:szCs w:val="24"/>
        </w:rPr>
        <w:t>In Swansea, the funding has supported the purchase of monitoring equipment to be installed at key sites, including town centres, which allows for capture of active journeys and measurement of mode shift.</w:t>
      </w:r>
      <w:r>
        <w:rPr>
          <w:rFonts w:ascii="Arial" w:hAnsi="Arial" w:cs="Arial"/>
          <w:sz w:val="24"/>
          <w:szCs w:val="24"/>
        </w:rPr>
        <w:t xml:space="preserve"> </w:t>
      </w:r>
      <w:r w:rsidRPr="00270E24">
        <w:rPr>
          <w:rFonts w:ascii="Arial" w:hAnsi="Arial" w:cs="Arial"/>
          <w:sz w:val="24"/>
          <w:szCs w:val="24"/>
        </w:rPr>
        <w:t>10 new counters have been installed in R</w:t>
      </w:r>
      <w:r>
        <w:rPr>
          <w:rFonts w:ascii="Arial" w:hAnsi="Arial" w:cs="Arial"/>
          <w:sz w:val="24"/>
          <w:szCs w:val="24"/>
        </w:rPr>
        <w:t xml:space="preserve">hondda </w:t>
      </w:r>
      <w:r w:rsidRPr="00270E24">
        <w:rPr>
          <w:rFonts w:ascii="Arial" w:hAnsi="Arial" w:cs="Arial"/>
          <w:sz w:val="24"/>
          <w:szCs w:val="24"/>
        </w:rPr>
        <w:t>C</w:t>
      </w:r>
      <w:r>
        <w:rPr>
          <w:rFonts w:ascii="Arial" w:hAnsi="Arial" w:cs="Arial"/>
          <w:sz w:val="24"/>
          <w:szCs w:val="24"/>
        </w:rPr>
        <w:t xml:space="preserve">ynon </w:t>
      </w:r>
      <w:r w:rsidR="00F87720" w:rsidRPr="00270E24">
        <w:rPr>
          <w:rFonts w:ascii="Arial" w:hAnsi="Arial" w:cs="Arial"/>
          <w:sz w:val="24"/>
          <w:szCs w:val="24"/>
        </w:rPr>
        <w:t>T</w:t>
      </w:r>
      <w:r w:rsidR="00F87720">
        <w:rPr>
          <w:rFonts w:ascii="Arial" w:hAnsi="Arial" w:cs="Arial"/>
          <w:sz w:val="24"/>
          <w:szCs w:val="24"/>
        </w:rPr>
        <w:t>af</w:t>
      </w:r>
      <w:r w:rsidR="00F87720" w:rsidRPr="00270E24">
        <w:rPr>
          <w:rFonts w:ascii="Arial" w:hAnsi="Arial" w:cs="Arial"/>
          <w:sz w:val="24"/>
          <w:szCs w:val="24"/>
        </w:rPr>
        <w:t>;</w:t>
      </w:r>
      <w:r w:rsidRPr="00270E24">
        <w:rPr>
          <w:rFonts w:ascii="Arial" w:hAnsi="Arial" w:cs="Arial"/>
          <w:sz w:val="24"/>
          <w:szCs w:val="24"/>
        </w:rPr>
        <w:t xml:space="preserve"> these all have telemetry allowing real time monitoring via a central dashboard.</w:t>
      </w:r>
    </w:p>
    <w:p w14:paraId="3791E4C1" w14:textId="77777777"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t>19 projects</w:t>
      </w:r>
      <w:r w:rsidRPr="000C461D">
        <w:rPr>
          <w:rFonts w:ascii="Arial" w:hAnsi="Arial" w:cs="Arial"/>
          <w:sz w:val="24"/>
          <w:szCs w:val="24"/>
        </w:rPr>
        <w:t xml:space="preserve"> to deliver improvements at high-risk or busy junctions</w:t>
      </w:r>
      <w:r>
        <w:rPr>
          <w:rFonts w:ascii="Arial" w:hAnsi="Arial" w:cs="Arial"/>
          <w:sz w:val="24"/>
          <w:szCs w:val="24"/>
        </w:rPr>
        <w:t xml:space="preserve">. </w:t>
      </w:r>
      <w:r w:rsidRPr="006451AB">
        <w:rPr>
          <w:rFonts w:ascii="Arial" w:hAnsi="Arial" w:cs="Arial"/>
          <w:sz w:val="24"/>
          <w:szCs w:val="24"/>
        </w:rPr>
        <w:t xml:space="preserve">At Junction 2 of the A55 at Holyhead the scheme has connected two previously constructed active travel routes. This improvement to the junction has created a connected route between the Kingsland area, the retail park, industrial estate, leisure centre and on to </w:t>
      </w:r>
      <w:proofErr w:type="spellStart"/>
      <w:r w:rsidRPr="006451AB">
        <w:rPr>
          <w:rFonts w:ascii="Arial" w:hAnsi="Arial" w:cs="Arial"/>
          <w:sz w:val="24"/>
          <w:szCs w:val="24"/>
        </w:rPr>
        <w:t>Trearddur</w:t>
      </w:r>
      <w:proofErr w:type="spellEnd"/>
      <w:r w:rsidRPr="006451AB">
        <w:rPr>
          <w:rFonts w:ascii="Arial" w:hAnsi="Arial" w:cs="Arial"/>
          <w:sz w:val="24"/>
          <w:szCs w:val="24"/>
        </w:rPr>
        <w:t xml:space="preserve"> Bay.</w:t>
      </w:r>
    </w:p>
    <w:p w14:paraId="7301A4BD" w14:textId="5E535D2D"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t>23 projects</w:t>
      </w:r>
      <w:r w:rsidRPr="000C461D">
        <w:rPr>
          <w:rFonts w:ascii="Arial" w:hAnsi="Arial" w:cs="Arial"/>
          <w:sz w:val="24"/>
          <w:szCs w:val="24"/>
        </w:rPr>
        <w:t xml:space="preserve"> to deliver new or upgraded pedestrian and cyclist crossings</w:t>
      </w:r>
      <w:r>
        <w:rPr>
          <w:rFonts w:ascii="Arial" w:hAnsi="Arial" w:cs="Arial"/>
          <w:sz w:val="24"/>
          <w:szCs w:val="24"/>
        </w:rPr>
        <w:t xml:space="preserve">. </w:t>
      </w:r>
      <w:r w:rsidRPr="007A5168">
        <w:rPr>
          <w:rFonts w:ascii="Arial" w:hAnsi="Arial" w:cs="Arial"/>
          <w:sz w:val="24"/>
          <w:szCs w:val="24"/>
        </w:rPr>
        <w:t>In Flintshire, new controlled crossings are now in place in Mold, Flint and Hawarden, benefiting pedestrians with a specific focus on improving safe walking access to local schools.</w:t>
      </w:r>
      <w:r>
        <w:rPr>
          <w:rFonts w:ascii="Arial" w:hAnsi="Arial" w:cs="Arial"/>
          <w:sz w:val="24"/>
          <w:szCs w:val="24"/>
        </w:rPr>
        <w:t xml:space="preserve"> </w:t>
      </w:r>
      <w:r w:rsidRPr="007A5168">
        <w:rPr>
          <w:rFonts w:ascii="Arial" w:hAnsi="Arial" w:cs="Arial"/>
          <w:sz w:val="24"/>
          <w:szCs w:val="24"/>
        </w:rPr>
        <w:t>In Denbigh, new crossings and an active travel route has been provided to better connect the school, residential areas and town centre.</w:t>
      </w:r>
      <w:r>
        <w:rPr>
          <w:rFonts w:ascii="Arial" w:hAnsi="Arial" w:cs="Arial"/>
          <w:sz w:val="24"/>
          <w:szCs w:val="24"/>
        </w:rPr>
        <w:t xml:space="preserve"> </w:t>
      </w:r>
      <w:r w:rsidRPr="007A5168">
        <w:rPr>
          <w:rFonts w:ascii="Arial" w:hAnsi="Arial" w:cs="Arial"/>
          <w:sz w:val="24"/>
          <w:szCs w:val="24"/>
        </w:rPr>
        <w:t xml:space="preserve">In Caerphilly, around 70 new and improved dropped crossings have been delivered through their minor works program which helps to make walking and wheeling easier for </w:t>
      </w:r>
      <w:r w:rsidR="00E87F0F" w:rsidRPr="007A5168">
        <w:rPr>
          <w:rFonts w:ascii="Arial" w:hAnsi="Arial" w:cs="Arial"/>
          <w:sz w:val="24"/>
          <w:szCs w:val="24"/>
        </w:rPr>
        <w:t>residents</w:t>
      </w:r>
      <w:r w:rsidRPr="007A5168">
        <w:rPr>
          <w:rFonts w:ascii="Arial" w:hAnsi="Arial" w:cs="Arial"/>
          <w:sz w:val="24"/>
          <w:szCs w:val="24"/>
        </w:rPr>
        <w:t xml:space="preserve">. In Blaenau Gwent a new </w:t>
      </w:r>
      <w:r w:rsidRPr="007A5168">
        <w:rPr>
          <w:rFonts w:ascii="Arial" w:hAnsi="Arial" w:cs="Arial"/>
          <w:sz w:val="24"/>
          <w:szCs w:val="24"/>
        </w:rPr>
        <w:lastRenderedPageBreak/>
        <w:t>light-controlled crossing has been installed across the busy A467 improving residence access to green space and enhancing the NCN.</w:t>
      </w:r>
    </w:p>
    <w:p w14:paraId="2119E4B1" w14:textId="0FF5DB6A"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t>10 projects</w:t>
      </w:r>
      <w:r w:rsidRPr="000C461D">
        <w:rPr>
          <w:rFonts w:ascii="Arial" w:hAnsi="Arial" w:cs="Arial"/>
          <w:sz w:val="24"/>
          <w:szCs w:val="24"/>
        </w:rPr>
        <w:t xml:space="preserve"> focused on the promotion of active travel through awareness, behaviour change, and engagement activities</w:t>
      </w:r>
      <w:r w:rsidRPr="002F27FD">
        <w:rPr>
          <w:rFonts w:ascii="Arial" w:hAnsi="Arial" w:cs="Arial"/>
          <w:sz w:val="24"/>
          <w:szCs w:val="24"/>
        </w:rPr>
        <w:t xml:space="preserve">. This included a new walking and cycling map published online in Newport and in Swansea they procured a Theatre in Education interactive performance and workshop in 10 schools, where 700 Year 5 and year 6 school pupils discussed safe active travel and concerns around poor air quality. </w:t>
      </w:r>
      <w:r>
        <w:rPr>
          <w:rFonts w:ascii="Arial" w:hAnsi="Arial" w:cs="Arial"/>
          <w:sz w:val="24"/>
          <w:szCs w:val="24"/>
        </w:rPr>
        <w:t>I</w:t>
      </w:r>
      <w:r w:rsidRPr="002F27FD">
        <w:rPr>
          <w:rFonts w:ascii="Arial" w:hAnsi="Arial" w:cs="Arial"/>
          <w:sz w:val="24"/>
          <w:szCs w:val="24"/>
        </w:rPr>
        <w:t>n the Vale of Glamorgan, the introduction of the 20mph limit allowed for on-</w:t>
      </w:r>
      <w:r w:rsidR="007D4316" w:rsidRPr="002F27FD">
        <w:rPr>
          <w:rFonts w:ascii="Arial" w:hAnsi="Arial" w:cs="Arial"/>
          <w:sz w:val="24"/>
          <w:szCs w:val="24"/>
        </w:rPr>
        <w:t>highway cycling</w:t>
      </w:r>
      <w:r w:rsidRPr="002F27FD">
        <w:rPr>
          <w:rFonts w:ascii="Arial" w:hAnsi="Arial" w:cs="Arial"/>
          <w:sz w:val="24"/>
          <w:szCs w:val="24"/>
        </w:rPr>
        <w:t xml:space="preserve">, whereby 4km of routes that meet the cycle audit requirement have been developed along existing routes in the </w:t>
      </w:r>
      <w:proofErr w:type="spellStart"/>
      <w:r w:rsidRPr="002F27FD">
        <w:rPr>
          <w:rFonts w:ascii="Arial" w:hAnsi="Arial" w:cs="Arial"/>
          <w:sz w:val="24"/>
          <w:szCs w:val="24"/>
        </w:rPr>
        <w:t>Gibbonsdown</w:t>
      </w:r>
      <w:proofErr w:type="spellEnd"/>
      <w:r w:rsidRPr="002F27FD">
        <w:rPr>
          <w:rFonts w:ascii="Arial" w:hAnsi="Arial" w:cs="Arial"/>
          <w:sz w:val="24"/>
          <w:szCs w:val="24"/>
        </w:rPr>
        <w:t xml:space="preserve"> area of Barry and added to the network.</w:t>
      </w:r>
      <w:r>
        <w:rPr>
          <w:rFonts w:ascii="Arial" w:hAnsi="Arial" w:cs="Arial"/>
          <w:sz w:val="24"/>
          <w:szCs w:val="24"/>
        </w:rPr>
        <w:t xml:space="preserve"> </w:t>
      </w:r>
      <w:r w:rsidRPr="002F27FD">
        <w:rPr>
          <w:rFonts w:ascii="Arial" w:hAnsi="Arial" w:cs="Arial"/>
          <w:sz w:val="24"/>
          <w:szCs w:val="24"/>
        </w:rPr>
        <w:t>Anglesey Council promoted their active travel schemes at the County Agricultural Show, using the event to help promote active travel amongst residents and visitors and to give local communities the opportunity to provide feedback upon schemes in development.</w:t>
      </w:r>
    </w:p>
    <w:p w14:paraId="796721DB" w14:textId="77777777"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t>4 projects</w:t>
      </w:r>
      <w:r w:rsidRPr="000C461D">
        <w:rPr>
          <w:rFonts w:ascii="Arial" w:hAnsi="Arial" w:cs="Arial"/>
          <w:sz w:val="24"/>
          <w:szCs w:val="24"/>
        </w:rPr>
        <w:t xml:space="preserve"> supporting the implementation and enhancement of School Streets schemes</w:t>
      </w:r>
      <w:r>
        <w:rPr>
          <w:rFonts w:ascii="Arial" w:hAnsi="Arial" w:cs="Arial"/>
          <w:sz w:val="24"/>
          <w:szCs w:val="24"/>
        </w:rPr>
        <w:t xml:space="preserve">. </w:t>
      </w:r>
      <w:r w:rsidRPr="00425D90">
        <w:rPr>
          <w:rFonts w:ascii="Arial" w:hAnsi="Arial" w:cs="Arial"/>
          <w:sz w:val="24"/>
          <w:szCs w:val="24"/>
        </w:rPr>
        <w:t>In Swansea, the use of model filters and improved connectivity and improved crossings has developed a ‘school street’ outside St Helen’s Primary School. Wider planning and auditing across the Sandfields area has created safer routes that children and families can use to access school and play.</w:t>
      </w:r>
      <w:r>
        <w:rPr>
          <w:rFonts w:ascii="Arial" w:hAnsi="Arial" w:cs="Arial"/>
          <w:sz w:val="24"/>
          <w:szCs w:val="24"/>
        </w:rPr>
        <w:t xml:space="preserve"> </w:t>
      </w:r>
      <w:r w:rsidRPr="00425D90">
        <w:rPr>
          <w:rFonts w:ascii="Arial" w:hAnsi="Arial" w:cs="Arial"/>
          <w:sz w:val="24"/>
          <w:szCs w:val="24"/>
        </w:rPr>
        <w:t>In Denbighshire, a school street pilot was undertaken in Llangollen, lessons from the pilot have supported the development of a permanent scheme which will be delivered during the next financial year.</w:t>
      </w:r>
    </w:p>
    <w:p w14:paraId="048ABA4F" w14:textId="77777777"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t>25 projects</w:t>
      </w:r>
      <w:r w:rsidRPr="000C461D">
        <w:rPr>
          <w:rFonts w:ascii="Arial" w:hAnsi="Arial" w:cs="Arial"/>
          <w:sz w:val="24"/>
          <w:szCs w:val="24"/>
        </w:rPr>
        <w:t xml:space="preserve"> delivering surface enhancements to improve route safety and quality</w:t>
      </w:r>
      <w:r>
        <w:rPr>
          <w:rFonts w:ascii="Arial" w:hAnsi="Arial" w:cs="Arial"/>
          <w:sz w:val="24"/>
          <w:szCs w:val="24"/>
        </w:rPr>
        <w:t xml:space="preserve">. </w:t>
      </w:r>
      <w:r w:rsidRPr="00534A38">
        <w:rPr>
          <w:rFonts w:ascii="Arial" w:hAnsi="Arial" w:cs="Arial"/>
          <w:sz w:val="24"/>
          <w:szCs w:val="24"/>
        </w:rPr>
        <w:t>In Swansea, 3km/2mile of shared use path along the Clyne Valley was improved to bring the path up to design standards and to improve the links to onward connections, the project also included new benches and signing along this popular route. In Wrexham, a route which helps to connect the city with a business park and hospital was widened and resurfaced (0.6km/0.4mile), as well as an upgraded route connecting the Industrial Estate and Caia Park area of the city.</w:t>
      </w:r>
      <w:r>
        <w:rPr>
          <w:rFonts w:ascii="Arial" w:hAnsi="Arial" w:cs="Arial"/>
          <w:sz w:val="24"/>
          <w:szCs w:val="24"/>
        </w:rPr>
        <w:t xml:space="preserve"> </w:t>
      </w:r>
      <w:r w:rsidRPr="00534A38">
        <w:rPr>
          <w:rFonts w:ascii="Arial" w:hAnsi="Arial" w:cs="Arial"/>
          <w:sz w:val="24"/>
          <w:szCs w:val="24"/>
        </w:rPr>
        <w:t>R</w:t>
      </w:r>
      <w:r>
        <w:rPr>
          <w:rFonts w:ascii="Arial" w:hAnsi="Arial" w:cs="Arial"/>
          <w:sz w:val="24"/>
          <w:szCs w:val="24"/>
        </w:rPr>
        <w:t xml:space="preserve">hondda </w:t>
      </w:r>
      <w:r w:rsidRPr="00534A38">
        <w:rPr>
          <w:rFonts w:ascii="Arial" w:hAnsi="Arial" w:cs="Arial"/>
          <w:sz w:val="24"/>
          <w:szCs w:val="24"/>
        </w:rPr>
        <w:t>C</w:t>
      </w:r>
      <w:r>
        <w:rPr>
          <w:rFonts w:ascii="Arial" w:hAnsi="Arial" w:cs="Arial"/>
          <w:sz w:val="24"/>
          <w:szCs w:val="24"/>
        </w:rPr>
        <w:t xml:space="preserve">ynon </w:t>
      </w:r>
      <w:r w:rsidRPr="00534A38">
        <w:rPr>
          <w:rFonts w:ascii="Arial" w:hAnsi="Arial" w:cs="Arial"/>
          <w:sz w:val="24"/>
          <w:szCs w:val="24"/>
        </w:rPr>
        <w:t>T</w:t>
      </w:r>
      <w:r>
        <w:rPr>
          <w:rFonts w:ascii="Arial" w:hAnsi="Arial" w:cs="Arial"/>
          <w:sz w:val="24"/>
          <w:szCs w:val="24"/>
        </w:rPr>
        <w:t>aff</w:t>
      </w:r>
      <w:r w:rsidRPr="00534A38">
        <w:rPr>
          <w:rFonts w:ascii="Arial" w:hAnsi="Arial" w:cs="Arial"/>
          <w:sz w:val="24"/>
          <w:szCs w:val="24"/>
        </w:rPr>
        <w:t xml:space="preserve"> have upgraded 800 metres of route on the Lady Windsor greenway route at </w:t>
      </w:r>
      <w:proofErr w:type="spellStart"/>
      <w:r w:rsidRPr="00534A38">
        <w:rPr>
          <w:rFonts w:ascii="Arial" w:hAnsi="Arial" w:cs="Arial"/>
          <w:sz w:val="24"/>
          <w:szCs w:val="24"/>
        </w:rPr>
        <w:t>Ynysybwl</w:t>
      </w:r>
      <w:proofErr w:type="spellEnd"/>
      <w:r w:rsidRPr="00534A38">
        <w:rPr>
          <w:rFonts w:ascii="Arial" w:hAnsi="Arial" w:cs="Arial"/>
          <w:sz w:val="24"/>
          <w:szCs w:val="24"/>
        </w:rPr>
        <w:t>.</w:t>
      </w:r>
    </w:p>
    <w:p w14:paraId="591A23F7" w14:textId="77777777" w:rsidR="00F27B1C" w:rsidRPr="000C461D" w:rsidRDefault="00F27B1C" w:rsidP="007D4316">
      <w:pPr>
        <w:numPr>
          <w:ilvl w:val="0"/>
          <w:numId w:val="42"/>
        </w:numPr>
        <w:spacing w:line="360" w:lineRule="auto"/>
        <w:rPr>
          <w:rFonts w:ascii="Arial" w:hAnsi="Arial" w:cs="Arial"/>
          <w:sz w:val="24"/>
          <w:szCs w:val="24"/>
        </w:rPr>
      </w:pPr>
      <w:r w:rsidRPr="000C461D">
        <w:rPr>
          <w:rFonts w:ascii="Arial" w:hAnsi="Arial" w:cs="Arial"/>
          <w:b/>
          <w:bCs/>
          <w:sz w:val="24"/>
          <w:szCs w:val="24"/>
        </w:rPr>
        <w:lastRenderedPageBreak/>
        <w:t>16 projects</w:t>
      </w:r>
      <w:r w:rsidRPr="000C461D">
        <w:rPr>
          <w:rFonts w:ascii="Arial" w:hAnsi="Arial" w:cs="Arial"/>
          <w:sz w:val="24"/>
          <w:szCs w:val="24"/>
        </w:rPr>
        <w:t xml:space="preserve"> to expand cycle parking provision, with a further </w:t>
      </w:r>
      <w:r w:rsidRPr="000C461D">
        <w:rPr>
          <w:rFonts w:ascii="Arial" w:hAnsi="Arial" w:cs="Arial"/>
          <w:b/>
          <w:bCs/>
          <w:sz w:val="24"/>
          <w:szCs w:val="24"/>
        </w:rPr>
        <w:t>12 projects</w:t>
      </w:r>
      <w:r w:rsidRPr="000C461D">
        <w:rPr>
          <w:rFonts w:ascii="Arial" w:hAnsi="Arial" w:cs="Arial"/>
          <w:sz w:val="24"/>
          <w:szCs w:val="24"/>
        </w:rPr>
        <w:t xml:space="preserve"> incorporating public cycle repair stands</w:t>
      </w:r>
      <w:r>
        <w:rPr>
          <w:rFonts w:ascii="Arial" w:hAnsi="Arial" w:cs="Arial"/>
          <w:sz w:val="24"/>
          <w:szCs w:val="24"/>
        </w:rPr>
        <w:t xml:space="preserve">. </w:t>
      </w:r>
      <w:r w:rsidRPr="0025621C">
        <w:rPr>
          <w:rFonts w:ascii="Arial" w:hAnsi="Arial" w:cs="Arial"/>
          <w:sz w:val="24"/>
          <w:szCs w:val="24"/>
        </w:rPr>
        <w:t>In the Vale of Glamorgan, additional parking to accommodate 155 bikes and scooters has been installed – with targeted investment in schools.</w:t>
      </w:r>
      <w:r>
        <w:rPr>
          <w:rFonts w:ascii="Arial" w:hAnsi="Arial" w:cs="Arial"/>
          <w:sz w:val="24"/>
          <w:szCs w:val="24"/>
        </w:rPr>
        <w:t xml:space="preserve"> </w:t>
      </w:r>
      <w:r w:rsidRPr="0025621C">
        <w:rPr>
          <w:rFonts w:ascii="Arial" w:hAnsi="Arial" w:cs="Arial"/>
          <w:sz w:val="24"/>
          <w:szCs w:val="24"/>
        </w:rPr>
        <w:t>In Newport, 21 new cycle stands have been installed in 6 new locations across the city and in Swansea, 10 new cycle hangars have been purchased for residential areas.</w:t>
      </w:r>
      <w:r>
        <w:rPr>
          <w:rFonts w:ascii="Arial" w:hAnsi="Arial" w:cs="Arial"/>
          <w:sz w:val="24"/>
          <w:szCs w:val="24"/>
        </w:rPr>
        <w:t xml:space="preserve"> </w:t>
      </w:r>
      <w:r w:rsidRPr="0025621C">
        <w:rPr>
          <w:rFonts w:ascii="Arial" w:hAnsi="Arial" w:cs="Arial"/>
          <w:sz w:val="24"/>
          <w:szCs w:val="24"/>
        </w:rPr>
        <w:t>In Torfaen, there are now 5 bike repair stations strategically installed across the borough, with a network of signage installed across the active travel routes to highlight the nearest repair station.</w:t>
      </w:r>
    </w:p>
    <w:p w14:paraId="609B8ADF" w14:textId="51914325" w:rsidR="00A42B9E" w:rsidRPr="00D2787B" w:rsidRDefault="00A42B9E" w:rsidP="00451D2A">
      <w:pPr>
        <w:pStyle w:val="Heading2"/>
        <w:numPr>
          <w:ilvl w:val="1"/>
          <w:numId w:val="33"/>
        </w:numPr>
        <w:spacing w:before="240"/>
      </w:pPr>
      <w:bookmarkStart w:id="30" w:name="_Toc208930518"/>
      <w:r>
        <w:t>Safe Routes in Communities</w:t>
      </w:r>
      <w:r w:rsidR="005E0CDE">
        <w:t xml:space="preserve"> (SR</w:t>
      </w:r>
      <w:r w:rsidR="03ADEA71">
        <w:t>I</w:t>
      </w:r>
      <w:r w:rsidR="005E0CDE">
        <w:t>C) grant</w:t>
      </w:r>
      <w:bookmarkEnd w:id="30"/>
      <w:r w:rsidR="005E0CDE">
        <w:t xml:space="preserve"> </w:t>
      </w:r>
    </w:p>
    <w:p w14:paraId="3325F57C" w14:textId="1E9F64FB" w:rsidR="000022A0" w:rsidRPr="00CC365B" w:rsidRDefault="000022A0" w:rsidP="000022A0">
      <w:pPr>
        <w:spacing w:before="240" w:after="0" w:line="360" w:lineRule="auto"/>
        <w:rPr>
          <w:rFonts w:ascii="Arial" w:eastAsia="Arial" w:hAnsi="Arial" w:cs="Arial"/>
          <w:sz w:val="24"/>
          <w:szCs w:val="24"/>
        </w:rPr>
      </w:pPr>
      <w:r w:rsidRPr="00CC365B">
        <w:rPr>
          <w:rFonts w:ascii="Arial" w:eastAsia="Arial" w:hAnsi="Arial" w:cs="Arial"/>
          <w:sz w:val="24"/>
          <w:szCs w:val="24"/>
        </w:rPr>
        <w:t xml:space="preserve">The Safe Routes in Communities Grant Scheme plays a vital role in achieving this by supporting local authorities to deliver infrastructure improvements that </w:t>
      </w:r>
      <w:r w:rsidR="00634AA1">
        <w:rPr>
          <w:rFonts w:ascii="Arial" w:eastAsia="Arial" w:hAnsi="Arial" w:cs="Arial"/>
          <w:sz w:val="24"/>
          <w:szCs w:val="24"/>
        </w:rPr>
        <w:t xml:space="preserve">allow </w:t>
      </w:r>
      <w:r w:rsidRPr="00CC365B">
        <w:rPr>
          <w:rFonts w:ascii="Arial" w:eastAsia="Arial" w:hAnsi="Arial" w:cs="Arial"/>
          <w:sz w:val="24"/>
          <w:szCs w:val="24"/>
        </w:rPr>
        <w:t>children and families</w:t>
      </w:r>
      <w:r w:rsidR="00634AA1">
        <w:rPr>
          <w:rFonts w:ascii="Arial" w:eastAsia="Arial" w:hAnsi="Arial" w:cs="Arial"/>
          <w:sz w:val="24"/>
          <w:szCs w:val="24"/>
        </w:rPr>
        <w:t xml:space="preserve"> </w:t>
      </w:r>
      <w:proofErr w:type="gramStart"/>
      <w:r w:rsidR="00634AA1">
        <w:rPr>
          <w:rFonts w:ascii="Arial" w:eastAsia="Arial" w:hAnsi="Arial" w:cs="Arial"/>
          <w:sz w:val="24"/>
          <w:szCs w:val="24"/>
        </w:rPr>
        <w:t xml:space="preserve">in particular </w:t>
      </w:r>
      <w:r w:rsidR="00634AA1" w:rsidRPr="00CC365B">
        <w:rPr>
          <w:rFonts w:ascii="Arial" w:eastAsia="Arial" w:hAnsi="Arial" w:cs="Arial"/>
          <w:sz w:val="24"/>
          <w:szCs w:val="24"/>
        </w:rPr>
        <w:t>to</w:t>
      </w:r>
      <w:proofErr w:type="gramEnd"/>
      <w:r w:rsidRPr="00CC365B">
        <w:rPr>
          <w:rFonts w:ascii="Arial" w:eastAsia="Arial" w:hAnsi="Arial" w:cs="Arial"/>
          <w:sz w:val="24"/>
          <w:szCs w:val="24"/>
        </w:rPr>
        <w:t xml:space="preserve"> travel actively and safely in their communities.</w:t>
      </w:r>
    </w:p>
    <w:p w14:paraId="547860DB" w14:textId="1644D8E4" w:rsidR="009A73CD" w:rsidRDefault="000022A0" w:rsidP="009A73CD">
      <w:pPr>
        <w:spacing w:before="240" w:after="0" w:line="360" w:lineRule="auto"/>
        <w:rPr>
          <w:rFonts w:ascii="Arial" w:eastAsia="Arial" w:hAnsi="Arial" w:cs="Arial"/>
          <w:sz w:val="24"/>
          <w:szCs w:val="24"/>
        </w:rPr>
      </w:pPr>
      <w:r w:rsidRPr="00CC365B">
        <w:rPr>
          <w:rFonts w:ascii="Arial" w:eastAsia="Arial" w:hAnsi="Arial" w:cs="Arial"/>
          <w:sz w:val="24"/>
          <w:szCs w:val="24"/>
        </w:rPr>
        <w:t>By funding measures such as improved crossings, traffic calming, lighting, dedicated paths</w:t>
      </w:r>
      <w:r w:rsidR="005D02DE">
        <w:rPr>
          <w:rFonts w:ascii="Arial" w:eastAsia="Arial" w:hAnsi="Arial" w:cs="Arial"/>
          <w:sz w:val="24"/>
          <w:szCs w:val="24"/>
        </w:rPr>
        <w:t xml:space="preserve"> and cycle and scooter storage, </w:t>
      </w:r>
      <w:r w:rsidRPr="00CC365B">
        <w:rPr>
          <w:rFonts w:ascii="Arial" w:eastAsia="Arial" w:hAnsi="Arial" w:cs="Arial"/>
          <w:sz w:val="24"/>
          <w:szCs w:val="24"/>
        </w:rPr>
        <w:t xml:space="preserve">the grant helps to remove barriers and make </w:t>
      </w:r>
      <w:r w:rsidR="002F4C29">
        <w:rPr>
          <w:rFonts w:ascii="Arial" w:eastAsia="Arial" w:hAnsi="Arial" w:cs="Arial"/>
          <w:sz w:val="24"/>
          <w:szCs w:val="24"/>
        </w:rPr>
        <w:t xml:space="preserve">walking, wheeling, cycling and scooting a </w:t>
      </w:r>
      <w:r w:rsidRPr="00CC365B">
        <w:rPr>
          <w:rFonts w:ascii="Arial" w:eastAsia="Arial" w:hAnsi="Arial" w:cs="Arial"/>
          <w:sz w:val="24"/>
          <w:szCs w:val="24"/>
        </w:rPr>
        <w:t xml:space="preserve">realistic and </w:t>
      </w:r>
      <w:r w:rsidR="002F4C29">
        <w:rPr>
          <w:rFonts w:ascii="Arial" w:eastAsia="Arial" w:hAnsi="Arial" w:cs="Arial"/>
          <w:sz w:val="24"/>
          <w:szCs w:val="24"/>
        </w:rPr>
        <w:t>safer</w:t>
      </w:r>
      <w:r w:rsidRPr="00CC365B">
        <w:rPr>
          <w:rFonts w:ascii="Arial" w:eastAsia="Arial" w:hAnsi="Arial" w:cs="Arial"/>
          <w:sz w:val="24"/>
          <w:szCs w:val="24"/>
        </w:rPr>
        <w:t xml:space="preserve"> choice for </w:t>
      </w:r>
      <w:r w:rsidR="002F4C29">
        <w:rPr>
          <w:rFonts w:ascii="Arial" w:eastAsia="Arial" w:hAnsi="Arial" w:cs="Arial"/>
          <w:sz w:val="24"/>
          <w:szCs w:val="24"/>
        </w:rPr>
        <w:t xml:space="preserve">the school run. </w:t>
      </w:r>
    </w:p>
    <w:p w14:paraId="2FA6AD6C" w14:textId="0527D371" w:rsidR="007D4316" w:rsidRDefault="005575C5" w:rsidP="009A73CD">
      <w:pPr>
        <w:spacing w:before="240" w:after="0" w:line="360" w:lineRule="auto"/>
        <w:rPr>
          <w:rFonts w:ascii="Arial" w:eastAsia="Arial" w:hAnsi="Arial" w:cs="Arial"/>
          <w:sz w:val="24"/>
          <w:szCs w:val="24"/>
        </w:rPr>
      </w:pPr>
      <w:r>
        <w:rPr>
          <w:rFonts w:ascii="Arial" w:eastAsia="Arial" w:hAnsi="Arial" w:cs="Arial"/>
          <w:sz w:val="24"/>
          <w:szCs w:val="24"/>
        </w:rPr>
        <w:t>Application</w:t>
      </w:r>
      <w:r w:rsidR="007B2E03">
        <w:rPr>
          <w:rFonts w:ascii="Arial" w:eastAsia="Arial" w:hAnsi="Arial" w:cs="Arial"/>
          <w:sz w:val="24"/>
          <w:szCs w:val="24"/>
        </w:rPr>
        <w:t xml:space="preserve"> guidance for 2024-25, </w:t>
      </w:r>
      <w:r>
        <w:rPr>
          <w:rFonts w:ascii="Arial" w:eastAsia="Arial" w:hAnsi="Arial" w:cs="Arial"/>
          <w:sz w:val="24"/>
          <w:szCs w:val="24"/>
        </w:rPr>
        <w:t xml:space="preserve">mandated </w:t>
      </w:r>
      <w:r w:rsidR="007B2E03">
        <w:rPr>
          <w:rFonts w:ascii="Arial" w:eastAsia="Arial" w:hAnsi="Arial" w:cs="Arial"/>
          <w:sz w:val="24"/>
          <w:szCs w:val="24"/>
        </w:rPr>
        <w:t xml:space="preserve">that every school involved in an application for funding had to have an active travel school plan. </w:t>
      </w:r>
    </w:p>
    <w:p w14:paraId="0AD61A55" w14:textId="77777777" w:rsidR="007D4316" w:rsidRDefault="007D4316" w:rsidP="007D4316">
      <w:pPr>
        <w:spacing w:after="0" w:line="360" w:lineRule="auto"/>
        <w:rPr>
          <w:rFonts w:ascii="Arial" w:eastAsia="Arial" w:hAnsi="Arial" w:cs="Arial"/>
          <w:sz w:val="24"/>
          <w:szCs w:val="24"/>
        </w:rPr>
      </w:pPr>
    </w:p>
    <w:p w14:paraId="5540CB0C" w14:textId="30B437F2" w:rsidR="00A42B9E" w:rsidRPr="00654C21" w:rsidRDefault="199364A6" w:rsidP="00451D2A">
      <w:pPr>
        <w:pStyle w:val="ListParagraph"/>
        <w:numPr>
          <w:ilvl w:val="2"/>
          <w:numId w:val="33"/>
        </w:numPr>
        <w:spacing w:after="160" w:line="360" w:lineRule="auto"/>
        <w:rPr>
          <w:rFonts w:ascii="Arial" w:eastAsia="Arial" w:hAnsi="Arial" w:cs="Arial"/>
          <w:b/>
          <w:bCs/>
          <w:sz w:val="24"/>
          <w:szCs w:val="24"/>
        </w:rPr>
      </w:pPr>
      <w:r w:rsidRPr="00654C21">
        <w:rPr>
          <w:rFonts w:ascii="Arial" w:eastAsia="Arial" w:hAnsi="Arial" w:cs="Arial"/>
          <w:b/>
          <w:bCs/>
          <w:sz w:val="24"/>
          <w:szCs w:val="24"/>
        </w:rPr>
        <w:t>2024</w:t>
      </w:r>
      <w:r w:rsidR="7A0D9D65" w:rsidRPr="00654C21">
        <w:rPr>
          <w:rFonts w:ascii="Arial" w:eastAsia="Arial" w:hAnsi="Arial" w:cs="Arial"/>
          <w:b/>
          <w:bCs/>
          <w:sz w:val="24"/>
          <w:szCs w:val="24"/>
        </w:rPr>
        <w:t>-25</w:t>
      </w:r>
      <w:r w:rsidR="00987B64">
        <w:rPr>
          <w:rFonts w:ascii="Arial" w:eastAsia="Arial" w:hAnsi="Arial" w:cs="Arial"/>
          <w:b/>
          <w:bCs/>
          <w:sz w:val="24"/>
          <w:szCs w:val="24"/>
        </w:rPr>
        <w:t xml:space="preserve"> </w:t>
      </w:r>
      <w:r w:rsidR="003679B7">
        <w:rPr>
          <w:rFonts w:ascii="Arial" w:eastAsia="Arial" w:hAnsi="Arial" w:cs="Arial"/>
          <w:b/>
          <w:bCs/>
          <w:sz w:val="24"/>
          <w:szCs w:val="24"/>
        </w:rPr>
        <w:t>a</w:t>
      </w:r>
      <w:r w:rsidR="00987B64">
        <w:rPr>
          <w:rFonts w:ascii="Arial" w:eastAsia="Arial" w:hAnsi="Arial" w:cs="Arial"/>
          <w:b/>
          <w:bCs/>
          <w:sz w:val="24"/>
          <w:szCs w:val="24"/>
        </w:rPr>
        <w:t xml:space="preserve">llocations </w:t>
      </w:r>
    </w:p>
    <w:p w14:paraId="1AE3085F" w14:textId="7F68BFC4" w:rsidR="00F87819" w:rsidRPr="00F87819" w:rsidRDefault="00F87819" w:rsidP="00E640DB">
      <w:pPr>
        <w:spacing w:after="160" w:line="360" w:lineRule="auto"/>
        <w:rPr>
          <w:rFonts w:ascii="Arial" w:eastAsia="Arial" w:hAnsi="Arial" w:cs="Arial"/>
          <w:sz w:val="24"/>
          <w:szCs w:val="24"/>
        </w:rPr>
      </w:pPr>
      <w:r w:rsidRPr="00F87819">
        <w:rPr>
          <w:rFonts w:ascii="Arial" w:eastAsia="Arial" w:hAnsi="Arial" w:cs="Arial"/>
          <w:sz w:val="24"/>
          <w:szCs w:val="24"/>
        </w:rPr>
        <w:t xml:space="preserve">Local authorities were invited to submit up to three applications for individual schemes or packages for 2024-25. A total of 35 applications were received </w:t>
      </w:r>
      <w:r w:rsidR="00E03AED">
        <w:rPr>
          <w:rFonts w:ascii="Arial" w:eastAsia="Arial" w:hAnsi="Arial" w:cs="Arial"/>
          <w:sz w:val="24"/>
          <w:szCs w:val="24"/>
        </w:rPr>
        <w:t>from 19 local authorities</w:t>
      </w:r>
      <w:r w:rsidRPr="00F87819">
        <w:rPr>
          <w:rFonts w:ascii="Arial" w:eastAsia="Arial" w:hAnsi="Arial" w:cs="Arial"/>
          <w:sz w:val="24"/>
          <w:szCs w:val="24"/>
        </w:rPr>
        <w:t xml:space="preserve"> and the total amount of funding applied </w:t>
      </w:r>
      <w:r w:rsidR="001C464C" w:rsidRPr="00F87819">
        <w:rPr>
          <w:rFonts w:ascii="Arial" w:eastAsia="Arial" w:hAnsi="Arial" w:cs="Arial"/>
          <w:sz w:val="24"/>
          <w:szCs w:val="24"/>
        </w:rPr>
        <w:t>for was</w:t>
      </w:r>
      <w:r w:rsidRPr="00F87819">
        <w:rPr>
          <w:rFonts w:ascii="Arial" w:eastAsia="Arial" w:hAnsi="Arial" w:cs="Arial"/>
          <w:sz w:val="24"/>
          <w:szCs w:val="24"/>
        </w:rPr>
        <w:t xml:space="preserve"> £9,562,772. </w:t>
      </w:r>
    </w:p>
    <w:p w14:paraId="3383E54B" w14:textId="7946AE8B" w:rsidR="00302244" w:rsidRDefault="00F87819" w:rsidP="00302244">
      <w:pPr>
        <w:spacing w:after="160" w:line="360" w:lineRule="auto"/>
        <w:rPr>
          <w:rFonts w:ascii="Arial" w:eastAsia="Arial" w:hAnsi="Arial" w:cs="Arial"/>
          <w:sz w:val="24"/>
          <w:szCs w:val="24"/>
        </w:rPr>
      </w:pPr>
      <w:r w:rsidRPr="00F87819">
        <w:rPr>
          <w:rFonts w:ascii="Arial" w:eastAsia="Arial" w:hAnsi="Arial" w:cs="Arial"/>
          <w:sz w:val="24"/>
          <w:szCs w:val="24"/>
        </w:rPr>
        <w:t>In total 24 schemes were awarded Safe Routes in Communities funding with a total allocation of £6,149,338 for 2024-25.</w:t>
      </w:r>
      <w:r w:rsidR="00302244" w:rsidRPr="00302244">
        <w:rPr>
          <w:rFonts w:ascii="Arial" w:eastAsia="Arial" w:hAnsi="Arial" w:cs="Arial"/>
          <w:sz w:val="24"/>
          <w:szCs w:val="24"/>
        </w:rPr>
        <w:t xml:space="preserve"> </w:t>
      </w:r>
    </w:p>
    <w:p w14:paraId="011BBA79" w14:textId="468555C9" w:rsidR="00DD0B25" w:rsidRDefault="00302244" w:rsidP="00302244">
      <w:pPr>
        <w:spacing w:after="160" w:line="360" w:lineRule="auto"/>
        <w:rPr>
          <w:rFonts w:ascii="Arial" w:eastAsia="Arial" w:hAnsi="Arial" w:cs="Arial"/>
          <w:sz w:val="24"/>
          <w:szCs w:val="24"/>
        </w:rPr>
      </w:pPr>
      <w:r>
        <w:rPr>
          <w:rFonts w:ascii="Arial" w:eastAsia="Arial" w:hAnsi="Arial" w:cs="Arial"/>
          <w:sz w:val="24"/>
          <w:szCs w:val="24"/>
        </w:rPr>
        <w:t xml:space="preserve">Allocations in 2024-25 can be found </w:t>
      </w:r>
      <w:r w:rsidR="00DD0B25">
        <w:rPr>
          <w:rFonts w:ascii="Arial" w:eastAsia="Arial" w:hAnsi="Arial" w:cs="Arial"/>
          <w:sz w:val="24"/>
          <w:szCs w:val="24"/>
        </w:rPr>
        <w:t xml:space="preserve">here: </w:t>
      </w:r>
      <w:hyperlink r:id="rId24" w:anchor="141456" w:history="1">
        <w:r w:rsidR="00E85A2A" w:rsidRPr="00E85A2A">
          <w:rPr>
            <w:rStyle w:val="Hyperlink"/>
            <w:rFonts w:ascii="Arial" w:eastAsia="Arial" w:hAnsi="Arial" w:cs="Arial"/>
            <w:sz w:val="24"/>
            <w:szCs w:val="24"/>
          </w:rPr>
          <w:t>Local authority transport grants awarded 2024 to 2025 | GOV.WALES</w:t>
        </w:r>
      </w:hyperlink>
      <w:r w:rsidR="00DD0B25" w:rsidRPr="00DD0B25">
        <w:rPr>
          <w:rFonts w:ascii="Arial" w:eastAsia="Arial" w:hAnsi="Arial" w:cs="Arial"/>
          <w:sz w:val="24"/>
          <w:szCs w:val="24"/>
        </w:rPr>
        <w:t xml:space="preserve"> </w:t>
      </w:r>
    </w:p>
    <w:p w14:paraId="59D15AC2" w14:textId="25B679BB" w:rsidR="00302244" w:rsidRDefault="00DD0B25" w:rsidP="00302244">
      <w:pPr>
        <w:spacing w:after="160" w:line="360" w:lineRule="auto"/>
        <w:rPr>
          <w:rFonts w:ascii="Arial" w:eastAsia="Arial" w:hAnsi="Arial" w:cs="Arial"/>
          <w:sz w:val="24"/>
          <w:szCs w:val="24"/>
        </w:rPr>
      </w:pPr>
      <w:r>
        <w:rPr>
          <w:rFonts w:ascii="Arial" w:eastAsia="Arial" w:hAnsi="Arial" w:cs="Arial"/>
          <w:sz w:val="24"/>
          <w:szCs w:val="24"/>
        </w:rPr>
        <w:t xml:space="preserve">Please note that some allocations are revised and finalised throughout the financial year as schemes are further developed, and costs may fluctuate or reduce. </w:t>
      </w:r>
    </w:p>
    <w:p w14:paraId="7C69C0C3" w14:textId="179A7791" w:rsidR="00044F6F" w:rsidRDefault="00987B64" w:rsidP="00451D2A">
      <w:pPr>
        <w:pStyle w:val="ListParagraph"/>
        <w:numPr>
          <w:ilvl w:val="2"/>
          <w:numId w:val="33"/>
        </w:numPr>
        <w:spacing w:after="160" w:line="360" w:lineRule="auto"/>
        <w:rPr>
          <w:rFonts w:ascii="Arial" w:eastAsia="Arial" w:hAnsi="Arial" w:cs="Arial"/>
          <w:b/>
          <w:bCs/>
          <w:sz w:val="24"/>
          <w:szCs w:val="24"/>
        </w:rPr>
      </w:pPr>
      <w:r w:rsidRPr="003679B7">
        <w:rPr>
          <w:rFonts w:ascii="Arial" w:eastAsia="Arial" w:hAnsi="Arial" w:cs="Arial"/>
          <w:b/>
          <w:bCs/>
          <w:sz w:val="24"/>
          <w:szCs w:val="24"/>
        </w:rPr>
        <w:lastRenderedPageBreak/>
        <w:t xml:space="preserve">2024-25 </w:t>
      </w:r>
      <w:r w:rsidR="003679B7" w:rsidRPr="003679B7">
        <w:rPr>
          <w:rFonts w:ascii="Arial" w:eastAsia="Arial" w:hAnsi="Arial" w:cs="Arial"/>
          <w:b/>
          <w:bCs/>
          <w:sz w:val="24"/>
          <w:szCs w:val="24"/>
        </w:rPr>
        <w:t>s</w:t>
      </w:r>
      <w:r w:rsidRPr="003679B7">
        <w:rPr>
          <w:rFonts w:ascii="Arial" w:eastAsia="Arial" w:hAnsi="Arial" w:cs="Arial"/>
          <w:b/>
          <w:bCs/>
          <w:sz w:val="24"/>
          <w:szCs w:val="24"/>
        </w:rPr>
        <w:t xml:space="preserve">pend </w:t>
      </w:r>
      <w:r w:rsidR="003679B7" w:rsidRPr="003679B7">
        <w:rPr>
          <w:rFonts w:ascii="Arial" w:eastAsia="Arial" w:hAnsi="Arial" w:cs="Arial"/>
          <w:b/>
          <w:bCs/>
          <w:sz w:val="24"/>
          <w:szCs w:val="24"/>
        </w:rPr>
        <w:t xml:space="preserve">and </w:t>
      </w:r>
      <w:r w:rsidR="00F87720">
        <w:rPr>
          <w:rFonts w:ascii="Arial" w:eastAsia="Arial" w:hAnsi="Arial" w:cs="Arial"/>
          <w:b/>
          <w:bCs/>
          <w:sz w:val="24"/>
          <w:szCs w:val="24"/>
        </w:rPr>
        <w:t>outputs.</w:t>
      </w:r>
    </w:p>
    <w:p w14:paraId="54DD4ED7" w14:textId="702786E5" w:rsidR="00487D15" w:rsidRDefault="00044F6F" w:rsidP="00487D15">
      <w:pPr>
        <w:spacing w:after="160" w:line="360" w:lineRule="auto"/>
        <w:rPr>
          <w:rFonts w:ascii="Arial" w:eastAsia="Arial" w:hAnsi="Arial" w:cs="Arial"/>
          <w:sz w:val="24"/>
          <w:szCs w:val="24"/>
        </w:rPr>
      </w:pPr>
      <w:r w:rsidRPr="00044F6F">
        <w:rPr>
          <w:rFonts w:ascii="Arial" w:eastAsia="Arial" w:hAnsi="Arial" w:cs="Arial"/>
          <w:sz w:val="24"/>
          <w:szCs w:val="24"/>
        </w:rPr>
        <w:t xml:space="preserve">The </w:t>
      </w:r>
      <w:r w:rsidR="00027D5B">
        <w:rPr>
          <w:rFonts w:ascii="Arial" w:eastAsia="Arial" w:hAnsi="Arial" w:cs="Arial"/>
          <w:sz w:val="24"/>
          <w:szCs w:val="24"/>
        </w:rPr>
        <w:t xml:space="preserve">actual </w:t>
      </w:r>
      <w:r w:rsidR="00F87720">
        <w:rPr>
          <w:rFonts w:ascii="Arial" w:eastAsia="Arial" w:hAnsi="Arial" w:cs="Arial"/>
          <w:sz w:val="24"/>
          <w:szCs w:val="24"/>
        </w:rPr>
        <w:t>spends</w:t>
      </w:r>
      <w:r w:rsidR="00DD0B25">
        <w:rPr>
          <w:rFonts w:ascii="Arial" w:eastAsia="Arial" w:hAnsi="Arial" w:cs="Arial"/>
          <w:sz w:val="24"/>
          <w:szCs w:val="24"/>
        </w:rPr>
        <w:t xml:space="preserve"> for SRIC schemes </w:t>
      </w:r>
      <w:r w:rsidRPr="00044F6F">
        <w:rPr>
          <w:rFonts w:ascii="Arial" w:eastAsia="Arial" w:hAnsi="Arial" w:cs="Arial"/>
          <w:sz w:val="24"/>
          <w:szCs w:val="24"/>
        </w:rPr>
        <w:t xml:space="preserve">in 2024-25 </w:t>
      </w:r>
      <w:r w:rsidR="00F87720">
        <w:rPr>
          <w:rFonts w:ascii="Arial" w:eastAsia="Arial" w:hAnsi="Arial" w:cs="Arial"/>
          <w:sz w:val="24"/>
          <w:szCs w:val="24"/>
        </w:rPr>
        <w:t>totalled</w:t>
      </w:r>
      <w:r w:rsidR="00027D5B">
        <w:rPr>
          <w:rFonts w:ascii="Arial" w:eastAsia="Arial" w:hAnsi="Arial" w:cs="Arial"/>
          <w:sz w:val="24"/>
          <w:szCs w:val="24"/>
        </w:rPr>
        <w:t xml:space="preserve"> £</w:t>
      </w:r>
      <w:r w:rsidR="006C7D38" w:rsidRPr="006C7D38">
        <w:rPr>
          <w:rFonts w:ascii="Arial" w:eastAsia="Arial" w:hAnsi="Arial" w:cs="Arial"/>
          <w:sz w:val="24"/>
          <w:szCs w:val="24"/>
        </w:rPr>
        <w:t>5,080,674</w:t>
      </w:r>
      <w:r w:rsidR="0069041F">
        <w:rPr>
          <w:rFonts w:ascii="Arial" w:eastAsia="Arial" w:hAnsi="Arial" w:cs="Arial"/>
          <w:sz w:val="24"/>
          <w:szCs w:val="24"/>
        </w:rPr>
        <w:t xml:space="preserve">. </w:t>
      </w:r>
    </w:p>
    <w:p w14:paraId="2B85EFA6" w14:textId="34DBDEF5" w:rsidR="00487D15" w:rsidRPr="00487D15" w:rsidRDefault="00F87720" w:rsidP="00487D15">
      <w:pPr>
        <w:spacing w:after="160" w:line="360" w:lineRule="auto"/>
        <w:rPr>
          <w:rFonts w:ascii="Arial" w:eastAsia="Arial" w:hAnsi="Arial" w:cs="Arial"/>
          <w:sz w:val="24"/>
          <w:szCs w:val="24"/>
        </w:rPr>
      </w:pPr>
      <w:r w:rsidRPr="00487D15">
        <w:rPr>
          <w:rFonts w:ascii="Arial" w:eastAsia="Arial" w:hAnsi="Arial" w:cs="Arial"/>
          <w:b/>
          <w:bCs/>
          <w:sz w:val="24"/>
          <w:szCs w:val="24"/>
        </w:rPr>
        <w:t>Southeast</w:t>
      </w:r>
      <w:r w:rsidR="00487D15" w:rsidRPr="00487D15">
        <w:rPr>
          <w:rFonts w:ascii="Arial" w:eastAsia="Arial" w:hAnsi="Arial" w:cs="Arial"/>
          <w:b/>
          <w:bCs/>
          <w:sz w:val="24"/>
          <w:szCs w:val="24"/>
        </w:rPr>
        <w:t xml:space="preserve"> Region</w:t>
      </w:r>
    </w:p>
    <w:p w14:paraId="4C477338" w14:textId="0438DBE3" w:rsidR="00487D15" w:rsidRPr="00487D15" w:rsidRDefault="00487D15" w:rsidP="00451D2A">
      <w:pPr>
        <w:numPr>
          <w:ilvl w:val="0"/>
          <w:numId w:val="34"/>
        </w:numPr>
        <w:spacing w:after="160" w:line="360" w:lineRule="auto"/>
        <w:rPr>
          <w:rFonts w:ascii="Arial" w:eastAsia="Arial" w:hAnsi="Arial" w:cs="Arial"/>
          <w:sz w:val="24"/>
          <w:szCs w:val="24"/>
        </w:rPr>
      </w:pPr>
      <w:r w:rsidRPr="00487D15">
        <w:rPr>
          <w:rFonts w:ascii="Arial" w:eastAsia="Arial" w:hAnsi="Arial" w:cs="Arial"/>
          <w:b/>
          <w:bCs/>
          <w:sz w:val="24"/>
          <w:szCs w:val="24"/>
        </w:rPr>
        <w:t>Cardiff</w:t>
      </w:r>
      <w:r w:rsidRPr="00487D15">
        <w:rPr>
          <w:rFonts w:ascii="Arial" w:eastAsia="Arial" w:hAnsi="Arial" w:cs="Arial"/>
          <w:sz w:val="24"/>
          <w:szCs w:val="24"/>
        </w:rPr>
        <w:t xml:space="preserve"> introduced a new scheme at Roath Park Primary</w:t>
      </w:r>
      <w:r w:rsidR="00D34B09">
        <w:rPr>
          <w:rFonts w:ascii="Arial" w:eastAsia="Arial" w:hAnsi="Arial" w:cs="Arial"/>
          <w:sz w:val="24"/>
          <w:szCs w:val="24"/>
        </w:rPr>
        <w:t xml:space="preserve"> School</w:t>
      </w:r>
      <w:r w:rsidRPr="00487D15">
        <w:rPr>
          <w:rFonts w:ascii="Arial" w:eastAsia="Arial" w:hAnsi="Arial" w:cs="Arial"/>
          <w:sz w:val="24"/>
          <w:szCs w:val="24"/>
        </w:rPr>
        <w:t xml:space="preserve">, secured permanent orders for two more schools, upgraded signage at others, and tackled parking safety near </w:t>
      </w:r>
      <w:proofErr w:type="spellStart"/>
      <w:r w:rsidRPr="00487D15">
        <w:rPr>
          <w:rFonts w:ascii="Arial" w:eastAsia="Arial" w:hAnsi="Arial" w:cs="Arial"/>
          <w:sz w:val="24"/>
          <w:szCs w:val="24"/>
        </w:rPr>
        <w:t>Tredegarville</w:t>
      </w:r>
      <w:proofErr w:type="spellEnd"/>
      <w:r w:rsidRPr="00487D15">
        <w:rPr>
          <w:rFonts w:ascii="Arial" w:eastAsia="Arial" w:hAnsi="Arial" w:cs="Arial"/>
          <w:sz w:val="24"/>
          <w:szCs w:val="24"/>
        </w:rPr>
        <w:t xml:space="preserve"> Primary</w:t>
      </w:r>
      <w:r w:rsidR="000B77F8">
        <w:rPr>
          <w:rFonts w:ascii="Arial" w:eastAsia="Arial" w:hAnsi="Arial" w:cs="Arial"/>
          <w:sz w:val="24"/>
          <w:szCs w:val="24"/>
        </w:rPr>
        <w:t xml:space="preserve"> </w:t>
      </w:r>
      <w:r w:rsidR="00D34B09">
        <w:rPr>
          <w:rFonts w:ascii="Arial" w:eastAsia="Arial" w:hAnsi="Arial" w:cs="Arial"/>
          <w:sz w:val="24"/>
          <w:szCs w:val="24"/>
        </w:rPr>
        <w:t>S</w:t>
      </w:r>
      <w:r w:rsidR="000B77F8">
        <w:rPr>
          <w:rFonts w:ascii="Arial" w:eastAsia="Arial" w:hAnsi="Arial" w:cs="Arial"/>
          <w:sz w:val="24"/>
          <w:szCs w:val="24"/>
        </w:rPr>
        <w:t>chool</w:t>
      </w:r>
      <w:r w:rsidRPr="00487D15">
        <w:rPr>
          <w:rFonts w:ascii="Arial" w:eastAsia="Arial" w:hAnsi="Arial" w:cs="Arial"/>
          <w:sz w:val="24"/>
          <w:szCs w:val="24"/>
        </w:rPr>
        <w:t>.</w:t>
      </w:r>
    </w:p>
    <w:p w14:paraId="6C1C02DC" w14:textId="6EDC6644" w:rsidR="00487D15" w:rsidRPr="00487D15" w:rsidRDefault="00487D15" w:rsidP="00451D2A">
      <w:pPr>
        <w:numPr>
          <w:ilvl w:val="0"/>
          <w:numId w:val="34"/>
        </w:numPr>
        <w:spacing w:after="160" w:line="360" w:lineRule="auto"/>
        <w:rPr>
          <w:rFonts w:ascii="Arial" w:eastAsia="Arial" w:hAnsi="Arial" w:cs="Arial"/>
          <w:sz w:val="24"/>
          <w:szCs w:val="24"/>
        </w:rPr>
      </w:pPr>
      <w:r w:rsidRPr="00487D15">
        <w:rPr>
          <w:rFonts w:ascii="Arial" w:eastAsia="Arial" w:hAnsi="Arial" w:cs="Arial"/>
          <w:b/>
          <w:bCs/>
          <w:sz w:val="24"/>
          <w:szCs w:val="24"/>
        </w:rPr>
        <w:t>Merthyr Tydfil</w:t>
      </w:r>
      <w:r w:rsidRPr="00487D15">
        <w:rPr>
          <w:rFonts w:ascii="Arial" w:eastAsia="Arial" w:hAnsi="Arial" w:cs="Arial"/>
          <w:sz w:val="24"/>
          <w:szCs w:val="24"/>
        </w:rPr>
        <w:t xml:space="preserve"> </w:t>
      </w:r>
      <w:r w:rsidR="005C4AF9">
        <w:rPr>
          <w:rFonts w:ascii="Arial" w:eastAsia="Arial" w:hAnsi="Arial" w:cs="Arial"/>
          <w:sz w:val="24"/>
          <w:szCs w:val="24"/>
        </w:rPr>
        <w:t>undertook</w:t>
      </w:r>
      <w:r w:rsidRPr="00487D15">
        <w:rPr>
          <w:rFonts w:ascii="Arial" w:eastAsia="Arial" w:hAnsi="Arial" w:cs="Arial"/>
          <w:sz w:val="24"/>
          <w:szCs w:val="24"/>
        </w:rPr>
        <w:t xml:space="preserve"> a feasibility study around </w:t>
      </w:r>
      <w:proofErr w:type="spellStart"/>
      <w:r w:rsidRPr="00487D15">
        <w:rPr>
          <w:rFonts w:ascii="Arial" w:eastAsia="Arial" w:hAnsi="Arial" w:cs="Arial"/>
          <w:sz w:val="24"/>
          <w:szCs w:val="24"/>
        </w:rPr>
        <w:t>Troedyrhiw</w:t>
      </w:r>
      <w:proofErr w:type="spellEnd"/>
      <w:r w:rsidRPr="00487D15">
        <w:rPr>
          <w:rFonts w:ascii="Arial" w:eastAsia="Arial" w:hAnsi="Arial" w:cs="Arial"/>
          <w:sz w:val="24"/>
          <w:szCs w:val="24"/>
        </w:rPr>
        <w:t xml:space="preserve"> Primary</w:t>
      </w:r>
      <w:r w:rsidR="000B77F8">
        <w:rPr>
          <w:rFonts w:ascii="Arial" w:eastAsia="Arial" w:hAnsi="Arial" w:cs="Arial"/>
          <w:sz w:val="24"/>
          <w:szCs w:val="24"/>
        </w:rPr>
        <w:t xml:space="preserve"> School</w:t>
      </w:r>
      <w:r w:rsidRPr="00487D15">
        <w:rPr>
          <w:rFonts w:ascii="Arial" w:eastAsia="Arial" w:hAnsi="Arial" w:cs="Arial"/>
          <w:sz w:val="24"/>
          <w:szCs w:val="24"/>
        </w:rPr>
        <w:t>, identifying ways to reduce accidents and improve local access for walking.</w:t>
      </w:r>
    </w:p>
    <w:p w14:paraId="09A691C2" w14:textId="217119B7" w:rsidR="00487D15" w:rsidRPr="00487D15" w:rsidRDefault="00487D15" w:rsidP="00451D2A">
      <w:pPr>
        <w:numPr>
          <w:ilvl w:val="0"/>
          <w:numId w:val="34"/>
        </w:numPr>
        <w:spacing w:after="160" w:line="360" w:lineRule="auto"/>
        <w:rPr>
          <w:rFonts w:ascii="Arial" w:eastAsia="Arial" w:hAnsi="Arial" w:cs="Arial"/>
          <w:sz w:val="24"/>
          <w:szCs w:val="24"/>
        </w:rPr>
      </w:pPr>
      <w:r w:rsidRPr="00487D15">
        <w:rPr>
          <w:rFonts w:ascii="Arial" w:eastAsia="Arial" w:hAnsi="Arial" w:cs="Arial"/>
          <w:b/>
          <w:bCs/>
          <w:sz w:val="24"/>
          <w:szCs w:val="24"/>
        </w:rPr>
        <w:t>Monmouthshire</w:t>
      </w:r>
      <w:r w:rsidRPr="00487D15">
        <w:rPr>
          <w:rFonts w:ascii="Arial" w:eastAsia="Arial" w:hAnsi="Arial" w:cs="Arial"/>
          <w:sz w:val="24"/>
          <w:szCs w:val="24"/>
        </w:rPr>
        <w:t xml:space="preserve"> delivered a shared-use path near Archbishop Rowan Williams </w:t>
      </w:r>
      <w:r w:rsidR="00362700">
        <w:rPr>
          <w:rFonts w:ascii="Arial" w:eastAsia="Arial" w:hAnsi="Arial" w:cs="Arial"/>
          <w:sz w:val="24"/>
          <w:szCs w:val="24"/>
        </w:rPr>
        <w:t>Church in Wales school,</w:t>
      </w:r>
      <w:r w:rsidRPr="00487D15">
        <w:rPr>
          <w:rFonts w:ascii="Arial" w:eastAsia="Arial" w:hAnsi="Arial" w:cs="Arial"/>
          <w:sz w:val="24"/>
          <w:szCs w:val="24"/>
        </w:rPr>
        <w:t xml:space="preserve"> </w:t>
      </w:r>
      <w:r w:rsidR="00BB5A34">
        <w:rPr>
          <w:rFonts w:ascii="Arial" w:eastAsia="Arial" w:hAnsi="Arial" w:cs="Arial"/>
          <w:sz w:val="24"/>
          <w:szCs w:val="24"/>
        </w:rPr>
        <w:t>and</w:t>
      </w:r>
      <w:r w:rsidRPr="00487D15">
        <w:rPr>
          <w:rFonts w:ascii="Arial" w:eastAsia="Arial" w:hAnsi="Arial" w:cs="Arial"/>
          <w:sz w:val="24"/>
          <w:szCs w:val="24"/>
        </w:rPr>
        <w:t xml:space="preserve"> a feasibility study for new routes connecting </w:t>
      </w:r>
      <w:proofErr w:type="spellStart"/>
      <w:r w:rsidRPr="00487D15">
        <w:rPr>
          <w:rFonts w:ascii="Arial" w:eastAsia="Arial" w:hAnsi="Arial" w:cs="Arial"/>
          <w:sz w:val="24"/>
          <w:szCs w:val="24"/>
        </w:rPr>
        <w:t>Osbaston</w:t>
      </w:r>
      <w:proofErr w:type="spellEnd"/>
      <w:r w:rsidRPr="00487D15">
        <w:rPr>
          <w:rFonts w:ascii="Arial" w:eastAsia="Arial" w:hAnsi="Arial" w:cs="Arial"/>
          <w:sz w:val="24"/>
          <w:szCs w:val="24"/>
        </w:rPr>
        <w:t xml:space="preserve"> Primary, Monmouth Comprehensive, and key amenities</w:t>
      </w:r>
      <w:r w:rsidR="0069041F">
        <w:rPr>
          <w:rFonts w:ascii="Arial" w:eastAsia="Arial" w:hAnsi="Arial" w:cs="Arial"/>
          <w:sz w:val="24"/>
          <w:szCs w:val="24"/>
        </w:rPr>
        <w:t xml:space="preserve"> such as the leisure centre</w:t>
      </w:r>
      <w:r w:rsidRPr="00487D15">
        <w:rPr>
          <w:rFonts w:ascii="Arial" w:eastAsia="Arial" w:hAnsi="Arial" w:cs="Arial"/>
          <w:sz w:val="24"/>
          <w:szCs w:val="24"/>
        </w:rPr>
        <w:t>.</w:t>
      </w:r>
    </w:p>
    <w:p w14:paraId="56327F3D" w14:textId="6F2C0E37" w:rsidR="00487D15" w:rsidRPr="00487D15" w:rsidRDefault="00487D15" w:rsidP="00451D2A">
      <w:pPr>
        <w:numPr>
          <w:ilvl w:val="0"/>
          <w:numId w:val="34"/>
        </w:numPr>
        <w:spacing w:after="160" w:line="360" w:lineRule="auto"/>
        <w:rPr>
          <w:rFonts w:ascii="Arial" w:eastAsia="Arial" w:hAnsi="Arial" w:cs="Arial"/>
          <w:sz w:val="24"/>
          <w:szCs w:val="24"/>
        </w:rPr>
      </w:pPr>
      <w:r w:rsidRPr="00487D15">
        <w:rPr>
          <w:rFonts w:ascii="Arial" w:eastAsia="Arial" w:hAnsi="Arial" w:cs="Arial"/>
          <w:b/>
          <w:bCs/>
          <w:sz w:val="24"/>
          <w:szCs w:val="24"/>
        </w:rPr>
        <w:t>Newport</w:t>
      </w:r>
      <w:r w:rsidRPr="00487D15">
        <w:rPr>
          <w:rFonts w:ascii="Arial" w:eastAsia="Arial" w:hAnsi="Arial" w:cs="Arial"/>
          <w:sz w:val="24"/>
          <w:szCs w:val="24"/>
        </w:rPr>
        <w:t xml:space="preserve"> </w:t>
      </w:r>
      <w:r w:rsidR="00BB5A34" w:rsidRPr="00487D15">
        <w:rPr>
          <w:rFonts w:ascii="Arial" w:eastAsia="Arial" w:hAnsi="Arial" w:cs="Arial"/>
          <w:sz w:val="24"/>
          <w:szCs w:val="24"/>
        </w:rPr>
        <w:t>develop</w:t>
      </w:r>
      <w:r w:rsidR="00BB5A34">
        <w:rPr>
          <w:rFonts w:ascii="Arial" w:eastAsia="Arial" w:hAnsi="Arial" w:cs="Arial"/>
          <w:sz w:val="24"/>
          <w:szCs w:val="24"/>
        </w:rPr>
        <w:t>ed</w:t>
      </w:r>
      <w:r w:rsidR="00BB5A34" w:rsidRPr="00487D15">
        <w:rPr>
          <w:rFonts w:ascii="Arial" w:eastAsia="Arial" w:hAnsi="Arial" w:cs="Arial"/>
          <w:sz w:val="24"/>
          <w:szCs w:val="24"/>
        </w:rPr>
        <w:t xml:space="preserve"> </w:t>
      </w:r>
      <w:r w:rsidRPr="00487D15">
        <w:rPr>
          <w:rFonts w:ascii="Arial" w:eastAsia="Arial" w:hAnsi="Arial" w:cs="Arial"/>
          <w:sz w:val="24"/>
          <w:szCs w:val="24"/>
        </w:rPr>
        <w:t>School Street trials at six schools, assessing their success and planning future schemes, in collaboration with Sustrans.</w:t>
      </w:r>
    </w:p>
    <w:p w14:paraId="6A48371A" w14:textId="1482E7B4" w:rsidR="00487D15" w:rsidRPr="00487D15" w:rsidRDefault="00487D15" w:rsidP="00451D2A">
      <w:pPr>
        <w:numPr>
          <w:ilvl w:val="0"/>
          <w:numId w:val="34"/>
        </w:numPr>
        <w:spacing w:after="160" w:line="360" w:lineRule="auto"/>
        <w:rPr>
          <w:rFonts w:ascii="Arial" w:eastAsia="Arial" w:hAnsi="Arial" w:cs="Arial"/>
          <w:sz w:val="24"/>
          <w:szCs w:val="24"/>
        </w:rPr>
      </w:pPr>
      <w:r w:rsidRPr="00487D15">
        <w:rPr>
          <w:rFonts w:ascii="Arial" w:eastAsia="Arial" w:hAnsi="Arial" w:cs="Arial"/>
          <w:b/>
          <w:bCs/>
          <w:sz w:val="24"/>
          <w:szCs w:val="24"/>
        </w:rPr>
        <w:t>Rhondda Cynon Taf</w:t>
      </w:r>
      <w:r w:rsidRPr="00487D15">
        <w:rPr>
          <w:rFonts w:ascii="Arial" w:eastAsia="Arial" w:hAnsi="Arial" w:cs="Arial"/>
          <w:sz w:val="24"/>
          <w:szCs w:val="24"/>
        </w:rPr>
        <w:t xml:space="preserve"> </w:t>
      </w:r>
      <w:r w:rsidR="003E3030">
        <w:rPr>
          <w:rFonts w:ascii="Arial" w:eastAsia="Arial" w:hAnsi="Arial" w:cs="Arial"/>
          <w:sz w:val="24"/>
          <w:szCs w:val="24"/>
        </w:rPr>
        <w:t>took forward</w:t>
      </w:r>
      <w:r w:rsidRPr="00487D15">
        <w:rPr>
          <w:rFonts w:ascii="Arial" w:eastAsia="Arial" w:hAnsi="Arial" w:cs="Arial"/>
          <w:sz w:val="24"/>
          <w:szCs w:val="24"/>
        </w:rPr>
        <w:t xml:space="preserve"> major pedestrian and traffic upgrades, including a new Toucan crossing and re-aligned junctions</w:t>
      </w:r>
      <w:r w:rsidR="003E3030">
        <w:rPr>
          <w:rFonts w:ascii="Arial" w:eastAsia="Arial" w:hAnsi="Arial" w:cs="Arial"/>
          <w:sz w:val="24"/>
          <w:szCs w:val="24"/>
        </w:rPr>
        <w:t xml:space="preserve"> for the Hawthorn </w:t>
      </w:r>
      <w:r w:rsidR="006B44B5">
        <w:rPr>
          <w:rFonts w:ascii="Arial" w:eastAsia="Arial" w:hAnsi="Arial" w:cs="Arial"/>
          <w:sz w:val="24"/>
          <w:szCs w:val="24"/>
        </w:rPr>
        <w:t>Primary</w:t>
      </w:r>
      <w:r w:rsidR="00E636FE">
        <w:rPr>
          <w:rFonts w:ascii="Arial" w:eastAsia="Arial" w:hAnsi="Arial" w:cs="Arial"/>
          <w:sz w:val="24"/>
          <w:szCs w:val="24"/>
        </w:rPr>
        <w:t xml:space="preserve"> school</w:t>
      </w:r>
      <w:r w:rsidR="006B44B5">
        <w:rPr>
          <w:rFonts w:ascii="Arial" w:eastAsia="Arial" w:hAnsi="Arial" w:cs="Arial"/>
          <w:sz w:val="24"/>
          <w:szCs w:val="24"/>
        </w:rPr>
        <w:t xml:space="preserve"> scheme and</w:t>
      </w:r>
      <w:r w:rsidRPr="00487D15">
        <w:rPr>
          <w:rFonts w:ascii="Arial" w:eastAsia="Arial" w:hAnsi="Arial" w:cs="Arial"/>
          <w:sz w:val="24"/>
          <w:szCs w:val="24"/>
        </w:rPr>
        <w:t xml:space="preserve"> improved crossings, road markings, and safety measures</w:t>
      </w:r>
      <w:r w:rsidR="006B44B5">
        <w:rPr>
          <w:rFonts w:ascii="Arial" w:eastAsia="Arial" w:hAnsi="Arial" w:cs="Arial"/>
          <w:sz w:val="24"/>
          <w:szCs w:val="24"/>
        </w:rPr>
        <w:t xml:space="preserve"> in Hirwaun</w:t>
      </w:r>
      <w:r w:rsidRPr="00487D15">
        <w:rPr>
          <w:rFonts w:ascii="Arial" w:eastAsia="Arial" w:hAnsi="Arial" w:cs="Arial"/>
          <w:sz w:val="24"/>
          <w:szCs w:val="24"/>
        </w:rPr>
        <w:t>.</w:t>
      </w:r>
    </w:p>
    <w:p w14:paraId="6F76C885" w14:textId="5A358D87" w:rsidR="00487D15" w:rsidRPr="00487D15" w:rsidRDefault="00487D15" w:rsidP="00451D2A">
      <w:pPr>
        <w:numPr>
          <w:ilvl w:val="0"/>
          <w:numId w:val="34"/>
        </w:numPr>
        <w:spacing w:after="160" w:line="360" w:lineRule="auto"/>
        <w:rPr>
          <w:rFonts w:ascii="Arial" w:eastAsia="Arial" w:hAnsi="Arial" w:cs="Arial"/>
          <w:sz w:val="24"/>
          <w:szCs w:val="24"/>
        </w:rPr>
      </w:pPr>
      <w:r w:rsidRPr="00487D15">
        <w:rPr>
          <w:rFonts w:ascii="Arial" w:eastAsia="Arial" w:hAnsi="Arial" w:cs="Arial"/>
          <w:b/>
          <w:bCs/>
          <w:sz w:val="24"/>
          <w:szCs w:val="24"/>
        </w:rPr>
        <w:t>Vale of Glamorgan</w:t>
      </w:r>
      <w:r w:rsidRPr="00487D15">
        <w:rPr>
          <w:rFonts w:ascii="Arial" w:eastAsia="Arial" w:hAnsi="Arial" w:cs="Arial"/>
          <w:sz w:val="24"/>
          <w:szCs w:val="24"/>
        </w:rPr>
        <w:t xml:space="preserve"> </w:t>
      </w:r>
      <w:r w:rsidR="006B44B5">
        <w:rPr>
          <w:rFonts w:ascii="Arial" w:eastAsia="Arial" w:hAnsi="Arial" w:cs="Arial"/>
          <w:sz w:val="24"/>
          <w:szCs w:val="24"/>
        </w:rPr>
        <w:t>delivered</w:t>
      </w:r>
      <w:r w:rsidR="007B0FF3">
        <w:rPr>
          <w:rFonts w:ascii="Arial" w:eastAsia="Arial" w:hAnsi="Arial" w:cs="Arial"/>
          <w:sz w:val="24"/>
          <w:szCs w:val="24"/>
        </w:rPr>
        <w:t xml:space="preserve"> </w:t>
      </w:r>
      <w:r w:rsidRPr="00487D15">
        <w:rPr>
          <w:rFonts w:ascii="Arial" w:eastAsia="Arial" w:hAnsi="Arial" w:cs="Arial"/>
          <w:sz w:val="24"/>
          <w:szCs w:val="24"/>
        </w:rPr>
        <w:t xml:space="preserve">School Street pilots and a zebra crossing </w:t>
      </w:r>
      <w:r w:rsidR="006B44B5">
        <w:rPr>
          <w:rFonts w:ascii="Arial" w:eastAsia="Arial" w:hAnsi="Arial" w:cs="Arial"/>
          <w:sz w:val="24"/>
          <w:szCs w:val="24"/>
        </w:rPr>
        <w:t>and</w:t>
      </w:r>
      <w:r w:rsidRPr="00487D15">
        <w:rPr>
          <w:rFonts w:ascii="Arial" w:eastAsia="Arial" w:hAnsi="Arial" w:cs="Arial"/>
          <w:sz w:val="24"/>
          <w:szCs w:val="24"/>
        </w:rPr>
        <w:t xml:space="preserve"> improved safety outside Sully Primary </w:t>
      </w:r>
      <w:r w:rsidR="006B44B5">
        <w:rPr>
          <w:rFonts w:ascii="Arial" w:eastAsia="Arial" w:hAnsi="Arial" w:cs="Arial"/>
          <w:sz w:val="24"/>
          <w:szCs w:val="24"/>
        </w:rPr>
        <w:t>School</w:t>
      </w:r>
      <w:r w:rsidRPr="00487D15">
        <w:rPr>
          <w:rFonts w:ascii="Arial" w:eastAsia="Arial" w:hAnsi="Arial" w:cs="Arial"/>
          <w:sz w:val="24"/>
          <w:szCs w:val="24"/>
        </w:rPr>
        <w:t xml:space="preserve"> with traffic calming</w:t>
      </w:r>
      <w:r w:rsidR="001B6429">
        <w:rPr>
          <w:rFonts w:ascii="Arial" w:eastAsia="Arial" w:hAnsi="Arial" w:cs="Arial"/>
          <w:sz w:val="24"/>
          <w:szCs w:val="24"/>
        </w:rPr>
        <w:t>, pedestrian improvements</w:t>
      </w:r>
      <w:r w:rsidRPr="00487D15">
        <w:rPr>
          <w:rFonts w:ascii="Arial" w:eastAsia="Arial" w:hAnsi="Arial" w:cs="Arial"/>
          <w:sz w:val="24"/>
          <w:szCs w:val="24"/>
        </w:rPr>
        <w:t xml:space="preserve"> and engagement activities.</w:t>
      </w:r>
    </w:p>
    <w:p w14:paraId="54FC26AF" w14:textId="3FEC5516" w:rsidR="00A55FCD" w:rsidRPr="00A55FCD" w:rsidRDefault="007B0675" w:rsidP="00A55FCD">
      <w:pPr>
        <w:spacing w:after="160" w:line="360" w:lineRule="auto"/>
        <w:rPr>
          <w:rFonts w:ascii="Arial" w:eastAsia="Arial" w:hAnsi="Arial" w:cs="Arial"/>
          <w:b/>
          <w:bCs/>
          <w:sz w:val="24"/>
          <w:szCs w:val="24"/>
        </w:rPr>
      </w:pPr>
      <w:r w:rsidRPr="00A55FCD">
        <w:rPr>
          <w:rFonts w:ascii="Arial" w:eastAsia="Arial" w:hAnsi="Arial" w:cs="Arial"/>
          <w:b/>
          <w:bCs/>
          <w:sz w:val="24"/>
          <w:szCs w:val="24"/>
        </w:rPr>
        <w:t>Southwest</w:t>
      </w:r>
      <w:r w:rsidR="00A55FCD" w:rsidRPr="00A55FCD">
        <w:rPr>
          <w:rFonts w:ascii="Arial" w:eastAsia="Arial" w:hAnsi="Arial" w:cs="Arial"/>
          <w:b/>
          <w:bCs/>
          <w:sz w:val="24"/>
          <w:szCs w:val="24"/>
        </w:rPr>
        <w:t xml:space="preserve"> Region</w:t>
      </w:r>
    </w:p>
    <w:p w14:paraId="6864E2C3" w14:textId="7FD02D42" w:rsidR="00A55FCD" w:rsidRPr="00A55FCD" w:rsidRDefault="00A55FCD" w:rsidP="00451D2A">
      <w:pPr>
        <w:numPr>
          <w:ilvl w:val="0"/>
          <w:numId w:val="35"/>
        </w:numPr>
        <w:spacing w:after="160" w:line="360" w:lineRule="auto"/>
        <w:rPr>
          <w:rFonts w:ascii="Arial" w:eastAsia="Arial" w:hAnsi="Arial" w:cs="Arial"/>
          <w:sz w:val="24"/>
          <w:szCs w:val="24"/>
        </w:rPr>
      </w:pPr>
      <w:r w:rsidRPr="00A55FCD">
        <w:rPr>
          <w:rFonts w:ascii="Arial" w:eastAsia="Arial" w:hAnsi="Arial" w:cs="Arial"/>
          <w:b/>
          <w:bCs/>
          <w:sz w:val="24"/>
          <w:szCs w:val="24"/>
        </w:rPr>
        <w:t>Carmarthenshire</w:t>
      </w:r>
      <w:r w:rsidR="00F71123">
        <w:rPr>
          <w:rFonts w:ascii="Arial" w:eastAsia="Arial" w:hAnsi="Arial" w:cs="Arial"/>
          <w:sz w:val="24"/>
          <w:szCs w:val="24"/>
        </w:rPr>
        <w:t xml:space="preserve"> </w:t>
      </w:r>
      <w:r w:rsidR="00072304">
        <w:rPr>
          <w:rFonts w:ascii="Arial" w:eastAsia="Arial" w:hAnsi="Arial" w:cs="Arial"/>
          <w:sz w:val="24"/>
          <w:szCs w:val="24"/>
        </w:rPr>
        <w:t>improve</w:t>
      </w:r>
      <w:r w:rsidR="00D05B4E">
        <w:rPr>
          <w:rFonts w:ascii="Arial" w:eastAsia="Arial" w:hAnsi="Arial" w:cs="Arial"/>
          <w:sz w:val="24"/>
          <w:szCs w:val="24"/>
        </w:rPr>
        <w:t>d</w:t>
      </w:r>
      <w:r w:rsidR="00072304">
        <w:rPr>
          <w:rFonts w:ascii="Arial" w:eastAsia="Arial" w:hAnsi="Arial" w:cs="Arial"/>
          <w:sz w:val="24"/>
          <w:szCs w:val="24"/>
        </w:rPr>
        <w:t xml:space="preserve"> the route to </w:t>
      </w:r>
      <w:proofErr w:type="spellStart"/>
      <w:r w:rsidR="00072304">
        <w:rPr>
          <w:rFonts w:ascii="Arial" w:eastAsia="Arial" w:hAnsi="Arial" w:cs="Arial"/>
          <w:sz w:val="24"/>
          <w:szCs w:val="24"/>
        </w:rPr>
        <w:t>Trimsaran</w:t>
      </w:r>
      <w:proofErr w:type="spellEnd"/>
      <w:r w:rsidR="00072304">
        <w:rPr>
          <w:rFonts w:ascii="Arial" w:eastAsia="Arial" w:hAnsi="Arial" w:cs="Arial"/>
          <w:sz w:val="24"/>
          <w:szCs w:val="24"/>
        </w:rPr>
        <w:t xml:space="preserve"> Primary</w:t>
      </w:r>
      <w:r w:rsidR="000C3E91">
        <w:rPr>
          <w:rFonts w:ascii="Arial" w:eastAsia="Arial" w:hAnsi="Arial" w:cs="Arial"/>
          <w:sz w:val="24"/>
          <w:szCs w:val="24"/>
        </w:rPr>
        <w:t xml:space="preserve"> with a s</w:t>
      </w:r>
      <w:r w:rsidR="000C3E91" w:rsidRPr="000C3E91">
        <w:rPr>
          <w:rFonts w:ascii="Arial" w:eastAsia="Arial" w:hAnsi="Arial" w:cs="Arial"/>
          <w:sz w:val="24"/>
          <w:szCs w:val="24"/>
        </w:rPr>
        <w:t>hared use path along the B4317, traffic calming, signalised and raised crossings, roundabout reworking, school parking deterrents, and minor footway enhancements</w:t>
      </w:r>
      <w:r w:rsidR="000C3E91">
        <w:rPr>
          <w:rFonts w:ascii="Arial" w:eastAsia="Arial" w:hAnsi="Arial" w:cs="Arial"/>
          <w:sz w:val="24"/>
          <w:szCs w:val="24"/>
        </w:rPr>
        <w:t>.</w:t>
      </w:r>
      <w:r w:rsidR="00072304">
        <w:rPr>
          <w:rFonts w:ascii="Arial" w:eastAsia="Arial" w:hAnsi="Arial" w:cs="Arial"/>
          <w:sz w:val="24"/>
          <w:szCs w:val="24"/>
        </w:rPr>
        <w:t xml:space="preserve"> </w:t>
      </w:r>
      <w:r w:rsidR="00D05B4E">
        <w:rPr>
          <w:rFonts w:ascii="Arial" w:eastAsia="Arial" w:hAnsi="Arial" w:cs="Arial"/>
          <w:sz w:val="24"/>
          <w:szCs w:val="24"/>
        </w:rPr>
        <w:t>They further</w:t>
      </w:r>
      <w:r w:rsidR="00100693">
        <w:rPr>
          <w:rFonts w:ascii="Arial" w:eastAsia="Arial" w:hAnsi="Arial" w:cs="Arial"/>
          <w:sz w:val="24"/>
          <w:szCs w:val="24"/>
        </w:rPr>
        <w:t xml:space="preserve"> </w:t>
      </w:r>
      <w:r w:rsidRPr="00A55FCD">
        <w:rPr>
          <w:rFonts w:ascii="Arial" w:eastAsia="Arial" w:hAnsi="Arial" w:cs="Arial"/>
          <w:sz w:val="24"/>
          <w:szCs w:val="24"/>
        </w:rPr>
        <w:t xml:space="preserve">improved walking and cycling links in </w:t>
      </w:r>
      <w:proofErr w:type="spellStart"/>
      <w:r w:rsidRPr="00A55FCD">
        <w:rPr>
          <w:rFonts w:ascii="Arial" w:eastAsia="Arial" w:hAnsi="Arial" w:cs="Arial"/>
          <w:sz w:val="24"/>
          <w:szCs w:val="24"/>
        </w:rPr>
        <w:t>Drefach</w:t>
      </w:r>
      <w:proofErr w:type="spellEnd"/>
      <w:r w:rsidRPr="00A55FCD">
        <w:rPr>
          <w:rFonts w:ascii="Arial" w:eastAsia="Arial" w:hAnsi="Arial" w:cs="Arial"/>
          <w:sz w:val="24"/>
          <w:szCs w:val="24"/>
        </w:rPr>
        <w:t xml:space="preserve"> through </w:t>
      </w:r>
      <w:r w:rsidR="00624DFA" w:rsidRPr="00624DFA">
        <w:rPr>
          <w:rFonts w:ascii="Arial" w:eastAsia="Arial" w:hAnsi="Arial" w:cs="Arial"/>
          <w:sz w:val="24"/>
          <w:szCs w:val="24"/>
        </w:rPr>
        <w:t xml:space="preserve">footway widening, new and upgraded crossings, cycle/scooter storage, </w:t>
      </w:r>
      <w:r w:rsidR="00D05B4E">
        <w:rPr>
          <w:rFonts w:ascii="Arial" w:eastAsia="Arial" w:hAnsi="Arial" w:cs="Arial"/>
          <w:sz w:val="24"/>
          <w:szCs w:val="24"/>
        </w:rPr>
        <w:t>as well as other</w:t>
      </w:r>
      <w:r w:rsidR="00624DFA" w:rsidRPr="00624DFA">
        <w:rPr>
          <w:rFonts w:ascii="Arial" w:eastAsia="Arial" w:hAnsi="Arial" w:cs="Arial"/>
          <w:sz w:val="24"/>
          <w:szCs w:val="24"/>
        </w:rPr>
        <w:t xml:space="preserve"> improvements.</w:t>
      </w:r>
      <w:r w:rsidR="00576294">
        <w:rPr>
          <w:rFonts w:ascii="Arial" w:eastAsia="Arial" w:hAnsi="Arial" w:cs="Arial"/>
          <w:sz w:val="24"/>
          <w:szCs w:val="24"/>
        </w:rPr>
        <w:t xml:space="preserve"> </w:t>
      </w:r>
      <w:r w:rsidR="00D05B4E">
        <w:rPr>
          <w:rFonts w:ascii="Arial" w:eastAsia="Arial" w:hAnsi="Arial" w:cs="Arial"/>
          <w:sz w:val="24"/>
          <w:szCs w:val="24"/>
        </w:rPr>
        <w:t>They also undertook a</w:t>
      </w:r>
      <w:r w:rsidR="00A530FC">
        <w:rPr>
          <w:rFonts w:ascii="Arial" w:eastAsia="Arial" w:hAnsi="Arial" w:cs="Arial"/>
          <w:sz w:val="24"/>
          <w:szCs w:val="24"/>
        </w:rPr>
        <w:t xml:space="preserve"> school streets development scheme </w:t>
      </w:r>
      <w:r w:rsidR="00222750">
        <w:rPr>
          <w:rFonts w:ascii="Arial" w:eastAsia="Arial" w:hAnsi="Arial" w:cs="Arial"/>
          <w:sz w:val="24"/>
          <w:szCs w:val="24"/>
        </w:rPr>
        <w:t xml:space="preserve">including </w:t>
      </w:r>
      <w:r w:rsidR="00222750" w:rsidRPr="00222750">
        <w:rPr>
          <w:rFonts w:ascii="Arial" w:eastAsia="Arial" w:hAnsi="Arial" w:cs="Arial"/>
          <w:sz w:val="24"/>
          <w:szCs w:val="24"/>
        </w:rPr>
        <w:t>improved digital engagement</w:t>
      </w:r>
      <w:r w:rsidR="00222750">
        <w:rPr>
          <w:rFonts w:ascii="Arial" w:eastAsia="Arial" w:hAnsi="Arial" w:cs="Arial"/>
          <w:sz w:val="24"/>
          <w:szCs w:val="24"/>
        </w:rPr>
        <w:t xml:space="preserve">. </w:t>
      </w:r>
    </w:p>
    <w:p w14:paraId="015C2EDB" w14:textId="200DB07E" w:rsidR="00A55FCD" w:rsidRPr="00A55FCD" w:rsidRDefault="00A55FCD" w:rsidP="00451D2A">
      <w:pPr>
        <w:numPr>
          <w:ilvl w:val="0"/>
          <w:numId w:val="35"/>
        </w:numPr>
        <w:spacing w:after="160" w:line="360" w:lineRule="auto"/>
        <w:rPr>
          <w:rFonts w:ascii="Arial" w:eastAsia="Arial" w:hAnsi="Arial" w:cs="Arial"/>
          <w:sz w:val="24"/>
          <w:szCs w:val="24"/>
        </w:rPr>
      </w:pPr>
      <w:r w:rsidRPr="00A55FCD">
        <w:rPr>
          <w:rFonts w:ascii="Arial" w:eastAsia="Arial" w:hAnsi="Arial" w:cs="Arial"/>
          <w:b/>
          <w:bCs/>
          <w:sz w:val="24"/>
          <w:szCs w:val="24"/>
        </w:rPr>
        <w:lastRenderedPageBreak/>
        <w:t>Neath Port Talbot</w:t>
      </w:r>
      <w:r w:rsidRPr="00A55FCD">
        <w:rPr>
          <w:rFonts w:ascii="Arial" w:eastAsia="Arial" w:hAnsi="Arial" w:cs="Arial"/>
          <w:sz w:val="24"/>
          <w:szCs w:val="24"/>
        </w:rPr>
        <w:t xml:space="preserve"> </w:t>
      </w:r>
      <w:r w:rsidR="00D05B4E">
        <w:rPr>
          <w:rFonts w:ascii="Arial" w:eastAsia="Arial" w:hAnsi="Arial" w:cs="Arial"/>
          <w:sz w:val="24"/>
          <w:szCs w:val="24"/>
        </w:rPr>
        <w:t>undertook a</w:t>
      </w:r>
      <w:r w:rsidRPr="00A55FCD">
        <w:rPr>
          <w:rFonts w:ascii="Arial" w:eastAsia="Arial" w:hAnsi="Arial" w:cs="Arial"/>
          <w:sz w:val="24"/>
          <w:szCs w:val="24"/>
        </w:rPr>
        <w:t xml:space="preserve"> feasibility study investigating </w:t>
      </w:r>
      <w:r w:rsidR="007E5C28">
        <w:rPr>
          <w:rFonts w:ascii="Arial" w:eastAsia="Arial" w:hAnsi="Arial" w:cs="Arial"/>
          <w:sz w:val="24"/>
          <w:szCs w:val="24"/>
        </w:rPr>
        <w:t>walking, wheeling and cycling</w:t>
      </w:r>
      <w:r w:rsidRPr="00A55FCD">
        <w:rPr>
          <w:rFonts w:ascii="Arial" w:eastAsia="Arial" w:hAnsi="Arial" w:cs="Arial"/>
          <w:sz w:val="24"/>
          <w:szCs w:val="24"/>
        </w:rPr>
        <w:t xml:space="preserve"> routes between </w:t>
      </w:r>
      <w:proofErr w:type="spellStart"/>
      <w:r w:rsidRPr="00A55FCD">
        <w:rPr>
          <w:rFonts w:ascii="Arial" w:eastAsia="Arial" w:hAnsi="Arial" w:cs="Arial"/>
          <w:sz w:val="24"/>
          <w:szCs w:val="24"/>
        </w:rPr>
        <w:t>Coed</w:t>
      </w:r>
      <w:proofErr w:type="spellEnd"/>
      <w:r w:rsidRPr="00A55FCD">
        <w:rPr>
          <w:rFonts w:ascii="Arial" w:eastAsia="Arial" w:hAnsi="Arial" w:cs="Arial"/>
          <w:sz w:val="24"/>
          <w:szCs w:val="24"/>
        </w:rPr>
        <w:t xml:space="preserve"> Darcy and Skewen/Neath Abbey, including audits and preliminary designs.</w:t>
      </w:r>
    </w:p>
    <w:p w14:paraId="487E3D22" w14:textId="166E2541" w:rsidR="00A55FCD" w:rsidRPr="00A55FCD" w:rsidRDefault="00A55FCD" w:rsidP="00451D2A">
      <w:pPr>
        <w:numPr>
          <w:ilvl w:val="0"/>
          <w:numId w:val="35"/>
        </w:numPr>
        <w:spacing w:after="160" w:line="360" w:lineRule="auto"/>
        <w:rPr>
          <w:rFonts w:ascii="Arial" w:eastAsia="Arial" w:hAnsi="Arial" w:cs="Arial"/>
          <w:sz w:val="24"/>
          <w:szCs w:val="24"/>
        </w:rPr>
      </w:pPr>
      <w:r w:rsidRPr="00A55FCD">
        <w:rPr>
          <w:rFonts w:ascii="Arial" w:eastAsia="Arial" w:hAnsi="Arial" w:cs="Arial"/>
          <w:b/>
          <w:bCs/>
          <w:sz w:val="24"/>
          <w:szCs w:val="24"/>
        </w:rPr>
        <w:t>Pembrokeshire</w:t>
      </w:r>
      <w:r w:rsidRPr="00A55FCD">
        <w:rPr>
          <w:rFonts w:ascii="Arial" w:eastAsia="Arial" w:hAnsi="Arial" w:cs="Arial"/>
          <w:sz w:val="24"/>
          <w:szCs w:val="24"/>
        </w:rPr>
        <w:t xml:space="preserve"> </w:t>
      </w:r>
      <w:r w:rsidR="00394D99">
        <w:rPr>
          <w:rFonts w:ascii="Arial" w:eastAsia="Arial" w:hAnsi="Arial" w:cs="Arial"/>
          <w:sz w:val="24"/>
          <w:szCs w:val="24"/>
        </w:rPr>
        <w:t xml:space="preserve">delivered an </w:t>
      </w:r>
      <w:r w:rsidRPr="00A55FCD">
        <w:rPr>
          <w:rFonts w:ascii="Arial" w:eastAsia="Arial" w:hAnsi="Arial" w:cs="Arial"/>
          <w:sz w:val="24"/>
          <w:szCs w:val="24"/>
        </w:rPr>
        <w:t xml:space="preserve">upgraded the footpath along Jesse Road, improving access between Narberth Primary and the community sports hub at Bloomfield </w:t>
      </w:r>
      <w:r w:rsidR="00FB2694" w:rsidRPr="00A55FCD">
        <w:rPr>
          <w:rFonts w:ascii="Arial" w:eastAsia="Arial" w:hAnsi="Arial" w:cs="Arial"/>
          <w:sz w:val="24"/>
          <w:szCs w:val="24"/>
        </w:rPr>
        <w:t>Centre</w:t>
      </w:r>
      <w:r w:rsidR="00FB2694">
        <w:rPr>
          <w:rFonts w:ascii="Arial" w:eastAsia="Arial" w:hAnsi="Arial" w:cs="Arial"/>
          <w:sz w:val="24"/>
          <w:szCs w:val="24"/>
        </w:rPr>
        <w:t>.</w:t>
      </w:r>
      <w:r w:rsidR="008A6082">
        <w:rPr>
          <w:rFonts w:ascii="Arial" w:eastAsia="Arial" w:hAnsi="Arial" w:cs="Arial"/>
          <w:sz w:val="24"/>
          <w:szCs w:val="24"/>
        </w:rPr>
        <w:t xml:space="preserve"> </w:t>
      </w:r>
    </w:p>
    <w:p w14:paraId="382DE4F0" w14:textId="77777777" w:rsidR="00AE1A6B" w:rsidRPr="00AE1A6B" w:rsidRDefault="00AE1A6B" w:rsidP="00AE1A6B">
      <w:pPr>
        <w:spacing w:after="160" w:line="360" w:lineRule="auto"/>
        <w:rPr>
          <w:rFonts w:ascii="Arial" w:eastAsia="Arial" w:hAnsi="Arial" w:cs="Arial"/>
          <w:b/>
          <w:bCs/>
          <w:sz w:val="24"/>
          <w:szCs w:val="24"/>
        </w:rPr>
      </w:pPr>
      <w:r w:rsidRPr="00AE1A6B">
        <w:rPr>
          <w:rFonts w:ascii="Arial" w:eastAsia="Arial" w:hAnsi="Arial" w:cs="Arial"/>
          <w:b/>
          <w:bCs/>
          <w:sz w:val="24"/>
          <w:szCs w:val="24"/>
        </w:rPr>
        <w:t>Mid Region</w:t>
      </w:r>
    </w:p>
    <w:p w14:paraId="53B48A80" w14:textId="2BD85614" w:rsidR="00AE1A6B" w:rsidRPr="00AE1A6B" w:rsidRDefault="00AE1A6B" w:rsidP="00451D2A">
      <w:pPr>
        <w:numPr>
          <w:ilvl w:val="0"/>
          <w:numId w:val="36"/>
        </w:numPr>
        <w:spacing w:after="160" w:line="360" w:lineRule="auto"/>
        <w:rPr>
          <w:rFonts w:ascii="Arial" w:eastAsia="Arial" w:hAnsi="Arial" w:cs="Arial"/>
          <w:sz w:val="24"/>
          <w:szCs w:val="24"/>
        </w:rPr>
      </w:pPr>
      <w:r w:rsidRPr="00AE1A6B">
        <w:rPr>
          <w:rFonts w:ascii="Arial" w:eastAsia="Arial" w:hAnsi="Arial" w:cs="Arial"/>
          <w:b/>
          <w:bCs/>
          <w:sz w:val="24"/>
          <w:szCs w:val="24"/>
        </w:rPr>
        <w:t>Ceredigion</w:t>
      </w:r>
      <w:r w:rsidRPr="00AE1A6B">
        <w:rPr>
          <w:rFonts w:ascii="Arial" w:eastAsia="Arial" w:hAnsi="Arial" w:cs="Arial"/>
          <w:sz w:val="24"/>
          <w:szCs w:val="24"/>
        </w:rPr>
        <w:t xml:space="preserve"> advanced their continuous footway link between </w:t>
      </w:r>
      <w:bookmarkStart w:id="31" w:name="_Int_KaoN5H7s"/>
      <w:r w:rsidRPr="00AE1A6B">
        <w:rPr>
          <w:rFonts w:ascii="Arial" w:eastAsia="Arial" w:hAnsi="Arial" w:cs="Arial"/>
          <w:sz w:val="24"/>
          <w:szCs w:val="24"/>
        </w:rPr>
        <w:t>Ffos</w:t>
      </w:r>
      <w:bookmarkEnd w:id="31"/>
      <w:r w:rsidRPr="00AE1A6B">
        <w:rPr>
          <w:rFonts w:ascii="Arial" w:eastAsia="Arial" w:hAnsi="Arial" w:cs="Arial"/>
          <w:sz w:val="24"/>
          <w:szCs w:val="24"/>
        </w:rPr>
        <w:t>-y-</w:t>
      </w:r>
      <w:proofErr w:type="spellStart"/>
      <w:r w:rsidRPr="00AE1A6B">
        <w:rPr>
          <w:rFonts w:ascii="Arial" w:eastAsia="Arial" w:hAnsi="Arial" w:cs="Arial"/>
          <w:sz w:val="24"/>
          <w:szCs w:val="24"/>
        </w:rPr>
        <w:t>Ffin</w:t>
      </w:r>
      <w:proofErr w:type="spellEnd"/>
      <w:r w:rsidRPr="00AE1A6B">
        <w:rPr>
          <w:rFonts w:ascii="Arial" w:eastAsia="Arial" w:hAnsi="Arial" w:cs="Arial"/>
          <w:sz w:val="24"/>
          <w:szCs w:val="24"/>
        </w:rPr>
        <w:t xml:space="preserve"> and Aberaeron, installing new lighting, kerbs, bollards, counters, and cycle storage</w:t>
      </w:r>
      <w:r w:rsidR="00C537FC">
        <w:rPr>
          <w:rFonts w:ascii="Arial" w:eastAsia="Arial" w:hAnsi="Arial" w:cs="Arial"/>
          <w:sz w:val="24"/>
          <w:szCs w:val="24"/>
        </w:rPr>
        <w:t>, to improve</w:t>
      </w:r>
      <w:r w:rsidR="00D05B4E">
        <w:rPr>
          <w:rFonts w:ascii="Arial" w:eastAsia="Arial" w:hAnsi="Arial" w:cs="Arial"/>
          <w:sz w:val="24"/>
          <w:szCs w:val="24"/>
        </w:rPr>
        <w:t xml:space="preserve"> </w:t>
      </w:r>
      <w:r w:rsidR="00C537FC">
        <w:rPr>
          <w:rFonts w:ascii="Arial" w:eastAsia="Arial" w:hAnsi="Arial" w:cs="Arial"/>
          <w:sz w:val="24"/>
          <w:szCs w:val="24"/>
        </w:rPr>
        <w:t xml:space="preserve">connections to Aberaeron primary and secondary schools. </w:t>
      </w:r>
    </w:p>
    <w:p w14:paraId="50323CFF" w14:textId="162ED1D5" w:rsidR="00AE1A6B" w:rsidRPr="00AE1A6B" w:rsidRDefault="00AE1A6B" w:rsidP="00451D2A">
      <w:pPr>
        <w:numPr>
          <w:ilvl w:val="0"/>
          <w:numId w:val="36"/>
        </w:numPr>
        <w:spacing w:after="160" w:line="360" w:lineRule="auto"/>
        <w:rPr>
          <w:rFonts w:ascii="Arial" w:eastAsia="Arial" w:hAnsi="Arial" w:cs="Arial"/>
          <w:sz w:val="24"/>
          <w:szCs w:val="24"/>
        </w:rPr>
      </w:pPr>
      <w:r w:rsidRPr="00AE1A6B">
        <w:rPr>
          <w:rFonts w:ascii="Arial" w:eastAsia="Arial" w:hAnsi="Arial" w:cs="Arial"/>
          <w:b/>
          <w:bCs/>
          <w:sz w:val="24"/>
          <w:szCs w:val="24"/>
        </w:rPr>
        <w:t>Powys</w:t>
      </w:r>
      <w:r w:rsidRPr="00AE1A6B">
        <w:rPr>
          <w:rFonts w:ascii="Arial" w:eastAsia="Arial" w:hAnsi="Arial" w:cs="Arial"/>
          <w:sz w:val="24"/>
          <w:szCs w:val="24"/>
        </w:rPr>
        <w:t xml:space="preserve"> </w:t>
      </w:r>
      <w:r w:rsidR="00D02587">
        <w:rPr>
          <w:rFonts w:ascii="Arial" w:eastAsia="Arial" w:hAnsi="Arial" w:cs="Arial"/>
          <w:sz w:val="24"/>
          <w:szCs w:val="24"/>
        </w:rPr>
        <w:t>undertook</w:t>
      </w:r>
      <w:r w:rsidRPr="00AE1A6B">
        <w:rPr>
          <w:rFonts w:ascii="Arial" w:eastAsia="Arial" w:hAnsi="Arial" w:cs="Arial"/>
          <w:sz w:val="24"/>
          <w:szCs w:val="24"/>
        </w:rPr>
        <w:t xml:space="preserve"> 275m of footway widening with improved surfacing, dropped kerbs, tactiles, and new crossing</w:t>
      </w:r>
      <w:r w:rsidR="004D2A86">
        <w:rPr>
          <w:rFonts w:ascii="Arial" w:eastAsia="Arial" w:hAnsi="Arial" w:cs="Arial"/>
          <w:sz w:val="24"/>
          <w:szCs w:val="24"/>
        </w:rPr>
        <w:t xml:space="preserve">s in Llanidloes. </w:t>
      </w:r>
    </w:p>
    <w:p w14:paraId="70790762" w14:textId="77777777" w:rsidR="00FB1953" w:rsidRPr="00FB1953" w:rsidRDefault="00FB1953" w:rsidP="00FB1953">
      <w:pPr>
        <w:spacing w:after="160" w:line="360" w:lineRule="auto"/>
        <w:rPr>
          <w:rFonts w:ascii="Arial" w:eastAsia="Arial" w:hAnsi="Arial" w:cs="Arial"/>
          <w:b/>
          <w:bCs/>
          <w:sz w:val="24"/>
          <w:szCs w:val="24"/>
        </w:rPr>
      </w:pPr>
      <w:r w:rsidRPr="00FB1953">
        <w:rPr>
          <w:rFonts w:ascii="Arial" w:eastAsia="Arial" w:hAnsi="Arial" w:cs="Arial"/>
          <w:b/>
          <w:bCs/>
          <w:sz w:val="24"/>
          <w:szCs w:val="24"/>
        </w:rPr>
        <w:t>North Region</w:t>
      </w:r>
    </w:p>
    <w:p w14:paraId="6E1D387B" w14:textId="78262407" w:rsidR="00FB1953" w:rsidRPr="00FB1953" w:rsidRDefault="00FB1953" w:rsidP="00451D2A">
      <w:pPr>
        <w:numPr>
          <w:ilvl w:val="0"/>
          <w:numId w:val="37"/>
        </w:numPr>
        <w:spacing w:after="160" w:line="360" w:lineRule="auto"/>
        <w:rPr>
          <w:rFonts w:ascii="Arial" w:eastAsia="Arial" w:hAnsi="Arial" w:cs="Arial"/>
          <w:sz w:val="24"/>
          <w:szCs w:val="24"/>
        </w:rPr>
      </w:pPr>
      <w:r w:rsidRPr="00FB1953">
        <w:rPr>
          <w:rFonts w:ascii="Arial" w:eastAsia="Arial" w:hAnsi="Arial" w:cs="Arial"/>
          <w:b/>
          <w:bCs/>
          <w:sz w:val="24"/>
          <w:szCs w:val="24"/>
        </w:rPr>
        <w:t>Isle of Anglesey</w:t>
      </w:r>
      <w:r w:rsidRPr="00FB1953">
        <w:rPr>
          <w:rFonts w:ascii="Arial" w:eastAsia="Arial" w:hAnsi="Arial" w:cs="Arial"/>
          <w:sz w:val="24"/>
          <w:szCs w:val="24"/>
        </w:rPr>
        <w:t xml:space="preserve"> delivered improved access to Ysgol </w:t>
      </w:r>
      <w:proofErr w:type="spellStart"/>
      <w:r w:rsidRPr="00FB1953">
        <w:rPr>
          <w:rFonts w:ascii="Arial" w:eastAsia="Arial" w:hAnsi="Arial" w:cs="Arial"/>
          <w:sz w:val="24"/>
          <w:szCs w:val="24"/>
        </w:rPr>
        <w:t>Gynradd</w:t>
      </w:r>
      <w:proofErr w:type="spellEnd"/>
      <w:r w:rsidRPr="00FB1953">
        <w:rPr>
          <w:rFonts w:ascii="Arial" w:eastAsia="Arial" w:hAnsi="Arial" w:cs="Arial"/>
          <w:sz w:val="24"/>
          <w:szCs w:val="24"/>
        </w:rPr>
        <w:t xml:space="preserve"> Llanfairpwll, </w:t>
      </w:r>
      <w:r w:rsidR="00D02587">
        <w:rPr>
          <w:rFonts w:ascii="Arial" w:eastAsia="Arial" w:hAnsi="Arial" w:cs="Arial"/>
          <w:sz w:val="24"/>
          <w:szCs w:val="24"/>
        </w:rPr>
        <w:t>and</w:t>
      </w:r>
      <w:r w:rsidRPr="00FB1953">
        <w:rPr>
          <w:rFonts w:ascii="Arial" w:eastAsia="Arial" w:hAnsi="Arial" w:cs="Arial"/>
          <w:sz w:val="24"/>
          <w:szCs w:val="24"/>
        </w:rPr>
        <w:t xml:space="preserve"> a feasibility study assessing School Street potential at 44 schools.</w:t>
      </w:r>
    </w:p>
    <w:p w14:paraId="720CA684" w14:textId="057CE4B4" w:rsidR="00FB1953" w:rsidRPr="00FB1953" w:rsidRDefault="00FB1953" w:rsidP="00451D2A">
      <w:pPr>
        <w:numPr>
          <w:ilvl w:val="0"/>
          <w:numId w:val="37"/>
        </w:numPr>
        <w:spacing w:after="160" w:line="360" w:lineRule="auto"/>
        <w:rPr>
          <w:rFonts w:ascii="Arial" w:eastAsia="Arial" w:hAnsi="Arial" w:cs="Arial"/>
          <w:sz w:val="24"/>
          <w:szCs w:val="24"/>
        </w:rPr>
      </w:pPr>
      <w:r w:rsidRPr="00FB1953">
        <w:rPr>
          <w:rFonts w:ascii="Arial" w:eastAsia="Arial" w:hAnsi="Arial" w:cs="Arial"/>
          <w:b/>
          <w:bCs/>
          <w:sz w:val="24"/>
          <w:szCs w:val="24"/>
        </w:rPr>
        <w:t>Denbighshire</w:t>
      </w:r>
      <w:r w:rsidRPr="00FB1953">
        <w:rPr>
          <w:rFonts w:ascii="Arial" w:eastAsia="Arial" w:hAnsi="Arial" w:cs="Arial"/>
          <w:sz w:val="24"/>
          <w:szCs w:val="24"/>
        </w:rPr>
        <w:t xml:space="preserve"> progressed School Street trials at three schools, undertook data collection, and evaluated back-office needs for enforcement via </w:t>
      </w:r>
      <w:r w:rsidR="00050554" w:rsidRPr="00FB1953">
        <w:rPr>
          <w:rFonts w:ascii="Arial" w:eastAsia="Arial" w:hAnsi="Arial" w:cs="Arial"/>
          <w:sz w:val="24"/>
          <w:szCs w:val="24"/>
        </w:rPr>
        <w:t>ANPR</w:t>
      </w:r>
      <w:r w:rsidR="00050554">
        <w:rPr>
          <w:rFonts w:ascii="Arial" w:eastAsia="Arial" w:hAnsi="Arial" w:cs="Arial"/>
          <w:sz w:val="24"/>
          <w:szCs w:val="24"/>
        </w:rPr>
        <w:t>.</w:t>
      </w:r>
      <w:r w:rsidR="00EB4F44">
        <w:rPr>
          <w:rFonts w:ascii="Arial" w:eastAsia="Arial" w:hAnsi="Arial" w:cs="Arial"/>
          <w:sz w:val="24"/>
          <w:szCs w:val="24"/>
        </w:rPr>
        <w:t xml:space="preserve"> </w:t>
      </w:r>
    </w:p>
    <w:p w14:paraId="6A5CFC14" w14:textId="6262F8CF" w:rsidR="00FB1953" w:rsidRPr="00FB1953" w:rsidRDefault="00FB1953" w:rsidP="00451D2A">
      <w:pPr>
        <w:numPr>
          <w:ilvl w:val="0"/>
          <w:numId w:val="37"/>
        </w:numPr>
        <w:spacing w:after="160" w:line="360" w:lineRule="auto"/>
        <w:rPr>
          <w:rFonts w:ascii="Arial" w:eastAsia="Arial" w:hAnsi="Arial" w:cs="Arial"/>
          <w:sz w:val="24"/>
          <w:szCs w:val="24"/>
        </w:rPr>
      </w:pPr>
      <w:r w:rsidRPr="00FB1953">
        <w:rPr>
          <w:rFonts w:ascii="Arial" w:eastAsia="Arial" w:hAnsi="Arial" w:cs="Arial"/>
          <w:b/>
          <w:bCs/>
          <w:sz w:val="24"/>
          <w:szCs w:val="24"/>
        </w:rPr>
        <w:t>Flintshire</w:t>
      </w:r>
      <w:r w:rsidRPr="00FB1953">
        <w:rPr>
          <w:rFonts w:ascii="Arial" w:eastAsia="Arial" w:hAnsi="Arial" w:cs="Arial"/>
          <w:sz w:val="24"/>
          <w:szCs w:val="24"/>
        </w:rPr>
        <w:t xml:space="preserve"> built on previous investments by delivering crossings and infrastructure linking four Holywell schools, including road layout changes and greening elements.</w:t>
      </w:r>
    </w:p>
    <w:p w14:paraId="0C3F7B49" w14:textId="257198E4" w:rsidR="00FB1953" w:rsidRDefault="00FB1953" w:rsidP="00451D2A">
      <w:pPr>
        <w:numPr>
          <w:ilvl w:val="0"/>
          <w:numId w:val="37"/>
        </w:numPr>
        <w:spacing w:after="160" w:line="360" w:lineRule="auto"/>
        <w:rPr>
          <w:rFonts w:ascii="Arial" w:eastAsia="Arial" w:hAnsi="Arial" w:cs="Arial"/>
          <w:sz w:val="24"/>
          <w:szCs w:val="24"/>
        </w:rPr>
      </w:pPr>
      <w:r w:rsidRPr="00FB1953">
        <w:rPr>
          <w:rFonts w:ascii="Arial" w:eastAsia="Arial" w:hAnsi="Arial" w:cs="Arial"/>
          <w:b/>
          <w:bCs/>
          <w:sz w:val="24"/>
          <w:szCs w:val="24"/>
        </w:rPr>
        <w:t>Gwynedd</w:t>
      </w:r>
      <w:r w:rsidRPr="00FB1953">
        <w:rPr>
          <w:rFonts w:ascii="Arial" w:eastAsia="Arial" w:hAnsi="Arial" w:cs="Arial"/>
          <w:sz w:val="24"/>
          <w:szCs w:val="24"/>
        </w:rPr>
        <w:t xml:space="preserve"> delivered access improvements at Ysgol </w:t>
      </w:r>
      <w:proofErr w:type="spellStart"/>
      <w:r w:rsidRPr="00FB1953">
        <w:rPr>
          <w:rFonts w:ascii="Arial" w:eastAsia="Arial" w:hAnsi="Arial" w:cs="Arial"/>
          <w:sz w:val="24"/>
          <w:szCs w:val="24"/>
        </w:rPr>
        <w:t>Rhostryfan</w:t>
      </w:r>
      <w:proofErr w:type="spellEnd"/>
      <w:r w:rsidRPr="00FB1953">
        <w:rPr>
          <w:rFonts w:ascii="Arial" w:eastAsia="Arial" w:hAnsi="Arial" w:cs="Arial"/>
          <w:sz w:val="24"/>
          <w:szCs w:val="24"/>
        </w:rPr>
        <w:t xml:space="preserve">, and </w:t>
      </w:r>
      <w:r w:rsidR="00C71465">
        <w:rPr>
          <w:rFonts w:ascii="Arial" w:eastAsia="Arial" w:hAnsi="Arial" w:cs="Arial"/>
          <w:sz w:val="24"/>
          <w:szCs w:val="24"/>
        </w:rPr>
        <w:t xml:space="preserve">delivered </w:t>
      </w:r>
      <w:r w:rsidRPr="00FB1953">
        <w:rPr>
          <w:rFonts w:ascii="Arial" w:eastAsia="Arial" w:hAnsi="Arial" w:cs="Arial"/>
          <w:sz w:val="24"/>
          <w:szCs w:val="24"/>
        </w:rPr>
        <w:t>new walking</w:t>
      </w:r>
      <w:r w:rsidR="00C71465">
        <w:rPr>
          <w:rFonts w:ascii="Arial" w:eastAsia="Arial" w:hAnsi="Arial" w:cs="Arial"/>
          <w:sz w:val="24"/>
          <w:szCs w:val="24"/>
        </w:rPr>
        <w:t>, wheeling</w:t>
      </w:r>
      <w:r w:rsidRPr="00FB1953">
        <w:rPr>
          <w:rFonts w:ascii="Arial" w:eastAsia="Arial" w:hAnsi="Arial" w:cs="Arial"/>
          <w:sz w:val="24"/>
          <w:szCs w:val="24"/>
        </w:rPr>
        <w:t xml:space="preserve"> and cycling infrastructure in </w:t>
      </w:r>
      <w:proofErr w:type="spellStart"/>
      <w:r w:rsidRPr="00FB1953">
        <w:rPr>
          <w:rFonts w:ascii="Arial" w:eastAsia="Arial" w:hAnsi="Arial" w:cs="Arial"/>
          <w:sz w:val="24"/>
          <w:szCs w:val="24"/>
        </w:rPr>
        <w:t>Cricieth</w:t>
      </w:r>
      <w:proofErr w:type="spellEnd"/>
      <w:r w:rsidRPr="00FB1953">
        <w:rPr>
          <w:rFonts w:ascii="Arial" w:eastAsia="Arial" w:hAnsi="Arial" w:cs="Arial"/>
          <w:sz w:val="24"/>
          <w:szCs w:val="24"/>
        </w:rPr>
        <w:t xml:space="preserve"> linking Ysgol </w:t>
      </w:r>
      <w:proofErr w:type="spellStart"/>
      <w:r w:rsidRPr="00FB1953">
        <w:rPr>
          <w:rFonts w:ascii="Arial" w:eastAsia="Arial" w:hAnsi="Arial" w:cs="Arial"/>
          <w:sz w:val="24"/>
          <w:szCs w:val="24"/>
        </w:rPr>
        <w:t>Treferthyr</w:t>
      </w:r>
      <w:proofErr w:type="spellEnd"/>
      <w:r w:rsidRPr="00FB1953">
        <w:rPr>
          <w:rFonts w:ascii="Arial" w:eastAsia="Arial" w:hAnsi="Arial" w:cs="Arial"/>
          <w:sz w:val="24"/>
          <w:szCs w:val="24"/>
        </w:rPr>
        <w:t xml:space="preserve"> with the community.</w:t>
      </w:r>
    </w:p>
    <w:p w14:paraId="3F2A41B1" w14:textId="77A7E001" w:rsidR="00DC4B50" w:rsidRDefault="00DC4B50" w:rsidP="00451D2A">
      <w:pPr>
        <w:numPr>
          <w:ilvl w:val="0"/>
          <w:numId w:val="37"/>
        </w:numPr>
        <w:spacing w:after="160" w:line="360" w:lineRule="auto"/>
        <w:rPr>
          <w:rFonts w:ascii="Arial" w:eastAsia="Arial" w:hAnsi="Arial" w:cs="Arial"/>
          <w:sz w:val="24"/>
          <w:szCs w:val="24"/>
        </w:rPr>
      </w:pPr>
      <w:r w:rsidRPr="00DC4B50">
        <w:rPr>
          <w:rFonts w:ascii="Arial" w:eastAsia="Arial" w:hAnsi="Arial" w:cs="Arial"/>
          <w:b/>
          <w:bCs/>
          <w:sz w:val="24"/>
          <w:szCs w:val="24"/>
        </w:rPr>
        <w:t>Wrexham</w:t>
      </w:r>
      <w:r w:rsidRPr="00DC4B50">
        <w:rPr>
          <w:rFonts w:ascii="Arial" w:eastAsia="Arial" w:hAnsi="Arial" w:cs="Arial"/>
          <w:sz w:val="24"/>
          <w:szCs w:val="24"/>
        </w:rPr>
        <w:t xml:space="preserve"> </w:t>
      </w:r>
      <w:r w:rsidR="00516B84">
        <w:rPr>
          <w:rFonts w:ascii="Arial" w:eastAsia="Arial" w:hAnsi="Arial" w:cs="Arial"/>
          <w:sz w:val="24"/>
          <w:szCs w:val="24"/>
        </w:rPr>
        <w:t xml:space="preserve">delivered </w:t>
      </w:r>
      <w:r w:rsidRPr="00DC4B50">
        <w:rPr>
          <w:rFonts w:ascii="Arial" w:eastAsia="Arial" w:hAnsi="Arial" w:cs="Arial"/>
          <w:sz w:val="24"/>
          <w:szCs w:val="24"/>
        </w:rPr>
        <w:t xml:space="preserve">enhancements in the Gwersyllt area </w:t>
      </w:r>
      <w:r w:rsidR="00877929">
        <w:rPr>
          <w:rFonts w:ascii="Arial" w:eastAsia="Arial" w:hAnsi="Arial" w:cs="Arial"/>
          <w:sz w:val="24"/>
          <w:szCs w:val="24"/>
        </w:rPr>
        <w:t xml:space="preserve">which </w:t>
      </w:r>
      <w:r w:rsidRPr="00DC4B50">
        <w:rPr>
          <w:rFonts w:ascii="Arial" w:eastAsia="Arial" w:hAnsi="Arial" w:cs="Arial"/>
          <w:sz w:val="24"/>
          <w:szCs w:val="24"/>
        </w:rPr>
        <w:t>included resurfacing, engagement, and planning for rain gardens</w:t>
      </w:r>
      <w:r w:rsidR="00C71465">
        <w:rPr>
          <w:rFonts w:ascii="Arial" w:eastAsia="Arial" w:hAnsi="Arial" w:cs="Arial"/>
          <w:sz w:val="24"/>
          <w:szCs w:val="24"/>
        </w:rPr>
        <w:t xml:space="preserve"> </w:t>
      </w:r>
      <w:r w:rsidR="00DE71FD">
        <w:rPr>
          <w:rFonts w:ascii="Arial" w:eastAsia="Arial" w:hAnsi="Arial" w:cs="Arial"/>
          <w:sz w:val="24"/>
          <w:szCs w:val="24"/>
        </w:rPr>
        <w:t xml:space="preserve">and </w:t>
      </w:r>
      <w:r w:rsidRPr="00DC4B50">
        <w:rPr>
          <w:rFonts w:ascii="Arial" w:eastAsia="Arial" w:hAnsi="Arial" w:cs="Arial"/>
          <w:sz w:val="24"/>
          <w:szCs w:val="24"/>
        </w:rPr>
        <w:t>separately, School Street engagement continued at Holt Primary with support from Sustrans</w:t>
      </w:r>
      <w:r w:rsidR="00DE71FD">
        <w:rPr>
          <w:rFonts w:ascii="Arial" w:eastAsia="Arial" w:hAnsi="Arial" w:cs="Arial"/>
          <w:sz w:val="24"/>
          <w:szCs w:val="24"/>
        </w:rPr>
        <w:t xml:space="preserve">. </w:t>
      </w:r>
    </w:p>
    <w:p w14:paraId="0EFB6B6D" w14:textId="0D5767F6" w:rsidR="00430828" w:rsidRDefault="007D5521" w:rsidP="00986692">
      <w:pPr>
        <w:pStyle w:val="Heading2"/>
        <w:numPr>
          <w:ilvl w:val="1"/>
          <w:numId w:val="33"/>
        </w:numPr>
      </w:pPr>
      <w:bookmarkStart w:id="32" w:name="_Toc208930519"/>
      <w:bookmarkStart w:id="33" w:name="_Hlk206068337"/>
      <w:r w:rsidRPr="00E4762B">
        <w:t>Integration with public transport</w:t>
      </w:r>
      <w:bookmarkEnd w:id="32"/>
      <w:r w:rsidRPr="00E4762B">
        <w:t xml:space="preserve"> </w:t>
      </w:r>
    </w:p>
    <w:p w14:paraId="474FEBE0" w14:textId="77777777" w:rsidR="00E4762B" w:rsidRDefault="00E4762B" w:rsidP="00E4762B"/>
    <w:p w14:paraId="3B220B28" w14:textId="5C3F6A92" w:rsidR="00E4762B" w:rsidRPr="00E4762B" w:rsidRDefault="00E4762B" w:rsidP="00E4762B">
      <w:pPr>
        <w:pStyle w:val="ListParagraph"/>
        <w:numPr>
          <w:ilvl w:val="2"/>
          <w:numId w:val="33"/>
        </w:numPr>
        <w:rPr>
          <w:rFonts w:ascii="Arial" w:hAnsi="Arial" w:cs="Arial"/>
          <w:b/>
          <w:bCs/>
          <w:sz w:val="24"/>
          <w:szCs w:val="24"/>
        </w:rPr>
      </w:pPr>
      <w:bookmarkStart w:id="34" w:name="_Hlk206074250"/>
      <w:r w:rsidRPr="00E4762B">
        <w:rPr>
          <w:rFonts w:ascii="Arial" w:hAnsi="Arial" w:cs="Arial"/>
          <w:b/>
          <w:bCs/>
          <w:sz w:val="24"/>
          <w:szCs w:val="24"/>
        </w:rPr>
        <w:lastRenderedPageBreak/>
        <w:t xml:space="preserve">Improved accessibility at stations for walking and wheeling </w:t>
      </w:r>
    </w:p>
    <w:p w14:paraId="31CC1B3D" w14:textId="77777777" w:rsidR="007B16B9" w:rsidRDefault="007B16B9" w:rsidP="00E4762B">
      <w:pPr>
        <w:rPr>
          <w:rFonts w:ascii="Arial" w:hAnsi="Arial" w:cs="Arial"/>
          <w:sz w:val="24"/>
          <w:szCs w:val="24"/>
        </w:rPr>
      </w:pPr>
      <w:r>
        <w:rPr>
          <w:rFonts w:ascii="Arial" w:hAnsi="Arial" w:cs="Arial"/>
          <w:sz w:val="24"/>
          <w:szCs w:val="24"/>
        </w:rPr>
        <w:t xml:space="preserve">Lifts at stations can help improve access to platforms at stations for people walking, wheeling and cycling. </w:t>
      </w:r>
    </w:p>
    <w:p w14:paraId="37F7A0C1" w14:textId="033D7A76" w:rsidR="00833578" w:rsidRPr="00833578" w:rsidRDefault="00833578" w:rsidP="00833578">
      <w:pPr>
        <w:rPr>
          <w:rFonts w:ascii="Arial" w:hAnsi="Arial" w:cs="Arial"/>
          <w:sz w:val="24"/>
          <w:szCs w:val="24"/>
        </w:rPr>
      </w:pPr>
      <w:r w:rsidRPr="00833578">
        <w:rPr>
          <w:rFonts w:ascii="Arial" w:hAnsi="Arial" w:cs="Arial"/>
          <w:sz w:val="24"/>
          <w:szCs w:val="24"/>
        </w:rPr>
        <w:t xml:space="preserve">During 2024–25, Transport for Wales opened new lifts at Pontypool and New Inn, Cwmbran, and Newtown stations. </w:t>
      </w:r>
    </w:p>
    <w:p w14:paraId="548E45E4" w14:textId="688FBE88" w:rsidR="00833578" w:rsidRDefault="00833578" w:rsidP="00833578">
      <w:pPr>
        <w:rPr>
          <w:rFonts w:ascii="Arial" w:hAnsi="Arial" w:cs="Arial"/>
          <w:sz w:val="24"/>
          <w:szCs w:val="24"/>
        </w:rPr>
      </w:pPr>
      <w:r w:rsidRPr="00833578">
        <w:rPr>
          <w:rFonts w:ascii="Arial" w:hAnsi="Arial" w:cs="Arial"/>
          <w:sz w:val="24"/>
          <w:szCs w:val="24"/>
        </w:rPr>
        <w:t>In the same year, Network Rail undertook construction work at Llanelli, Flint, and Abergavenny stations to install new lift facilities, which are scheduled to open during</w:t>
      </w:r>
      <w:r>
        <w:rPr>
          <w:rFonts w:ascii="Arial" w:hAnsi="Arial" w:cs="Arial"/>
          <w:sz w:val="24"/>
          <w:szCs w:val="24"/>
        </w:rPr>
        <w:t xml:space="preserve"> </w:t>
      </w:r>
      <w:r w:rsidRPr="00833578">
        <w:rPr>
          <w:rFonts w:ascii="Arial" w:hAnsi="Arial" w:cs="Arial"/>
          <w:sz w:val="24"/>
          <w:szCs w:val="24"/>
        </w:rPr>
        <w:t>2025–26</w:t>
      </w:r>
      <w:r>
        <w:rPr>
          <w:rFonts w:ascii="Arial" w:hAnsi="Arial" w:cs="Arial"/>
          <w:sz w:val="24"/>
          <w:szCs w:val="24"/>
        </w:rPr>
        <w:t>.</w:t>
      </w:r>
    </w:p>
    <w:p w14:paraId="31DECFB3" w14:textId="7446A0A8" w:rsidR="00833578" w:rsidRPr="00833578" w:rsidRDefault="00833578" w:rsidP="00833578">
      <w:pPr>
        <w:rPr>
          <w:rFonts w:ascii="Arial" w:hAnsi="Arial" w:cs="Arial"/>
          <w:sz w:val="24"/>
          <w:szCs w:val="24"/>
        </w:rPr>
      </w:pPr>
      <w:r w:rsidRPr="00833578">
        <w:rPr>
          <w:rFonts w:ascii="Arial" w:hAnsi="Arial" w:cs="Arial"/>
          <w:sz w:val="24"/>
          <w:szCs w:val="24"/>
        </w:rPr>
        <w:t>These upgrades form part of ongoing efforts to enhance station accessibility and support inclusive travel across the network.</w:t>
      </w:r>
    </w:p>
    <w:p w14:paraId="02BA7F3B" w14:textId="5669F3B1" w:rsidR="00E4762B" w:rsidRPr="00833578" w:rsidRDefault="00E4762B" w:rsidP="00833578">
      <w:pPr>
        <w:pStyle w:val="ListParagraph"/>
        <w:numPr>
          <w:ilvl w:val="2"/>
          <w:numId w:val="33"/>
        </w:numPr>
        <w:rPr>
          <w:rFonts w:ascii="Arial" w:hAnsi="Arial" w:cs="Arial"/>
          <w:b/>
          <w:bCs/>
          <w:sz w:val="24"/>
          <w:szCs w:val="24"/>
        </w:rPr>
      </w:pPr>
      <w:r w:rsidRPr="00833578">
        <w:rPr>
          <w:rFonts w:ascii="Arial" w:hAnsi="Arial" w:cs="Arial"/>
          <w:b/>
          <w:bCs/>
          <w:sz w:val="24"/>
          <w:szCs w:val="24"/>
        </w:rPr>
        <w:t xml:space="preserve">Cycle spaces on trains </w:t>
      </w:r>
    </w:p>
    <w:p w14:paraId="7DE98482" w14:textId="66308295" w:rsidR="00E4762B" w:rsidRPr="00E4762B" w:rsidRDefault="00E4762B" w:rsidP="00E4762B">
      <w:pPr>
        <w:rPr>
          <w:rFonts w:ascii="Arial" w:hAnsi="Arial" w:cs="Arial"/>
          <w:sz w:val="24"/>
          <w:szCs w:val="24"/>
        </w:rPr>
      </w:pPr>
      <w:r w:rsidRPr="00E4762B">
        <w:rPr>
          <w:rFonts w:ascii="Arial" w:hAnsi="Arial" w:cs="Arial"/>
          <w:sz w:val="24"/>
          <w:szCs w:val="24"/>
        </w:rPr>
        <w:t xml:space="preserve">During 2024–25, Transport for Wales continued the phased introduction of new </w:t>
      </w:r>
      <w:r>
        <w:rPr>
          <w:rFonts w:ascii="Arial" w:hAnsi="Arial" w:cs="Arial"/>
          <w:sz w:val="24"/>
          <w:szCs w:val="24"/>
        </w:rPr>
        <w:t>trains</w:t>
      </w:r>
      <w:r w:rsidRPr="00E4762B">
        <w:rPr>
          <w:rFonts w:ascii="Arial" w:hAnsi="Arial" w:cs="Arial"/>
          <w:sz w:val="24"/>
          <w:szCs w:val="24"/>
        </w:rPr>
        <w:t xml:space="preserve"> across the </w:t>
      </w:r>
      <w:r>
        <w:rPr>
          <w:rFonts w:ascii="Arial" w:hAnsi="Arial" w:cs="Arial"/>
          <w:sz w:val="24"/>
          <w:szCs w:val="24"/>
        </w:rPr>
        <w:t>r</w:t>
      </w:r>
      <w:r w:rsidRPr="00E4762B">
        <w:rPr>
          <w:rFonts w:ascii="Arial" w:hAnsi="Arial" w:cs="Arial"/>
          <w:sz w:val="24"/>
          <w:szCs w:val="24"/>
        </w:rPr>
        <w:t>ail network</w:t>
      </w:r>
      <w:r>
        <w:rPr>
          <w:rFonts w:ascii="Arial" w:hAnsi="Arial" w:cs="Arial"/>
          <w:sz w:val="24"/>
          <w:szCs w:val="24"/>
        </w:rPr>
        <w:t xml:space="preserve"> in Wales</w:t>
      </w:r>
      <w:r w:rsidRPr="00E4762B">
        <w:rPr>
          <w:rFonts w:ascii="Arial" w:hAnsi="Arial" w:cs="Arial"/>
          <w:sz w:val="24"/>
          <w:szCs w:val="24"/>
        </w:rPr>
        <w:t>. These newly commissioned trains have been designed with integrated, dedicated bicycle storage from the outset, enabling the provision of a minimum of two bicycle spaces on every service.</w:t>
      </w:r>
    </w:p>
    <w:p w14:paraId="7F7F918C" w14:textId="2AE35E23" w:rsidR="00E4762B" w:rsidRDefault="00E4762B" w:rsidP="00E4762B">
      <w:pPr>
        <w:rPr>
          <w:rFonts w:ascii="Arial" w:hAnsi="Arial" w:cs="Arial"/>
          <w:sz w:val="24"/>
          <w:szCs w:val="24"/>
        </w:rPr>
      </w:pPr>
      <w:r>
        <w:rPr>
          <w:rFonts w:ascii="Arial" w:hAnsi="Arial" w:cs="Arial"/>
          <w:sz w:val="24"/>
          <w:szCs w:val="24"/>
        </w:rPr>
        <w:t>E</w:t>
      </w:r>
      <w:r w:rsidRPr="00E4762B">
        <w:rPr>
          <w:rFonts w:ascii="Arial" w:hAnsi="Arial" w:cs="Arial"/>
          <w:sz w:val="24"/>
          <w:szCs w:val="24"/>
        </w:rPr>
        <w:t xml:space="preserve">nhancements were made to existing </w:t>
      </w:r>
      <w:r>
        <w:rPr>
          <w:rFonts w:ascii="Arial" w:hAnsi="Arial" w:cs="Arial"/>
          <w:sz w:val="24"/>
          <w:szCs w:val="24"/>
        </w:rPr>
        <w:t>trains</w:t>
      </w:r>
      <w:r w:rsidRPr="00E4762B">
        <w:rPr>
          <w:rFonts w:ascii="Arial" w:hAnsi="Arial" w:cs="Arial"/>
          <w:sz w:val="24"/>
          <w:szCs w:val="24"/>
        </w:rPr>
        <w:t>, particularly on the Heart of Wales Line, which operates between Swansea and Shrewsbury via Llandrindod Wells and Llandovery. Notably, the first refurbished Class 153 units entered service, featuring significantly increased bicycle capacity</w:t>
      </w:r>
      <w:r>
        <w:rPr>
          <w:rFonts w:ascii="Arial" w:hAnsi="Arial" w:cs="Arial"/>
          <w:sz w:val="24"/>
          <w:szCs w:val="24"/>
        </w:rPr>
        <w:t xml:space="preserve">, </w:t>
      </w:r>
      <w:r w:rsidRPr="00E4762B">
        <w:rPr>
          <w:rFonts w:ascii="Arial" w:hAnsi="Arial" w:cs="Arial"/>
          <w:sz w:val="24"/>
          <w:szCs w:val="24"/>
        </w:rPr>
        <w:t>accommodating up to ten bicycles per train</w:t>
      </w:r>
      <w:r>
        <w:rPr>
          <w:rFonts w:ascii="Arial" w:hAnsi="Arial" w:cs="Arial"/>
          <w:sz w:val="24"/>
          <w:szCs w:val="24"/>
        </w:rPr>
        <w:t>, including spaces for adapted cycles</w:t>
      </w:r>
      <w:r w:rsidRPr="00E4762B">
        <w:rPr>
          <w:rFonts w:ascii="Arial" w:hAnsi="Arial" w:cs="Arial"/>
          <w:sz w:val="24"/>
          <w:szCs w:val="24"/>
        </w:rPr>
        <w:t>. Initial passenger feedback regarding these refurbishments has been positive. The remaining Class 153 units are scheduled to complete refurbishment and enter full service on the Heart of Wales Line during 2025.</w:t>
      </w:r>
    </w:p>
    <w:p w14:paraId="0C3FAB2A" w14:textId="4775057F" w:rsidR="00E4762B" w:rsidRPr="00833578" w:rsidRDefault="00E4762B" w:rsidP="00833578">
      <w:pPr>
        <w:pStyle w:val="ListParagraph"/>
        <w:numPr>
          <w:ilvl w:val="2"/>
          <w:numId w:val="33"/>
        </w:numPr>
        <w:rPr>
          <w:rFonts w:ascii="Arial" w:hAnsi="Arial" w:cs="Arial"/>
          <w:b/>
          <w:bCs/>
          <w:sz w:val="24"/>
          <w:szCs w:val="24"/>
        </w:rPr>
      </w:pPr>
      <w:r w:rsidRPr="00833578">
        <w:rPr>
          <w:rFonts w:ascii="Arial" w:hAnsi="Arial" w:cs="Arial"/>
          <w:b/>
          <w:bCs/>
          <w:sz w:val="24"/>
          <w:szCs w:val="24"/>
        </w:rPr>
        <w:t xml:space="preserve">Cycle parking at stations  </w:t>
      </w:r>
    </w:p>
    <w:p w14:paraId="042FC0C9" w14:textId="77777777" w:rsidR="00E4762B" w:rsidRPr="00E4762B" w:rsidRDefault="00E4762B" w:rsidP="00E4762B">
      <w:pPr>
        <w:rPr>
          <w:rFonts w:ascii="Arial" w:hAnsi="Arial" w:cs="Arial"/>
          <w:sz w:val="24"/>
          <w:szCs w:val="24"/>
        </w:rPr>
      </w:pPr>
      <w:r w:rsidRPr="00E4762B">
        <w:rPr>
          <w:rFonts w:ascii="Arial" w:hAnsi="Arial" w:cs="Arial"/>
          <w:sz w:val="24"/>
          <w:szCs w:val="24"/>
        </w:rPr>
        <w:t>Progress was also made in expanding cycle parking infrastructure at stations. By the end of 2024–25, 145 stations operated by Transport for Wales were equipped with some form of cycle parking, representing 60% of the total network and an increase from 131 stations at the close of 2023–24. Fourteen stations received cycle parking facilities for the first time, including:</w:t>
      </w:r>
    </w:p>
    <w:p w14:paraId="6BC1F7DD" w14:textId="67D1C05E" w:rsidR="00CD564F" w:rsidRDefault="00CD564F" w:rsidP="00E4762B">
      <w:pPr>
        <w:numPr>
          <w:ilvl w:val="0"/>
          <w:numId w:val="55"/>
        </w:numPr>
        <w:rPr>
          <w:rFonts w:ascii="Arial" w:hAnsi="Arial" w:cs="Arial"/>
          <w:sz w:val="24"/>
          <w:szCs w:val="24"/>
        </w:rPr>
      </w:pPr>
      <w:proofErr w:type="spellStart"/>
      <w:r>
        <w:rPr>
          <w:rFonts w:ascii="Arial" w:hAnsi="Arial" w:cs="Arial"/>
          <w:sz w:val="24"/>
          <w:szCs w:val="24"/>
        </w:rPr>
        <w:t>Brithdir</w:t>
      </w:r>
      <w:proofErr w:type="spellEnd"/>
      <w:r>
        <w:rPr>
          <w:rFonts w:ascii="Arial" w:hAnsi="Arial" w:cs="Arial"/>
          <w:sz w:val="24"/>
          <w:szCs w:val="24"/>
        </w:rPr>
        <w:t xml:space="preserve"> </w:t>
      </w:r>
    </w:p>
    <w:p w14:paraId="37038B3B" w14:textId="4F542FFE" w:rsidR="00E4762B" w:rsidRPr="00E4762B" w:rsidRDefault="00E4762B" w:rsidP="00E4762B">
      <w:pPr>
        <w:numPr>
          <w:ilvl w:val="0"/>
          <w:numId w:val="55"/>
        </w:numPr>
        <w:rPr>
          <w:rFonts w:ascii="Arial" w:hAnsi="Arial" w:cs="Arial"/>
          <w:sz w:val="24"/>
          <w:szCs w:val="24"/>
        </w:rPr>
      </w:pPr>
      <w:r w:rsidRPr="00E4762B">
        <w:rPr>
          <w:rFonts w:ascii="Arial" w:hAnsi="Arial" w:cs="Arial"/>
          <w:sz w:val="24"/>
          <w:szCs w:val="24"/>
        </w:rPr>
        <w:t>Fairwater</w:t>
      </w:r>
    </w:p>
    <w:p w14:paraId="1E012759" w14:textId="77777777" w:rsidR="00E4762B" w:rsidRPr="00E4762B" w:rsidRDefault="00E4762B" w:rsidP="00E4762B">
      <w:pPr>
        <w:numPr>
          <w:ilvl w:val="0"/>
          <w:numId w:val="55"/>
        </w:numPr>
        <w:rPr>
          <w:rFonts w:ascii="Arial" w:hAnsi="Arial" w:cs="Arial"/>
          <w:sz w:val="24"/>
          <w:szCs w:val="24"/>
        </w:rPr>
      </w:pPr>
      <w:proofErr w:type="spellStart"/>
      <w:r w:rsidRPr="00E4762B">
        <w:rPr>
          <w:rFonts w:ascii="Arial" w:hAnsi="Arial" w:cs="Arial"/>
          <w:sz w:val="24"/>
          <w:szCs w:val="24"/>
        </w:rPr>
        <w:t>Danescourt</w:t>
      </w:r>
      <w:proofErr w:type="spellEnd"/>
    </w:p>
    <w:p w14:paraId="2D4F527B" w14:textId="77777777" w:rsidR="00E4762B" w:rsidRPr="00E4762B" w:rsidRDefault="00E4762B" w:rsidP="00E4762B">
      <w:pPr>
        <w:numPr>
          <w:ilvl w:val="0"/>
          <w:numId w:val="55"/>
        </w:numPr>
        <w:rPr>
          <w:rFonts w:ascii="Arial" w:hAnsi="Arial" w:cs="Arial"/>
          <w:sz w:val="24"/>
          <w:szCs w:val="24"/>
        </w:rPr>
      </w:pPr>
      <w:r w:rsidRPr="00E4762B">
        <w:rPr>
          <w:rFonts w:ascii="Arial" w:hAnsi="Arial" w:cs="Arial"/>
          <w:sz w:val="24"/>
          <w:szCs w:val="24"/>
        </w:rPr>
        <w:t>Coryton</w:t>
      </w:r>
    </w:p>
    <w:p w14:paraId="571C07A8" w14:textId="77777777" w:rsidR="00E4762B" w:rsidRPr="00E4762B" w:rsidRDefault="00E4762B" w:rsidP="00E4762B">
      <w:pPr>
        <w:numPr>
          <w:ilvl w:val="0"/>
          <w:numId w:val="55"/>
        </w:numPr>
        <w:rPr>
          <w:rFonts w:ascii="Arial" w:hAnsi="Arial" w:cs="Arial"/>
          <w:sz w:val="24"/>
          <w:szCs w:val="24"/>
        </w:rPr>
      </w:pPr>
      <w:r w:rsidRPr="00E4762B">
        <w:rPr>
          <w:rFonts w:ascii="Arial" w:hAnsi="Arial" w:cs="Arial"/>
          <w:sz w:val="24"/>
          <w:szCs w:val="24"/>
        </w:rPr>
        <w:t>Rhiwbina</w:t>
      </w:r>
    </w:p>
    <w:p w14:paraId="695EA31A" w14:textId="77777777" w:rsidR="00E4762B" w:rsidRPr="00E4762B" w:rsidRDefault="00E4762B" w:rsidP="00E4762B">
      <w:pPr>
        <w:numPr>
          <w:ilvl w:val="0"/>
          <w:numId w:val="55"/>
        </w:numPr>
        <w:rPr>
          <w:rFonts w:ascii="Arial" w:hAnsi="Arial" w:cs="Arial"/>
          <w:sz w:val="24"/>
          <w:szCs w:val="24"/>
        </w:rPr>
      </w:pPr>
      <w:r w:rsidRPr="00E4762B">
        <w:rPr>
          <w:rFonts w:ascii="Arial" w:hAnsi="Arial" w:cs="Arial"/>
          <w:sz w:val="24"/>
          <w:szCs w:val="24"/>
        </w:rPr>
        <w:lastRenderedPageBreak/>
        <w:t>Birchgrove</w:t>
      </w:r>
    </w:p>
    <w:p w14:paraId="6EA40BF0" w14:textId="77777777" w:rsidR="00E4762B" w:rsidRPr="00E4762B" w:rsidRDefault="00E4762B" w:rsidP="00E4762B">
      <w:pPr>
        <w:numPr>
          <w:ilvl w:val="0"/>
          <w:numId w:val="55"/>
        </w:numPr>
        <w:rPr>
          <w:rFonts w:ascii="Arial" w:hAnsi="Arial" w:cs="Arial"/>
          <w:sz w:val="24"/>
          <w:szCs w:val="24"/>
        </w:rPr>
      </w:pPr>
      <w:proofErr w:type="spellStart"/>
      <w:r w:rsidRPr="00E4762B">
        <w:rPr>
          <w:rFonts w:ascii="Arial" w:hAnsi="Arial" w:cs="Arial"/>
          <w:sz w:val="24"/>
          <w:szCs w:val="24"/>
        </w:rPr>
        <w:t>Penrhiwceiber</w:t>
      </w:r>
      <w:proofErr w:type="spellEnd"/>
    </w:p>
    <w:p w14:paraId="266ADAD1" w14:textId="77777777" w:rsidR="00E4762B" w:rsidRPr="00E4762B" w:rsidRDefault="00E4762B" w:rsidP="00E4762B">
      <w:pPr>
        <w:numPr>
          <w:ilvl w:val="0"/>
          <w:numId w:val="55"/>
        </w:numPr>
        <w:rPr>
          <w:rFonts w:ascii="Arial" w:hAnsi="Arial" w:cs="Arial"/>
          <w:sz w:val="24"/>
          <w:szCs w:val="24"/>
        </w:rPr>
      </w:pPr>
      <w:r w:rsidRPr="00E4762B">
        <w:rPr>
          <w:rFonts w:ascii="Arial" w:hAnsi="Arial" w:cs="Arial"/>
          <w:sz w:val="24"/>
          <w:szCs w:val="24"/>
        </w:rPr>
        <w:t>Lisvane and Thornhill</w:t>
      </w:r>
    </w:p>
    <w:p w14:paraId="6C595BAA" w14:textId="77777777" w:rsidR="00E4762B" w:rsidRPr="00E4762B" w:rsidRDefault="00E4762B" w:rsidP="00E4762B">
      <w:pPr>
        <w:numPr>
          <w:ilvl w:val="0"/>
          <w:numId w:val="55"/>
        </w:numPr>
        <w:rPr>
          <w:rFonts w:ascii="Arial" w:hAnsi="Arial" w:cs="Arial"/>
          <w:sz w:val="24"/>
          <w:szCs w:val="24"/>
        </w:rPr>
      </w:pPr>
      <w:proofErr w:type="spellStart"/>
      <w:r w:rsidRPr="00E4762B">
        <w:rPr>
          <w:rFonts w:ascii="Arial" w:hAnsi="Arial" w:cs="Arial"/>
          <w:sz w:val="24"/>
          <w:szCs w:val="24"/>
        </w:rPr>
        <w:t>Llanbradach</w:t>
      </w:r>
      <w:proofErr w:type="spellEnd"/>
    </w:p>
    <w:p w14:paraId="3B1E7D7F" w14:textId="77777777" w:rsidR="00E4762B" w:rsidRPr="00E4762B" w:rsidRDefault="00E4762B" w:rsidP="00E4762B">
      <w:pPr>
        <w:numPr>
          <w:ilvl w:val="0"/>
          <w:numId w:val="55"/>
        </w:numPr>
        <w:rPr>
          <w:rFonts w:ascii="Arial" w:hAnsi="Arial" w:cs="Arial"/>
          <w:sz w:val="24"/>
          <w:szCs w:val="24"/>
        </w:rPr>
      </w:pPr>
      <w:proofErr w:type="spellStart"/>
      <w:r w:rsidRPr="00E4762B">
        <w:rPr>
          <w:rFonts w:ascii="Arial" w:hAnsi="Arial" w:cs="Arial"/>
          <w:sz w:val="24"/>
          <w:szCs w:val="24"/>
        </w:rPr>
        <w:t>Ystrad</w:t>
      </w:r>
      <w:proofErr w:type="spellEnd"/>
      <w:r w:rsidRPr="00E4762B">
        <w:rPr>
          <w:rFonts w:ascii="Arial" w:hAnsi="Arial" w:cs="Arial"/>
          <w:sz w:val="24"/>
          <w:szCs w:val="24"/>
        </w:rPr>
        <w:t xml:space="preserve"> Rhondda</w:t>
      </w:r>
    </w:p>
    <w:p w14:paraId="1BC14AFA" w14:textId="77777777" w:rsidR="00E4762B" w:rsidRPr="00E4762B" w:rsidRDefault="00E4762B" w:rsidP="00E4762B">
      <w:pPr>
        <w:numPr>
          <w:ilvl w:val="0"/>
          <w:numId w:val="55"/>
        </w:numPr>
        <w:rPr>
          <w:rFonts w:ascii="Arial" w:hAnsi="Arial" w:cs="Arial"/>
          <w:sz w:val="24"/>
          <w:szCs w:val="24"/>
        </w:rPr>
      </w:pPr>
      <w:proofErr w:type="spellStart"/>
      <w:r w:rsidRPr="00E4762B">
        <w:rPr>
          <w:rFonts w:ascii="Arial" w:hAnsi="Arial" w:cs="Arial"/>
          <w:sz w:val="24"/>
          <w:szCs w:val="24"/>
        </w:rPr>
        <w:t>Llwynypia</w:t>
      </w:r>
      <w:proofErr w:type="spellEnd"/>
    </w:p>
    <w:p w14:paraId="61662A7E" w14:textId="77777777" w:rsidR="00E4762B" w:rsidRPr="00E4762B" w:rsidRDefault="00E4762B" w:rsidP="00E4762B">
      <w:pPr>
        <w:numPr>
          <w:ilvl w:val="0"/>
          <w:numId w:val="55"/>
        </w:numPr>
        <w:rPr>
          <w:rFonts w:ascii="Arial" w:hAnsi="Arial" w:cs="Arial"/>
          <w:sz w:val="24"/>
          <w:szCs w:val="24"/>
        </w:rPr>
      </w:pPr>
      <w:r w:rsidRPr="00E4762B">
        <w:rPr>
          <w:rFonts w:ascii="Arial" w:hAnsi="Arial" w:cs="Arial"/>
          <w:sz w:val="24"/>
          <w:szCs w:val="24"/>
        </w:rPr>
        <w:t>Treorchy</w:t>
      </w:r>
    </w:p>
    <w:p w14:paraId="2778FD2A" w14:textId="77777777" w:rsidR="00E4762B" w:rsidRPr="00E4762B" w:rsidRDefault="00E4762B" w:rsidP="00E4762B">
      <w:pPr>
        <w:numPr>
          <w:ilvl w:val="0"/>
          <w:numId w:val="55"/>
        </w:numPr>
        <w:rPr>
          <w:rFonts w:ascii="Arial" w:hAnsi="Arial" w:cs="Arial"/>
          <w:sz w:val="24"/>
          <w:szCs w:val="24"/>
        </w:rPr>
      </w:pPr>
      <w:r w:rsidRPr="00E4762B">
        <w:rPr>
          <w:rFonts w:ascii="Arial" w:hAnsi="Arial" w:cs="Arial"/>
          <w:sz w:val="24"/>
          <w:szCs w:val="24"/>
        </w:rPr>
        <w:t>Ton Pentre</w:t>
      </w:r>
    </w:p>
    <w:p w14:paraId="6795027B" w14:textId="77777777" w:rsidR="00E4762B" w:rsidRPr="00E4762B" w:rsidRDefault="00E4762B" w:rsidP="00E4762B">
      <w:pPr>
        <w:numPr>
          <w:ilvl w:val="0"/>
          <w:numId w:val="55"/>
        </w:numPr>
        <w:rPr>
          <w:rFonts w:ascii="Arial" w:hAnsi="Arial" w:cs="Arial"/>
          <w:sz w:val="24"/>
          <w:szCs w:val="24"/>
        </w:rPr>
      </w:pPr>
      <w:r w:rsidRPr="00E4762B">
        <w:rPr>
          <w:rFonts w:ascii="Arial" w:hAnsi="Arial" w:cs="Arial"/>
          <w:sz w:val="24"/>
          <w:szCs w:val="24"/>
        </w:rPr>
        <w:t>Treherbert</w:t>
      </w:r>
    </w:p>
    <w:p w14:paraId="5A8D1ACC" w14:textId="443F6047" w:rsidR="00E4762B" w:rsidRPr="00E4762B" w:rsidRDefault="00E4762B" w:rsidP="00E4762B">
      <w:pPr>
        <w:rPr>
          <w:rFonts w:ascii="Arial" w:hAnsi="Arial" w:cs="Arial"/>
          <w:sz w:val="24"/>
          <w:szCs w:val="24"/>
        </w:rPr>
      </w:pPr>
      <w:r w:rsidRPr="00E4762B">
        <w:rPr>
          <w:rFonts w:ascii="Arial" w:hAnsi="Arial" w:cs="Arial"/>
          <w:sz w:val="24"/>
          <w:szCs w:val="24"/>
        </w:rPr>
        <w:t xml:space="preserve">These developments reflect </w:t>
      </w:r>
      <w:r>
        <w:rPr>
          <w:rFonts w:ascii="Arial" w:hAnsi="Arial" w:cs="Arial"/>
          <w:sz w:val="24"/>
          <w:szCs w:val="24"/>
        </w:rPr>
        <w:t>the</w:t>
      </w:r>
      <w:r w:rsidRPr="00E4762B">
        <w:rPr>
          <w:rFonts w:ascii="Arial" w:hAnsi="Arial" w:cs="Arial"/>
          <w:sz w:val="24"/>
          <w:szCs w:val="24"/>
        </w:rPr>
        <w:t xml:space="preserve"> ongoing commitment to supporting multimodal connectivity across the</w:t>
      </w:r>
      <w:r>
        <w:rPr>
          <w:rFonts w:ascii="Arial" w:hAnsi="Arial" w:cs="Arial"/>
          <w:sz w:val="24"/>
          <w:szCs w:val="24"/>
        </w:rPr>
        <w:t xml:space="preserve"> transport</w:t>
      </w:r>
      <w:r w:rsidRPr="00E4762B">
        <w:rPr>
          <w:rFonts w:ascii="Arial" w:hAnsi="Arial" w:cs="Arial"/>
          <w:sz w:val="24"/>
          <w:szCs w:val="24"/>
        </w:rPr>
        <w:t xml:space="preserve"> network.</w:t>
      </w:r>
    </w:p>
    <w:p w14:paraId="5F90D257" w14:textId="209F4235" w:rsidR="70FEB229" w:rsidRDefault="128B108B" w:rsidP="00451D2A">
      <w:pPr>
        <w:pStyle w:val="Heading2"/>
        <w:numPr>
          <w:ilvl w:val="1"/>
          <w:numId w:val="33"/>
        </w:numPr>
        <w:spacing w:before="240"/>
      </w:pPr>
      <w:bookmarkStart w:id="35" w:name="_Toc208930520"/>
      <w:bookmarkEnd w:id="33"/>
      <w:bookmarkEnd w:id="34"/>
      <w:r w:rsidRPr="005852BD">
        <w:t>Strategic Road Network</w:t>
      </w:r>
      <w:bookmarkEnd w:id="35"/>
    </w:p>
    <w:p w14:paraId="4F5BADAB" w14:textId="77777777" w:rsidR="00BE039E" w:rsidRPr="00BE039E" w:rsidRDefault="00BE039E" w:rsidP="00BE039E"/>
    <w:p w14:paraId="34B3EA72" w14:textId="77777777" w:rsidR="00606432" w:rsidRPr="003431CB" w:rsidRDefault="28FB981F" w:rsidP="003431CB">
      <w:pPr>
        <w:spacing w:before="240" w:after="160" w:line="360" w:lineRule="auto"/>
        <w:rPr>
          <w:rFonts w:ascii="Arial" w:eastAsia="Arial" w:hAnsi="Arial" w:cs="Arial"/>
          <w:sz w:val="24"/>
          <w:szCs w:val="24"/>
        </w:rPr>
      </w:pPr>
      <w:r w:rsidRPr="003431CB">
        <w:rPr>
          <w:rFonts w:ascii="Arial" w:eastAsia="Arial" w:hAnsi="Arial" w:cs="Arial"/>
          <w:sz w:val="24"/>
          <w:szCs w:val="24"/>
        </w:rPr>
        <w:t>The</w:t>
      </w:r>
      <w:r w:rsidR="5597E2AA" w:rsidRPr="003431CB">
        <w:rPr>
          <w:rFonts w:ascii="Arial" w:eastAsia="Arial" w:hAnsi="Arial" w:cs="Arial"/>
          <w:sz w:val="24"/>
          <w:szCs w:val="24"/>
        </w:rPr>
        <w:t xml:space="preserve"> Cabinet Secretary for Transport and North Wales further funds the</w:t>
      </w:r>
      <w:r w:rsidRPr="003431CB">
        <w:rPr>
          <w:rFonts w:ascii="Arial" w:eastAsia="Arial" w:hAnsi="Arial" w:cs="Arial"/>
          <w:sz w:val="24"/>
          <w:szCs w:val="24"/>
        </w:rPr>
        <w:t xml:space="preserve"> provision of walking, wheeling and cycling infrastructure </w:t>
      </w:r>
      <w:r w:rsidR="0A1C64A3" w:rsidRPr="003431CB">
        <w:rPr>
          <w:rFonts w:ascii="Arial" w:eastAsia="Arial" w:hAnsi="Arial" w:cs="Arial"/>
          <w:sz w:val="24"/>
          <w:szCs w:val="24"/>
        </w:rPr>
        <w:t>improvements on existing trunk roads</w:t>
      </w:r>
      <w:r w:rsidR="137D32B5" w:rsidRPr="003431CB">
        <w:rPr>
          <w:rFonts w:ascii="Arial" w:eastAsia="Arial" w:hAnsi="Arial" w:cs="Arial"/>
          <w:sz w:val="24"/>
          <w:szCs w:val="24"/>
        </w:rPr>
        <w:t>.</w:t>
      </w:r>
      <w:r w:rsidR="3D062DCA" w:rsidRPr="003431CB">
        <w:rPr>
          <w:rFonts w:ascii="Arial" w:eastAsia="Segoe UI" w:hAnsi="Arial" w:cs="Arial"/>
          <w:color w:val="424242"/>
          <w:sz w:val="24"/>
          <w:szCs w:val="24"/>
        </w:rPr>
        <w:t xml:space="preserve"> </w:t>
      </w:r>
      <w:r w:rsidR="3D062DCA" w:rsidRPr="003431CB">
        <w:rPr>
          <w:rFonts w:ascii="Arial" w:eastAsia="Arial" w:hAnsi="Arial" w:cs="Arial"/>
          <w:sz w:val="24"/>
          <w:szCs w:val="24"/>
        </w:rPr>
        <w:t>These interventions are primarily focused on enhancing shared use paths, improving junction safety, and addressing key barriers to active travel such as roundabouts and overbridges.</w:t>
      </w:r>
    </w:p>
    <w:p w14:paraId="5B8D2766" w14:textId="454F092E" w:rsidR="0008097A" w:rsidRPr="00542933" w:rsidRDefault="00DF4D16" w:rsidP="00430A14">
      <w:pPr>
        <w:pStyle w:val="ListParagraph"/>
        <w:numPr>
          <w:ilvl w:val="2"/>
          <w:numId w:val="33"/>
        </w:numPr>
        <w:spacing w:before="240" w:after="160" w:line="360" w:lineRule="auto"/>
        <w:rPr>
          <w:rFonts w:ascii="Arial" w:eastAsia="Arial" w:hAnsi="Arial" w:cs="Arial"/>
          <w:b/>
          <w:bCs/>
          <w:sz w:val="24"/>
          <w:szCs w:val="24"/>
        </w:rPr>
      </w:pPr>
      <w:r w:rsidRPr="00542933">
        <w:rPr>
          <w:rFonts w:ascii="Arial" w:eastAsia="Arial" w:hAnsi="Arial" w:cs="Arial"/>
          <w:b/>
          <w:bCs/>
          <w:sz w:val="24"/>
          <w:szCs w:val="24"/>
        </w:rPr>
        <w:t xml:space="preserve">SRN Active Travel programme </w:t>
      </w:r>
    </w:p>
    <w:p w14:paraId="33B3620F" w14:textId="069FCF9E" w:rsidR="0B5EB327" w:rsidRPr="005852BD" w:rsidRDefault="0B5EB327" w:rsidP="00606432">
      <w:pPr>
        <w:spacing w:before="240" w:after="160" w:line="360" w:lineRule="auto"/>
        <w:rPr>
          <w:rFonts w:ascii="Arial" w:eastAsia="Arial" w:hAnsi="Arial" w:cs="Arial"/>
          <w:sz w:val="24"/>
          <w:szCs w:val="24"/>
        </w:rPr>
      </w:pPr>
      <w:r w:rsidRPr="005852BD">
        <w:rPr>
          <w:rFonts w:ascii="Arial" w:eastAsia="Arial" w:hAnsi="Arial" w:cs="Arial"/>
          <w:sz w:val="24"/>
          <w:szCs w:val="24"/>
        </w:rPr>
        <w:t xml:space="preserve">In </w:t>
      </w:r>
      <w:r w:rsidR="6AB3BAB0" w:rsidRPr="005852BD">
        <w:rPr>
          <w:rFonts w:ascii="Arial" w:eastAsia="Arial" w:hAnsi="Arial" w:cs="Arial"/>
          <w:sz w:val="24"/>
          <w:szCs w:val="24"/>
        </w:rPr>
        <w:t>2024–25</w:t>
      </w:r>
      <w:r w:rsidR="65BE604A" w:rsidRPr="005852BD">
        <w:rPr>
          <w:rFonts w:ascii="Arial" w:eastAsia="Arial" w:hAnsi="Arial" w:cs="Arial"/>
          <w:sz w:val="24"/>
          <w:szCs w:val="24"/>
        </w:rPr>
        <w:t xml:space="preserve"> many of the </w:t>
      </w:r>
      <w:r w:rsidR="40ADC50C" w:rsidRPr="005852BD">
        <w:rPr>
          <w:rFonts w:ascii="Arial" w:eastAsia="Arial" w:hAnsi="Arial" w:cs="Arial"/>
          <w:sz w:val="24"/>
          <w:szCs w:val="24"/>
        </w:rPr>
        <w:t xml:space="preserve">schemes initiated in 2023–24 progressed to construction, particularly in Anglesey, Conwy, and Ceredigion. </w:t>
      </w:r>
      <w:r w:rsidR="00855A0B" w:rsidRPr="00776EB1">
        <w:rPr>
          <w:rFonts w:ascii="Arial" w:eastAsia="Arial" w:hAnsi="Arial" w:cs="Arial"/>
          <w:sz w:val="24"/>
          <w:szCs w:val="24"/>
        </w:rPr>
        <w:t>The 24</w:t>
      </w:r>
      <w:r w:rsidR="00403FAC" w:rsidRPr="00776EB1">
        <w:rPr>
          <w:rFonts w:ascii="Arial" w:eastAsia="Arial" w:hAnsi="Arial" w:cs="Arial"/>
          <w:sz w:val="24"/>
          <w:szCs w:val="24"/>
        </w:rPr>
        <w:t xml:space="preserve"> -</w:t>
      </w:r>
      <w:r w:rsidR="00855A0B" w:rsidRPr="00776EB1">
        <w:rPr>
          <w:rFonts w:ascii="Arial" w:eastAsia="Arial" w:hAnsi="Arial" w:cs="Arial"/>
          <w:sz w:val="24"/>
          <w:szCs w:val="24"/>
        </w:rPr>
        <w:t>25 total spend</w:t>
      </w:r>
      <w:r w:rsidR="00855A0B">
        <w:rPr>
          <w:rFonts w:ascii="Arial" w:eastAsia="Arial" w:hAnsi="Arial" w:cs="Arial"/>
          <w:sz w:val="24"/>
          <w:szCs w:val="24"/>
        </w:rPr>
        <w:t xml:space="preserve"> for active travel programmes on the SRN</w:t>
      </w:r>
      <w:r w:rsidR="003A6E81">
        <w:rPr>
          <w:rFonts w:ascii="Arial" w:eastAsia="Arial" w:hAnsi="Arial" w:cs="Arial"/>
          <w:sz w:val="24"/>
          <w:szCs w:val="24"/>
        </w:rPr>
        <w:t xml:space="preserve"> across Wales</w:t>
      </w:r>
      <w:r w:rsidR="00855A0B">
        <w:rPr>
          <w:rFonts w:ascii="Arial" w:eastAsia="Arial" w:hAnsi="Arial" w:cs="Arial"/>
          <w:sz w:val="24"/>
          <w:szCs w:val="24"/>
        </w:rPr>
        <w:t xml:space="preserve"> was </w:t>
      </w:r>
      <w:r w:rsidR="00855A0B" w:rsidRPr="00855A0B">
        <w:rPr>
          <w:rFonts w:ascii="Arial" w:eastAsia="Arial" w:hAnsi="Arial" w:cs="Arial"/>
          <w:sz w:val="24"/>
          <w:szCs w:val="24"/>
        </w:rPr>
        <w:t>£3,336,847</w:t>
      </w:r>
      <w:r w:rsidR="00855A0B">
        <w:rPr>
          <w:rFonts w:ascii="Arial" w:eastAsia="Arial" w:hAnsi="Arial" w:cs="Arial"/>
          <w:sz w:val="24"/>
          <w:szCs w:val="24"/>
        </w:rPr>
        <w:t xml:space="preserve">. </w:t>
      </w:r>
      <w:r w:rsidR="40ADC50C" w:rsidRPr="005852BD">
        <w:rPr>
          <w:rFonts w:ascii="Arial" w:eastAsia="Arial" w:hAnsi="Arial" w:cs="Arial"/>
          <w:sz w:val="24"/>
          <w:szCs w:val="24"/>
        </w:rPr>
        <w:t>There was an e</w:t>
      </w:r>
      <w:r w:rsidR="6AB3BAB0" w:rsidRPr="005852BD">
        <w:rPr>
          <w:rFonts w:ascii="Arial" w:eastAsia="Arial" w:hAnsi="Arial" w:cs="Arial"/>
          <w:sz w:val="24"/>
          <w:szCs w:val="24"/>
        </w:rPr>
        <w:t>mphasis on completing missing links and finalising detailed designs, especially for multi-phase projects.</w:t>
      </w:r>
      <w:r w:rsidR="577AE788" w:rsidRPr="005852BD">
        <w:rPr>
          <w:rFonts w:ascii="Arial" w:eastAsia="Arial" w:hAnsi="Arial" w:cs="Arial"/>
          <w:sz w:val="24"/>
          <w:szCs w:val="24"/>
        </w:rPr>
        <w:t xml:space="preserve"> There was also the i</w:t>
      </w:r>
      <w:r w:rsidR="6AB3BAB0" w:rsidRPr="005852BD">
        <w:rPr>
          <w:rFonts w:ascii="Arial" w:eastAsia="Arial" w:hAnsi="Arial" w:cs="Arial"/>
          <w:sz w:val="24"/>
          <w:szCs w:val="24"/>
        </w:rPr>
        <w:t>ntroduction of new schemes like the A5 Shell Roundabout and footbridge upgrades in Rhondda Cynon Taf.</w:t>
      </w:r>
    </w:p>
    <w:p w14:paraId="785F927B" w14:textId="2F3FFE17" w:rsidR="6AB3BAB0" w:rsidRPr="005852BD" w:rsidRDefault="6AB3BAB0" w:rsidP="005852BD">
      <w:pPr>
        <w:pStyle w:val="Heading4"/>
        <w:spacing w:before="180" w:after="60" w:line="360" w:lineRule="auto"/>
        <w:rPr>
          <w:rFonts w:ascii="Arial" w:eastAsia="Arial" w:hAnsi="Arial" w:cs="Arial"/>
          <w:i w:val="0"/>
          <w:iCs w:val="0"/>
          <w:color w:val="auto"/>
          <w:sz w:val="24"/>
          <w:szCs w:val="24"/>
        </w:rPr>
      </w:pPr>
      <w:r w:rsidRPr="005852BD">
        <w:rPr>
          <w:rFonts w:ascii="Arial" w:eastAsia="Arial" w:hAnsi="Arial" w:cs="Arial"/>
          <w:i w:val="0"/>
          <w:iCs w:val="0"/>
          <w:color w:val="auto"/>
          <w:sz w:val="24"/>
          <w:szCs w:val="24"/>
        </w:rPr>
        <w:t xml:space="preserve">Notable </w:t>
      </w:r>
      <w:r w:rsidR="16F49B39" w:rsidRPr="005852BD">
        <w:rPr>
          <w:rFonts w:ascii="Arial" w:eastAsia="Arial" w:hAnsi="Arial" w:cs="Arial"/>
          <w:i w:val="0"/>
          <w:iCs w:val="0"/>
          <w:color w:val="auto"/>
          <w:sz w:val="24"/>
          <w:szCs w:val="24"/>
        </w:rPr>
        <w:t>s</w:t>
      </w:r>
      <w:r w:rsidRPr="005852BD">
        <w:rPr>
          <w:rFonts w:ascii="Arial" w:eastAsia="Arial" w:hAnsi="Arial" w:cs="Arial"/>
          <w:i w:val="0"/>
          <w:iCs w:val="0"/>
          <w:color w:val="auto"/>
          <w:sz w:val="24"/>
          <w:szCs w:val="24"/>
        </w:rPr>
        <w:t>chemes</w:t>
      </w:r>
      <w:r w:rsidR="541A754A" w:rsidRPr="005852BD">
        <w:rPr>
          <w:rFonts w:ascii="Arial" w:eastAsia="Arial" w:hAnsi="Arial" w:cs="Arial"/>
          <w:i w:val="0"/>
          <w:iCs w:val="0"/>
          <w:color w:val="auto"/>
          <w:sz w:val="24"/>
          <w:szCs w:val="24"/>
        </w:rPr>
        <w:t xml:space="preserve"> in 2024-25 include the following:</w:t>
      </w:r>
    </w:p>
    <w:p w14:paraId="5EF0CFB2" w14:textId="4700F226" w:rsidR="6AB3BAB0" w:rsidRPr="005852BD" w:rsidRDefault="6AB3BAB0" w:rsidP="005852BD">
      <w:pPr>
        <w:pStyle w:val="ListParagraph"/>
        <w:numPr>
          <w:ilvl w:val="0"/>
          <w:numId w:val="1"/>
        </w:numPr>
        <w:spacing w:after="0" w:line="360" w:lineRule="auto"/>
        <w:rPr>
          <w:rFonts w:ascii="Arial" w:eastAsia="Arial" w:hAnsi="Arial" w:cs="Arial"/>
          <w:sz w:val="24"/>
          <w:szCs w:val="24"/>
        </w:rPr>
      </w:pPr>
      <w:r w:rsidRPr="005852BD">
        <w:rPr>
          <w:rFonts w:ascii="Arial" w:eastAsia="Arial" w:hAnsi="Arial" w:cs="Arial"/>
          <w:b/>
          <w:bCs/>
          <w:sz w:val="24"/>
          <w:szCs w:val="24"/>
        </w:rPr>
        <w:t>Anglesey</w:t>
      </w:r>
      <w:r w:rsidRPr="005852BD">
        <w:rPr>
          <w:rFonts w:ascii="Arial" w:eastAsia="Arial" w:hAnsi="Arial" w:cs="Arial"/>
          <w:sz w:val="24"/>
          <w:szCs w:val="24"/>
        </w:rPr>
        <w:t>: A55 J2 Overbridges and Llanfairpwll interfaces moved into construction and feasibility phases.</w:t>
      </w:r>
    </w:p>
    <w:p w14:paraId="2E78676D" w14:textId="4265FE52" w:rsidR="6AB3BAB0" w:rsidRPr="005852BD" w:rsidRDefault="6AB3BAB0" w:rsidP="005852BD">
      <w:pPr>
        <w:pStyle w:val="ListParagraph"/>
        <w:numPr>
          <w:ilvl w:val="0"/>
          <w:numId w:val="1"/>
        </w:numPr>
        <w:spacing w:after="0" w:line="360" w:lineRule="auto"/>
        <w:rPr>
          <w:rFonts w:ascii="Arial" w:eastAsia="Arial" w:hAnsi="Arial" w:cs="Arial"/>
          <w:sz w:val="24"/>
          <w:szCs w:val="24"/>
        </w:rPr>
      </w:pPr>
      <w:r w:rsidRPr="005852BD">
        <w:rPr>
          <w:rFonts w:ascii="Arial" w:eastAsia="Arial" w:hAnsi="Arial" w:cs="Arial"/>
          <w:b/>
          <w:bCs/>
          <w:sz w:val="24"/>
          <w:szCs w:val="24"/>
        </w:rPr>
        <w:lastRenderedPageBreak/>
        <w:t>Gwynedd</w:t>
      </w:r>
      <w:r w:rsidRPr="005852BD">
        <w:rPr>
          <w:rFonts w:ascii="Arial" w:eastAsia="Arial" w:hAnsi="Arial" w:cs="Arial"/>
          <w:sz w:val="24"/>
          <w:szCs w:val="24"/>
        </w:rPr>
        <w:t xml:space="preserve">: Continued investment in A470 </w:t>
      </w:r>
      <w:proofErr w:type="spellStart"/>
      <w:r w:rsidRPr="005852BD">
        <w:rPr>
          <w:rFonts w:ascii="Arial" w:eastAsia="Arial" w:hAnsi="Arial" w:cs="Arial"/>
          <w:sz w:val="24"/>
          <w:szCs w:val="24"/>
        </w:rPr>
        <w:t>Llechwedd</w:t>
      </w:r>
      <w:proofErr w:type="spellEnd"/>
      <w:r w:rsidRPr="005852BD">
        <w:rPr>
          <w:rFonts w:ascii="Arial" w:eastAsia="Arial" w:hAnsi="Arial" w:cs="Arial"/>
          <w:sz w:val="24"/>
          <w:szCs w:val="24"/>
        </w:rPr>
        <w:t xml:space="preserve"> – Blaenau and A487 </w:t>
      </w:r>
      <w:proofErr w:type="spellStart"/>
      <w:r w:rsidRPr="005852BD">
        <w:rPr>
          <w:rFonts w:ascii="Arial" w:eastAsia="Arial" w:hAnsi="Arial" w:cs="Arial"/>
          <w:sz w:val="24"/>
          <w:szCs w:val="24"/>
        </w:rPr>
        <w:t>Faenol</w:t>
      </w:r>
      <w:proofErr w:type="spellEnd"/>
      <w:r w:rsidRPr="005852BD">
        <w:rPr>
          <w:rFonts w:ascii="Arial" w:eastAsia="Arial" w:hAnsi="Arial" w:cs="Arial"/>
          <w:sz w:val="24"/>
          <w:szCs w:val="24"/>
        </w:rPr>
        <w:t xml:space="preserve"> Roundabout.</w:t>
      </w:r>
    </w:p>
    <w:p w14:paraId="5FB98BE2" w14:textId="64604554" w:rsidR="6AB3BAB0" w:rsidRPr="005852BD" w:rsidRDefault="6AB3BAB0" w:rsidP="005852BD">
      <w:pPr>
        <w:pStyle w:val="ListParagraph"/>
        <w:numPr>
          <w:ilvl w:val="0"/>
          <w:numId w:val="1"/>
        </w:numPr>
        <w:spacing w:after="0" w:line="360" w:lineRule="auto"/>
        <w:rPr>
          <w:rFonts w:ascii="Arial" w:eastAsia="Arial" w:hAnsi="Arial" w:cs="Arial"/>
          <w:sz w:val="24"/>
          <w:szCs w:val="24"/>
        </w:rPr>
      </w:pPr>
      <w:r w:rsidRPr="005852BD">
        <w:rPr>
          <w:rFonts w:ascii="Arial" w:eastAsia="Arial" w:hAnsi="Arial" w:cs="Arial"/>
          <w:b/>
          <w:bCs/>
          <w:sz w:val="24"/>
          <w:szCs w:val="24"/>
        </w:rPr>
        <w:t>Conwy</w:t>
      </w:r>
      <w:r w:rsidRPr="005852BD">
        <w:rPr>
          <w:rFonts w:ascii="Arial" w:eastAsia="Arial" w:hAnsi="Arial" w:cs="Arial"/>
          <w:sz w:val="24"/>
          <w:szCs w:val="24"/>
        </w:rPr>
        <w:t>: Major progress on the Conwy Valley Route (Sappers Bridge to Llanrwst) with detailed design and construction funding.</w:t>
      </w:r>
    </w:p>
    <w:p w14:paraId="2CE91C1E" w14:textId="67137B01" w:rsidR="6AB3BAB0" w:rsidRPr="005852BD" w:rsidRDefault="6AB3BAB0" w:rsidP="005852BD">
      <w:pPr>
        <w:pStyle w:val="ListParagraph"/>
        <w:numPr>
          <w:ilvl w:val="0"/>
          <w:numId w:val="1"/>
        </w:numPr>
        <w:spacing w:after="0" w:line="360" w:lineRule="auto"/>
        <w:rPr>
          <w:rFonts w:ascii="Arial" w:eastAsia="Arial" w:hAnsi="Arial" w:cs="Arial"/>
          <w:sz w:val="24"/>
          <w:szCs w:val="24"/>
        </w:rPr>
      </w:pPr>
      <w:r w:rsidRPr="005852BD">
        <w:rPr>
          <w:rFonts w:ascii="Arial" w:eastAsia="Arial" w:hAnsi="Arial" w:cs="Arial"/>
          <w:b/>
          <w:bCs/>
          <w:sz w:val="24"/>
          <w:szCs w:val="24"/>
        </w:rPr>
        <w:t>Flintshire</w:t>
      </w:r>
      <w:r w:rsidRPr="005852BD">
        <w:rPr>
          <w:rFonts w:ascii="Arial" w:eastAsia="Arial" w:hAnsi="Arial" w:cs="Arial"/>
          <w:sz w:val="24"/>
          <w:szCs w:val="24"/>
        </w:rPr>
        <w:t>: Further design work on A494 corridors to support Deeside-Mold connectivity.</w:t>
      </w:r>
    </w:p>
    <w:p w14:paraId="2D7D29A5" w14:textId="6BEC37C1" w:rsidR="6AB3BAB0" w:rsidRPr="005852BD" w:rsidRDefault="6AB3BAB0" w:rsidP="005852BD">
      <w:pPr>
        <w:pStyle w:val="ListParagraph"/>
        <w:numPr>
          <w:ilvl w:val="0"/>
          <w:numId w:val="1"/>
        </w:numPr>
        <w:spacing w:after="0" w:line="360" w:lineRule="auto"/>
        <w:rPr>
          <w:rFonts w:ascii="Arial" w:eastAsia="Arial" w:hAnsi="Arial" w:cs="Arial"/>
          <w:sz w:val="24"/>
          <w:szCs w:val="24"/>
        </w:rPr>
      </w:pPr>
      <w:r w:rsidRPr="005852BD">
        <w:rPr>
          <w:rFonts w:ascii="Arial" w:eastAsia="Arial" w:hAnsi="Arial" w:cs="Arial"/>
          <w:b/>
          <w:bCs/>
          <w:sz w:val="24"/>
          <w:szCs w:val="24"/>
        </w:rPr>
        <w:t>Ceredigion</w:t>
      </w:r>
      <w:r w:rsidRPr="005852BD">
        <w:rPr>
          <w:rFonts w:ascii="Arial" w:eastAsia="Arial" w:hAnsi="Arial" w:cs="Arial"/>
          <w:sz w:val="24"/>
          <w:szCs w:val="24"/>
        </w:rPr>
        <w:t>: A487 Aberystwyth to IBERS received significant construction funding.</w:t>
      </w:r>
    </w:p>
    <w:p w14:paraId="21770E2E" w14:textId="1C3FCA01" w:rsidR="6AB3BAB0" w:rsidRPr="005852BD" w:rsidRDefault="6AB3BAB0" w:rsidP="005852BD">
      <w:pPr>
        <w:pStyle w:val="ListParagraph"/>
        <w:numPr>
          <w:ilvl w:val="0"/>
          <w:numId w:val="1"/>
        </w:numPr>
        <w:spacing w:after="0" w:line="360" w:lineRule="auto"/>
        <w:rPr>
          <w:rFonts w:ascii="Arial" w:eastAsia="Arial" w:hAnsi="Arial" w:cs="Arial"/>
          <w:sz w:val="24"/>
          <w:szCs w:val="24"/>
        </w:rPr>
      </w:pPr>
      <w:r w:rsidRPr="005852BD">
        <w:rPr>
          <w:rFonts w:ascii="Arial" w:eastAsia="Arial" w:hAnsi="Arial" w:cs="Arial"/>
          <w:b/>
          <w:bCs/>
          <w:sz w:val="24"/>
          <w:szCs w:val="24"/>
        </w:rPr>
        <w:t>Powys</w:t>
      </w:r>
      <w:r w:rsidRPr="005852BD">
        <w:rPr>
          <w:rFonts w:ascii="Arial" w:eastAsia="Arial" w:hAnsi="Arial" w:cs="Arial"/>
          <w:sz w:val="24"/>
          <w:szCs w:val="24"/>
        </w:rPr>
        <w:t>: Continued development of the Llandrindod to Howey route and new design for Machynlleth Railway Connection.</w:t>
      </w:r>
    </w:p>
    <w:p w14:paraId="3B80E901" w14:textId="5F6013DC" w:rsidR="000A57A4" w:rsidRDefault="6AB3BAB0" w:rsidP="00812D51">
      <w:pPr>
        <w:pStyle w:val="ListParagraph"/>
        <w:numPr>
          <w:ilvl w:val="0"/>
          <w:numId w:val="1"/>
        </w:numPr>
        <w:spacing w:after="0" w:line="360" w:lineRule="auto"/>
        <w:rPr>
          <w:rFonts w:ascii="Arial" w:eastAsia="Arial" w:hAnsi="Arial" w:cs="Arial"/>
          <w:sz w:val="24"/>
          <w:szCs w:val="24"/>
        </w:rPr>
      </w:pPr>
      <w:r w:rsidRPr="005852BD">
        <w:rPr>
          <w:rFonts w:ascii="Arial" w:eastAsia="Arial" w:hAnsi="Arial" w:cs="Arial"/>
          <w:b/>
          <w:bCs/>
          <w:sz w:val="24"/>
          <w:szCs w:val="24"/>
        </w:rPr>
        <w:t>Rhondda Cynon Taf</w:t>
      </w:r>
      <w:r w:rsidRPr="005852BD">
        <w:rPr>
          <w:rFonts w:ascii="Arial" w:eastAsia="Arial" w:hAnsi="Arial" w:cs="Arial"/>
          <w:sz w:val="24"/>
          <w:szCs w:val="24"/>
        </w:rPr>
        <w:t xml:space="preserve">: Design work for upgrading footbridges to connect with the Taff Trail and improve active travel </w:t>
      </w:r>
      <w:r w:rsidR="007B0675" w:rsidRPr="005852BD">
        <w:rPr>
          <w:rFonts w:ascii="Arial" w:eastAsia="Arial" w:hAnsi="Arial" w:cs="Arial"/>
          <w:sz w:val="24"/>
          <w:szCs w:val="24"/>
        </w:rPr>
        <w:t>links.</w:t>
      </w:r>
    </w:p>
    <w:p w14:paraId="6BDD3459" w14:textId="77777777" w:rsidR="00420460" w:rsidRDefault="00420460" w:rsidP="00420460">
      <w:pPr>
        <w:spacing w:after="0" w:line="360" w:lineRule="auto"/>
        <w:rPr>
          <w:rFonts w:ascii="Arial" w:eastAsia="Arial" w:hAnsi="Arial" w:cs="Arial"/>
          <w:sz w:val="24"/>
          <w:szCs w:val="24"/>
        </w:rPr>
      </w:pPr>
    </w:p>
    <w:p w14:paraId="76C5291B" w14:textId="4CED40C3" w:rsidR="00420460" w:rsidRPr="00542933" w:rsidRDefault="0068693D" w:rsidP="00BA2366">
      <w:pPr>
        <w:pStyle w:val="ListParagraph"/>
        <w:numPr>
          <w:ilvl w:val="2"/>
          <w:numId w:val="33"/>
        </w:numPr>
        <w:spacing w:after="0" w:line="360" w:lineRule="auto"/>
        <w:rPr>
          <w:rFonts w:ascii="Arial" w:eastAsia="Arial" w:hAnsi="Arial" w:cs="Arial"/>
          <w:b/>
          <w:bCs/>
          <w:sz w:val="24"/>
          <w:szCs w:val="24"/>
        </w:rPr>
      </w:pPr>
      <w:r>
        <w:rPr>
          <w:rFonts w:ascii="Arial" w:eastAsia="Arial" w:hAnsi="Arial" w:cs="Arial"/>
          <w:b/>
          <w:bCs/>
          <w:sz w:val="24"/>
          <w:szCs w:val="24"/>
        </w:rPr>
        <w:t>M</w:t>
      </w:r>
      <w:r w:rsidR="00542933" w:rsidRPr="00542933">
        <w:rPr>
          <w:rFonts w:ascii="Arial" w:eastAsia="Arial" w:hAnsi="Arial" w:cs="Arial"/>
          <w:b/>
          <w:bCs/>
          <w:sz w:val="24"/>
          <w:szCs w:val="24"/>
        </w:rPr>
        <w:t>ajor highways projects with active travel elements</w:t>
      </w:r>
    </w:p>
    <w:p w14:paraId="5B08992F" w14:textId="77777777" w:rsidR="00BA2366" w:rsidRDefault="00BA2366" w:rsidP="00BA2366">
      <w:pPr>
        <w:spacing w:after="0" w:line="360" w:lineRule="auto"/>
        <w:rPr>
          <w:rFonts w:ascii="Arial" w:eastAsia="Arial" w:hAnsi="Arial" w:cs="Arial"/>
          <w:sz w:val="24"/>
          <w:szCs w:val="24"/>
        </w:rPr>
      </w:pPr>
    </w:p>
    <w:p w14:paraId="2DED2FDD" w14:textId="27F82BCA" w:rsidR="00F66B90" w:rsidRDefault="00AB1195" w:rsidP="00BA2366">
      <w:pPr>
        <w:spacing w:after="0" w:line="360" w:lineRule="auto"/>
        <w:rPr>
          <w:rFonts w:ascii="Arial" w:eastAsia="Arial" w:hAnsi="Arial" w:cs="Arial"/>
          <w:sz w:val="24"/>
          <w:szCs w:val="24"/>
        </w:rPr>
      </w:pPr>
      <w:r>
        <w:rPr>
          <w:rFonts w:ascii="Arial" w:eastAsia="Arial" w:hAnsi="Arial" w:cs="Arial"/>
          <w:sz w:val="24"/>
          <w:szCs w:val="24"/>
        </w:rPr>
        <w:t xml:space="preserve">Included in a </w:t>
      </w:r>
      <w:r w:rsidR="00844AC6">
        <w:rPr>
          <w:rFonts w:ascii="Arial" w:eastAsia="Arial" w:hAnsi="Arial" w:cs="Arial"/>
          <w:sz w:val="24"/>
          <w:szCs w:val="24"/>
        </w:rPr>
        <w:t xml:space="preserve">separate </w:t>
      </w:r>
      <w:r w:rsidR="00612100">
        <w:rPr>
          <w:rFonts w:ascii="Arial" w:eastAsia="Arial" w:hAnsi="Arial" w:cs="Arial"/>
          <w:sz w:val="24"/>
          <w:szCs w:val="24"/>
        </w:rPr>
        <w:t xml:space="preserve">£60m highways project </w:t>
      </w:r>
      <w:r w:rsidR="00452110">
        <w:rPr>
          <w:rFonts w:ascii="Arial" w:eastAsia="Arial" w:hAnsi="Arial" w:cs="Arial"/>
          <w:sz w:val="24"/>
          <w:szCs w:val="24"/>
        </w:rPr>
        <w:t xml:space="preserve">consisting of an upgrade to the A40 </w:t>
      </w:r>
      <w:r w:rsidR="00E90551">
        <w:rPr>
          <w:rFonts w:ascii="Arial" w:eastAsia="Arial" w:hAnsi="Arial" w:cs="Arial"/>
          <w:sz w:val="24"/>
          <w:szCs w:val="24"/>
        </w:rPr>
        <w:t xml:space="preserve">between </w:t>
      </w:r>
      <w:r w:rsidR="00EC2276">
        <w:rPr>
          <w:rFonts w:ascii="Arial" w:eastAsia="Arial" w:hAnsi="Arial" w:cs="Arial"/>
          <w:sz w:val="24"/>
          <w:szCs w:val="24"/>
        </w:rPr>
        <w:t xml:space="preserve">St Clears and </w:t>
      </w:r>
      <w:r w:rsidR="00D11EAF">
        <w:rPr>
          <w:rFonts w:ascii="Arial" w:eastAsia="Arial" w:hAnsi="Arial" w:cs="Arial"/>
          <w:sz w:val="24"/>
          <w:szCs w:val="24"/>
        </w:rPr>
        <w:t>Haverfordwest</w:t>
      </w:r>
      <w:r w:rsidR="00795683">
        <w:rPr>
          <w:rFonts w:ascii="Arial" w:eastAsia="Arial" w:hAnsi="Arial" w:cs="Arial"/>
          <w:sz w:val="24"/>
          <w:szCs w:val="24"/>
        </w:rPr>
        <w:t xml:space="preserve"> </w:t>
      </w:r>
      <w:r w:rsidR="008B419E">
        <w:rPr>
          <w:rFonts w:ascii="Arial" w:eastAsia="Arial" w:hAnsi="Arial" w:cs="Arial"/>
          <w:sz w:val="24"/>
          <w:szCs w:val="24"/>
        </w:rPr>
        <w:t xml:space="preserve">(which began in 2021 and ended in 2025) </w:t>
      </w:r>
      <w:r w:rsidR="00F66B90">
        <w:rPr>
          <w:rFonts w:ascii="Arial" w:eastAsia="Arial" w:hAnsi="Arial" w:cs="Arial"/>
          <w:sz w:val="24"/>
          <w:szCs w:val="24"/>
        </w:rPr>
        <w:t>were</w:t>
      </w:r>
      <w:r w:rsidR="00C14E27">
        <w:rPr>
          <w:rFonts w:ascii="Arial" w:eastAsia="Arial" w:hAnsi="Arial" w:cs="Arial"/>
          <w:sz w:val="24"/>
          <w:szCs w:val="24"/>
        </w:rPr>
        <w:t xml:space="preserve"> </w:t>
      </w:r>
      <w:r w:rsidR="00E128BF">
        <w:rPr>
          <w:rFonts w:ascii="Arial" w:eastAsia="Arial" w:hAnsi="Arial" w:cs="Arial"/>
          <w:sz w:val="24"/>
          <w:szCs w:val="24"/>
        </w:rPr>
        <w:t xml:space="preserve">significant active travel </w:t>
      </w:r>
      <w:r w:rsidR="00F66B90">
        <w:rPr>
          <w:rFonts w:ascii="Arial" w:eastAsia="Arial" w:hAnsi="Arial" w:cs="Arial"/>
          <w:sz w:val="24"/>
          <w:szCs w:val="24"/>
        </w:rPr>
        <w:t>improvements</w:t>
      </w:r>
      <w:r w:rsidR="00CA7FDD">
        <w:rPr>
          <w:rFonts w:ascii="Arial" w:eastAsia="Arial" w:hAnsi="Arial" w:cs="Arial"/>
          <w:sz w:val="24"/>
          <w:szCs w:val="24"/>
        </w:rPr>
        <w:t xml:space="preserve"> to </w:t>
      </w:r>
      <w:r w:rsidR="00C9774A">
        <w:rPr>
          <w:rFonts w:ascii="Arial" w:eastAsia="Arial" w:hAnsi="Arial" w:cs="Arial"/>
          <w:sz w:val="24"/>
          <w:szCs w:val="24"/>
        </w:rPr>
        <w:t>promote walking, wheeling</w:t>
      </w:r>
      <w:r w:rsidR="00307706">
        <w:rPr>
          <w:rFonts w:ascii="Arial" w:eastAsia="Arial" w:hAnsi="Arial" w:cs="Arial"/>
          <w:sz w:val="24"/>
          <w:szCs w:val="24"/>
        </w:rPr>
        <w:t>,</w:t>
      </w:r>
      <w:r w:rsidR="00C9774A">
        <w:rPr>
          <w:rFonts w:ascii="Arial" w:eastAsia="Arial" w:hAnsi="Arial" w:cs="Arial"/>
          <w:sz w:val="24"/>
          <w:szCs w:val="24"/>
        </w:rPr>
        <w:t xml:space="preserve"> cycling</w:t>
      </w:r>
      <w:r w:rsidR="00BF3B28">
        <w:rPr>
          <w:rFonts w:ascii="Arial" w:eastAsia="Arial" w:hAnsi="Arial" w:cs="Arial"/>
          <w:sz w:val="24"/>
          <w:szCs w:val="24"/>
        </w:rPr>
        <w:t xml:space="preserve"> and equestrian use</w:t>
      </w:r>
      <w:r w:rsidR="00C9774A">
        <w:rPr>
          <w:rFonts w:ascii="Arial" w:eastAsia="Arial" w:hAnsi="Arial" w:cs="Arial"/>
          <w:sz w:val="24"/>
          <w:szCs w:val="24"/>
        </w:rPr>
        <w:t xml:space="preserve">. </w:t>
      </w:r>
    </w:p>
    <w:p w14:paraId="2BA9CB44" w14:textId="51393EA5" w:rsidR="00307706" w:rsidRDefault="00592E05" w:rsidP="00BA2366">
      <w:pPr>
        <w:spacing w:after="0" w:line="360" w:lineRule="auto"/>
        <w:rPr>
          <w:rFonts w:ascii="Arial" w:eastAsia="Arial" w:hAnsi="Arial" w:cs="Arial"/>
          <w:sz w:val="24"/>
          <w:szCs w:val="24"/>
        </w:rPr>
      </w:pPr>
      <w:r>
        <w:rPr>
          <w:rFonts w:ascii="Arial" w:eastAsia="Arial" w:hAnsi="Arial" w:cs="Arial"/>
          <w:sz w:val="24"/>
          <w:szCs w:val="24"/>
        </w:rPr>
        <w:t xml:space="preserve">These improvements include: </w:t>
      </w:r>
    </w:p>
    <w:p w14:paraId="10991438" w14:textId="7BC3733F" w:rsidR="00592E05" w:rsidRDefault="00593254" w:rsidP="00BA2366">
      <w:pPr>
        <w:pStyle w:val="ListParagraph"/>
        <w:numPr>
          <w:ilvl w:val="0"/>
          <w:numId w:val="54"/>
        </w:numPr>
        <w:spacing w:after="0" w:line="360" w:lineRule="auto"/>
        <w:rPr>
          <w:rFonts w:ascii="Arial" w:eastAsia="Arial" w:hAnsi="Arial" w:cs="Arial"/>
          <w:sz w:val="24"/>
          <w:szCs w:val="24"/>
        </w:rPr>
      </w:pPr>
      <w:r>
        <w:rPr>
          <w:rFonts w:ascii="Arial" w:eastAsia="Arial" w:hAnsi="Arial" w:cs="Arial"/>
          <w:sz w:val="24"/>
          <w:szCs w:val="24"/>
        </w:rPr>
        <w:t xml:space="preserve">A new underpass east of </w:t>
      </w:r>
      <w:proofErr w:type="spellStart"/>
      <w:r>
        <w:rPr>
          <w:rFonts w:ascii="Arial" w:eastAsia="Arial" w:hAnsi="Arial" w:cs="Arial"/>
          <w:sz w:val="24"/>
          <w:szCs w:val="24"/>
        </w:rPr>
        <w:t>Ffynnon</w:t>
      </w:r>
      <w:proofErr w:type="spellEnd"/>
      <w:r>
        <w:rPr>
          <w:rFonts w:ascii="Arial" w:eastAsia="Arial" w:hAnsi="Arial" w:cs="Arial"/>
          <w:sz w:val="24"/>
          <w:szCs w:val="24"/>
        </w:rPr>
        <w:t xml:space="preserve"> Chapel </w:t>
      </w:r>
    </w:p>
    <w:p w14:paraId="636D0A05" w14:textId="77777777" w:rsidR="00A86214" w:rsidRDefault="00C07374" w:rsidP="00BA2366">
      <w:pPr>
        <w:pStyle w:val="ListParagraph"/>
        <w:numPr>
          <w:ilvl w:val="0"/>
          <w:numId w:val="54"/>
        </w:numPr>
        <w:spacing w:after="0" w:line="360" w:lineRule="auto"/>
        <w:rPr>
          <w:rFonts w:ascii="Arial" w:eastAsia="Arial" w:hAnsi="Arial" w:cs="Arial"/>
          <w:sz w:val="24"/>
          <w:szCs w:val="24"/>
        </w:rPr>
      </w:pPr>
      <w:r>
        <w:rPr>
          <w:rFonts w:ascii="Arial" w:eastAsia="Arial" w:hAnsi="Arial" w:cs="Arial"/>
          <w:sz w:val="24"/>
          <w:szCs w:val="24"/>
        </w:rPr>
        <w:t xml:space="preserve">A dedicated combined footway and cycleway </w:t>
      </w:r>
      <w:r w:rsidR="004E64C1">
        <w:rPr>
          <w:rFonts w:ascii="Arial" w:eastAsia="Arial" w:hAnsi="Arial" w:cs="Arial"/>
          <w:sz w:val="24"/>
          <w:szCs w:val="24"/>
        </w:rPr>
        <w:t xml:space="preserve">between </w:t>
      </w:r>
      <w:proofErr w:type="spellStart"/>
      <w:r w:rsidR="004E64C1">
        <w:rPr>
          <w:rFonts w:ascii="Arial" w:eastAsia="Arial" w:hAnsi="Arial" w:cs="Arial"/>
          <w:sz w:val="24"/>
          <w:szCs w:val="24"/>
        </w:rPr>
        <w:t>Henllan</w:t>
      </w:r>
      <w:proofErr w:type="spellEnd"/>
      <w:r w:rsidR="004E64C1">
        <w:rPr>
          <w:rFonts w:ascii="Arial" w:eastAsia="Arial" w:hAnsi="Arial" w:cs="Arial"/>
          <w:sz w:val="24"/>
          <w:szCs w:val="24"/>
        </w:rPr>
        <w:t xml:space="preserve"> Lodge </w:t>
      </w:r>
      <w:r w:rsidR="00D56A51">
        <w:rPr>
          <w:rFonts w:ascii="Arial" w:eastAsia="Arial" w:hAnsi="Arial" w:cs="Arial"/>
          <w:sz w:val="24"/>
          <w:szCs w:val="24"/>
        </w:rPr>
        <w:t xml:space="preserve">and </w:t>
      </w:r>
      <w:proofErr w:type="spellStart"/>
      <w:r w:rsidR="00D56A51">
        <w:rPr>
          <w:rFonts w:ascii="Arial" w:eastAsia="Arial" w:hAnsi="Arial" w:cs="Arial"/>
          <w:sz w:val="24"/>
          <w:szCs w:val="24"/>
        </w:rPr>
        <w:t>Pen</w:t>
      </w:r>
      <w:r w:rsidR="00CB2949">
        <w:rPr>
          <w:rFonts w:ascii="Arial" w:eastAsia="Arial" w:hAnsi="Arial" w:cs="Arial"/>
          <w:sz w:val="24"/>
          <w:szCs w:val="24"/>
        </w:rPr>
        <w:t>blewin</w:t>
      </w:r>
      <w:proofErr w:type="spellEnd"/>
      <w:r w:rsidR="00CB2949">
        <w:rPr>
          <w:rFonts w:ascii="Arial" w:eastAsia="Arial" w:hAnsi="Arial" w:cs="Arial"/>
          <w:sz w:val="24"/>
          <w:szCs w:val="24"/>
        </w:rPr>
        <w:t xml:space="preserve"> </w:t>
      </w:r>
      <w:r w:rsidR="00AA60BD">
        <w:rPr>
          <w:rFonts w:ascii="Arial" w:eastAsia="Arial" w:hAnsi="Arial" w:cs="Arial"/>
          <w:sz w:val="24"/>
          <w:szCs w:val="24"/>
        </w:rPr>
        <w:t xml:space="preserve">Roundabout </w:t>
      </w:r>
    </w:p>
    <w:p w14:paraId="2D4E76DE" w14:textId="41F4BF6D" w:rsidR="00593254" w:rsidRDefault="00831A77" w:rsidP="00BA2366">
      <w:pPr>
        <w:pStyle w:val="ListParagraph"/>
        <w:numPr>
          <w:ilvl w:val="0"/>
          <w:numId w:val="54"/>
        </w:numPr>
        <w:spacing w:after="0" w:line="360" w:lineRule="auto"/>
        <w:rPr>
          <w:rFonts w:ascii="Arial" w:eastAsia="Arial" w:hAnsi="Arial" w:cs="Arial"/>
          <w:sz w:val="24"/>
          <w:szCs w:val="24"/>
        </w:rPr>
      </w:pPr>
      <w:r>
        <w:rPr>
          <w:rFonts w:ascii="Arial" w:eastAsia="Arial" w:hAnsi="Arial" w:cs="Arial"/>
          <w:sz w:val="24"/>
          <w:szCs w:val="24"/>
        </w:rPr>
        <w:t>A dedicated combined footway and cycleway between</w:t>
      </w:r>
      <w:r w:rsidR="007E31B5">
        <w:rPr>
          <w:rFonts w:ascii="Arial" w:eastAsia="Arial" w:hAnsi="Arial" w:cs="Arial"/>
          <w:sz w:val="24"/>
          <w:szCs w:val="24"/>
        </w:rPr>
        <w:t xml:space="preserve"> </w:t>
      </w:r>
      <w:proofErr w:type="spellStart"/>
      <w:r w:rsidR="007E31B5">
        <w:rPr>
          <w:rFonts w:ascii="Arial" w:eastAsia="Arial" w:hAnsi="Arial" w:cs="Arial"/>
          <w:sz w:val="24"/>
          <w:szCs w:val="24"/>
        </w:rPr>
        <w:t>Penblewin</w:t>
      </w:r>
      <w:proofErr w:type="spellEnd"/>
      <w:r w:rsidR="007E31B5">
        <w:rPr>
          <w:rFonts w:ascii="Arial" w:eastAsia="Arial" w:hAnsi="Arial" w:cs="Arial"/>
          <w:sz w:val="24"/>
          <w:szCs w:val="24"/>
        </w:rPr>
        <w:t xml:space="preserve"> Roundabout </w:t>
      </w:r>
      <w:r w:rsidR="00272D34">
        <w:rPr>
          <w:rFonts w:ascii="Arial" w:eastAsia="Arial" w:hAnsi="Arial" w:cs="Arial"/>
          <w:sz w:val="24"/>
          <w:szCs w:val="24"/>
        </w:rPr>
        <w:t>and</w:t>
      </w:r>
      <w:r>
        <w:rPr>
          <w:rFonts w:ascii="Arial" w:eastAsia="Arial" w:hAnsi="Arial" w:cs="Arial"/>
          <w:sz w:val="24"/>
          <w:szCs w:val="24"/>
        </w:rPr>
        <w:t xml:space="preserve"> </w:t>
      </w:r>
      <w:r w:rsidR="005A3AA1">
        <w:rPr>
          <w:rFonts w:ascii="Arial" w:eastAsia="Arial" w:hAnsi="Arial" w:cs="Arial"/>
          <w:sz w:val="24"/>
          <w:szCs w:val="24"/>
        </w:rPr>
        <w:t>R</w:t>
      </w:r>
      <w:r w:rsidR="00CD2512">
        <w:rPr>
          <w:rFonts w:ascii="Arial" w:eastAsia="Arial" w:hAnsi="Arial" w:cs="Arial"/>
          <w:sz w:val="24"/>
          <w:szCs w:val="24"/>
        </w:rPr>
        <w:t xml:space="preserve">edstone Cross </w:t>
      </w:r>
    </w:p>
    <w:p w14:paraId="190A72FB" w14:textId="27499CE1" w:rsidR="002B4F73" w:rsidRDefault="00F56756" w:rsidP="00BA2366">
      <w:pPr>
        <w:pStyle w:val="ListParagraph"/>
        <w:numPr>
          <w:ilvl w:val="0"/>
          <w:numId w:val="54"/>
        </w:numPr>
        <w:spacing w:after="0" w:line="360" w:lineRule="auto"/>
        <w:rPr>
          <w:rFonts w:ascii="Arial" w:eastAsia="Arial" w:hAnsi="Arial" w:cs="Arial"/>
          <w:sz w:val="24"/>
          <w:szCs w:val="24"/>
        </w:rPr>
      </w:pPr>
      <w:r>
        <w:rPr>
          <w:rFonts w:ascii="Arial" w:eastAsia="Arial" w:hAnsi="Arial" w:cs="Arial"/>
          <w:sz w:val="24"/>
          <w:szCs w:val="24"/>
        </w:rPr>
        <w:t xml:space="preserve">Lengths of public right </w:t>
      </w:r>
      <w:r w:rsidR="00C937C5">
        <w:rPr>
          <w:rFonts w:ascii="Arial" w:eastAsia="Arial" w:hAnsi="Arial" w:cs="Arial"/>
          <w:sz w:val="24"/>
          <w:szCs w:val="24"/>
        </w:rPr>
        <w:t>of way</w:t>
      </w:r>
      <w:r w:rsidR="00D549A6">
        <w:rPr>
          <w:rFonts w:ascii="Arial" w:eastAsia="Arial" w:hAnsi="Arial" w:cs="Arial"/>
          <w:sz w:val="24"/>
          <w:szCs w:val="24"/>
        </w:rPr>
        <w:t xml:space="preserve"> to connect</w:t>
      </w:r>
      <w:r w:rsidR="00E33B10">
        <w:rPr>
          <w:rFonts w:ascii="Arial" w:eastAsia="Arial" w:hAnsi="Arial" w:cs="Arial"/>
          <w:sz w:val="24"/>
          <w:szCs w:val="24"/>
        </w:rPr>
        <w:t xml:space="preserve"> to the existing network </w:t>
      </w:r>
    </w:p>
    <w:p w14:paraId="0689F181" w14:textId="67AA8278" w:rsidR="00E33B10" w:rsidRDefault="003F51CD" w:rsidP="00BA2366">
      <w:pPr>
        <w:pStyle w:val="ListParagraph"/>
        <w:numPr>
          <w:ilvl w:val="0"/>
          <w:numId w:val="54"/>
        </w:numPr>
        <w:spacing w:after="0" w:line="360" w:lineRule="auto"/>
        <w:rPr>
          <w:rFonts w:ascii="Arial" w:eastAsia="Arial" w:hAnsi="Arial" w:cs="Arial"/>
          <w:sz w:val="24"/>
          <w:szCs w:val="24"/>
        </w:rPr>
      </w:pPr>
      <w:r>
        <w:rPr>
          <w:rFonts w:ascii="Arial" w:eastAsia="Arial" w:hAnsi="Arial" w:cs="Arial"/>
          <w:sz w:val="24"/>
          <w:szCs w:val="24"/>
        </w:rPr>
        <w:t xml:space="preserve">New bridleways </w:t>
      </w:r>
      <w:r w:rsidR="0028742F">
        <w:rPr>
          <w:rFonts w:ascii="Arial" w:eastAsia="Arial" w:hAnsi="Arial" w:cs="Arial"/>
          <w:sz w:val="24"/>
          <w:szCs w:val="24"/>
        </w:rPr>
        <w:t xml:space="preserve">between </w:t>
      </w:r>
      <w:proofErr w:type="spellStart"/>
      <w:r w:rsidR="004A662F">
        <w:rPr>
          <w:rFonts w:ascii="Arial" w:eastAsia="Arial" w:hAnsi="Arial" w:cs="Arial"/>
          <w:sz w:val="24"/>
          <w:szCs w:val="24"/>
        </w:rPr>
        <w:t>Llanddewi</w:t>
      </w:r>
      <w:proofErr w:type="spellEnd"/>
      <w:r w:rsidR="004A662F">
        <w:rPr>
          <w:rFonts w:ascii="Arial" w:eastAsia="Arial" w:hAnsi="Arial" w:cs="Arial"/>
          <w:sz w:val="24"/>
          <w:szCs w:val="24"/>
        </w:rPr>
        <w:t xml:space="preserve"> </w:t>
      </w:r>
      <w:proofErr w:type="spellStart"/>
      <w:r w:rsidR="004A662F">
        <w:rPr>
          <w:rFonts w:ascii="Arial" w:eastAsia="Arial" w:hAnsi="Arial" w:cs="Arial"/>
          <w:sz w:val="24"/>
          <w:szCs w:val="24"/>
        </w:rPr>
        <w:t>Velfrey</w:t>
      </w:r>
      <w:proofErr w:type="spellEnd"/>
      <w:r w:rsidR="004A662F">
        <w:rPr>
          <w:rFonts w:ascii="Arial" w:eastAsia="Arial" w:hAnsi="Arial" w:cs="Arial"/>
          <w:sz w:val="24"/>
          <w:szCs w:val="24"/>
        </w:rPr>
        <w:t xml:space="preserve"> </w:t>
      </w:r>
      <w:r w:rsidR="0040424C">
        <w:rPr>
          <w:rFonts w:ascii="Arial" w:eastAsia="Arial" w:hAnsi="Arial" w:cs="Arial"/>
          <w:sz w:val="24"/>
          <w:szCs w:val="24"/>
        </w:rPr>
        <w:t xml:space="preserve">west junction and </w:t>
      </w:r>
      <w:proofErr w:type="spellStart"/>
      <w:r w:rsidR="005C000A">
        <w:rPr>
          <w:rFonts w:ascii="Arial" w:eastAsia="Arial" w:hAnsi="Arial" w:cs="Arial"/>
          <w:sz w:val="24"/>
          <w:szCs w:val="24"/>
        </w:rPr>
        <w:t>Henllan</w:t>
      </w:r>
      <w:proofErr w:type="spellEnd"/>
      <w:r w:rsidR="005C000A">
        <w:rPr>
          <w:rFonts w:ascii="Arial" w:eastAsia="Arial" w:hAnsi="Arial" w:cs="Arial"/>
          <w:sz w:val="24"/>
          <w:szCs w:val="24"/>
        </w:rPr>
        <w:t xml:space="preserve"> Lodge, and </w:t>
      </w:r>
      <w:r w:rsidR="006F7CCF">
        <w:rPr>
          <w:rFonts w:ascii="Arial" w:eastAsia="Arial" w:hAnsi="Arial" w:cs="Arial"/>
          <w:sz w:val="24"/>
          <w:szCs w:val="24"/>
        </w:rPr>
        <w:t xml:space="preserve">between </w:t>
      </w:r>
      <w:proofErr w:type="spellStart"/>
      <w:r w:rsidR="00390A25">
        <w:rPr>
          <w:rFonts w:ascii="Arial" w:eastAsia="Arial" w:hAnsi="Arial" w:cs="Arial"/>
          <w:sz w:val="24"/>
          <w:szCs w:val="24"/>
        </w:rPr>
        <w:t>Ffynn</w:t>
      </w:r>
      <w:r w:rsidR="00D53632">
        <w:rPr>
          <w:rFonts w:ascii="Arial" w:eastAsia="Arial" w:hAnsi="Arial" w:cs="Arial"/>
          <w:sz w:val="24"/>
          <w:szCs w:val="24"/>
        </w:rPr>
        <w:t>on</w:t>
      </w:r>
      <w:proofErr w:type="spellEnd"/>
      <w:r w:rsidR="00D53632">
        <w:rPr>
          <w:rFonts w:ascii="Arial" w:eastAsia="Arial" w:hAnsi="Arial" w:cs="Arial"/>
          <w:sz w:val="24"/>
          <w:szCs w:val="24"/>
        </w:rPr>
        <w:t xml:space="preserve"> Chapel and </w:t>
      </w:r>
      <w:proofErr w:type="spellStart"/>
      <w:r w:rsidR="00D53632">
        <w:rPr>
          <w:rFonts w:ascii="Arial" w:eastAsia="Arial" w:hAnsi="Arial" w:cs="Arial"/>
          <w:sz w:val="24"/>
          <w:szCs w:val="24"/>
        </w:rPr>
        <w:t>Henllan</w:t>
      </w:r>
      <w:proofErr w:type="spellEnd"/>
      <w:r w:rsidR="00D53632">
        <w:rPr>
          <w:rFonts w:ascii="Arial" w:eastAsia="Arial" w:hAnsi="Arial" w:cs="Arial"/>
          <w:sz w:val="24"/>
          <w:szCs w:val="24"/>
        </w:rPr>
        <w:t xml:space="preserve"> Lodge. </w:t>
      </w:r>
    </w:p>
    <w:p w14:paraId="16BFDC17" w14:textId="312B3EF4" w:rsidR="00CD2512" w:rsidRDefault="004F59D3" w:rsidP="00BA2366">
      <w:pPr>
        <w:pStyle w:val="ListParagraph"/>
        <w:numPr>
          <w:ilvl w:val="0"/>
          <w:numId w:val="54"/>
        </w:numPr>
        <w:spacing w:after="0" w:line="360" w:lineRule="auto"/>
        <w:rPr>
          <w:rFonts w:ascii="Arial" w:eastAsia="Arial" w:hAnsi="Arial" w:cs="Arial"/>
          <w:sz w:val="24"/>
          <w:szCs w:val="24"/>
        </w:rPr>
      </w:pPr>
      <w:r>
        <w:rPr>
          <w:rFonts w:ascii="Arial" w:eastAsia="Arial" w:hAnsi="Arial" w:cs="Arial"/>
          <w:sz w:val="24"/>
          <w:szCs w:val="24"/>
        </w:rPr>
        <w:t xml:space="preserve">Future </w:t>
      </w:r>
      <w:r w:rsidR="007E25B1">
        <w:rPr>
          <w:rFonts w:ascii="Arial" w:eastAsia="Arial" w:hAnsi="Arial" w:cs="Arial"/>
          <w:sz w:val="24"/>
          <w:szCs w:val="24"/>
        </w:rPr>
        <w:t xml:space="preserve">improvements to </w:t>
      </w:r>
      <w:r w:rsidR="00141CFD">
        <w:rPr>
          <w:rFonts w:ascii="Arial" w:eastAsia="Arial" w:hAnsi="Arial" w:cs="Arial"/>
          <w:sz w:val="24"/>
          <w:szCs w:val="24"/>
        </w:rPr>
        <w:t xml:space="preserve">footways and </w:t>
      </w:r>
      <w:r w:rsidR="003B7B4B">
        <w:rPr>
          <w:rFonts w:ascii="Arial" w:eastAsia="Arial" w:hAnsi="Arial" w:cs="Arial"/>
          <w:sz w:val="24"/>
          <w:szCs w:val="24"/>
        </w:rPr>
        <w:t xml:space="preserve">cycleways </w:t>
      </w:r>
      <w:r w:rsidR="00A260E6">
        <w:rPr>
          <w:rFonts w:ascii="Arial" w:eastAsia="Arial" w:hAnsi="Arial" w:cs="Arial"/>
          <w:sz w:val="24"/>
          <w:szCs w:val="24"/>
        </w:rPr>
        <w:t xml:space="preserve">through </w:t>
      </w:r>
      <w:proofErr w:type="spellStart"/>
      <w:r w:rsidR="00FB05F8">
        <w:rPr>
          <w:rFonts w:ascii="Arial" w:eastAsia="Arial" w:hAnsi="Arial" w:cs="Arial"/>
          <w:sz w:val="24"/>
          <w:szCs w:val="24"/>
        </w:rPr>
        <w:t>Llanddewi</w:t>
      </w:r>
      <w:proofErr w:type="spellEnd"/>
      <w:r w:rsidR="00FB05F8">
        <w:rPr>
          <w:rFonts w:ascii="Arial" w:eastAsia="Arial" w:hAnsi="Arial" w:cs="Arial"/>
          <w:sz w:val="24"/>
          <w:szCs w:val="24"/>
        </w:rPr>
        <w:t xml:space="preserve"> </w:t>
      </w:r>
      <w:proofErr w:type="spellStart"/>
      <w:r w:rsidR="00FB05F8">
        <w:rPr>
          <w:rFonts w:ascii="Arial" w:eastAsia="Arial" w:hAnsi="Arial" w:cs="Arial"/>
          <w:sz w:val="24"/>
          <w:szCs w:val="24"/>
        </w:rPr>
        <w:t>Velfrey</w:t>
      </w:r>
      <w:proofErr w:type="spellEnd"/>
      <w:r w:rsidR="00FB05F8">
        <w:rPr>
          <w:rFonts w:ascii="Arial" w:eastAsia="Arial" w:hAnsi="Arial" w:cs="Arial"/>
          <w:sz w:val="24"/>
          <w:szCs w:val="24"/>
        </w:rPr>
        <w:t xml:space="preserve"> </w:t>
      </w:r>
      <w:r w:rsidR="0089232C">
        <w:rPr>
          <w:rFonts w:ascii="Arial" w:eastAsia="Arial" w:hAnsi="Arial" w:cs="Arial"/>
          <w:sz w:val="24"/>
          <w:szCs w:val="24"/>
        </w:rPr>
        <w:t>village</w:t>
      </w:r>
      <w:r w:rsidR="00113036">
        <w:rPr>
          <w:rFonts w:ascii="Arial" w:eastAsia="Arial" w:hAnsi="Arial" w:cs="Arial"/>
          <w:sz w:val="24"/>
          <w:szCs w:val="24"/>
        </w:rPr>
        <w:t xml:space="preserve">, </w:t>
      </w:r>
      <w:r w:rsidR="00F958D4">
        <w:rPr>
          <w:rFonts w:ascii="Arial" w:eastAsia="Arial" w:hAnsi="Arial" w:cs="Arial"/>
          <w:sz w:val="24"/>
          <w:szCs w:val="24"/>
        </w:rPr>
        <w:t xml:space="preserve">to be completed by September 2025. </w:t>
      </w:r>
    </w:p>
    <w:p w14:paraId="5E0AB854" w14:textId="2047FA6D" w:rsidR="00360AB6" w:rsidRPr="00542933" w:rsidRDefault="003A335F" w:rsidP="00542933">
      <w:pPr>
        <w:spacing w:after="0" w:line="360" w:lineRule="auto"/>
        <w:rPr>
          <w:rFonts w:ascii="Arial" w:eastAsia="Arial" w:hAnsi="Arial" w:cs="Arial"/>
          <w:sz w:val="24"/>
          <w:szCs w:val="24"/>
        </w:rPr>
      </w:pPr>
      <w:r>
        <w:rPr>
          <w:rFonts w:ascii="Arial" w:eastAsia="Arial" w:hAnsi="Arial" w:cs="Arial"/>
          <w:sz w:val="24"/>
          <w:szCs w:val="24"/>
        </w:rPr>
        <w:t xml:space="preserve">The £1.4 billion </w:t>
      </w:r>
      <w:r w:rsidR="002462FF">
        <w:rPr>
          <w:rFonts w:ascii="Arial" w:eastAsia="Arial" w:hAnsi="Arial" w:cs="Arial"/>
          <w:sz w:val="24"/>
          <w:szCs w:val="24"/>
        </w:rPr>
        <w:t xml:space="preserve">A465 </w:t>
      </w:r>
      <w:r w:rsidR="00955B64">
        <w:rPr>
          <w:rFonts w:ascii="Arial" w:eastAsia="Arial" w:hAnsi="Arial" w:cs="Arial"/>
          <w:sz w:val="24"/>
          <w:szCs w:val="24"/>
        </w:rPr>
        <w:t xml:space="preserve">major project </w:t>
      </w:r>
      <w:r w:rsidR="0044378A">
        <w:rPr>
          <w:rFonts w:ascii="Arial" w:eastAsia="Arial" w:hAnsi="Arial" w:cs="Arial"/>
          <w:sz w:val="24"/>
          <w:szCs w:val="24"/>
        </w:rPr>
        <w:t xml:space="preserve">from Dowlais Top to Hirwaun which began in 2021 and </w:t>
      </w:r>
      <w:r w:rsidR="00AD5224">
        <w:rPr>
          <w:rFonts w:ascii="Arial" w:eastAsia="Arial" w:hAnsi="Arial" w:cs="Arial"/>
          <w:sz w:val="24"/>
          <w:szCs w:val="24"/>
        </w:rPr>
        <w:t xml:space="preserve">ended in May 2025 included more than 14km of active travel routes. </w:t>
      </w:r>
    </w:p>
    <w:p w14:paraId="68DD1D5B" w14:textId="0FDCD818" w:rsidR="00902043" w:rsidRDefault="00902043" w:rsidP="00BA2366">
      <w:pPr>
        <w:pStyle w:val="Heading2"/>
        <w:numPr>
          <w:ilvl w:val="1"/>
          <w:numId w:val="33"/>
        </w:numPr>
        <w:spacing w:before="240" w:line="360" w:lineRule="auto"/>
      </w:pPr>
      <w:bookmarkStart w:id="36" w:name="_Toc208930521"/>
      <w:r>
        <w:t>Paths for Everyone</w:t>
      </w:r>
      <w:bookmarkEnd w:id="36"/>
    </w:p>
    <w:p w14:paraId="64283263" w14:textId="2E0FDCE4" w:rsidR="132E1782" w:rsidRDefault="132E1782" w:rsidP="00BA2366">
      <w:pPr>
        <w:spacing w:after="0" w:line="360" w:lineRule="auto"/>
        <w:rPr>
          <w:rFonts w:ascii="Arial" w:eastAsia="Arial" w:hAnsi="Arial" w:cs="Arial"/>
          <w:sz w:val="24"/>
          <w:szCs w:val="24"/>
        </w:rPr>
      </w:pPr>
      <w:r w:rsidRPr="54F42DE4">
        <w:rPr>
          <w:rFonts w:ascii="Arial" w:eastAsia="Arial" w:hAnsi="Arial" w:cs="Arial"/>
          <w:sz w:val="24"/>
          <w:szCs w:val="24"/>
        </w:rPr>
        <w:lastRenderedPageBreak/>
        <w:t xml:space="preserve">In 2024–25, </w:t>
      </w:r>
      <w:r w:rsidR="00AC7BE8">
        <w:rPr>
          <w:rFonts w:ascii="Arial" w:eastAsia="Arial" w:hAnsi="Arial" w:cs="Arial"/>
          <w:sz w:val="24"/>
          <w:szCs w:val="24"/>
        </w:rPr>
        <w:t xml:space="preserve">we </w:t>
      </w:r>
      <w:r w:rsidR="00C058AE">
        <w:rPr>
          <w:rFonts w:ascii="Arial" w:eastAsia="Arial" w:hAnsi="Arial" w:cs="Arial"/>
          <w:sz w:val="24"/>
          <w:szCs w:val="24"/>
        </w:rPr>
        <w:t>provided funding to Sustrans to</w:t>
      </w:r>
      <w:r w:rsidRPr="54F42DE4">
        <w:rPr>
          <w:rFonts w:ascii="Arial" w:eastAsia="Arial" w:hAnsi="Arial" w:cs="Arial"/>
          <w:sz w:val="24"/>
          <w:szCs w:val="24"/>
        </w:rPr>
        <w:t xml:space="preserve"> support a wide range of improvements across the National Cycle Network (NCN). Key infrastructure works included replacing bridges on the Elan Valley Trail and repairing landslips at Wiseman’s Bridge and the </w:t>
      </w:r>
      <w:proofErr w:type="spellStart"/>
      <w:r w:rsidRPr="54F42DE4">
        <w:rPr>
          <w:rFonts w:ascii="Arial" w:eastAsia="Arial" w:hAnsi="Arial" w:cs="Arial"/>
          <w:sz w:val="24"/>
          <w:szCs w:val="24"/>
        </w:rPr>
        <w:t>Llanilar</w:t>
      </w:r>
      <w:proofErr w:type="spellEnd"/>
      <w:r w:rsidRPr="54F42DE4">
        <w:rPr>
          <w:rFonts w:ascii="Arial" w:eastAsia="Arial" w:hAnsi="Arial" w:cs="Arial"/>
          <w:sz w:val="24"/>
          <w:szCs w:val="24"/>
        </w:rPr>
        <w:t xml:space="preserve"> Ystwyth Trail. Accessibility audits and upgrades were carried out across NCN routes, with enhancements such as resurfacing on the Brunel Trail, signage audits on the Taff Trail, and biodiversity improvements through the Deeside project.</w:t>
      </w:r>
    </w:p>
    <w:p w14:paraId="18AD3CA9" w14:textId="36FF1C3B" w:rsidR="132E1782" w:rsidRDefault="132E1782" w:rsidP="00D57481">
      <w:pPr>
        <w:spacing w:before="120" w:after="60" w:line="360" w:lineRule="auto"/>
        <w:rPr>
          <w:rFonts w:ascii="Arial" w:eastAsia="Arial" w:hAnsi="Arial" w:cs="Arial"/>
        </w:rPr>
      </w:pPr>
      <w:r w:rsidRPr="54F42DE4">
        <w:rPr>
          <w:rFonts w:ascii="Arial" w:eastAsia="Arial" w:hAnsi="Arial" w:cs="Arial"/>
          <w:sz w:val="24"/>
          <w:szCs w:val="24"/>
        </w:rPr>
        <w:t>Significant progress was made in NCN re</w:t>
      </w:r>
      <w:r w:rsidR="00F461A4">
        <w:rPr>
          <w:rFonts w:ascii="Arial" w:eastAsia="Arial" w:hAnsi="Arial" w:cs="Arial"/>
          <w:sz w:val="24"/>
          <w:szCs w:val="24"/>
        </w:rPr>
        <w:t>-</w:t>
      </w:r>
      <w:r w:rsidRPr="54F42DE4">
        <w:rPr>
          <w:rFonts w:ascii="Arial" w:eastAsia="Arial" w:hAnsi="Arial" w:cs="Arial"/>
          <w:sz w:val="24"/>
          <w:szCs w:val="24"/>
        </w:rPr>
        <w:t xml:space="preserve">signing, with 190 miles of routes updated following earlier audit work. Barrier removal efforts were also advanced through a dedicated engagement project with Pedal Power, alongside monitoring projects completed in Wrexham and </w:t>
      </w:r>
      <w:proofErr w:type="spellStart"/>
      <w:r w:rsidRPr="54F42DE4">
        <w:rPr>
          <w:rFonts w:ascii="Arial" w:eastAsia="Arial" w:hAnsi="Arial" w:cs="Arial"/>
          <w:sz w:val="24"/>
          <w:szCs w:val="24"/>
        </w:rPr>
        <w:t>Llanilar</w:t>
      </w:r>
      <w:proofErr w:type="spellEnd"/>
      <w:r w:rsidRPr="54F42DE4">
        <w:rPr>
          <w:rFonts w:ascii="Arial" w:eastAsia="Arial" w:hAnsi="Arial" w:cs="Arial"/>
          <w:sz w:val="24"/>
          <w:szCs w:val="24"/>
        </w:rPr>
        <w:t>.</w:t>
      </w:r>
    </w:p>
    <w:p w14:paraId="7C22E445" w14:textId="7B3DA93D" w:rsidR="791231B3" w:rsidRDefault="132E1782" w:rsidP="003E7915">
      <w:pPr>
        <w:spacing w:before="120" w:after="0" w:line="360" w:lineRule="auto"/>
        <w:rPr>
          <w:rFonts w:ascii="Arial" w:eastAsia="Arial" w:hAnsi="Arial" w:cs="Arial"/>
          <w:sz w:val="24"/>
          <w:szCs w:val="24"/>
        </w:rPr>
      </w:pPr>
      <w:r w:rsidRPr="54F42DE4">
        <w:rPr>
          <w:rFonts w:ascii="Arial" w:eastAsia="Arial" w:hAnsi="Arial" w:cs="Arial"/>
          <w:sz w:val="24"/>
          <w:szCs w:val="24"/>
        </w:rPr>
        <w:t>The Cardi Bach Stage 5 project moved forward with extensive community engagement, reaching the design phase. Routine maintenance activities continued across the NCN, including fencing, tree and vegetation management, structure clearance, and public realm improvements—ensuring the network remains safe, accessible, and welcoming for all users.</w:t>
      </w:r>
    </w:p>
    <w:p w14:paraId="693110A9" w14:textId="77777777" w:rsidR="009855AB" w:rsidRDefault="009855AB" w:rsidP="003E7915">
      <w:pPr>
        <w:spacing w:before="120" w:after="0" w:line="360" w:lineRule="auto"/>
        <w:rPr>
          <w:rFonts w:ascii="Arial" w:eastAsia="Arial" w:hAnsi="Arial" w:cs="Arial"/>
          <w:sz w:val="24"/>
          <w:szCs w:val="24"/>
        </w:rPr>
      </w:pPr>
    </w:p>
    <w:p w14:paraId="4E35E343" w14:textId="402315B0" w:rsidR="008B29DD" w:rsidRPr="00E8540E" w:rsidRDefault="517185BD" w:rsidP="00451D2A">
      <w:pPr>
        <w:pStyle w:val="Heading1"/>
        <w:numPr>
          <w:ilvl w:val="0"/>
          <w:numId w:val="33"/>
        </w:numPr>
      </w:pPr>
      <w:bookmarkStart w:id="37" w:name="_Toc208930522"/>
      <w:r w:rsidRPr="00E8540E">
        <w:t xml:space="preserve">Promotion </w:t>
      </w:r>
      <w:r w:rsidR="05F94D53" w:rsidRPr="00E8540E">
        <w:t>and</w:t>
      </w:r>
      <w:r w:rsidRPr="00E8540E">
        <w:t xml:space="preserve"> Behaviour Change</w:t>
      </w:r>
      <w:bookmarkEnd w:id="37"/>
    </w:p>
    <w:p w14:paraId="37EFCEBD" w14:textId="412E694D" w:rsidR="00D04395" w:rsidRPr="00534894" w:rsidRDefault="00D04395" w:rsidP="00451D2A">
      <w:pPr>
        <w:pStyle w:val="Heading2"/>
        <w:numPr>
          <w:ilvl w:val="1"/>
          <w:numId w:val="33"/>
        </w:numPr>
        <w:spacing w:before="240"/>
      </w:pPr>
      <w:bookmarkStart w:id="38" w:name="_Toc208930523"/>
      <w:r w:rsidRPr="00534894">
        <w:t>Active Travel Promotional toolkit</w:t>
      </w:r>
      <w:bookmarkEnd w:id="38"/>
      <w:r w:rsidRPr="00534894">
        <w:t xml:space="preserve"> </w:t>
      </w:r>
    </w:p>
    <w:p w14:paraId="1352D954" w14:textId="2D5E0E8B" w:rsidR="1B6212B4" w:rsidRDefault="1B6212B4" w:rsidP="003E7915">
      <w:pPr>
        <w:spacing w:before="120" w:after="60" w:line="360" w:lineRule="auto"/>
        <w:rPr>
          <w:rFonts w:ascii="Arial" w:eastAsia="Arial" w:hAnsi="Arial" w:cs="Arial"/>
          <w:sz w:val="24"/>
          <w:szCs w:val="24"/>
        </w:rPr>
      </w:pPr>
      <w:r w:rsidRPr="54F42DE4">
        <w:rPr>
          <w:rFonts w:ascii="Arial" w:eastAsia="Arial" w:hAnsi="Arial" w:cs="Arial"/>
          <w:sz w:val="24"/>
          <w:szCs w:val="24"/>
        </w:rPr>
        <w:t>Launched in 2023 by Transport for Wales</w:t>
      </w:r>
      <w:r w:rsidR="00EA2BE2">
        <w:rPr>
          <w:rFonts w:ascii="Arial" w:eastAsia="Arial" w:hAnsi="Arial" w:cs="Arial"/>
          <w:sz w:val="24"/>
          <w:szCs w:val="24"/>
        </w:rPr>
        <w:t xml:space="preserve"> on behalf of the Welsh Government</w:t>
      </w:r>
      <w:r w:rsidRPr="54F42DE4">
        <w:rPr>
          <w:rFonts w:ascii="Arial" w:eastAsia="Arial" w:hAnsi="Arial" w:cs="Arial"/>
          <w:sz w:val="24"/>
          <w:szCs w:val="24"/>
        </w:rPr>
        <w:t>, the Promotional Toolkit supports local authorities in encouraging walking, wheeling, and cycling. Designed to be practical and evidence-based, it includes six themed guides covering topics such as engaging young people, using social media, and promoting active travel among school children and older adults. The toolkit also features case studies, campaign templates, and a calendar of events.</w:t>
      </w:r>
    </w:p>
    <w:p w14:paraId="3B5AB942" w14:textId="3BEC8976" w:rsidR="1B6212B4" w:rsidRDefault="1B6212B4" w:rsidP="003E7915">
      <w:pPr>
        <w:spacing w:before="120" w:after="60" w:line="360" w:lineRule="auto"/>
        <w:rPr>
          <w:rFonts w:ascii="Arial" w:eastAsia="Arial" w:hAnsi="Arial" w:cs="Arial"/>
          <w:sz w:val="24"/>
          <w:szCs w:val="24"/>
        </w:rPr>
      </w:pPr>
      <w:r w:rsidRPr="54F42DE4">
        <w:rPr>
          <w:rFonts w:ascii="Arial" w:eastAsia="Arial" w:hAnsi="Arial" w:cs="Arial"/>
          <w:sz w:val="24"/>
          <w:szCs w:val="24"/>
        </w:rPr>
        <w:t xml:space="preserve">A major asset is its image library, with </w:t>
      </w:r>
      <w:r w:rsidRPr="00776EB1">
        <w:rPr>
          <w:rFonts w:ascii="Arial" w:eastAsia="Arial" w:hAnsi="Arial" w:cs="Arial"/>
          <w:sz w:val="24"/>
          <w:szCs w:val="24"/>
        </w:rPr>
        <w:t xml:space="preserve">over </w:t>
      </w:r>
      <w:r w:rsidR="00D31F6F" w:rsidRPr="00776EB1">
        <w:rPr>
          <w:rFonts w:ascii="Arial" w:eastAsia="Arial" w:hAnsi="Arial" w:cs="Arial"/>
          <w:sz w:val="24"/>
          <w:szCs w:val="24"/>
        </w:rPr>
        <w:t xml:space="preserve">1000 </w:t>
      </w:r>
      <w:r w:rsidRPr="00776EB1">
        <w:rPr>
          <w:rFonts w:ascii="Arial" w:eastAsia="Arial" w:hAnsi="Arial" w:cs="Arial"/>
          <w:sz w:val="24"/>
          <w:szCs w:val="24"/>
        </w:rPr>
        <w:t>photos of people</w:t>
      </w:r>
      <w:r w:rsidRPr="54F42DE4">
        <w:rPr>
          <w:rFonts w:ascii="Arial" w:eastAsia="Arial" w:hAnsi="Arial" w:cs="Arial"/>
          <w:sz w:val="24"/>
          <w:szCs w:val="24"/>
        </w:rPr>
        <w:t xml:space="preserve"> walking, wheeling, and cycling in Wales. Following local authority feedback, more diverse and night-time images were commissioned and added. </w:t>
      </w:r>
      <w:r w:rsidR="3CE1F335" w:rsidRPr="54F42DE4">
        <w:rPr>
          <w:rFonts w:ascii="Arial" w:eastAsia="Arial" w:hAnsi="Arial" w:cs="Arial"/>
          <w:sz w:val="24"/>
          <w:szCs w:val="24"/>
        </w:rPr>
        <w:t>The Promotional Toolkit was updated in December 2024 with new guidance on engaging young people, using social media, and encouraging walking and wheeling. It also introduced case studies from Llanelli, Neath Port Talbot College, and the Taff Trail.</w:t>
      </w:r>
    </w:p>
    <w:p w14:paraId="4FC819E1" w14:textId="77777777" w:rsidR="003E7915" w:rsidRDefault="3CE1F335" w:rsidP="003E7915">
      <w:pPr>
        <w:spacing w:before="120" w:after="0" w:line="360" w:lineRule="auto"/>
        <w:rPr>
          <w:rFonts w:ascii="Arial" w:eastAsia="Arial" w:hAnsi="Arial" w:cs="Arial"/>
          <w:sz w:val="24"/>
          <w:szCs w:val="24"/>
        </w:rPr>
      </w:pPr>
      <w:r w:rsidRPr="54F42DE4">
        <w:rPr>
          <w:rFonts w:ascii="Arial" w:eastAsia="Arial" w:hAnsi="Arial" w:cs="Arial"/>
          <w:sz w:val="24"/>
          <w:szCs w:val="24"/>
        </w:rPr>
        <w:lastRenderedPageBreak/>
        <w:t>In 2024–25, the toolkit webpage recorded 877 views, though actual figures may be higher due to cookie settings. Across the asset library, 910 items were viewed over 6,500 times, with more than 1,000 downloads. The most downloaded asset was a photo of a mother and daughter at a zebra crossing. Popular search terms included “school,” “wheelchair,” “Cardiff,” and “North Wales,” while the most clicked links were related to photography and school travel resources.</w:t>
      </w:r>
    </w:p>
    <w:p w14:paraId="1C8A52B1" w14:textId="4FAA3535" w:rsidR="00D04395" w:rsidRDefault="00D04395" w:rsidP="003E7915">
      <w:pPr>
        <w:spacing w:before="120" w:after="0" w:line="360" w:lineRule="auto"/>
      </w:pPr>
      <w:r w:rsidRPr="005852BD">
        <w:rPr>
          <w:rFonts w:ascii="Arial" w:hAnsi="Arial" w:cs="Arial"/>
          <w:sz w:val="24"/>
          <w:szCs w:val="24"/>
        </w:rPr>
        <w:t xml:space="preserve">The toolkit is available here: </w:t>
      </w:r>
      <w:hyperlink r:id="rId25" w:tgtFrame="_blank" w:history="1">
        <w:r w:rsidRPr="005852BD">
          <w:rPr>
            <w:rStyle w:val="Hyperlink"/>
            <w:rFonts w:ascii="Arial" w:hAnsi="Arial" w:cs="Arial"/>
            <w:sz w:val="24"/>
            <w:szCs w:val="24"/>
          </w:rPr>
          <w:t>Active travel promotional toolkit | Transport for Wales</w:t>
        </w:r>
      </w:hyperlink>
    </w:p>
    <w:p w14:paraId="42E21F40" w14:textId="174918FC" w:rsidR="003054E0" w:rsidRDefault="00C72B07" w:rsidP="00C72B07">
      <w:pPr>
        <w:pStyle w:val="Heading2"/>
        <w:numPr>
          <w:ilvl w:val="1"/>
          <w:numId w:val="33"/>
        </w:numPr>
        <w:spacing w:before="240"/>
      </w:pPr>
      <w:r>
        <w:t xml:space="preserve"> </w:t>
      </w:r>
      <w:bookmarkStart w:id="39" w:name="_Toc208930524"/>
      <w:r>
        <w:t>Workplace travel</w:t>
      </w:r>
      <w:bookmarkEnd w:id="39"/>
      <w:r>
        <w:t xml:space="preserve"> </w:t>
      </w:r>
    </w:p>
    <w:p w14:paraId="24A1E409" w14:textId="77777777" w:rsidR="00C72B07" w:rsidRPr="003E7915" w:rsidRDefault="00C72B07" w:rsidP="00785421"/>
    <w:p w14:paraId="6DCBA117" w14:textId="7FCBEB19" w:rsidR="00D04395" w:rsidRPr="001C0C1E" w:rsidRDefault="000B5906" w:rsidP="003E7915">
      <w:pPr>
        <w:pStyle w:val="ListParagraph"/>
        <w:numPr>
          <w:ilvl w:val="2"/>
          <w:numId w:val="33"/>
        </w:numPr>
        <w:spacing w:line="360" w:lineRule="auto"/>
      </w:pPr>
      <w:r w:rsidRPr="003E7915">
        <w:rPr>
          <w:rFonts w:ascii="Arial" w:hAnsi="Arial" w:cs="Arial"/>
          <w:b/>
          <w:sz w:val="24"/>
          <w:szCs w:val="24"/>
        </w:rPr>
        <w:t xml:space="preserve">Healthy Travel Charter </w:t>
      </w:r>
    </w:p>
    <w:p w14:paraId="0FEA20B6" w14:textId="3A9075AC" w:rsidR="0098004C" w:rsidRPr="005852BD" w:rsidRDefault="0098004C" w:rsidP="005852BD">
      <w:pPr>
        <w:spacing w:line="360" w:lineRule="auto"/>
        <w:rPr>
          <w:rFonts w:ascii="Arial" w:hAnsi="Arial" w:cs="Arial"/>
          <w:sz w:val="24"/>
          <w:szCs w:val="24"/>
        </w:rPr>
      </w:pPr>
      <w:r w:rsidRPr="005852BD">
        <w:rPr>
          <w:rFonts w:ascii="Arial" w:hAnsi="Arial" w:cs="Arial"/>
          <w:sz w:val="24"/>
          <w:szCs w:val="24"/>
        </w:rPr>
        <w:t xml:space="preserve">Organisations across Wales are showing their commitment to healthier and more sustainable forms of transport, by publicly signing a Healthy Travel Charter. </w:t>
      </w:r>
      <w:r w:rsidR="007A6295">
        <w:rPr>
          <w:rFonts w:ascii="Arial" w:hAnsi="Arial" w:cs="Arial"/>
          <w:sz w:val="24"/>
          <w:szCs w:val="24"/>
        </w:rPr>
        <w:t xml:space="preserve"> </w:t>
      </w:r>
      <w:r w:rsidRPr="005852BD">
        <w:rPr>
          <w:rFonts w:ascii="Arial" w:hAnsi="Arial" w:cs="Arial"/>
          <w:sz w:val="24"/>
          <w:szCs w:val="24"/>
        </w:rPr>
        <w:t xml:space="preserve">Each Charter contains a series of commitments the organisation will make over 2 or 3 years to support their </w:t>
      </w:r>
      <w:r w:rsidR="000751BC" w:rsidRPr="005852BD">
        <w:rPr>
          <w:rFonts w:ascii="Arial" w:hAnsi="Arial" w:cs="Arial"/>
          <w:sz w:val="24"/>
          <w:szCs w:val="24"/>
        </w:rPr>
        <w:t xml:space="preserve">colleagues </w:t>
      </w:r>
      <w:r w:rsidRPr="005852BD">
        <w:rPr>
          <w:rFonts w:ascii="Arial" w:hAnsi="Arial" w:cs="Arial"/>
          <w:sz w:val="24"/>
          <w:szCs w:val="24"/>
        </w:rPr>
        <w:t>and visitors to walk</w:t>
      </w:r>
      <w:r w:rsidR="000751BC" w:rsidRPr="005852BD">
        <w:rPr>
          <w:rFonts w:ascii="Arial" w:hAnsi="Arial" w:cs="Arial"/>
          <w:sz w:val="24"/>
          <w:szCs w:val="24"/>
        </w:rPr>
        <w:t>, wheel</w:t>
      </w:r>
      <w:r w:rsidRPr="005852BD">
        <w:rPr>
          <w:rFonts w:ascii="Arial" w:hAnsi="Arial" w:cs="Arial"/>
          <w:sz w:val="24"/>
          <w:szCs w:val="24"/>
        </w:rPr>
        <w:t xml:space="preserve"> and cycle more, take public transport, and switch to electric vehicles. </w:t>
      </w:r>
    </w:p>
    <w:p w14:paraId="576C7A8F" w14:textId="6758A6BE" w:rsidR="002D502E" w:rsidRPr="00BD7600" w:rsidRDefault="002D502E" w:rsidP="002D502E">
      <w:pPr>
        <w:spacing w:line="360" w:lineRule="auto"/>
        <w:rPr>
          <w:rFonts w:ascii="Arial" w:hAnsi="Arial" w:cs="Arial"/>
          <w:sz w:val="24"/>
          <w:szCs w:val="24"/>
        </w:rPr>
      </w:pPr>
      <w:r w:rsidRPr="00BD7600">
        <w:rPr>
          <w:rFonts w:ascii="Arial" w:hAnsi="Arial" w:cs="Arial"/>
          <w:sz w:val="24"/>
          <w:szCs w:val="24"/>
        </w:rPr>
        <w:t>In 2024–25, the Healthy Travel Charter programme saw significant expansion and engagement across Wales</w:t>
      </w:r>
      <w:r w:rsidR="002B3853">
        <w:rPr>
          <w:rFonts w:ascii="Arial" w:hAnsi="Arial" w:cs="Arial"/>
          <w:sz w:val="24"/>
          <w:szCs w:val="24"/>
        </w:rPr>
        <w:t>, led by Dr Tom Porter</w:t>
      </w:r>
      <w:r w:rsidR="007A386B">
        <w:rPr>
          <w:rFonts w:ascii="Arial" w:hAnsi="Arial" w:cs="Arial"/>
          <w:sz w:val="24"/>
          <w:szCs w:val="24"/>
        </w:rPr>
        <w:t xml:space="preserve"> from Cardiff and Vale LHB/ Public Health Wales</w:t>
      </w:r>
      <w:r w:rsidRPr="00BD7600">
        <w:rPr>
          <w:rFonts w:ascii="Arial" w:hAnsi="Arial" w:cs="Arial"/>
          <w:sz w:val="24"/>
          <w:szCs w:val="24"/>
        </w:rPr>
        <w:t>. New charters were launched in regions including Swansea Bay, Gwent, and Cwm Taf Morgannwg, as well as in North Wales, where three distinct charters were introduced for Wrexham and Flintshire, Conwy and Denbighshire, and Gwynedd and Anglesey. Continued support was also provided for established charters in areas such as Cardiff and the Vale, Swansea Bay, and Gwent.</w:t>
      </w:r>
    </w:p>
    <w:p w14:paraId="47C72D9F" w14:textId="13AC90D0" w:rsidR="007E7C9C" w:rsidRPr="00534894" w:rsidRDefault="00AA781E" w:rsidP="00451D2A">
      <w:pPr>
        <w:pStyle w:val="ListParagraph"/>
        <w:numPr>
          <w:ilvl w:val="2"/>
          <w:numId w:val="33"/>
        </w:numPr>
        <w:spacing w:line="360" w:lineRule="auto"/>
        <w:rPr>
          <w:rFonts w:ascii="Arial" w:hAnsi="Arial" w:cs="Arial"/>
          <w:b/>
          <w:bCs/>
          <w:sz w:val="24"/>
          <w:szCs w:val="24"/>
        </w:rPr>
      </w:pPr>
      <w:r w:rsidRPr="00534894">
        <w:rPr>
          <w:rFonts w:ascii="Arial" w:hAnsi="Arial" w:cs="Arial"/>
          <w:b/>
          <w:bCs/>
          <w:sz w:val="24"/>
          <w:szCs w:val="24"/>
        </w:rPr>
        <w:t xml:space="preserve">Healthy </w:t>
      </w:r>
      <w:r w:rsidR="007A386B">
        <w:rPr>
          <w:rFonts w:ascii="Arial" w:hAnsi="Arial" w:cs="Arial"/>
          <w:b/>
          <w:bCs/>
          <w:sz w:val="24"/>
          <w:szCs w:val="24"/>
        </w:rPr>
        <w:t>Workplaces</w:t>
      </w:r>
    </w:p>
    <w:p w14:paraId="56398E3E" w14:textId="0119CE32" w:rsidR="0098004C" w:rsidRPr="005852BD" w:rsidRDefault="0098004C" w:rsidP="005852BD">
      <w:pPr>
        <w:spacing w:line="360" w:lineRule="auto"/>
        <w:rPr>
          <w:rFonts w:ascii="Arial" w:hAnsi="Arial" w:cs="Arial"/>
          <w:sz w:val="24"/>
          <w:szCs w:val="24"/>
        </w:rPr>
      </w:pPr>
      <w:r w:rsidRPr="005852BD">
        <w:rPr>
          <w:rFonts w:ascii="Arial" w:hAnsi="Arial" w:cs="Arial"/>
          <w:sz w:val="24"/>
          <w:szCs w:val="24"/>
        </w:rPr>
        <w:t xml:space="preserve">Welsh Government </w:t>
      </w:r>
      <w:r w:rsidR="007A386B">
        <w:rPr>
          <w:rFonts w:ascii="Arial" w:hAnsi="Arial" w:cs="Arial"/>
          <w:sz w:val="24"/>
          <w:szCs w:val="24"/>
        </w:rPr>
        <w:t>provides support for Sustrans’ Healthy Workplaces programme.</w:t>
      </w:r>
    </w:p>
    <w:p w14:paraId="3C6BDF86" w14:textId="50D59BF5" w:rsidR="009265D5" w:rsidRDefault="009265D5" w:rsidP="005852BD">
      <w:pPr>
        <w:spacing w:line="360" w:lineRule="auto"/>
        <w:rPr>
          <w:rFonts w:ascii="Arial" w:hAnsi="Arial" w:cs="Arial"/>
          <w:sz w:val="24"/>
          <w:szCs w:val="24"/>
        </w:rPr>
      </w:pPr>
      <w:r w:rsidRPr="005852BD">
        <w:rPr>
          <w:rFonts w:ascii="Arial" w:hAnsi="Arial" w:cs="Arial"/>
          <w:sz w:val="24"/>
          <w:szCs w:val="24"/>
        </w:rPr>
        <w:t xml:space="preserve">Sustrans has been working with different public sector organisations </w:t>
      </w:r>
      <w:r w:rsidR="007A386B">
        <w:rPr>
          <w:rFonts w:ascii="Arial" w:hAnsi="Arial" w:cs="Arial"/>
          <w:sz w:val="24"/>
          <w:szCs w:val="24"/>
        </w:rPr>
        <w:t>and other employers</w:t>
      </w:r>
      <w:r w:rsidRPr="005852BD">
        <w:rPr>
          <w:rFonts w:ascii="Arial" w:hAnsi="Arial" w:cs="Arial"/>
          <w:sz w:val="24"/>
          <w:szCs w:val="24"/>
        </w:rPr>
        <w:t xml:space="preserve"> in Wales that have signed up to the Healthy Travel Charter. </w:t>
      </w:r>
      <w:r w:rsidR="007A386B">
        <w:rPr>
          <w:rFonts w:ascii="Arial" w:hAnsi="Arial" w:cs="Arial"/>
          <w:sz w:val="24"/>
          <w:szCs w:val="24"/>
        </w:rPr>
        <w:t xml:space="preserve"> </w:t>
      </w:r>
      <w:r w:rsidRPr="005852BD">
        <w:rPr>
          <w:rFonts w:ascii="Arial" w:hAnsi="Arial" w:cs="Arial"/>
          <w:sz w:val="24"/>
          <w:szCs w:val="24"/>
        </w:rPr>
        <w:t>Since 2023, they have been supporting organisations in Cardiff and the Vale of Glamorgan, Gwent, and Swansea Bay</w:t>
      </w:r>
      <w:r w:rsidR="00BF631E" w:rsidRPr="005852BD">
        <w:rPr>
          <w:rFonts w:ascii="Arial" w:hAnsi="Arial" w:cs="Arial"/>
          <w:sz w:val="24"/>
          <w:szCs w:val="24"/>
        </w:rPr>
        <w:t xml:space="preserve">, with plans to support Mid and North Wales in the future. </w:t>
      </w:r>
    </w:p>
    <w:p w14:paraId="574C8BFE" w14:textId="1BCE0002" w:rsidR="0022507A" w:rsidRPr="005852BD" w:rsidRDefault="0076537B" w:rsidP="005852BD">
      <w:pPr>
        <w:spacing w:line="360" w:lineRule="auto"/>
        <w:rPr>
          <w:rFonts w:ascii="Arial" w:hAnsi="Arial" w:cs="Arial"/>
          <w:sz w:val="24"/>
          <w:szCs w:val="24"/>
        </w:rPr>
      </w:pPr>
      <w:r w:rsidRPr="005852BD">
        <w:rPr>
          <w:rFonts w:ascii="Arial" w:hAnsi="Arial" w:cs="Arial"/>
          <w:sz w:val="24"/>
          <w:szCs w:val="24"/>
        </w:rPr>
        <w:lastRenderedPageBreak/>
        <w:t xml:space="preserve">The </w:t>
      </w:r>
      <w:r w:rsidR="0022507A" w:rsidRPr="005852BD">
        <w:rPr>
          <w:rFonts w:ascii="Arial" w:hAnsi="Arial" w:cs="Arial"/>
          <w:sz w:val="24"/>
          <w:szCs w:val="24"/>
        </w:rPr>
        <w:t>Healthy Travel Officers have been sharing their knowledge and experience of walking, wheeling, and cycling, giving employees support with different travel options.</w:t>
      </w:r>
    </w:p>
    <w:p w14:paraId="3B700AE4" w14:textId="4CA2E0A3" w:rsidR="00AD6685" w:rsidRPr="005852BD" w:rsidRDefault="00E166D7" w:rsidP="005852BD">
      <w:pPr>
        <w:spacing w:line="360" w:lineRule="auto"/>
        <w:rPr>
          <w:rFonts w:ascii="Arial" w:hAnsi="Arial" w:cs="Arial"/>
          <w:sz w:val="24"/>
          <w:szCs w:val="24"/>
        </w:rPr>
      </w:pPr>
      <w:r>
        <w:rPr>
          <w:rFonts w:ascii="Arial" w:hAnsi="Arial" w:cs="Arial"/>
          <w:sz w:val="24"/>
          <w:szCs w:val="24"/>
        </w:rPr>
        <w:t>A</w:t>
      </w:r>
      <w:r w:rsidR="0022507A" w:rsidRPr="005852BD">
        <w:rPr>
          <w:rFonts w:ascii="Arial" w:hAnsi="Arial" w:cs="Arial"/>
          <w:sz w:val="24"/>
          <w:szCs w:val="24"/>
        </w:rPr>
        <w:t xml:space="preserve"> bike </w:t>
      </w:r>
      <w:r>
        <w:rPr>
          <w:rFonts w:ascii="Arial" w:hAnsi="Arial" w:cs="Arial"/>
          <w:sz w:val="24"/>
          <w:szCs w:val="24"/>
        </w:rPr>
        <w:t>library</w:t>
      </w:r>
      <w:r w:rsidR="0022507A" w:rsidRPr="005852BD">
        <w:rPr>
          <w:rFonts w:ascii="Arial" w:hAnsi="Arial" w:cs="Arial"/>
          <w:sz w:val="24"/>
          <w:szCs w:val="24"/>
        </w:rPr>
        <w:t xml:space="preserve"> stocking a variety of e-bikes, standard bikes, and scooters that are available to loan free of charge by employees of Healthy Travel Charter signatory organisations.</w:t>
      </w:r>
      <w:r w:rsidR="00AD6685" w:rsidRPr="005852BD">
        <w:rPr>
          <w:rFonts w:ascii="Arial" w:hAnsi="Arial" w:cs="Arial"/>
          <w:sz w:val="24"/>
          <w:szCs w:val="24"/>
        </w:rPr>
        <w:t xml:space="preserve"> </w:t>
      </w:r>
    </w:p>
    <w:p w14:paraId="6A1F7624" w14:textId="079BAEFB" w:rsidR="00FA5F62" w:rsidRPr="005852BD" w:rsidRDefault="007E5B48" w:rsidP="005852BD">
      <w:pPr>
        <w:spacing w:line="360" w:lineRule="auto"/>
        <w:rPr>
          <w:rFonts w:ascii="Arial" w:hAnsi="Arial" w:cs="Arial"/>
          <w:sz w:val="24"/>
          <w:szCs w:val="24"/>
        </w:rPr>
      </w:pPr>
      <w:r>
        <w:rPr>
          <w:rFonts w:ascii="Arial" w:hAnsi="Arial" w:cs="Arial"/>
          <w:sz w:val="24"/>
          <w:szCs w:val="24"/>
        </w:rPr>
        <w:t>I</w:t>
      </w:r>
      <w:r w:rsidRPr="007E5B48">
        <w:rPr>
          <w:rFonts w:ascii="Arial" w:hAnsi="Arial" w:cs="Arial"/>
          <w:sz w:val="24"/>
          <w:szCs w:val="24"/>
        </w:rPr>
        <w:t>n 2024–25, Healthy Travel Officers worked closely with a range of strategic partners</w:t>
      </w:r>
      <w:r w:rsidR="008A76AD">
        <w:rPr>
          <w:rFonts w:ascii="Arial" w:hAnsi="Arial" w:cs="Arial"/>
          <w:sz w:val="24"/>
          <w:szCs w:val="24"/>
        </w:rPr>
        <w:t xml:space="preserve"> </w:t>
      </w:r>
      <w:r w:rsidRPr="007E5B48">
        <w:rPr>
          <w:rFonts w:ascii="Arial" w:hAnsi="Arial" w:cs="Arial"/>
          <w:sz w:val="24"/>
          <w:szCs w:val="24"/>
        </w:rPr>
        <w:t>including Gwent and South Wales Police, Public Health Wales, local health boards, HMRC, and housing associations</w:t>
      </w:r>
      <w:r w:rsidR="008A76AD">
        <w:rPr>
          <w:rFonts w:ascii="Arial" w:hAnsi="Arial" w:cs="Arial"/>
          <w:sz w:val="24"/>
          <w:szCs w:val="24"/>
        </w:rPr>
        <w:t xml:space="preserve"> </w:t>
      </w:r>
      <w:r w:rsidRPr="007E5B48">
        <w:rPr>
          <w:rFonts w:ascii="Arial" w:hAnsi="Arial" w:cs="Arial"/>
          <w:sz w:val="24"/>
          <w:szCs w:val="24"/>
        </w:rPr>
        <w:t xml:space="preserve">to support behaviour change and promote active travel. These collaborations enabled the delivery of initiatives such as bike registration and marking sessions to </w:t>
      </w:r>
      <w:r w:rsidR="00F461A4">
        <w:rPr>
          <w:rFonts w:ascii="Arial" w:hAnsi="Arial" w:cs="Arial"/>
          <w:sz w:val="24"/>
          <w:szCs w:val="24"/>
        </w:rPr>
        <w:t xml:space="preserve">aim to </w:t>
      </w:r>
      <w:r w:rsidRPr="007E5B48">
        <w:rPr>
          <w:rFonts w:ascii="Arial" w:hAnsi="Arial" w:cs="Arial"/>
          <w:sz w:val="24"/>
          <w:szCs w:val="24"/>
        </w:rPr>
        <w:t xml:space="preserve">reduce bike crime, alongside </w:t>
      </w:r>
      <w:r w:rsidR="00E31173">
        <w:rPr>
          <w:rFonts w:ascii="Arial" w:hAnsi="Arial" w:cs="Arial"/>
          <w:sz w:val="24"/>
          <w:szCs w:val="24"/>
        </w:rPr>
        <w:t xml:space="preserve">the </w:t>
      </w:r>
      <w:r w:rsidRPr="007E5B48">
        <w:rPr>
          <w:rFonts w:ascii="Arial" w:hAnsi="Arial" w:cs="Arial"/>
          <w:sz w:val="24"/>
          <w:szCs w:val="24"/>
        </w:rPr>
        <w:t>bike loan schemes, events, and training sessions. Active travel was further encouraged through workplace engagement, including participation in job fairs and eco-events, as well as direct collaboration with public service boards to raise visibility and inspire more sustainable travel choices.</w:t>
      </w:r>
    </w:p>
    <w:p w14:paraId="1CC529C1" w14:textId="7CEBA935" w:rsidR="007E7C9C" w:rsidRPr="00534894" w:rsidRDefault="00564679" w:rsidP="00451D2A">
      <w:pPr>
        <w:pStyle w:val="ListParagraph"/>
        <w:numPr>
          <w:ilvl w:val="2"/>
          <w:numId w:val="33"/>
        </w:numPr>
        <w:spacing w:line="360" w:lineRule="auto"/>
        <w:rPr>
          <w:rFonts w:ascii="Arial" w:hAnsi="Arial" w:cs="Arial"/>
          <w:b/>
          <w:bCs/>
          <w:sz w:val="24"/>
          <w:szCs w:val="24"/>
        </w:rPr>
      </w:pPr>
      <w:r w:rsidRPr="00534894">
        <w:rPr>
          <w:rFonts w:ascii="Arial" w:hAnsi="Arial" w:cs="Arial"/>
          <w:b/>
          <w:bCs/>
          <w:sz w:val="24"/>
          <w:szCs w:val="24"/>
        </w:rPr>
        <w:t>Inside</w:t>
      </w:r>
      <w:r w:rsidR="00385F4D" w:rsidRPr="00534894">
        <w:rPr>
          <w:rFonts w:ascii="Arial" w:hAnsi="Arial" w:cs="Arial"/>
          <w:b/>
          <w:bCs/>
          <w:sz w:val="24"/>
          <w:szCs w:val="24"/>
        </w:rPr>
        <w:t xml:space="preserve"> Welsh Government </w:t>
      </w:r>
    </w:p>
    <w:p w14:paraId="43896607" w14:textId="29701803" w:rsidR="004B7CE0" w:rsidRPr="005852BD" w:rsidRDefault="004B7CE0" w:rsidP="005852BD">
      <w:pPr>
        <w:spacing w:line="360" w:lineRule="auto"/>
        <w:rPr>
          <w:rFonts w:ascii="Arial" w:hAnsi="Arial" w:cs="Arial"/>
          <w:sz w:val="24"/>
          <w:szCs w:val="24"/>
        </w:rPr>
      </w:pPr>
      <w:r w:rsidRPr="005852BD">
        <w:rPr>
          <w:rFonts w:ascii="Arial" w:hAnsi="Arial" w:cs="Arial"/>
          <w:sz w:val="24"/>
          <w:szCs w:val="24"/>
        </w:rPr>
        <w:t xml:space="preserve">As a signatory of the Healthy Travel Charter, Welsh Government </w:t>
      </w:r>
      <w:r w:rsidR="008B6D99">
        <w:rPr>
          <w:rFonts w:ascii="Arial" w:hAnsi="Arial" w:cs="Arial"/>
          <w:sz w:val="24"/>
          <w:szCs w:val="24"/>
        </w:rPr>
        <w:t xml:space="preserve">as an employer </w:t>
      </w:r>
      <w:r w:rsidRPr="005852BD">
        <w:rPr>
          <w:rFonts w:ascii="Arial" w:hAnsi="Arial" w:cs="Arial"/>
          <w:sz w:val="24"/>
          <w:szCs w:val="24"/>
        </w:rPr>
        <w:t>is dedicated to encouraging healthier and more sustainable travel for its employees.</w:t>
      </w:r>
      <w:r w:rsidR="003C6CF4">
        <w:rPr>
          <w:rFonts w:ascii="Arial" w:hAnsi="Arial" w:cs="Arial"/>
          <w:sz w:val="24"/>
          <w:szCs w:val="24"/>
        </w:rPr>
        <w:t xml:space="preserve"> </w:t>
      </w:r>
      <w:r w:rsidR="002E250B">
        <w:rPr>
          <w:rFonts w:ascii="Arial" w:hAnsi="Arial" w:cs="Arial"/>
          <w:sz w:val="24"/>
          <w:szCs w:val="24"/>
        </w:rPr>
        <w:t xml:space="preserve">A new cycle to work scheme provider was </w:t>
      </w:r>
      <w:r w:rsidR="007E5923">
        <w:rPr>
          <w:rFonts w:ascii="Arial" w:hAnsi="Arial" w:cs="Arial"/>
          <w:sz w:val="24"/>
          <w:szCs w:val="24"/>
        </w:rPr>
        <w:t>secured</w:t>
      </w:r>
      <w:r w:rsidR="00165C44">
        <w:rPr>
          <w:rFonts w:ascii="Arial" w:hAnsi="Arial" w:cs="Arial"/>
          <w:sz w:val="24"/>
          <w:szCs w:val="24"/>
        </w:rPr>
        <w:t>,</w:t>
      </w:r>
      <w:r w:rsidR="00D75C05">
        <w:rPr>
          <w:rFonts w:ascii="Arial" w:hAnsi="Arial" w:cs="Arial"/>
          <w:sz w:val="24"/>
          <w:szCs w:val="24"/>
        </w:rPr>
        <w:t xml:space="preserve"> </w:t>
      </w:r>
      <w:r w:rsidR="00B710B0">
        <w:rPr>
          <w:rFonts w:ascii="Arial" w:hAnsi="Arial" w:cs="Arial"/>
          <w:sz w:val="24"/>
          <w:szCs w:val="24"/>
        </w:rPr>
        <w:t>informed</w:t>
      </w:r>
      <w:r w:rsidR="007E5923">
        <w:rPr>
          <w:rFonts w:ascii="Arial" w:hAnsi="Arial" w:cs="Arial"/>
          <w:sz w:val="24"/>
          <w:szCs w:val="24"/>
        </w:rPr>
        <w:t xml:space="preserve"> </w:t>
      </w:r>
      <w:r w:rsidR="00165C44">
        <w:rPr>
          <w:rFonts w:ascii="Arial" w:hAnsi="Arial" w:cs="Arial"/>
          <w:sz w:val="24"/>
          <w:szCs w:val="24"/>
        </w:rPr>
        <w:t>by</w:t>
      </w:r>
      <w:r w:rsidR="007E5923">
        <w:rPr>
          <w:rFonts w:ascii="Arial" w:hAnsi="Arial" w:cs="Arial"/>
          <w:sz w:val="24"/>
          <w:szCs w:val="24"/>
        </w:rPr>
        <w:t xml:space="preserve"> extensive engagement with </w:t>
      </w:r>
      <w:r w:rsidR="00D75C05">
        <w:rPr>
          <w:rFonts w:ascii="Arial" w:hAnsi="Arial" w:cs="Arial"/>
          <w:sz w:val="24"/>
          <w:szCs w:val="24"/>
        </w:rPr>
        <w:t>the cycle user group</w:t>
      </w:r>
      <w:r w:rsidR="00C577F6">
        <w:rPr>
          <w:rFonts w:ascii="Arial" w:hAnsi="Arial" w:cs="Arial"/>
          <w:sz w:val="24"/>
          <w:szCs w:val="24"/>
        </w:rPr>
        <w:t xml:space="preserve">. </w:t>
      </w:r>
    </w:p>
    <w:p w14:paraId="4C100A29" w14:textId="1969F789" w:rsidR="00D72D74" w:rsidRPr="005852BD" w:rsidRDefault="00497734" w:rsidP="005852BD">
      <w:pPr>
        <w:spacing w:line="360" w:lineRule="auto"/>
        <w:rPr>
          <w:rFonts w:ascii="Arial" w:hAnsi="Arial" w:cs="Arial"/>
          <w:sz w:val="24"/>
          <w:szCs w:val="24"/>
        </w:rPr>
      </w:pPr>
      <w:r w:rsidRPr="005852BD">
        <w:rPr>
          <w:rFonts w:ascii="Arial" w:hAnsi="Arial" w:cs="Arial"/>
          <w:sz w:val="24"/>
          <w:szCs w:val="24"/>
        </w:rPr>
        <w:t xml:space="preserve">September 2024 saw </w:t>
      </w:r>
      <w:r w:rsidR="00224485">
        <w:rPr>
          <w:rFonts w:ascii="Arial" w:hAnsi="Arial" w:cs="Arial"/>
          <w:sz w:val="24"/>
          <w:szCs w:val="24"/>
        </w:rPr>
        <w:t xml:space="preserve">the </w:t>
      </w:r>
      <w:r w:rsidR="00D72D74" w:rsidRPr="005852BD">
        <w:rPr>
          <w:rFonts w:ascii="Arial" w:hAnsi="Arial" w:cs="Arial"/>
          <w:sz w:val="24"/>
          <w:szCs w:val="24"/>
        </w:rPr>
        <w:t xml:space="preserve">Welsh Government’s Living Sustainably Network focus on </w:t>
      </w:r>
      <w:r w:rsidR="00A37F4B" w:rsidRPr="005852BD">
        <w:rPr>
          <w:rFonts w:ascii="Arial" w:hAnsi="Arial" w:cs="Arial"/>
          <w:sz w:val="24"/>
          <w:szCs w:val="24"/>
        </w:rPr>
        <w:t xml:space="preserve">active travel, running three different events for colleagues </w:t>
      </w:r>
      <w:r w:rsidR="000E390D" w:rsidRPr="005852BD">
        <w:rPr>
          <w:rFonts w:ascii="Arial" w:hAnsi="Arial" w:cs="Arial"/>
          <w:sz w:val="24"/>
          <w:szCs w:val="24"/>
        </w:rPr>
        <w:t xml:space="preserve">across the month. These included: </w:t>
      </w:r>
    </w:p>
    <w:p w14:paraId="7581C170" w14:textId="4D533592" w:rsidR="00B475EF" w:rsidRPr="005852BD" w:rsidRDefault="00A177AD" w:rsidP="00451D2A">
      <w:pPr>
        <w:pStyle w:val="ListParagraph"/>
        <w:numPr>
          <w:ilvl w:val="0"/>
          <w:numId w:val="8"/>
        </w:numPr>
        <w:spacing w:line="360" w:lineRule="auto"/>
        <w:rPr>
          <w:rFonts w:ascii="Arial" w:hAnsi="Arial" w:cs="Arial"/>
          <w:sz w:val="24"/>
          <w:szCs w:val="24"/>
        </w:rPr>
      </w:pPr>
      <w:r w:rsidRPr="005852BD">
        <w:rPr>
          <w:rFonts w:ascii="Arial" w:hAnsi="Arial" w:cs="Arial"/>
          <w:sz w:val="24"/>
          <w:szCs w:val="24"/>
        </w:rPr>
        <w:t xml:space="preserve">A </w:t>
      </w:r>
      <w:proofErr w:type="gramStart"/>
      <w:r w:rsidR="00FD5157" w:rsidRPr="005852BD">
        <w:rPr>
          <w:rFonts w:ascii="Arial" w:hAnsi="Arial" w:cs="Arial"/>
          <w:sz w:val="24"/>
          <w:szCs w:val="24"/>
        </w:rPr>
        <w:t>women</w:t>
      </w:r>
      <w:r w:rsidR="00FD5157">
        <w:rPr>
          <w:rFonts w:ascii="Arial" w:hAnsi="Arial" w:cs="Arial"/>
          <w:sz w:val="24"/>
          <w:szCs w:val="24"/>
        </w:rPr>
        <w:t>’s</w:t>
      </w:r>
      <w:proofErr w:type="gramEnd"/>
      <w:r w:rsidR="00FD5157">
        <w:rPr>
          <w:rFonts w:ascii="Arial" w:hAnsi="Arial" w:cs="Arial"/>
          <w:sz w:val="24"/>
          <w:szCs w:val="24"/>
        </w:rPr>
        <w:t xml:space="preserve"> </w:t>
      </w:r>
      <w:r w:rsidR="00B475EF" w:rsidRPr="005852BD">
        <w:rPr>
          <w:rFonts w:ascii="Arial" w:hAnsi="Arial" w:cs="Arial"/>
          <w:sz w:val="24"/>
          <w:szCs w:val="24"/>
        </w:rPr>
        <w:t xml:space="preserve">led ride by British Cycling trained </w:t>
      </w:r>
      <w:r w:rsidR="00FD5157">
        <w:rPr>
          <w:rFonts w:ascii="Arial" w:hAnsi="Arial" w:cs="Arial"/>
          <w:sz w:val="24"/>
          <w:szCs w:val="24"/>
        </w:rPr>
        <w:t xml:space="preserve">Breeze </w:t>
      </w:r>
      <w:r w:rsidR="00B475EF" w:rsidRPr="005852BD">
        <w:rPr>
          <w:rFonts w:ascii="Arial" w:hAnsi="Arial" w:cs="Arial"/>
          <w:sz w:val="24"/>
          <w:szCs w:val="24"/>
        </w:rPr>
        <w:t xml:space="preserve">ride leaders in collaboration with the Women Together </w:t>
      </w:r>
      <w:r w:rsidR="007B0675" w:rsidRPr="005852BD">
        <w:rPr>
          <w:rFonts w:ascii="Arial" w:hAnsi="Arial" w:cs="Arial"/>
          <w:sz w:val="24"/>
          <w:szCs w:val="24"/>
        </w:rPr>
        <w:t>network.</w:t>
      </w:r>
      <w:r w:rsidR="00B475EF" w:rsidRPr="005852BD">
        <w:rPr>
          <w:rFonts w:ascii="Arial" w:hAnsi="Arial" w:cs="Arial"/>
          <w:sz w:val="24"/>
          <w:szCs w:val="24"/>
        </w:rPr>
        <w:t xml:space="preserve"> </w:t>
      </w:r>
    </w:p>
    <w:p w14:paraId="429A8192" w14:textId="711F6437" w:rsidR="00814DBA" w:rsidRPr="005852BD" w:rsidRDefault="008203A4" w:rsidP="00451D2A">
      <w:pPr>
        <w:pStyle w:val="ListParagraph"/>
        <w:numPr>
          <w:ilvl w:val="0"/>
          <w:numId w:val="8"/>
        </w:numPr>
        <w:spacing w:line="360" w:lineRule="auto"/>
        <w:rPr>
          <w:rFonts w:ascii="Arial" w:hAnsi="Arial" w:cs="Arial"/>
          <w:sz w:val="24"/>
          <w:szCs w:val="24"/>
        </w:rPr>
      </w:pPr>
      <w:r w:rsidRPr="005852BD">
        <w:rPr>
          <w:rFonts w:ascii="Arial" w:hAnsi="Arial" w:cs="Arial"/>
          <w:sz w:val="24"/>
          <w:szCs w:val="24"/>
        </w:rPr>
        <w:t xml:space="preserve">A </w:t>
      </w:r>
      <w:r w:rsidR="00222C58" w:rsidRPr="005852BD">
        <w:rPr>
          <w:rFonts w:ascii="Arial" w:hAnsi="Arial" w:cs="Arial"/>
          <w:sz w:val="24"/>
          <w:szCs w:val="24"/>
        </w:rPr>
        <w:t xml:space="preserve">lunch and learn </w:t>
      </w:r>
      <w:r w:rsidRPr="005852BD">
        <w:rPr>
          <w:rFonts w:ascii="Arial" w:hAnsi="Arial" w:cs="Arial"/>
          <w:sz w:val="24"/>
          <w:szCs w:val="24"/>
        </w:rPr>
        <w:t xml:space="preserve">webinar hosted by the Chief Operations Officer, </w:t>
      </w:r>
      <w:r w:rsidR="00224485">
        <w:rPr>
          <w:rFonts w:ascii="Arial" w:hAnsi="Arial" w:cs="Arial"/>
          <w:sz w:val="24"/>
          <w:szCs w:val="24"/>
        </w:rPr>
        <w:t>including</w:t>
      </w:r>
      <w:r w:rsidR="00222C58" w:rsidRPr="005852BD">
        <w:rPr>
          <w:rFonts w:ascii="Arial" w:hAnsi="Arial" w:cs="Arial"/>
          <w:sz w:val="24"/>
          <w:szCs w:val="24"/>
        </w:rPr>
        <w:t xml:space="preserve"> </w:t>
      </w:r>
      <w:r w:rsidR="00511E55" w:rsidRPr="005852BD">
        <w:rPr>
          <w:rFonts w:ascii="Arial" w:hAnsi="Arial" w:cs="Arial"/>
          <w:sz w:val="24"/>
          <w:szCs w:val="24"/>
        </w:rPr>
        <w:t>sessions with</w:t>
      </w:r>
      <w:r w:rsidR="00814DBA" w:rsidRPr="005852BD">
        <w:rPr>
          <w:rFonts w:ascii="Arial" w:hAnsi="Arial" w:cs="Arial"/>
          <w:sz w:val="24"/>
          <w:szCs w:val="24"/>
        </w:rPr>
        <w:t xml:space="preserve">: </w:t>
      </w:r>
    </w:p>
    <w:p w14:paraId="322AD7F6" w14:textId="20673B77" w:rsidR="00814DBA" w:rsidRPr="005852BD" w:rsidRDefault="00511E55" w:rsidP="00451D2A">
      <w:pPr>
        <w:pStyle w:val="ListParagraph"/>
        <w:numPr>
          <w:ilvl w:val="0"/>
          <w:numId w:val="9"/>
        </w:numPr>
        <w:spacing w:line="360" w:lineRule="auto"/>
        <w:rPr>
          <w:rFonts w:ascii="Arial" w:hAnsi="Arial" w:cs="Arial"/>
          <w:sz w:val="24"/>
          <w:szCs w:val="24"/>
        </w:rPr>
      </w:pPr>
      <w:r w:rsidRPr="005852BD">
        <w:rPr>
          <w:rFonts w:ascii="Arial" w:hAnsi="Arial" w:cs="Arial"/>
          <w:sz w:val="24"/>
          <w:szCs w:val="24"/>
        </w:rPr>
        <w:t xml:space="preserve">TfW exploring active travel workplace initiatives and links to public </w:t>
      </w:r>
      <w:r w:rsidR="007B0675" w:rsidRPr="005852BD">
        <w:rPr>
          <w:rFonts w:ascii="Arial" w:hAnsi="Arial" w:cs="Arial"/>
          <w:sz w:val="24"/>
          <w:szCs w:val="24"/>
        </w:rPr>
        <w:t>transport.</w:t>
      </w:r>
    </w:p>
    <w:p w14:paraId="5D637037" w14:textId="6AD625FA" w:rsidR="00814DBA" w:rsidRPr="005852BD" w:rsidRDefault="008F26E0" w:rsidP="00451D2A">
      <w:pPr>
        <w:pStyle w:val="ListParagraph"/>
        <w:numPr>
          <w:ilvl w:val="0"/>
          <w:numId w:val="9"/>
        </w:numPr>
        <w:spacing w:line="360" w:lineRule="auto"/>
        <w:rPr>
          <w:rFonts w:ascii="Arial" w:hAnsi="Arial" w:cs="Arial"/>
          <w:sz w:val="24"/>
          <w:szCs w:val="24"/>
        </w:rPr>
      </w:pPr>
      <w:r w:rsidRPr="005852BD">
        <w:rPr>
          <w:rFonts w:ascii="Arial" w:hAnsi="Arial" w:cs="Arial"/>
          <w:sz w:val="24"/>
          <w:szCs w:val="24"/>
        </w:rPr>
        <w:t xml:space="preserve">Living Streets sharing their ‘Walking Works’ workplace programme </w:t>
      </w:r>
    </w:p>
    <w:p w14:paraId="5A851AF8" w14:textId="754A066A" w:rsidR="000E390D" w:rsidRPr="005852BD" w:rsidRDefault="00814DBA" w:rsidP="00451D2A">
      <w:pPr>
        <w:pStyle w:val="ListParagraph"/>
        <w:numPr>
          <w:ilvl w:val="0"/>
          <w:numId w:val="9"/>
        </w:numPr>
        <w:spacing w:line="360" w:lineRule="auto"/>
        <w:rPr>
          <w:rFonts w:ascii="Arial" w:hAnsi="Arial" w:cs="Arial"/>
          <w:sz w:val="24"/>
          <w:szCs w:val="24"/>
        </w:rPr>
      </w:pPr>
      <w:r w:rsidRPr="005852BD">
        <w:rPr>
          <w:rFonts w:ascii="Arial" w:hAnsi="Arial" w:cs="Arial"/>
          <w:sz w:val="24"/>
          <w:szCs w:val="24"/>
        </w:rPr>
        <w:lastRenderedPageBreak/>
        <w:t xml:space="preserve">a </w:t>
      </w:r>
      <w:r w:rsidR="008F596F">
        <w:rPr>
          <w:rFonts w:ascii="Arial" w:hAnsi="Arial" w:cs="Arial"/>
          <w:sz w:val="24"/>
          <w:szCs w:val="24"/>
        </w:rPr>
        <w:t>parent</w:t>
      </w:r>
      <w:r w:rsidR="0083062F" w:rsidRPr="005852BD">
        <w:rPr>
          <w:rFonts w:ascii="Arial" w:hAnsi="Arial" w:cs="Arial"/>
          <w:sz w:val="24"/>
          <w:szCs w:val="24"/>
        </w:rPr>
        <w:t xml:space="preserve">, who shared the benefits of an e-cargo bike </w:t>
      </w:r>
      <w:r w:rsidRPr="005852BD">
        <w:rPr>
          <w:rFonts w:ascii="Arial" w:hAnsi="Arial" w:cs="Arial"/>
          <w:sz w:val="24"/>
          <w:szCs w:val="24"/>
        </w:rPr>
        <w:t>for commuting and school</w:t>
      </w:r>
      <w:r w:rsidR="008F596F">
        <w:rPr>
          <w:rFonts w:ascii="Arial" w:hAnsi="Arial" w:cs="Arial"/>
          <w:sz w:val="24"/>
          <w:szCs w:val="24"/>
        </w:rPr>
        <w:t xml:space="preserve"> runs</w:t>
      </w:r>
      <w:r w:rsidRPr="005852BD">
        <w:rPr>
          <w:rFonts w:ascii="Arial" w:hAnsi="Arial" w:cs="Arial"/>
          <w:sz w:val="24"/>
          <w:szCs w:val="24"/>
        </w:rPr>
        <w:t xml:space="preserve">, </w:t>
      </w:r>
      <w:r w:rsidR="0083062F" w:rsidRPr="005852BD">
        <w:rPr>
          <w:rFonts w:ascii="Arial" w:hAnsi="Arial" w:cs="Arial"/>
          <w:sz w:val="24"/>
          <w:szCs w:val="24"/>
        </w:rPr>
        <w:t xml:space="preserve">after borrowing a bike for free through </w:t>
      </w:r>
      <w:r w:rsidRPr="005852BD">
        <w:rPr>
          <w:rFonts w:ascii="Arial" w:hAnsi="Arial" w:cs="Arial"/>
          <w:sz w:val="24"/>
          <w:szCs w:val="24"/>
        </w:rPr>
        <w:t xml:space="preserve">Sustrans’ </w:t>
      </w:r>
      <w:r w:rsidR="0083062F" w:rsidRPr="005852BD">
        <w:rPr>
          <w:rFonts w:ascii="Arial" w:hAnsi="Arial" w:cs="Arial"/>
          <w:sz w:val="24"/>
          <w:szCs w:val="24"/>
        </w:rPr>
        <w:t>E-Move project</w:t>
      </w:r>
      <w:r w:rsidRPr="005852BD">
        <w:rPr>
          <w:rFonts w:ascii="Arial" w:hAnsi="Arial" w:cs="Arial"/>
          <w:sz w:val="24"/>
          <w:szCs w:val="24"/>
        </w:rPr>
        <w:t xml:space="preserve">. </w:t>
      </w:r>
      <w:r w:rsidR="00511E55" w:rsidRPr="005852BD">
        <w:rPr>
          <w:rFonts w:ascii="Arial" w:hAnsi="Arial" w:cs="Arial"/>
          <w:sz w:val="24"/>
          <w:szCs w:val="24"/>
        </w:rPr>
        <w:t xml:space="preserve"> </w:t>
      </w:r>
    </w:p>
    <w:p w14:paraId="3E550422" w14:textId="2E261D5B" w:rsidR="004132EA" w:rsidRPr="005852BD" w:rsidRDefault="004132EA" w:rsidP="00451D2A">
      <w:pPr>
        <w:pStyle w:val="ListParagraph"/>
        <w:numPr>
          <w:ilvl w:val="0"/>
          <w:numId w:val="8"/>
        </w:numPr>
        <w:spacing w:line="360" w:lineRule="auto"/>
        <w:rPr>
          <w:rFonts w:ascii="Arial" w:hAnsi="Arial" w:cs="Arial"/>
          <w:sz w:val="24"/>
          <w:szCs w:val="24"/>
        </w:rPr>
      </w:pPr>
      <w:r w:rsidRPr="005852BD">
        <w:rPr>
          <w:rFonts w:ascii="Arial" w:hAnsi="Arial" w:cs="Arial"/>
          <w:sz w:val="24"/>
          <w:szCs w:val="24"/>
        </w:rPr>
        <w:t xml:space="preserve">A drop in event to learn about different kinds of </w:t>
      </w:r>
      <w:r w:rsidR="008A76AD">
        <w:rPr>
          <w:rFonts w:ascii="Arial" w:hAnsi="Arial" w:cs="Arial"/>
          <w:sz w:val="24"/>
          <w:szCs w:val="24"/>
        </w:rPr>
        <w:t>cycles</w:t>
      </w:r>
      <w:r w:rsidRPr="005852BD">
        <w:rPr>
          <w:rFonts w:ascii="Arial" w:hAnsi="Arial" w:cs="Arial"/>
          <w:sz w:val="24"/>
          <w:szCs w:val="24"/>
        </w:rPr>
        <w:t xml:space="preserve"> from Pedal Power and Sustrans, as well as </w:t>
      </w:r>
      <w:r w:rsidR="00822E58">
        <w:rPr>
          <w:rFonts w:ascii="Arial" w:hAnsi="Arial" w:cs="Arial"/>
          <w:sz w:val="24"/>
          <w:szCs w:val="24"/>
        </w:rPr>
        <w:t xml:space="preserve">information on </w:t>
      </w:r>
      <w:r w:rsidRPr="005852BD">
        <w:rPr>
          <w:rFonts w:ascii="Arial" w:hAnsi="Arial" w:cs="Arial"/>
          <w:sz w:val="24"/>
          <w:szCs w:val="24"/>
        </w:rPr>
        <w:t xml:space="preserve">the </w:t>
      </w:r>
      <w:r w:rsidR="000320F5">
        <w:rPr>
          <w:rFonts w:ascii="Arial" w:hAnsi="Arial" w:cs="Arial"/>
          <w:sz w:val="24"/>
          <w:szCs w:val="24"/>
        </w:rPr>
        <w:t>new</w:t>
      </w:r>
      <w:r w:rsidRPr="005852BD">
        <w:rPr>
          <w:rFonts w:ascii="Arial" w:hAnsi="Arial" w:cs="Arial"/>
          <w:sz w:val="24"/>
          <w:szCs w:val="24"/>
        </w:rPr>
        <w:t xml:space="preserve"> Cycle to Work scheme. </w:t>
      </w:r>
    </w:p>
    <w:p w14:paraId="2F532254" w14:textId="77777777" w:rsidR="000320F5" w:rsidRPr="000320F5" w:rsidRDefault="000320F5" w:rsidP="000320F5">
      <w:pPr>
        <w:spacing w:line="360" w:lineRule="auto"/>
        <w:ind w:left="360"/>
        <w:rPr>
          <w:rFonts w:ascii="Arial" w:hAnsi="Arial" w:cs="Arial"/>
          <w:sz w:val="24"/>
          <w:szCs w:val="24"/>
        </w:rPr>
      </w:pPr>
      <w:r w:rsidRPr="000320F5">
        <w:rPr>
          <w:rFonts w:ascii="Arial" w:hAnsi="Arial" w:cs="Arial"/>
          <w:sz w:val="24"/>
          <w:szCs w:val="24"/>
        </w:rPr>
        <w:t>A joint Dr Bike session for Welsh Government employees and Natural Resources Wales tenants was held in March 2025, with high demand and positive feedback.</w:t>
      </w:r>
    </w:p>
    <w:p w14:paraId="7A24E1CA" w14:textId="3C3DCFCE" w:rsidR="000B5906" w:rsidRDefault="000B5906" w:rsidP="0031138F">
      <w:pPr>
        <w:pStyle w:val="Heading2"/>
        <w:numPr>
          <w:ilvl w:val="1"/>
          <w:numId w:val="33"/>
        </w:numPr>
        <w:spacing w:after="240"/>
      </w:pPr>
      <w:bookmarkStart w:id="40" w:name="_Toc208930525"/>
      <w:r w:rsidRPr="005852BD">
        <w:t>Climate Action Wales</w:t>
      </w:r>
      <w:bookmarkEnd w:id="40"/>
    </w:p>
    <w:p w14:paraId="7EFBD671" w14:textId="65AE3F98" w:rsidR="00595D4E" w:rsidRPr="00B46E89" w:rsidRDefault="00B46E89" w:rsidP="00451D2A">
      <w:pPr>
        <w:pStyle w:val="ListParagraph"/>
        <w:numPr>
          <w:ilvl w:val="2"/>
          <w:numId w:val="33"/>
        </w:numPr>
        <w:spacing w:line="360" w:lineRule="auto"/>
        <w:rPr>
          <w:rFonts w:ascii="Arial" w:hAnsi="Arial" w:cs="Arial"/>
          <w:sz w:val="24"/>
          <w:szCs w:val="24"/>
        </w:rPr>
      </w:pPr>
      <w:r w:rsidRPr="00B46E89">
        <w:rPr>
          <w:rFonts w:ascii="Arial" w:hAnsi="Arial" w:cs="Arial"/>
          <w:b/>
          <w:bCs/>
          <w:sz w:val="24"/>
          <w:szCs w:val="24"/>
        </w:rPr>
        <w:t>Hub</w:t>
      </w:r>
    </w:p>
    <w:p w14:paraId="09EFB055" w14:textId="341BFC00" w:rsidR="000B5906" w:rsidRPr="005852BD" w:rsidRDefault="00B102BD" w:rsidP="005852BD">
      <w:pPr>
        <w:spacing w:line="360" w:lineRule="auto"/>
        <w:rPr>
          <w:rFonts w:ascii="Arial" w:hAnsi="Arial" w:cs="Arial"/>
          <w:sz w:val="24"/>
          <w:szCs w:val="24"/>
        </w:rPr>
      </w:pPr>
      <w:r w:rsidRPr="005852BD">
        <w:rPr>
          <w:rFonts w:ascii="Arial" w:hAnsi="Arial" w:cs="Arial"/>
          <w:sz w:val="24"/>
          <w:szCs w:val="24"/>
        </w:rPr>
        <w:t xml:space="preserve">Welsh Governments </w:t>
      </w:r>
      <w:r w:rsidR="00FE1614" w:rsidRPr="005852BD">
        <w:rPr>
          <w:rFonts w:ascii="Arial" w:hAnsi="Arial" w:cs="Arial"/>
          <w:sz w:val="24"/>
          <w:szCs w:val="24"/>
        </w:rPr>
        <w:t xml:space="preserve">go-to hub for everyday green living - </w:t>
      </w:r>
      <w:r w:rsidRPr="005852BD">
        <w:rPr>
          <w:rFonts w:ascii="Arial" w:hAnsi="Arial" w:cs="Arial"/>
          <w:sz w:val="24"/>
          <w:szCs w:val="24"/>
        </w:rPr>
        <w:t xml:space="preserve">Climate Action </w:t>
      </w:r>
      <w:r w:rsidR="00FE1614" w:rsidRPr="005852BD">
        <w:rPr>
          <w:rFonts w:ascii="Arial" w:hAnsi="Arial" w:cs="Arial"/>
          <w:sz w:val="24"/>
          <w:szCs w:val="24"/>
        </w:rPr>
        <w:t>Wales, launched</w:t>
      </w:r>
      <w:r w:rsidR="00DC7F4F" w:rsidRPr="005852BD">
        <w:rPr>
          <w:rFonts w:ascii="Arial" w:hAnsi="Arial" w:cs="Arial"/>
          <w:sz w:val="24"/>
          <w:szCs w:val="24"/>
        </w:rPr>
        <w:t xml:space="preserve"> their </w:t>
      </w:r>
      <w:r w:rsidR="009F6252" w:rsidRPr="005852BD">
        <w:rPr>
          <w:rFonts w:ascii="Arial" w:hAnsi="Arial" w:cs="Arial"/>
          <w:sz w:val="24"/>
          <w:szCs w:val="24"/>
        </w:rPr>
        <w:t xml:space="preserve">‘Green Travel Choices’ </w:t>
      </w:r>
      <w:r w:rsidR="00FE1614" w:rsidRPr="005852BD">
        <w:rPr>
          <w:rFonts w:ascii="Arial" w:hAnsi="Arial" w:cs="Arial"/>
          <w:sz w:val="24"/>
          <w:szCs w:val="24"/>
        </w:rPr>
        <w:t xml:space="preserve">site, first published in 2023. </w:t>
      </w:r>
    </w:p>
    <w:p w14:paraId="006C824F" w14:textId="4283BF5D" w:rsidR="00FE1614" w:rsidRPr="005852BD" w:rsidRDefault="0091732B" w:rsidP="005852BD">
      <w:pPr>
        <w:spacing w:line="360" w:lineRule="auto"/>
        <w:rPr>
          <w:rFonts w:ascii="Arial" w:hAnsi="Arial" w:cs="Arial"/>
          <w:sz w:val="24"/>
          <w:szCs w:val="24"/>
        </w:rPr>
      </w:pPr>
      <w:r w:rsidRPr="005852BD">
        <w:rPr>
          <w:rFonts w:ascii="Arial" w:hAnsi="Arial" w:cs="Arial"/>
          <w:sz w:val="24"/>
          <w:szCs w:val="24"/>
        </w:rPr>
        <w:t xml:space="preserve">Aimed at the </w:t>
      </w:r>
      <w:r w:rsidR="00157EEF" w:rsidRPr="005852BD">
        <w:rPr>
          <w:rFonts w:ascii="Arial" w:hAnsi="Arial" w:cs="Arial"/>
          <w:sz w:val="24"/>
          <w:szCs w:val="24"/>
        </w:rPr>
        <w:t>public</w:t>
      </w:r>
      <w:r w:rsidR="004F2254" w:rsidRPr="005852BD">
        <w:rPr>
          <w:rFonts w:ascii="Arial" w:hAnsi="Arial" w:cs="Arial"/>
          <w:sz w:val="24"/>
          <w:szCs w:val="24"/>
        </w:rPr>
        <w:t xml:space="preserve">, </w:t>
      </w:r>
      <w:r w:rsidR="00157EEF" w:rsidRPr="005852BD">
        <w:rPr>
          <w:rFonts w:ascii="Arial" w:hAnsi="Arial" w:cs="Arial"/>
          <w:sz w:val="24"/>
          <w:szCs w:val="24"/>
        </w:rPr>
        <w:t xml:space="preserve">the Climate Action Wales hub provides </w:t>
      </w:r>
      <w:r w:rsidRPr="005852BD">
        <w:rPr>
          <w:rFonts w:ascii="Arial" w:hAnsi="Arial" w:cs="Arial"/>
          <w:sz w:val="24"/>
          <w:szCs w:val="24"/>
        </w:rPr>
        <w:t>practical tips to make greener choices, inspiring stories of positive change, and a glimpse into the benefits of going gree</w:t>
      </w:r>
      <w:r w:rsidR="00157EEF" w:rsidRPr="005852BD">
        <w:rPr>
          <w:rFonts w:ascii="Arial" w:hAnsi="Arial" w:cs="Arial"/>
          <w:sz w:val="24"/>
          <w:szCs w:val="24"/>
        </w:rPr>
        <w:t xml:space="preserve">n, </w:t>
      </w:r>
      <w:r w:rsidRPr="005852BD">
        <w:rPr>
          <w:rFonts w:ascii="Arial" w:hAnsi="Arial" w:cs="Arial"/>
          <w:sz w:val="24"/>
          <w:szCs w:val="24"/>
        </w:rPr>
        <w:t>like saving money, boosting health and wellbeing, protecting nature, and helping local communities thrive.</w:t>
      </w:r>
    </w:p>
    <w:p w14:paraId="3991DB96" w14:textId="36D79F00" w:rsidR="00D2228E" w:rsidRPr="005852BD" w:rsidRDefault="00940E24" w:rsidP="005852BD">
      <w:pPr>
        <w:spacing w:line="360" w:lineRule="auto"/>
        <w:rPr>
          <w:rFonts w:ascii="Arial" w:hAnsi="Arial" w:cs="Arial"/>
          <w:sz w:val="24"/>
          <w:szCs w:val="24"/>
        </w:rPr>
      </w:pPr>
      <w:r w:rsidRPr="005852BD">
        <w:rPr>
          <w:rFonts w:ascii="Arial" w:hAnsi="Arial" w:cs="Arial"/>
          <w:sz w:val="24"/>
          <w:szCs w:val="24"/>
        </w:rPr>
        <w:t xml:space="preserve">The active travel page </w:t>
      </w:r>
      <w:r w:rsidR="002B1B43" w:rsidRPr="005852BD">
        <w:rPr>
          <w:rFonts w:ascii="Arial" w:hAnsi="Arial" w:cs="Arial"/>
          <w:sz w:val="24"/>
          <w:szCs w:val="24"/>
        </w:rPr>
        <w:t>sits within</w:t>
      </w:r>
      <w:r w:rsidRPr="005852BD">
        <w:rPr>
          <w:rFonts w:ascii="Arial" w:hAnsi="Arial" w:cs="Arial"/>
          <w:sz w:val="24"/>
          <w:szCs w:val="24"/>
        </w:rPr>
        <w:t xml:space="preserve"> </w:t>
      </w:r>
      <w:r w:rsidR="002B1B43" w:rsidRPr="005852BD">
        <w:rPr>
          <w:rFonts w:ascii="Arial" w:hAnsi="Arial" w:cs="Arial"/>
          <w:sz w:val="24"/>
          <w:szCs w:val="24"/>
        </w:rPr>
        <w:t xml:space="preserve">the </w:t>
      </w:r>
      <w:r w:rsidR="00D2228E" w:rsidRPr="005852BD">
        <w:rPr>
          <w:rFonts w:ascii="Arial" w:hAnsi="Arial" w:cs="Arial"/>
          <w:sz w:val="24"/>
          <w:szCs w:val="24"/>
        </w:rPr>
        <w:t>‘Green Travel Choices’ area, and</w:t>
      </w:r>
      <w:r w:rsidRPr="005852BD">
        <w:rPr>
          <w:rFonts w:ascii="Arial" w:hAnsi="Arial" w:cs="Arial"/>
          <w:sz w:val="24"/>
          <w:szCs w:val="24"/>
        </w:rPr>
        <w:t xml:space="preserve"> highlights the importance of walking, wheeling, scooting, and cycling as sustainable travel options.</w:t>
      </w:r>
      <w:r w:rsidR="004F51C1">
        <w:rPr>
          <w:rFonts w:ascii="Arial" w:hAnsi="Arial" w:cs="Arial"/>
          <w:sz w:val="24"/>
          <w:szCs w:val="24"/>
        </w:rPr>
        <w:t xml:space="preserve"> It</w:t>
      </w:r>
      <w:r w:rsidRPr="005852BD">
        <w:rPr>
          <w:rFonts w:ascii="Arial" w:hAnsi="Arial" w:cs="Arial"/>
          <w:sz w:val="24"/>
          <w:szCs w:val="24"/>
        </w:rPr>
        <w:t xml:space="preserve"> encourages starting with short journeys, planning routes in advance, and involving friends and family to make the experience more enjoyable.</w:t>
      </w:r>
    </w:p>
    <w:p w14:paraId="4D543114" w14:textId="3FF1ACEB" w:rsidR="00AB097C" w:rsidRPr="005852BD" w:rsidRDefault="00940E24" w:rsidP="005852BD">
      <w:pPr>
        <w:spacing w:line="360" w:lineRule="auto"/>
        <w:rPr>
          <w:rFonts w:ascii="Arial" w:hAnsi="Arial" w:cs="Arial"/>
          <w:sz w:val="24"/>
          <w:szCs w:val="24"/>
        </w:rPr>
      </w:pPr>
      <w:r w:rsidRPr="005852BD">
        <w:rPr>
          <w:rFonts w:ascii="Arial" w:hAnsi="Arial" w:cs="Arial"/>
          <w:sz w:val="24"/>
          <w:szCs w:val="24"/>
        </w:rPr>
        <w:t xml:space="preserve">It also provides </w:t>
      </w:r>
      <w:r w:rsidR="002F59C5" w:rsidRPr="005852BD">
        <w:rPr>
          <w:rFonts w:ascii="Arial" w:hAnsi="Arial" w:cs="Arial"/>
          <w:sz w:val="24"/>
          <w:szCs w:val="24"/>
        </w:rPr>
        <w:t>links to</w:t>
      </w:r>
      <w:r w:rsidR="0095328A" w:rsidRPr="005852BD">
        <w:rPr>
          <w:rFonts w:ascii="Arial" w:hAnsi="Arial" w:cs="Arial"/>
          <w:sz w:val="24"/>
          <w:szCs w:val="24"/>
        </w:rPr>
        <w:t xml:space="preserve"> things like</w:t>
      </w:r>
      <w:r w:rsidR="002F59C5" w:rsidRPr="005852BD">
        <w:rPr>
          <w:rFonts w:ascii="Arial" w:hAnsi="Arial" w:cs="Arial"/>
          <w:sz w:val="24"/>
          <w:szCs w:val="24"/>
        </w:rPr>
        <w:t xml:space="preserve"> the </w:t>
      </w:r>
      <w:r w:rsidRPr="005852BD">
        <w:rPr>
          <w:rFonts w:ascii="Arial" w:hAnsi="Arial" w:cs="Arial"/>
          <w:sz w:val="24"/>
          <w:szCs w:val="24"/>
        </w:rPr>
        <w:t xml:space="preserve">Active Travel Network Map to help find safe </w:t>
      </w:r>
      <w:r w:rsidR="00434F8C" w:rsidRPr="005852BD">
        <w:rPr>
          <w:rFonts w:ascii="Arial" w:hAnsi="Arial" w:cs="Arial"/>
          <w:sz w:val="24"/>
          <w:szCs w:val="24"/>
        </w:rPr>
        <w:t>paths and</w:t>
      </w:r>
      <w:r w:rsidRPr="005852BD">
        <w:rPr>
          <w:rFonts w:ascii="Arial" w:hAnsi="Arial" w:cs="Arial"/>
          <w:sz w:val="24"/>
          <w:szCs w:val="24"/>
        </w:rPr>
        <w:t xml:space="preserve"> suggests initiatives such as walking to school and e-bike hire schemes to make active travel more accessible. </w:t>
      </w:r>
    </w:p>
    <w:p w14:paraId="3F36CF27" w14:textId="3801E856" w:rsidR="00157EEF" w:rsidRPr="005852BD" w:rsidRDefault="00940E24" w:rsidP="005852BD">
      <w:pPr>
        <w:spacing w:line="360" w:lineRule="auto"/>
        <w:rPr>
          <w:rFonts w:ascii="Arial" w:hAnsi="Arial" w:cs="Arial"/>
          <w:sz w:val="24"/>
          <w:szCs w:val="24"/>
        </w:rPr>
      </w:pPr>
      <w:r w:rsidRPr="005852BD">
        <w:rPr>
          <w:rFonts w:ascii="Arial" w:hAnsi="Arial" w:cs="Arial"/>
          <w:sz w:val="24"/>
          <w:szCs w:val="24"/>
        </w:rPr>
        <w:t>Additionally, it emphasi</w:t>
      </w:r>
      <w:r w:rsidR="00AB097C" w:rsidRPr="005852BD">
        <w:rPr>
          <w:rFonts w:ascii="Arial" w:hAnsi="Arial" w:cs="Arial"/>
          <w:sz w:val="24"/>
          <w:szCs w:val="24"/>
        </w:rPr>
        <w:t>s</w:t>
      </w:r>
      <w:r w:rsidRPr="005852BD">
        <w:rPr>
          <w:rFonts w:ascii="Arial" w:hAnsi="Arial" w:cs="Arial"/>
          <w:sz w:val="24"/>
          <w:szCs w:val="24"/>
        </w:rPr>
        <w:t>es the benefits of reducing air and noise pollution and offers tips for integrating active travel into daily routines</w:t>
      </w:r>
      <w:r w:rsidR="006C6B89">
        <w:rPr>
          <w:rFonts w:ascii="Arial" w:hAnsi="Arial" w:cs="Arial"/>
          <w:sz w:val="24"/>
          <w:szCs w:val="24"/>
        </w:rPr>
        <w:t xml:space="preserve"> and includes </w:t>
      </w:r>
      <w:r w:rsidR="001043CF">
        <w:rPr>
          <w:rFonts w:ascii="Arial" w:hAnsi="Arial" w:cs="Arial"/>
          <w:sz w:val="24"/>
          <w:szCs w:val="24"/>
        </w:rPr>
        <w:t>case studies, including one on the Cardiff</w:t>
      </w:r>
      <w:r w:rsidR="00E67D80">
        <w:rPr>
          <w:rFonts w:ascii="Arial" w:hAnsi="Arial" w:cs="Arial"/>
          <w:sz w:val="24"/>
          <w:szCs w:val="24"/>
        </w:rPr>
        <w:t>-</w:t>
      </w:r>
      <w:r w:rsidR="001043CF">
        <w:rPr>
          <w:rFonts w:ascii="Arial" w:hAnsi="Arial" w:cs="Arial"/>
          <w:sz w:val="24"/>
          <w:szCs w:val="24"/>
        </w:rPr>
        <w:t xml:space="preserve">based inclusive cycling </w:t>
      </w:r>
      <w:r w:rsidR="00E67D80">
        <w:rPr>
          <w:rFonts w:ascii="Arial" w:hAnsi="Arial" w:cs="Arial"/>
          <w:sz w:val="24"/>
          <w:szCs w:val="24"/>
        </w:rPr>
        <w:t>charity</w:t>
      </w:r>
      <w:r w:rsidR="00D87833">
        <w:rPr>
          <w:rFonts w:ascii="Arial" w:hAnsi="Arial" w:cs="Arial"/>
          <w:sz w:val="24"/>
          <w:szCs w:val="24"/>
        </w:rPr>
        <w:t xml:space="preserve"> Pedal Power</w:t>
      </w:r>
      <w:r w:rsidR="00AB097C" w:rsidRPr="005852BD">
        <w:rPr>
          <w:rFonts w:ascii="Arial" w:hAnsi="Arial" w:cs="Arial"/>
          <w:sz w:val="24"/>
          <w:szCs w:val="24"/>
        </w:rPr>
        <w:t xml:space="preserve">. </w:t>
      </w:r>
    </w:p>
    <w:p w14:paraId="1462E588" w14:textId="6643C251" w:rsidR="00595D4E" w:rsidRPr="00B46E89" w:rsidRDefault="00595D4E" w:rsidP="00451D2A">
      <w:pPr>
        <w:pStyle w:val="ListParagraph"/>
        <w:numPr>
          <w:ilvl w:val="2"/>
          <w:numId w:val="33"/>
        </w:numPr>
        <w:spacing w:line="360" w:lineRule="auto"/>
        <w:rPr>
          <w:rFonts w:ascii="Arial" w:hAnsi="Arial" w:cs="Arial"/>
          <w:b/>
          <w:bCs/>
          <w:sz w:val="24"/>
          <w:szCs w:val="24"/>
        </w:rPr>
      </w:pPr>
      <w:r w:rsidRPr="00B46E89">
        <w:rPr>
          <w:rFonts w:ascii="Arial" w:hAnsi="Arial" w:cs="Arial"/>
          <w:b/>
          <w:bCs/>
          <w:sz w:val="24"/>
          <w:szCs w:val="24"/>
        </w:rPr>
        <w:t xml:space="preserve">Social Media </w:t>
      </w:r>
    </w:p>
    <w:p w14:paraId="09AC8027" w14:textId="27FEE8A7" w:rsidR="0046399E" w:rsidRPr="005852BD" w:rsidRDefault="0046399E" w:rsidP="005852BD">
      <w:pPr>
        <w:spacing w:line="360" w:lineRule="auto"/>
        <w:rPr>
          <w:rFonts w:ascii="Arial" w:hAnsi="Arial" w:cs="Arial"/>
          <w:sz w:val="24"/>
          <w:szCs w:val="24"/>
        </w:rPr>
      </w:pPr>
      <w:r w:rsidRPr="005852BD">
        <w:rPr>
          <w:rFonts w:ascii="Arial" w:hAnsi="Arial" w:cs="Arial"/>
          <w:sz w:val="24"/>
          <w:szCs w:val="24"/>
        </w:rPr>
        <w:t xml:space="preserve">Climate Action Wales actively promotes sustainable travel through social media campaigns. They highlight events like World Car Free Day to encourage people to explore alternatives to driving. </w:t>
      </w:r>
    </w:p>
    <w:p w14:paraId="4CBB805F" w14:textId="51F564EA" w:rsidR="007012B1" w:rsidRPr="005852BD" w:rsidRDefault="0046399E" w:rsidP="005852BD">
      <w:pPr>
        <w:spacing w:line="360" w:lineRule="auto"/>
        <w:rPr>
          <w:rFonts w:ascii="Arial" w:hAnsi="Arial" w:cs="Arial"/>
          <w:sz w:val="24"/>
          <w:szCs w:val="24"/>
        </w:rPr>
      </w:pPr>
      <w:r w:rsidRPr="005852BD">
        <w:rPr>
          <w:rFonts w:ascii="Arial" w:hAnsi="Arial" w:cs="Arial"/>
          <w:sz w:val="24"/>
          <w:szCs w:val="24"/>
        </w:rPr>
        <w:lastRenderedPageBreak/>
        <w:t xml:space="preserve">Their content also features initiatives across Wales such as </w:t>
      </w:r>
      <w:proofErr w:type="spellStart"/>
      <w:r w:rsidRPr="005852BD">
        <w:rPr>
          <w:rFonts w:ascii="Arial" w:hAnsi="Arial" w:cs="Arial"/>
          <w:sz w:val="24"/>
          <w:szCs w:val="24"/>
        </w:rPr>
        <w:t>Momentwm</w:t>
      </w:r>
      <w:proofErr w:type="spellEnd"/>
      <w:r w:rsidR="00DE7BF1" w:rsidRPr="005852BD">
        <w:rPr>
          <w:rFonts w:ascii="Arial" w:hAnsi="Arial" w:cs="Arial"/>
          <w:sz w:val="24"/>
          <w:szCs w:val="24"/>
        </w:rPr>
        <w:t xml:space="preserve"> and Cardiff Cycle Workshop's </w:t>
      </w:r>
      <w:r w:rsidRPr="005852BD">
        <w:rPr>
          <w:rFonts w:ascii="Arial" w:hAnsi="Arial" w:cs="Arial"/>
          <w:sz w:val="24"/>
          <w:szCs w:val="24"/>
        </w:rPr>
        <w:t xml:space="preserve">bike repair sessions, which teach essential bike maintenance skills. During </w:t>
      </w:r>
      <w:r w:rsidR="00883CC4" w:rsidRPr="005852BD">
        <w:rPr>
          <w:rFonts w:ascii="Arial" w:hAnsi="Arial" w:cs="Arial"/>
          <w:sz w:val="24"/>
          <w:szCs w:val="24"/>
        </w:rPr>
        <w:t xml:space="preserve">October 2024’s </w:t>
      </w:r>
      <w:r w:rsidRPr="005852BD">
        <w:rPr>
          <w:rFonts w:ascii="Arial" w:hAnsi="Arial" w:cs="Arial"/>
          <w:sz w:val="24"/>
          <w:szCs w:val="24"/>
        </w:rPr>
        <w:t xml:space="preserve">Walk to School Month, </w:t>
      </w:r>
      <w:r w:rsidR="00214588" w:rsidRPr="005852BD">
        <w:rPr>
          <w:rFonts w:ascii="Arial" w:hAnsi="Arial" w:cs="Arial"/>
          <w:sz w:val="24"/>
          <w:szCs w:val="24"/>
        </w:rPr>
        <w:t>the</w:t>
      </w:r>
      <w:r w:rsidR="00595D4E" w:rsidRPr="005852BD">
        <w:rPr>
          <w:rFonts w:ascii="Arial" w:hAnsi="Arial" w:cs="Arial"/>
          <w:sz w:val="24"/>
          <w:szCs w:val="24"/>
        </w:rPr>
        <w:t xml:space="preserve">y created content </w:t>
      </w:r>
      <w:r w:rsidR="00CD3D6F" w:rsidRPr="005852BD">
        <w:rPr>
          <w:rFonts w:ascii="Arial" w:hAnsi="Arial" w:cs="Arial"/>
          <w:sz w:val="24"/>
          <w:szCs w:val="24"/>
        </w:rPr>
        <w:t>with</w:t>
      </w:r>
      <w:r w:rsidRPr="005852BD">
        <w:rPr>
          <w:rFonts w:ascii="Arial" w:hAnsi="Arial" w:cs="Arial"/>
          <w:sz w:val="24"/>
          <w:szCs w:val="24"/>
        </w:rPr>
        <w:t xml:space="preserve"> key schools such as Howardian Primary in Cardiff</w:t>
      </w:r>
      <w:r w:rsidR="00214588" w:rsidRPr="005852BD">
        <w:rPr>
          <w:rFonts w:ascii="Arial" w:hAnsi="Arial" w:cs="Arial"/>
          <w:sz w:val="24"/>
          <w:szCs w:val="24"/>
        </w:rPr>
        <w:t xml:space="preserve"> </w:t>
      </w:r>
      <w:r w:rsidR="0074606A" w:rsidRPr="005852BD">
        <w:rPr>
          <w:rFonts w:ascii="Arial" w:hAnsi="Arial" w:cs="Arial"/>
          <w:sz w:val="24"/>
          <w:szCs w:val="24"/>
        </w:rPr>
        <w:t>where up to 90% of</w:t>
      </w:r>
      <w:r w:rsidR="00DE7BF1" w:rsidRPr="005852BD">
        <w:rPr>
          <w:rFonts w:ascii="Arial" w:hAnsi="Arial" w:cs="Arial"/>
          <w:sz w:val="24"/>
          <w:szCs w:val="24"/>
        </w:rPr>
        <w:t xml:space="preserve"> pupils </w:t>
      </w:r>
      <w:r w:rsidR="0074606A" w:rsidRPr="005852BD">
        <w:rPr>
          <w:rFonts w:ascii="Arial" w:hAnsi="Arial" w:cs="Arial"/>
          <w:sz w:val="24"/>
          <w:szCs w:val="24"/>
        </w:rPr>
        <w:t xml:space="preserve">are </w:t>
      </w:r>
      <w:r w:rsidR="00DE7BF1" w:rsidRPr="005852BD">
        <w:rPr>
          <w:rFonts w:ascii="Arial" w:hAnsi="Arial" w:cs="Arial"/>
          <w:sz w:val="24"/>
          <w:szCs w:val="24"/>
        </w:rPr>
        <w:t>walking</w:t>
      </w:r>
      <w:r w:rsidR="0074606A" w:rsidRPr="005852BD">
        <w:rPr>
          <w:rFonts w:ascii="Arial" w:hAnsi="Arial" w:cs="Arial"/>
          <w:sz w:val="24"/>
          <w:szCs w:val="24"/>
        </w:rPr>
        <w:t>, wheeling or cycling</w:t>
      </w:r>
      <w:r w:rsidR="00DE7BF1" w:rsidRPr="005852BD">
        <w:rPr>
          <w:rFonts w:ascii="Arial" w:hAnsi="Arial" w:cs="Arial"/>
          <w:sz w:val="24"/>
          <w:szCs w:val="24"/>
        </w:rPr>
        <w:t xml:space="preserve"> to school</w:t>
      </w:r>
      <w:r w:rsidRPr="005852BD">
        <w:rPr>
          <w:rFonts w:ascii="Arial" w:hAnsi="Arial" w:cs="Arial"/>
          <w:sz w:val="24"/>
          <w:szCs w:val="24"/>
        </w:rPr>
        <w:t xml:space="preserve">. </w:t>
      </w:r>
    </w:p>
    <w:p w14:paraId="20C486E4" w14:textId="06ABDA28" w:rsidR="002E1AB3" w:rsidRPr="00B46E89" w:rsidRDefault="00547880" w:rsidP="00451D2A">
      <w:pPr>
        <w:pStyle w:val="ListParagraph"/>
        <w:numPr>
          <w:ilvl w:val="2"/>
          <w:numId w:val="33"/>
        </w:numPr>
        <w:spacing w:line="360" w:lineRule="auto"/>
        <w:rPr>
          <w:rFonts w:ascii="Arial" w:hAnsi="Arial" w:cs="Arial"/>
          <w:b/>
          <w:bCs/>
          <w:sz w:val="24"/>
          <w:szCs w:val="24"/>
        </w:rPr>
      </w:pPr>
      <w:r w:rsidRPr="00B46E89">
        <w:rPr>
          <w:rFonts w:ascii="Arial" w:hAnsi="Arial" w:cs="Arial"/>
          <w:b/>
          <w:bCs/>
          <w:sz w:val="24"/>
          <w:szCs w:val="24"/>
        </w:rPr>
        <w:t>Climate Change perceptions and actions survey</w:t>
      </w:r>
    </w:p>
    <w:p w14:paraId="340FB176" w14:textId="2A451831" w:rsidR="00547880" w:rsidRPr="005852BD" w:rsidRDefault="00793150" w:rsidP="005852BD">
      <w:pPr>
        <w:spacing w:line="360" w:lineRule="auto"/>
        <w:rPr>
          <w:rFonts w:ascii="Arial" w:hAnsi="Arial" w:cs="Arial"/>
          <w:sz w:val="24"/>
          <w:szCs w:val="24"/>
        </w:rPr>
      </w:pPr>
      <w:r w:rsidRPr="3726ECE8">
        <w:rPr>
          <w:rFonts w:ascii="Arial" w:hAnsi="Arial" w:cs="Arial"/>
          <w:sz w:val="24"/>
          <w:szCs w:val="24"/>
        </w:rPr>
        <w:t xml:space="preserve">The Climate Change Perceptions and Actions survey </w:t>
      </w:r>
      <w:r w:rsidR="00361EE8">
        <w:rPr>
          <w:rFonts w:ascii="Arial" w:hAnsi="Arial" w:cs="Arial"/>
          <w:sz w:val="24"/>
          <w:szCs w:val="24"/>
        </w:rPr>
        <w:t>i</w:t>
      </w:r>
      <w:r w:rsidRPr="3726ECE8">
        <w:rPr>
          <w:rFonts w:ascii="Arial" w:hAnsi="Arial" w:cs="Arial"/>
          <w:sz w:val="24"/>
          <w:szCs w:val="24"/>
        </w:rPr>
        <w:t xml:space="preserve">s commissioned by Welsh Government to understand the public's attitudes and behaviours related to tackling climate change. </w:t>
      </w:r>
      <w:r w:rsidR="009F0171">
        <w:rPr>
          <w:rFonts w:ascii="Arial" w:hAnsi="Arial" w:cs="Arial"/>
          <w:sz w:val="24"/>
          <w:szCs w:val="24"/>
        </w:rPr>
        <w:t>Data from the first two waves</w:t>
      </w:r>
      <w:r w:rsidR="000A0FB4" w:rsidRPr="3726ECE8">
        <w:rPr>
          <w:rFonts w:ascii="Arial" w:hAnsi="Arial" w:cs="Arial"/>
          <w:sz w:val="24"/>
          <w:szCs w:val="24"/>
        </w:rPr>
        <w:t xml:space="preserve"> </w:t>
      </w:r>
      <w:r w:rsidR="00FA4EFD">
        <w:rPr>
          <w:rFonts w:ascii="Arial" w:hAnsi="Arial" w:cs="Arial"/>
          <w:sz w:val="24"/>
          <w:szCs w:val="24"/>
        </w:rPr>
        <w:t>wa</w:t>
      </w:r>
      <w:r w:rsidR="008F36A6">
        <w:rPr>
          <w:rFonts w:ascii="Arial" w:hAnsi="Arial" w:cs="Arial"/>
          <w:sz w:val="24"/>
          <w:szCs w:val="24"/>
        </w:rPr>
        <w:t>s</w:t>
      </w:r>
      <w:r w:rsidR="000A0FB4" w:rsidRPr="3726ECE8">
        <w:rPr>
          <w:rFonts w:ascii="Arial" w:hAnsi="Arial" w:cs="Arial"/>
          <w:sz w:val="24"/>
          <w:szCs w:val="24"/>
        </w:rPr>
        <w:t xml:space="preserve"> published in February 2025</w:t>
      </w:r>
      <w:r w:rsidRPr="3726ECE8">
        <w:rPr>
          <w:rFonts w:ascii="Arial" w:hAnsi="Arial" w:cs="Arial"/>
          <w:sz w:val="24"/>
          <w:szCs w:val="24"/>
        </w:rPr>
        <w:t>.</w:t>
      </w:r>
      <w:r w:rsidR="00FA4EFD" w:rsidRPr="00FA4EFD">
        <w:rPr>
          <w:rFonts w:ascii="Arial" w:hAnsi="Arial" w:cs="Arial"/>
          <w:sz w:val="24"/>
          <w:szCs w:val="24"/>
        </w:rPr>
        <w:t xml:space="preserve"> </w:t>
      </w:r>
      <w:hyperlink r:id="rId26" w:anchor=":~:text=The%20Climate%20Change%20Perceptions%20and%20Actions%20survey%20will,attitudes%2C%20home%20energy%2C%20food%2C%20daily%20life%2C%20and%20travel." w:history="1">
        <w:r w:rsidR="00FA4EFD" w:rsidRPr="009F0171">
          <w:rPr>
            <w:rStyle w:val="Hyperlink"/>
            <w:rFonts w:ascii="Arial" w:hAnsi="Arial" w:cs="Arial"/>
            <w:sz w:val="24"/>
            <w:szCs w:val="24"/>
          </w:rPr>
          <w:t>Climate change perceptions and actions survey: wave 1 and 2 | GOV.WALES</w:t>
        </w:r>
      </w:hyperlink>
    </w:p>
    <w:p w14:paraId="3C8B5F79" w14:textId="1B2206DC" w:rsidR="00547880" w:rsidRPr="005852BD" w:rsidRDefault="00E905A3" w:rsidP="005852BD">
      <w:pPr>
        <w:spacing w:line="360" w:lineRule="auto"/>
        <w:rPr>
          <w:rFonts w:ascii="Arial" w:hAnsi="Arial" w:cs="Arial"/>
          <w:sz w:val="24"/>
          <w:szCs w:val="24"/>
        </w:rPr>
      </w:pPr>
      <w:r>
        <w:rPr>
          <w:rFonts w:ascii="Arial" w:hAnsi="Arial" w:cs="Arial"/>
          <w:sz w:val="24"/>
          <w:szCs w:val="24"/>
        </w:rPr>
        <w:t>I</w:t>
      </w:r>
      <w:r w:rsidR="00F13741" w:rsidRPr="005852BD">
        <w:rPr>
          <w:rFonts w:ascii="Arial" w:hAnsi="Arial" w:cs="Arial"/>
          <w:sz w:val="24"/>
          <w:szCs w:val="24"/>
        </w:rPr>
        <w:t xml:space="preserve">n the first wave, respondents were asked about </w:t>
      </w:r>
      <w:r w:rsidR="00C140E8" w:rsidRPr="005852BD">
        <w:rPr>
          <w:rFonts w:ascii="Arial" w:hAnsi="Arial" w:cs="Arial"/>
          <w:sz w:val="24"/>
          <w:szCs w:val="24"/>
        </w:rPr>
        <w:t>sustainable</w:t>
      </w:r>
      <w:r w:rsidR="00F13741" w:rsidRPr="005852BD">
        <w:rPr>
          <w:rFonts w:ascii="Arial" w:hAnsi="Arial" w:cs="Arial"/>
          <w:sz w:val="24"/>
          <w:szCs w:val="24"/>
        </w:rPr>
        <w:t xml:space="preserve"> travel behaviour. The most common travel practice was walking or using a wheelchair where possible (61%). </w:t>
      </w:r>
      <w:r w:rsidR="00FA63C1" w:rsidRPr="005852BD">
        <w:rPr>
          <w:rFonts w:ascii="Arial" w:hAnsi="Arial" w:cs="Arial"/>
          <w:sz w:val="24"/>
          <w:szCs w:val="24"/>
        </w:rPr>
        <w:t xml:space="preserve">Other main findings on travel </w:t>
      </w:r>
      <w:r w:rsidR="00E76C4A" w:rsidRPr="005852BD">
        <w:rPr>
          <w:rFonts w:ascii="Arial" w:hAnsi="Arial" w:cs="Arial"/>
          <w:sz w:val="24"/>
          <w:szCs w:val="24"/>
        </w:rPr>
        <w:t>show that respondents with higher household incomes had access to more vehicles, more hybrid and electric vehicles, cycled more frequently, travelled by plane more often and took more holidays than other respondents.</w:t>
      </w:r>
      <w:r w:rsidR="009F0171">
        <w:rPr>
          <w:rFonts w:ascii="Arial" w:hAnsi="Arial" w:cs="Arial"/>
          <w:sz w:val="24"/>
          <w:szCs w:val="24"/>
        </w:rPr>
        <w:t xml:space="preserve"> </w:t>
      </w:r>
    </w:p>
    <w:p w14:paraId="39376F10" w14:textId="6B0785C7" w:rsidR="00C140E8" w:rsidRDefault="00C140E8" w:rsidP="005852BD">
      <w:pPr>
        <w:spacing w:line="360" w:lineRule="auto"/>
        <w:rPr>
          <w:rFonts w:ascii="Arial" w:hAnsi="Arial" w:cs="Arial"/>
          <w:sz w:val="24"/>
          <w:szCs w:val="24"/>
        </w:rPr>
      </w:pPr>
      <w:r w:rsidRPr="005852BD">
        <w:rPr>
          <w:rFonts w:ascii="Arial" w:hAnsi="Arial" w:cs="Arial"/>
          <w:sz w:val="24"/>
          <w:szCs w:val="24"/>
        </w:rPr>
        <w:t>Understand</w:t>
      </w:r>
      <w:r w:rsidR="00495C44" w:rsidRPr="005852BD">
        <w:rPr>
          <w:rFonts w:ascii="Arial" w:hAnsi="Arial" w:cs="Arial"/>
          <w:sz w:val="24"/>
          <w:szCs w:val="24"/>
        </w:rPr>
        <w:t>ing</w:t>
      </w:r>
      <w:r w:rsidRPr="005852BD">
        <w:rPr>
          <w:rFonts w:ascii="Arial" w:hAnsi="Arial" w:cs="Arial"/>
          <w:sz w:val="24"/>
          <w:szCs w:val="24"/>
        </w:rPr>
        <w:t xml:space="preserve"> the public's attitudes and behaviours related to tackling climate change in the context of walking, wheeling and cycling will help Welsh Government focus promotion and behaviour change</w:t>
      </w:r>
      <w:r w:rsidR="000A1AD4" w:rsidRPr="005852BD">
        <w:rPr>
          <w:rFonts w:ascii="Arial" w:hAnsi="Arial" w:cs="Arial"/>
          <w:sz w:val="24"/>
          <w:szCs w:val="24"/>
        </w:rPr>
        <w:t xml:space="preserve"> efforts</w:t>
      </w:r>
      <w:r w:rsidR="00F66399" w:rsidRPr="005852BD">
        <w:rPr>
          <w:rFonts w:ascii="Arial" w:hAnsi="Arial" w:cs="Arial"/>
          <w:sz w:val="24"/>
          <w:szCs w:val="24"/>
        </w:rPr>
        <w:t xml:space="preserve"> going forward</w:t>
      </w:r>
      <w:r w:rsidR="000A1AD4" w:rsidRPr="005852BD">
        <w:rPr>
          <w:rFonts w:ascii="Arial" w:hAnsi="Arial" w:cs="Arial"/>
          <w:sz w:val="24"/>
          <w:szCs w:val="24"/>
        </w:rPr>
        <w:t xml:space="preserve">. </w:t>
      </w:r>
    </w:p>
    <w:p w14:paraId="6021D7FC" w14:textId="0DDBCDBF" w:rsidR="00CE139C" w:rsidRPr="005852BD" w:rsidRDefault="76F6BDA3" w:rsidP="00451D2A">
      <w:pPr>
        <w:pStyle w:val="Heading1"/>
        <w:numPr>
          <w:ilvl w:val="0"/>
          <w:numId w:val="33"/>
        </w:numPr>
        <w:spacing w:line="360" w:lineRule="auto"/>
      </w:pPr>
      <w:bookmarkStart w:id="41" w:name="_Toc208930526"/>
      <w:r w:rsidRPr="005852BD">
        <w:t>Active travel to schoo</w:t>
      </w:r>
      <w:r w:rsidR="00FF2614">
        <w:t>l</w:t>
      </w:r>
      <w:bookmarkEnd w:id="41"/>
      <w:r w:rsidR="00FF2614">
        <w:t xml:space="preserve"> </w:t>
      </w:r>
    </w:p>
    <w:p w14:paraId="706DBECD" w14:textId="4005E7D0" w:rsidR="00F65DA2" w:rsidRDefault="00F65DA2" w:rsidP="00451D2A">
      <w:pPr>
        <w:pStyle w:val="Heading2"/>
        <w:numPr>
          <w:ilvl w:val="1"/>
          <w:numId w:val="33"/>
        </w:numPr>
        <w:spacing w:before="240"/>
      </w:pPr>
      <w:bookmarkStart w:id="42" w:name="_Toc208930527"/>
      <w:r>
        <w:t>Active Travel to School Hub</w:t>
      </w:r>
      <w:bookmarkEnd w:id="42"/>
    </w:p>
    <w:p w14:paraId="74E64861" w14:textId="44260BC5" w:rsidR="00353CCA" w:rsidRDefault="3F297CD8" w:rsidP="00353CCA">
      <w:pPr>
        <w:spacing w:before="240" w:line="360" w:lineRule="auto"/>
        <w:rPr>
          <w:rFonts w:ascii="Arial" w:eastAsia="Arial" w:hAnsi="Arial" w:cs="Arial"/>
          <w:sz w:val="24"/>
          <w:szCs w:val="24"/>
        </w:rPr>
      </w:pPr>
      <w:r w:rsidRPr="3726ECE8">
        <w:rPr>
          <w:rFonts w:ascii="Arial" w:eastAsia="Arial" w:hAnsi="Arial" w:cs="Arial"/>
          <w:sz w:val="24"/>
          <w:szCs w:val="24"/>
        </w:rPr>
        <w:t>The establishment of the Active Travel to School Hub within the Welsh Government active travel team, consolidates efforts and improves coordination by supporting current initiatives such as the Safe Routes in Communities (SR</w:t>
      </w:r>
      <w:r w:rsidR="3416B193" w:rsidRPr="3726ECE8">
        <w:rPr>
          <w:rFonts w:ascii="Arial" w:eastAsia="Arial" w:hAnsi="Arial" w:cs="Arial"/>
          <w:sz w:val="24"/>
          <w:szCs w:val="24"/>
        </w:rPr>
        <w:t>I</w:t>
      </w:r>
      <w:r w:rsidRPr="3726ECE8">
        <w:rPr>
          <w:rFonts w:ascii="Arial" w:eastAsia="Arial" w:hAnsi="Arial" w:cs="Arial"/>
          <w:sz w:val="24"/>
          <w:szCs w:val="24"/>
        </w:rPr>
        <w:t>C) Grant and directly funded programmes like Active Journeys and WOW Walk to School. The hub also address</w:t>
      </w:r>
      <w:r w:rsidR="773A432A" w:rsidRPr="3726ECE8">
        <w:rPr>
          <w:rFonts w:ascii="Arial" w:eastAsia="Arial" w:hAnsi="Arial" w:cs="Arial"/>
          <w:sz w:val="24"/>
          <w:szCs w:val="24"/>
        </w:rPr>
        <w:t>es</w:t>
      </w:r>
      <w:r w:rsidRPr="3726ECE8">
        <w:rPr>
          <w:rFonts w:ascii="Arial" w:eastAsia="Arial" w:hAnsi="Arial" w:cs="Arial"/>
          <w:sz w:val="24"/>
          <w:szCs w:val="24"/>
        </w:rPr>
        <w:t xml:space="preserve"> challenges through initiatives like mapping active travel initiatives, developing School Streets guidance, and collaborating with Public Health Wales and Welsh Government colleagues in education. The </w:t>
      </w:r>
      <w:r w:rsidR="002A5CDD" w:rsidRPr="3726ECE8">
        <w:rPr>
          <w:rFonts w:ascii="Arial" w:eastAsia="Arial" w:hAnsi="Arial" w:cs="Arial"/>
          <w:sz w:val="24"/>
          <w:szCs w:val="24"/>
        </w:rPr>
        <w:t>goal</w:t>
      </w:r>
      <w:r w:rsidRPr="3726ECE8">
        <w:rPr>
          <w:rFonts w:ascii="Arial" w:eastAsia="Arial" w:hAnsi="Arial" w:cs="Arial"/>
          <w:sz w:val="24"/>
          <w:szCs w:val="24"/>
        </w:rPr>
        <w:t xml:space="preserve"> is to develop a single point for the co-ordination and delivery of active travel to schools across Wales.</w:t>
      </w:r>
    </w:p>
    <w:p w14:paraId="1F096BA3" w14:textId="07DFAF1A" w:rsidR="002C041A" w:rsidRPr="00353CCA" w:rsidRDefault="00353CCA" w:rsidP="00353CCA">
      <w:pPr>
        <w:spacing w:before="240" w:line="360" w:lineRule="auto"/>
        <w:rPr>
          <w:rFonts w:ascii="Arial" w:eastAsia="Arial" w:hAnsi="Arial" w:cs="Arial"/>
          <w:sz w:val="24"/>
          <w:szCs w:val="24"/>
        </w:rPr>
      </w:pPr>
      <w:r>
        <w:rPr>
          <w:rFonts w:ascii="Arial" w:eastAsia="Arial" w:hAnsi="Arial" w:cs="Arial"/>
          <w:sz w:val="24"/>
          <w:szCs w:val="24"/>
        </w:rPr>
        <w:t>T</w:t>
      </w:r>
      <w:r w:rsidRPr="005852BD">
        <w:rPr>
          <w:rFonts w:ascii="Arial" w:hAnsi="Arial" w:cs="Arial"/>
          <w:sz w:val="24"/>
          <w:szCs w:val="24"/>
        </w:rPr>
        <w:t>he</w:t>
      </w:r>
      <w:r w:rsidR="6E6A3046" w:rsidRPr="005852BD">
        <w:rPr>
          <w:rFonts w:ascii="Arial" w:hAnsi="Arial" w:cs="Arial"/>
          <w:sz w:val="24"/>
          <w:szCs w:val="24"/>
        </w:rPr>
        <w:t xml:space="preserve"> Hub’s activities focused on the following</w:t>
      </w:r>
      <w:r w:rsidR="002C041A" w:rsidRPr="005852BD">
        <w:rPr>
          <w:rFonts w:ascii="Arial" w:hAnsi="Arial" w:cs="Arial"/>
          <w:sz w:val="24"/>
          <w:szCs w:val="24"/>
        </w:rPr>
        <w:t>:</w:t>
      </w:r>
    </w:p>
    <w:p w14:paraId="47731319" w14:textId="77777777" w:rsidR="002C041A" w:rsidRPr="005852BD" w:rsidRDefault="002C041A"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lastRenderedPageBreak/>
        <w:t>Safe Routes in Communities Grant and School Streets development</w:t>
      </w:r>
    </w:p>
    <w:p w14:paraId="50679452" w14:textId="79222C16" w:rsidR="00C30329" w:rsidRPr="005852BD" w:rsidRDefault="00C30329"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 xml:space="preserve">School Streets Guidance </w:t>
      </w:r>
    </w:p>
    <w:p w14:paraId="3B1A7EB7" w14:textId="77777777" w:rsidR="00A27E85" w:rsidRPr="005852BD" w:rsidRDefault="00A27E85"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 xml:space="preserve">Directly funded promotion and behaviour change programmes, Active Journeys and WOW Walk to School Wales </w:t>
      </w:r>
    </w:p>
    <w:p w14:paraId="24B0797B" w14:textId="6796CB8D" w:rsidR="002C041A" w:rsidRPr="005852BD" w:rsidRDefault="002C041A"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Active Travel School Plan</w:t>
      </w:r>
      <w:r w:rsidR="00067DFD" w:rsidRPr="005852BD">
        <w:rPr>
          <w:rFonts w:ascii="Arial" w:hAnsi="Arial" w:cs="Arial"/>
          <w:sz w:val="24"/>
          <w:szCs w:val="24"/>
        </w:rPr>
        <w:t>s</w:t>
      </w:r>
      <w:r w:rsidRPr="005852BD">
        <w:rPr>
          <w:rFonts w:ascii="Arial" w:hAnsi="Arial" w:cs="Arial"/>
          <w:sz w:val="24"/>
          <w:szCs w:val="24"/>
        </w:rPr>
        <w:t xml:space="preserve"> pilot delivered by </w:t>
      </w:r>
      <w:r w:rsidR="007B0675" w:rsidRPr="005852BD">
        <w:rPr>
          <w:rFonts w:ascii="Arial" w:hAnsi="Arial" w:cs="Arial"/>
          <w:sz w:val="24"/>
          <w:szCs w:val="24"/>
        </w:rPr>
        <w:t>Sustrans.</w:t>
      </w:r>
    </w:p>
    <w:p w14:paraId="7446A692" w14:textId="416A0C3A" w:rsidR="002C041A" w:rsidRPr="005852BD" w:rsidRDefault="002C041A"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 xml:space="preserve">Collaboration with Road Safety team and </w:t>
      </w:r>
      <w:r w:rsidR="00067DFD" w:rsidRPr="005852BD">
        <w:rPr>
          <w:rFonts w:ascii="Arial" w:hAnsi="Arial" w:cs="Arial"/>
          <w:sz w:val="24"/>
          <w:szCs w:val="24"/>
        </w:rPr>
        <w:t>local authorities</w:t>
      </w:r>
      <w:r w:rsidRPr="005852BD">
        <w:rPr>
          <w:rFonts w:ascii="Arial" w:hAnsi="Arial" w:cs="Arial"/>
          <w:sz w:val="24"/>
          <w:szCs w:val="24"/>
        </w:rPr>
        <w:t xml:space="preserve"> on cycle training and pedestrian training</w:t>
      </w:r>
    </w:p>
    <w:p w14:paraId="557129C5" w14:textId="77777777" w:rsidR="002C041A" w:rsidRPr="005852BD" w:rsidRDefault="002C041A"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Scrutiny panel members for business cases submitted as part of the Sustainable Communities for Learning Capital Programme</w:t>
      </w:r>
    </w:p>
    <w:p w14:paraId="715C58C9" w14:textId="77777777" w:rsidR="002C041A" w:rsidRPr="005852BD" w:rsidRDefault="002C041A"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Liaison on curriculum and inspection framework, as well as related areas, such as Healthy Weight – Healthy Wales, Physical Activity, Play Sufficiency Assessments</w:t>
      </w:r>
    </w:p>
    <w:p w14:paraId="7EC6F846" w14:textId="77777777" w:rsidR="002C041A" w:rsidRPr="005852BD" w:rsidRDefault="002C041A"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Collaboration with Learner Travel lead on review of Learner Travel measure and guidance</w:t>
      </w:r>
    </w:p>
    <w:p w14:paraId="322F8CF1" w14:textId="77777777" w:rsidR="002C041A" w:rsidRPr="005852BD" w:rsidRDefault="002C041A"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Engage with stakeholders on key national forums, such as the ATB, Active Travel to School Group, ASTNAG</w:t>
      </w:r>
    </w:p>
    <w:p w14:paraId="13EAC2C2" w14:textId="550F0081" w:rsidR="00E35CE7" w:rsidRPr="005852BD" w:rsidRDefault="00E35CE7" w:rsidP="00451D2A">
      <w:pPr>
        <w:pStyle w:val="ListParagraph"/>
        <w:numPr>
          <w:ilvl w:val="0"/>
          <w:numId w:val="19"/>
        </w:numPr>
        <w:spacing w:after="160" w:line="360" w:lineRule="auto"/>
        <w:rPr>
          <w:rFonts w:ascii="Arial" w:hAnsi="Arial" w:cs="Arial"/>
          <w:sz w:val="24"/>
          <w:szCs w:val="24"/>
        </w:rPr>
      </w:pPr>
      <w:r w:rsidRPr="005852BD">
        <w:rPr>
          <w:rFonts w:ascii="Arial" w:hAnsi="Arial" w:cs="Arial"/>
          <w:sz w:val="24"/>
          <w:szCs w:val="24"/>
        </w:rPr>
        <w:t xml:space="preserve">Organise trainings and conferences (see </w:t>
      </w:r>
      <w:r w:rsidR="00C00E94">
        <w:rPr>
          <w:rFonts w:ascii="Arial" w:hAnsi="Arial" w:cs="Arial"/>
          <w:sz w:val="24"/>
          <w:szCs w:val="24"/>
        </w:rPr>
        <w:t xml:space="preserve">section </w:t>
      </w:r>
      <w:r w:rsidR="00842714">
        <w:rPr>
          <w:rFonts w:ascii="Arial" w:hAnsi="Arial" w:cs="Arial"/>
          <w:sz w:val="24"/>
          <w:szCs w:val="24"/>
        </w:rPr>
        <w:t>10</w:t>
      </w:r>
      <w:r w:rsidR="00C00E94">
        <w:rPr>
          <w:rFonts w:ascii="Arial" w:hAnsi="Arial" w:cs="Arial"/>
          <w:sz w:val="24"/>
          <w:szCs w:val="24"/>
        </w:rPr>
        <w:t xml:space="preserve">.2. to </w:t>
      </w:r>
      <w:r w:rsidRPr="005852BD">
        <w:rPr>
          <w:rFonts w:ascii="Arial" w:hAnsi="Arial" w:cs="Arial"/>
          <w:sz w:val="24"/>
          <w:szCs w:val="24"/>
        </w:rPr>
        <w:t xml:space="preserve">learn more about the Healthy and Active School Journeys conference). </w:t>
      </w:r>
    </w:p>
    <w:p w14:paraId="1C234238" w14:textId="4D11309E" w:rsidR="000A02C6" w:rsidRDefault="000A02C6" w:rsidP="00451D2A">
      <w:pPr>
        <w:pStyle w:val="Heading2"/>
        <w:numPr>
          <w:ilvl w:val="1"/>
          <w:numId w:val="33"/>
        </w:numPr>
        <w:spacing w:before="240"/>
      </w:pPr>
      <w:bookmarkStart w:id="43" w:name="_Toc208930528"/>
      <w:r w:rsidRPr="00E263D8">
        <w:t xml:space="preserve">WOW Walk to School Programme </w:t>
      </w:r>
      <w:r w:rsidR="00D71194" w:rsidRPr="00E263D8">
        <w:t>202</w:t>
      </w:r>
      <w:r w:rsidR="007279C6" w:rsidRPr="00E263D8">
        <w:t>3</w:t>
      </w:r>
      <w:r w:rsidR="00D71194" w:rsidRPr="00E263D8">
        <w:t>-25</w:t>
      </w:r>
      <w:bookmarkEnd w:id="43"/>
      <w:r w:rsidR="00D71194" w:rsidRPr="00E263D8">
        <w:t xml:space="preserve"> </w:t>
      </w:r>
    </w:p>
    <w:p w14:paraId="33ED03C4" w14:textId="44B05334" w:rsidR="00D9603E" w:rsidRPr="005852BD" w:rsidRDefault="2CECA8A8" w:rsidP="00E263D8">
      <w:pPr>
        <w:spacing w:before="240" w:after="160" w:line="360" w:lineRule="auto"/>
        <w:rPr>
          <w:rFonts w:ascii="Arial" w:eastAsia="Arial" w:hAnsi="Arial" w:cs="Arial"/>
          <w:sz w:val="24"/>
          <w:szCs w:val="24"/>
        </w:rPr>
      </w:pPr>
      <w:r w:rsidRPr="005852BD">
        <w:rPr>
          <w:rFonts w:ascii="Arial" w:eastAsia="Arial" w:hAnsi="Arial" w:cs="Arial"/>
          <w:sz w:val="24"/>
          <w:szCs w:val="24"/>
        </w:rPr>
        <w:t xml:space="preserve">The </w:t>
      </w:r>
      <w:hyperlink r:id="rId27">
        <w:r w:rsidRPr="005852BD">
          <w:rPr>
            <w:rStyle w:val="Hyperlink"/>
            <w:rFonts w:ascii="Arial" w:eastAsia="Arial" w:hAnsi="Arial" w:cs="Arial"/>
            <w:color w:val="467886"/>
            <w:sz w:val="24"/>
            <w:szCs w:val="24"/>
          </w:rPr>
          <w:t>Living Streets WOW Walk to School Programme</w:t>
        </w:r>
      </w:hyperlink>
      <w:r w:rsidRPr="005852BD">
        <w:rPr>
          <w:rFonts w:ascii="Arial" w:eastAsia="Arial" w:hAnsi="Arial" w:cs="Arial"/>
          <w:sz w:val="24"/>
          <w:szCs w:val="24"/>
        </w:rPr>
        <w:t xml:space="preserve"> is </w:t>
      </w:r>
      <w:r w:rsidR="00CB5F8B">
        <w:rPr>
          <w:rFonts w:ascii="Arial" w:eastAsia="Arial" w:hAnsi="Arial" w:cs="Arial"/>
          <w:sz w:val="24"/>
          <w:szCs w:val="24"/>
        </w:rPr>
        <w:t>an</w:t>
      </w:r>
      <w:r w:rsidRPr="005852BD">
        <w:rPr>
          <w:rFonts w:ascii="Arial" w:eastAsia="Arial" w:hAnsi="Arial" w:cs="Arial"/>
          <w:sz w:val="24"/>
          <w:szCs w:val="24"/>
        </w:rPr>
        <w:t xml:space="preserve"> initiative that encourages children to walk to school at least once a week. WOW rewards children with collectible badges and uses </w:t>
      </w:r>
      <w:r w:rsidRPr="00C001BA">
        <w:rPr>
          <w:rFonts w:ascii="Arial" w:eastAsia="Arial" w:hAnsi="Arial" w:cs="Arial"/>
          <w:sz w:val="24"/>
          <w:szCs w:val="24"/>
        </w:rPr>
        <w:t xml:space="preserve">engaging themes to promote walking, making the journey to school fun and educational. </w:t>
      </w:r>
      <w:r w:rsidR="009A063B">
        <w:rPr>
          <w:rFonts w:ascii="Arial" w:eastAsia="Arial" w:hAnsi="Arial" w:cs="Arial"/>
          <w:sz w:val="24"/>
          <w:szCs w:val="24"/>
        </w:rPr>
        <w:t xml:space="preserve">In 2023-24, Living Streets was awarded funding of £385,000 for the WOW programme. </w:t>
      </w:r>
      <w:r w:rsidR="448A6863" w:rsidRPr="00C001BA">
        <w:rPr>
          <w:rFonts w:ascii="Arial" w:eastAsia="Arial" w:hAnsi="Arial" w:cs="Arial"/>
          <w:sz w:val="24"/>
          <w:szCs w:val="24"/>
        </w:rPr>
        <w:t xml:space="preserve">In 2024-25, funding of </w:t>
      </w:r>
      <w:r w:rsidR="448A6863" w:rsidRPr="30F1C130">
        <w:rPr>
          <w:rFonts w:ascii="Arial" w:eastAsia="Arial" w:hAnsi="Arial" w:cs="Arial"/>
          <w:sz w:val="24"/>
          <w:szCs w:val="24"/>
        </w:rPr>
        <w:t>£385,000</w:t>
      </w:r>
      <w:r w:rsidR="448A6863" w:rsidRPr="00C001BA">
        <w:rPr>
          <w:rFonts w:ascii="Arial" w:eastAsia="Arial" w:hAnsi="Arial" w:cs="Arial"/>
          <w:sz w:val="24"/>
          <w:szCs w:val="24"/>
        </w:rPr>
        <w:t xml:space="preserve"> was awarded to provide the below WOW support:</w:t>
      </w:r>
      <w:r w:rsidR="344ACCC5" w:rsidRPr="005852BD">
        <w:rPr>
          <w:rFonts w:ascii="Arial" w:eastAsia="Arial" w:hAnsi="Arial" w:cs="Arial"/>
          <w:sz w:val="24"/>
          <w:szCs w:val="24"/>
        </w:rPr>
        <w:t xml:space="preserve"> </w:t>
      </w:r>
    </w:p>
    <w:p w14:paraId="26B64913" w14:textId="77777777" w:rsidR="00D9603E" w:rsidRPr="005852BD" w:rsidRDefault="00D9603E" w:rsidP="00451D2A">
      <w:pPr>
        <w:numPr>
          <w:ilvl w:val="0"/>
          <w:numId w:val="23"/>
        </w:numPr>
        <w:spacing w:after="160" w:line="360" w:lineRule="auto"/>
        <w:ind w:left="720" w:hanging="360"/>
        <w:rPr>
          <w:rFonts w:ascii="Arial" w:eastAsia="Arial" w:hAnsi="Arial" w:cs="Arial"/>
          <w:sz w:val="24"/>
          <w:szCs w:val="24"/>
        </w:rPr>
      </w:pPr>
      <w:r w:rsidRPr="005852BD">
        <w:rPr>
          <w:rFonts w:ascii="Arial" w:eastAsia="Arial" w:hAnsi="Arial" w:cs="Arial"/>
          <w:sz w:val="24"/>
          <w:szCs w:val="24"/>
        </w:rPr>
        <w:t xml:space="preserve">A launch bundle for schools, including a WOW Travel Tracker guide, classroom guides, banner, trophy, letters for parents/carers and more. </w:t>
      </w:r>
    </w:p>
    <w:p w14:paraId="3A1E33B2" w14:textId="77777777" w:rsidR="00D9603E" w:rsidRPr="005852BD" w:rsidRDefault="00D9603E" w:rsidP="00451D2A">
      <w:pPr>
        <w:numPr>
          <w:ilvl w:val="0"/>
          <w:numId w:val="23"/>
        </w:numPr>
        <w:spacing w:after="160" w:line="360" w:lineRule="auto"/>
        <w:ind w:left="720" w:hanging="360"/>
        <w:rPr>
          <w:rFonts w:ascii="Arial" w:eastAsia="Arial" w:hAnsi="Arial" w:cs="Arial"/>
          <w:sz w:val="24"/>
          <w:szCs w:val="24"/>
        </w:rPr>
      </w:pPr>
      <w:r w:rsidRPr="005852BD">
        <w:rPr>
          <w:rFonts w:ascii="Arial" w:eastAsia="Arial" w:hAnsi="Arial" w:cs="Arial"/>
          <w:sz w:val="24"/>
          <w:szCs w:val="24"/>
        </w:rPr>
        <w:t xml:space="preserve">Collectable WOW badges, which pupils earn each month for travelling actively to school at least once a week. </w:t>
      </w:r>
    </w:p>
    <w:p w14:paraId="33B20CAE" w14:textId="77777777" w:rsidR="00D9603E" w:rsidRPr="005852BD" w:rsidRDefault="00D9603E" w:rsidP="00451D2A">
      <w:pPr>
        <w:numPr>
          <w:ilvl w:val="0"/>
          <w:numId w:val="23"/>
        </w:numPr>
        <w:spacing w:after="160" w:line="360" w:lineRule="auto"/>
        <w:ind w:left="720" w:hanging="360"/>
        <w:rPr>
          <w:rFonts w:ascii="Arial" w:eastAsia="Arial" w:hAnsi="Arial" w:cs="Arial"/>
          <w:sz w:val="24"/>
          <w:szCs w:val="24"/>
        </w:rPr>
      </w:pPr>
      <w:r w:rsidRPr="005852BD">
        <w:rPr>
          <w:rFonts w:ascii="Arial" w:eastAsia="Arial" w:hAnsi="Arial" w:cs="Arial"/>
          <w:sz w:val="24"/>
          <w:szCs w:val="24"/>
        </w:rPr>
        <w:t xml:space="preserve">Provision of our innovative interactive whiteboard software – WOW Travel Tracker for children to log their journey to school. </w:t>
      </w:r>
    </w:p>
    <w:p w14:paraId="509D40F5" w14:textId="77777777" w:rsidR="00D9603E" w:rsidRPr="005852BD" w:rsidRDefault="00D9603E" w:rsidP="00451D2A">
      <w:pPr>
        <w:numPr>
          <w:ilvl w:val="0"/>
          <w:numId w:val="23"/>
        </w:numPr>
        <w:spacing w:after="160" w:line="360" w:lineRule="auto"/>
        <w:ind w:left="720" w:hanging="360"/>
        <w:rPr>
          <w:rFonts w:ascii="Arial" w:eastAsia="Arial" w:hAnsi="Arial" w:cs="Arial"/>
          <w:sz w:val="24"/>
          <w:szCs w:val="24"/>
        </w:rPr>
      </w:pPr>
      <w:r w:rsidRPr="005852BD">
        <w:rPr>
          <w:rFonts w:ascii="Arial" w:eastAsia="Arial" w:hAnsi="Arial" w:cs="Arial"/>
          <w:sz w:val="24"/>
          <w:szCs w:val="24"/>
        </w:rPr>
        <w:lastRenderedPageBreak/>
        <w:t xml:space="preserve">Dedicated support from a project coordinator to launch and run WOW, including staff and pupil ambassador training sessions, school assemblies and promotion of the challenge-boosting WOW Top Ten. </w:t>
      </w:r>
    </w:p>
    <w:p w14:paraId="3BD1D75D" w14:textId="77777777" w:rsidR="00D9603E" w:rsidRPr="005852BD" w:rsidRDefault="00D9603E" w:rsidP="00451D2A">
      <w:pPr>
        <w:numPr>
          <w:ilvl w:val="0"/>
          <w:numId w:val="23"/>
        </w:numPr>
        <w:spacing w:after="160" w:line="360" w:lineRule="auto"/>
        <w:ind w:left="720" w:hanging="360"/>
        <w:rPr>
          <w:rFonts w:ascii="Arial" w:eastAsia="Arial" w:hAnsi="Arial" w:cs="Arial"/>
          <w:sz w:val="24"/>
          <w:szCs w:val="24"/>
        </w:rPr>
      </w:pPr>
      <w:r w:rsidRPr="005852BD">
        <w:rPr>
          <w:rFonts w:ascii="Arial" w:eastAsia="Arial" w:hAnsi="Arial" w:cs="Arial"/>
          <w:sz w:val="24"/>
          <w:szCs w:val="24"/>
        </w:rPr>
        <w:t xml:space="preserve">Celebration assembly and visits from mascot Strider, where possible. </w:t>
      </w:r>
    </w:p>
    <w:p w14:paraId="1387E38B" w14:textId="28EA1436" w:rsidR="00D9603E" w:rsidRPr="005852BD" w:rsidRDefault="00CB5F8B" w:rsidP="005852BD">
      <w:pPr>
        <w:spacing w:after="160" w:line="360" w:lineRule="auto"/>
        <w:rPr>
          <w:rFonts w:ascii="Arial" w:hAnsi="Arial" w:cs="Arial"/>
          <w:sz w:val="24"/>
          <w:szCs w:val="24"/>
        </w:rPr>
      </w:pPr>
      <w:r>
        <w:rPr>
          <w:rFonts w:ascii="Arial" w:eastAsia="Arial" w:hAnsi="Arial" w:cs="Arial"/>
          <w:sz w:val="24"/>
          <w:szCs w:val="24"/>
        </w:rPr>
        <w:t>During</w:t>
      </w:r>
      <w:r w:rsidR="00C262C2" w:rsidRPr="005852BD">
        <w:rPr>
          <w:rFonts w:ascii="Arial" w:eastAsia="Arial" w:hAnsi="Arial" w:cs="Arial"/>
          <w:sz w:val="24"/>
          <w:szCs w:val="24"/>
        </w:rPr>
        <w:t xml:space="preserve"> 2023-2025, t</w:t>
      </w:r>
      <w:r w:rsidR="004C0A69" w:rsidRPr="005852BD">
        <w:rPr>
          <w:rFonts w:ascii="Arial" w:eastAsia="Arial" w:hAnsi="Arial" w:cs="Arial"/>
          <w:sz w:val="24"/>
          <w:szCs w:val="24"/>
        </w:rPr>
        <w:t xml:space="preserve">he project supported over </w:t>
      </w:r>
      <w:r w:rsidR="004C0A69" w:rsidRPr="54F42DE4">
        <w:rPr>
          <w:rFonts w:ascii="Arial" w:eastAsia="Arial" w:hAnsi="Arial" w:cs="Arial"/>
          <w:sz w:val="24"/>
          <w:szCs w:val="24"/>
        </w:rPr>
        <w:t xml:space="preserve">55,800 pupils </w:t>
      </w:r>
      <w:r w:rsidR="004C0A69" w:rsidRPr="005852BD">
        <w:rPr>
          <w:rFonts w:ascii="Arial" w:eastAsia="Arial" w:hAnsi="Arial" w:cs="Arial"/>
          <w:sz w:val="24"/>
          <w:szCs w:val="24"/>
        </w:rPr>
        <w:t xml:space="preserve">in </w:t>
      </w:r>
      <w:r w:rsidR="004C0A69" w:rsidRPr="54F42DE4">
        <w:rPr>
          <w:rFonts w:ascii="Arial" w:eastAsia="Arial" w:hAnsi="Arial" w:cs="Arial"/>
          <w:sz w:val="24"/>
          <w:szCs w:val="24"/>
        </w:rPr>
        <w:t xml:space="preserve">189 primary schools and 7,700 pupils in 42 secondary schools </w:t>
      </w:r>
      <w:r w:rsidR="004C0A69" w:rsidRPr="005852BD">
        <w:rPr>
          <w:rFonts w:ascii="Arial" w:eastAsia="Arial" w:hAnsi="Arial" w:cs="Arial"/>
          <w:sz w:val="24"/>
          <w:szCs w:val="24"/>
        </w:rPr>
        <w:t xml:space="preserve">over the two years. </w:t>
      </w:r>
      <w:r w:rsidR="00D9603E" w:rsidRPr="005852BD">
        <w:rPr>
          <w:rFonts w:ascii="Arial" w:hAnsi="Arial" w:cs="Arial"/>
          <w:sz w:val="24"/>
          <w:szCs w:val="24"/>
        </w:rPr>
        <w:t xml:space="preserve">42,500 pupils across 178 primary schools logged on Travel Tracker during academic year 1 of the project. 38,400 pupils across 171 primary schools logged on Travel Tracker during academic year 2 of the project. </w:t>
      </w:r>
    </w:p>
    <w:p w14:paraId="130424FA" w14:textId="5F3116A6" w:rsidR="004C0A69" w:rsidRPr="005852BD" w:rsidRDefault="004C0A69" w:rsidP="005852BD">
      <w:pPr>
        <w:spacing w:after="160" w:line="360" w:lineRule="auto"/>
        <w:rPr>
          <w:rFonts w:ascii="Arial" w:eastAsia="Arial" w:hAnsi="Arial" w:cs="Arial"/>
          <w:sz w:val="24"/>
          <w:szCs w:val="24"/>
        </w:rPr>
      </w:pPr>
      <w:r w:rsidRPr="005852BD">
        <w:rPr>
          <w:rFonts w:ascii="Arial" w:eastAsia="Arial" w:hAnsi="Arial" w:cs="Arial"/>
          <w:sz w:val="24"/>
          <w:szCs w:val="24"/>
        </w:rPr>
        <w:t>Primary age pupils were encouraged to walk/wheel to school using WOW, Living Streets’ flagship walk to school programme. Secondary age pupils were encouraged to walk/wheel to school using Next Steps, Living Streets’ programme for pupils transitioning to secondary school, encouraging them to consider and then form the habit of active travel.</w:t>
      </w:r>
    </w:p>
    <w:p w14:paraId="0A610507" w14:textId="04E12759" w:rsidR="0010739F" w:rsidRPr="005852BD" w:rsidRDefault="0010739F" w:rsidP="005852BD">
      <w:pPr>
        <w:spacing w:after="160" w:line="360" w:lineRule="auto"/>
        <w:rPr>
          <w:rFonts w:ascii="Arial" w:eastAsia="Arial" w:hAnsi="Arial" w:cs="Arial"/>
          <w:sz w:val="24"/>
          <w:szCs w:val="24"/>
        </w:rPr>
      </w:pPr>
      <w:r w:rsidRPr="005852BD">
        <w:rPr>
          <w:rFonts w:ascii="Arial" w:eastAsia="Arial" w:hAnsi="Arial" w:cs="Arial"/>
          <w:sz w:val="24"/>
          <w:szCs w:val="24"/>
        </w:rPr>
        <w:t xml:space="preserve">Across project primary schools, </w:t>
      </w:r>
      <w:r w:rsidR="00750A80">
        <w:rPr>
          <w:rFonts w:ascii="Arial" w:eastAsia="Arial" w:hAnsi="Arial" w:cs="Arial"/>
          <w:sz w:val="24"/>
          <w:szCs w:val="24"/>
        </w:rPr>
        <w:t>there was</w:t>
      </w:r>
      <w:r w:rsidRPr="005852BD">
        <w:rPr>
          <w:rFonts w:ascii="Arial" w:eastAsia="Arial" w:hAnsi="Arial" w:cs="Arial"/>
          <w:sz w:val="24"/>
          <w:szCs w:val="24"/>
        </w:rPr>
        <w:t xml:space="preserve"> a </w:t>
      </w:r>
      <w:r w:rsidRPr="54F42DE4">
        <w:rPr>
          <w:rFonts w:ascii="Arial" w:eastAsia="Arial" w:hAnsi="Arial" w:cs="Arial"/>
          <w:sz w:val="24"/>
          <w:szCs w:val="24"/>
        </w:rPr>
        <w:t>20% increase</w:t>
      </w:r>
      <w:r w:rsidRPr="005852BD">
        <w:rPr>
          <w:rFonts w:ascii="Arial" w:eastAsia="Arial" w:hAnsi="Arial" w:cs="Arial"/>
          <w:sz w:val="24"/>
          <w:szCs w:val="24"/>
        </w:rPr>
        <w:t xml:space="preserve"> (6.63 percentage points) in walking/wheeling (using mobility aids, including wheelchairs or wheeled walkers) all the way to school compared to baseline.</w:t>
      </w:r>
    </w:p>
    <w:p w14:paraId="607B186F" w14:textId="5A97F551" w:rsidR="004A0449" w:rsidRPr="005852BD" w:rsidRDefault="004A0449" w:rsidP="005852BD">
      <w:pPr>
        <w:spacing w:after="160" w:line="360" w:lineRule="auto"/>
        <w:rPr>
          <w:rFonts w:ascii="Arial" w:eastAsia="Arial" w:hAnsi="Arial" w:cs="Arial"/>
          <w:sz w:val="24"/>
          <w:szCs w:val="24"/>
        </w:rPr>
      </w:pPr>
      <w:r w:rsidRPr="005852BD">
        <w:rPr>
          <w:rFonts w:ascii="Arial" w:eastAsia="Arial" w:hAnsi="Arial" w:cs="Arial"/>
          <w:sz w:val="24"/>
          <w:szCs w:val="24"/>
        </w:rPr>
        <w:t xml:space="preserve">In the same period, </w:t>
      </w:r>
      <w:r w:rsidR="00750A80">
        <w:rPr>
          <w:rFonts w:ascii="Arial" w:eastAsia="Arial" w:hAnsi="Arial" w:cs="Arial"/>
          <w:sz w:val="24"/>
          <w:szCs w:val="24"/>
        </w:rPr>
        <w:t>there was</w:t>
      </w:r>
      <w:r w:rsidRPr="005852BD">
        <w:rPr>
          <w:rFonts w:ascii="Arial" w:eastAsia="Arial" w:hAnsi="Arial" w:cs="Arial"/>
          <w:sz w:val="24"/>
          <w:szCs w:val="24"/>
        </w:rPr>
        <w:t xml:space="preserve"> a </w:t>
      </w:r>
      <w:r w:rsidRPr="54F42DE4">
        <w:rPr>
          <w:rFonts w:ascii="Arial" w:eastAsia="Arial" w:hAnsi="Arial" w:cs="Arial"/>
          <w:sz w:val="24"/>
          <w:szCs w:val="24"/>
        </w:rPr>
        <w:t xml:space="preserve">57% increase (25.10 percentage points) in active journeys to school </w:t>
      </w:r>
      <w:r w:rsidRPr="005852BD">
        <w:rPr>
          <w:rFonts w:ascii="Arial" w:eastAsia="Arial" w:hAnsi="Arial" w:cs="Arial"/>
          <w:sz w:val="24"/>
          <w:szCs w:val="24"/>
        </w:rPr>
        <w:t xml:space="preserve">(including walking/wheeling, cycling, scoot/skate and Park and Stride). </w:t>
      </w:r>
    </w:p>
    <w:p w14:paraId="00A84912" w14:textId="6D653AAE" w:rsidR="004A0449" w:rsidRPr="005852BD" w:rsidRDefault="004A0449" w:rsidP="005852BD">
      <w:pPr>
        <w:spacing w:after="160" w:line="360" w:lineRule="auto"/>
        <w:rPr>
          <w:rFonts w:ascii="Arial" w:eastAsia="Arial" w:hAnsi="Arial" w:cs="Arial"/>
          <w:sz w:val="24"/>
          <w:szCs w:val="24"/>
        </w:rPr>
      </w:pPr>
      <w:r w:rsidRPr="005852BD">
        <w:rPr>
          <w:rFonts w:ascii="Arial" w:eastAsia="Arial" w:hAnsi="Arial" w:cs="Arial"/>
          <w:sz w:val="24"/>
          <w:szCs w:val="24"/>
        </w:rPr>
        <w:t xml:space="preserve">At Next Steps secondary schools, </w:t>
      </w:r>
      <w:r w:rsidRPr="54F42DE4">
        <w:rPr>
          <w:rFonts w:ascii="Arial" w:eastAsia="Arial" w:hAnsi="Arial" w:cs="Arial"/>
          <w:sz w:val="24"/>
          <w:szCs w:val="24"/>
        </w:rPr>
        <w:t xml:space="preserve">51% of pupils said that they had walked more </w:t>
      </w:r>
      <w:r w:rsidRPr="005852BD">
        <w:rPr>
          <w:rFonts w:ascii="Arial" w:eastAsia="Arial" w:hAnsi="Arial" w:cs="Arial"/>
          <w:sz w:val="24"/>
          <w:szCs w:val="24"/>
        </w:rPr>
        <w:t xml:space="preserve">because of the Next Steps Walking Challenge, with a </w:t>
      </w:r>
      <w:r w:rsidRPr="54F42DE4">
        <w:rPr>
          <w:rFonts w:ascii="Arial" w:eastAsia="Arial" w:hAnsi="Arial" w:cs="Arial"/>
          <w:sz w:val="24"/>
          <w:szCs w:val="24"/>
        </w:rPr>
        <w:t xml:space="preserve">22% increase (7.7 percentage points) in the number of pupils who said they usually walk/wheel </w:t>
      </w:r>
      <w:r w:rsidRPr="005852BD">
        <w:rPr>
          <w:rFonts w:ascii="Arial" w:eastAsia="Arial" w:hAnsi="Arial" w:cs="Arial"/>
          <w:sz w:val="24"/>
          <w:szCs w:val="24"/>
        </w:rPr>
        <w:t>to school and a 22% increase (9.5 percentage points) for active travel.</w:t>
      </w:r>
    </w:p>
    <w:p w14:paraId="689B7769" w14:textId="6CB7D352" w:rsidR="006539F2" w:rsidRPr="005852BD" w:rsidRDefault="00CB2676" w:rsidP="005852BD">
      <w:pPr>
        <w:spacing w:after="160" w:line="360" w:lineRule="auto"/>
        <w:rPr>
          <w:rFonts w:ascii="Arial" w:hAnsi="Arial" w:cs="Arial"/>
          <w:sz w:val="24"/>
          <w:szCs w:val="24"/>
        </w:rPr>
      </w:pPr>
      <w:r w:rsidRPr="005852BD">
        <w:rPr>
          <w:rFonts w:ascii="Arial" w:hAnsi="Arial" w:cs="Arial"/>
          <w:sz w:val="24"/>
          <w:szCs w:val="24"/>
        </w:rPr>
        <w:t xml:space="preserve">More than 7,550 pupils received resources and support to engage with </w:t>
      </w:r>
      <w:r w:rsidR="00750A80">
        <w:rPr>
          <w:rFonts w:ascii="Arial" w:hAnsi="Arial" w:cs="Arial"/>
          <w:sz w:val="24"/>
          <w:szCs w:val="24"/>
        </w:rPr>
        <w:t>the</w:t>
      </w:r>
      <w:r w:rsidRPr="005852BD">
        <w:rPr>
          <w:rFonts w:ascii="Arial" w:hAnsi="Arial" w:cs="Arial"/>
          <w:sz w:val="24"/>
          <w:szCs w:val="24"/>
        </w:rPr>
        <w:t xml:space="preserve"> Transitions Day. More than 7,700 pupils received resources and support to take part in </w:t>
      </w:r>
      <w:r w:rsidR="00750A80">
        <w:rPr>
          <w:rFonts w:ascii="Arial" w:hAnsi="Arial" w:cs="Arial"/>
          <w:sz w:val="24"/>
          <w:szCs w:val="24"/>
        </w:rPr>
        <w:t>the</w:t>
      </w:r>
      <w:r w:rsidRPr="005852BD">
        <w:rPr>
          <w:rFonts w:ascii="Arial" w:hAnsi="Arial" w:cs="Arial"/>
          <w:sz w:val="24"/>
          <w:szCs w:val="24"/>
        </w:rPr>
        <w:t xml:space="preserve"> Walking Challenge.</w:t>
      </w:r>
    </w:p>
    <w:p w14:paraId="16B428E2" w14:textId="19BB607C" w:rsidR="00D71194" w:rsidRDefault="00574167" w:rsidP="00451D2A">
      <w:pPr>
        <w:pStyle w:val="Heading2"/>
        <w:numPr>
          <w:ilvl w:val="1"/>
          <w:numId w:val="33"/>
        </w:numPr>
        <w:spacing w:before="240"/>
      </w:pPr>
      <w:bookmarkStart w:id="44" w:name="_Toc208930529"/>
      <w:r w:rsidRPr="00E263D8">
        <w:t xml:space="preserve">Active </w:t>
      </w:r>
      <w:r w:rsidR="00D65E41" w:rsidRPr="00E263D8">
        <w:t>Journeys Programme 2024-25</w:t>
      </w:r>
      <w:bookmarkEnd w:id="44"/>
      <w:r w:rsidR="00D65E41" w:rsidRPr="00E263D8">
        <w:t xml:space="preserve"> </w:t>
      </w:r>
    </w:p>
    <w:p w14:paraId="5E7CF04F" w14:textId="28D0DB1A" w:rsidR="002A26F3" w:rsidRPr="005852BD" w:rsidRDefault="06B4491D" w:rsidP="00E263D8">
      <w:pPr>
        <w:spacing w:before="240" w:after="160" w:line="360" w:lineRule="auto"/>
        <w:rPr>
          <w:rFonts w:ascii="Arial" w:hAnsi="Arial" w:cs="Arial"/>
          <w:sz w:val="24"/>
          <w:szCs w:val="24"/>
        </w:rPr>
      </w:pPr>
      <w:hyperlink r:id="rId28">
        <w:r w:rsidRPr="005852BD">
          <w:rPr>
            <w:rStyle w:val="Hyperlink"/>
            <w:rFonts w:ascii="Arial" w:eastAsia="Arial" w:hAnsi="Arial" w:cs="Arial"/>
            <w:color w:val="467886"/>
            <w:sz w:val="24"/>
            <w:szCs w:val="24"/>
          </w:rPr>
          <w:t>The Active Journeys Programme</w:t>
        </w:r>
        <w:r w:rsidR="7CEA5B74" w:rsidRPr="005852BD">
          <w:rPr>
            <w:rStyle w:val="Hyperlink"/>
            <w:rFonts w:ascii="Arial" w:eastAsia="Arial" w:hAnsi="Arial" w:cs="Arial"/>
            <w:color w:val="467886"/>
            <w:sz w:val="24"/>
            <w:szCs w:val="24"/>
          </w:rPr>
          <w:t>,</w:t>
        </w:r>
      </w:hyperlink>
      <w:r w:rsidRPr="005852BD">
        <w:rPr>
          <w:rFonts w:ascii="Arial" w:eastAsia="Arial" w:hAnsi="Arial" w:cs="Arial"/>
          <w:sz w:val="24"/>
          <w:szCs w:val="24"/>
        </w:rPr>
        <w:t xml:space="preserve"> delivered by Sustrans Cymru, aims to foster a culture of active travel among school children, their families and school staff across </w:t>
      </w:r>
      <w:r w:rsidRPr="005852BD">
        <w:rPr>
          <w:rFonts w:ascii="Arial" w:eastAsia="Arial" w:hAnsi="Arial" w:cs="Arial"/>
          <w:sz w:val="24"/>
          <w:szCs w:val="24"/>
        </w:rPr>
        <w:lastRenderedPageBreak/>
        <w:t xml:space="preserve">Wales. It provides practical activities such as scooter and cycle skills training to national standards, bike maintenance workshops, air pollution monitoring, and safe route walking audits. Additionally, it offers guidance on organising bike and walking buses, classroom lessons on active travel, and parent and wider school community skills sessions. Schools can work towards the Active Travel School </w:t>
      </w:r>
      <w:r w:rsidR="00A21750" w:rsidRPr="005852BD">
        <w:rPr>
          <w:rFonts w:ascii="Arial" w:eastAsia="Arial" w:hAnsi="Arial" w:cs="Arial"/>
          <w:sz w:val="24"/>
          <w:szCs w:val="24"/>
        </w:rPr>
        <w:t>Award;</w:t>
      </w:r>
      <w:r w:rsidRPr="005852BD">
        <w:rPr>
          <w:rFonts w:ascii="Arial" w:eastAsia="Arial" w:hAnsi="Arial" w:cs="Arial"/>
          <w:sz w:val="24"/>
          <w:szCs w:val="24"/>
        </w:rPr>
        <w:t xml:space="preserve"> a platform guiding them through steps to increase and sustain active travel. The programme encourages collaboration with local authorities to align school travel improvements with broader active travel infrastructure projects.</w:t>
      </w:r>
    </w:p>
    <w:p w14:paraId="6C8F4665" w14:textId="1A934868" w:rsidR="002A26F3" w:rsidRPr="005852BD" w:rsidRDefault="49D3D322" w:rsidP="005852BD">
      <w:pPr>
        <w:spacing w:after="160" w:line="360" w:lineRule="auto"/>
        <w:rPr>
          <w:rFonts w:ascii="Arial" w:eastAsia="Arial" w:hAnsi="Arial" w:cs="Arial"/>
          <w:sz w:val="24"/>
          <w:szCs w:val="24"/>
          <w:highlight w:val="yellow"/>
        </w:rPr>
      </w:pPr>
      <w:r w:rsidRPr="3726ECE8">
        <w:rPr>
          <w:rFonts w:ascii="Arial" w:hAnsi="Arial" w:cs="Arial"/>
          <w:sz w:val="24"/>
          <w:szCs w:val="24"/>
        </w:rPr>
        <w:t xml:space="preserve">In 2024-25, funding of </w:t>
      </w:r>
      <w:r w:rsidR="0D4D3E27" w:rsidRPr="3726ECE8">
        <w:rPr>
          <w:rFonts w:ascii="Arial" w:hAnsi="Arial" w:cs="Arial"/>
          <w:sz w:val="24"/>
          <w:szCs w:val="24"/>
        </w:rPr>
        <w:t xml:space="preserve">£420,000 was provided </w:t>
      </w:r>
      <w:r w:rsidR="00750A80">
        <w:rPr>
          <w:rFonts w:ascii="Arial" w:hAnsi="Arial" w:cs="Arial"/>
          <w:sz w:val="24"/>
          <w:szCs w:val="24"/>
        </w:rPr>
        <w:t>for</w:t>
      </w:r>
      <w:r w:rsidR="0D4D3E27" w:rsidRPr="3726ECE8">
        <w:rPr>
          <w:rFonts w:ascii="Arial" w:hAnsi="Arial" w:cs="Arial"/>
          <w:sz w:val="24"/>
          <w:szCs w:val="24"/>
        </w:rPr>
        <w:t xml:space="preserve"> the Active Journeys programme. </w:t>
      </w:r>
      <w:r w:rsidR="0D4D3E27" w:rsidRPr="3726ECE8">
        <w:rPr>
          <w:rFonts w:ascii="Arial" w:eastAsia="Arial" w:hAnsi="Arial" w:cs="Arial"/>
          <w:sz w:val="24"/>
          <w:szCs w:val="24"/>
        </w:rPr>
        <w:t>The latest report for 2023</w:t>
      </w:r>
      <w:r w:rsidR="2DB1ED33" w:rsidRPr="3726ECE8">
        <w:rPr>
          <w:rFonts w:ascii="Arial" w:eastAsia="Arial" w:hAnsi="Arial" w:cs="Arial"/>
          <w:sz w:val="24"/>
          <w:szCs w:val="24"/>
        </w:rPr>
        <w:t>-24</w:t>
      </w:r>
      <w:r w:rsidR="0D4D3E27" w:rsidRPr="3726ECE8">
        <w:rPr>
          <w:rFonts w:ascii="Arial" w:eastAsia="Arial" w:hAnsi="Arial" w:cs="Arial"/>
          <w:sz w:val="24"/>
          <w:szCs w:val="24"/>
        </w:rPr>
        <w:t xml:space="preserve">, showed that </w:t>
      </w:r>
      <w:r w:rsidR="00AD5D4E">
        <w:rPr>
          <w:rFonts w:ascii="Arial" w:eastAsia="Arial" w:hAnsi="Arial" w:cs="Arial"/>
          <w:sz w:val="24"/>
          <w:szCs w:val="24"/>
        </w:rPr>
        <w:t>regular</w:t>
      </w:r>
      <w:r w:rsidR="0D4D3E27" w:rsidRPr="3726ECE8">
        <w:rPr>
          <w:rFonts w:ascii="Arial" w:eastAsia="Arial" w:hAnsi="Arial" w:cs="Arial"/>
          <w:sz w:val="24"/>
          <w:szCs w:val="24"/>
        </w:rPr>
        <w:t xml:space="preserve"> active travel to school increased on average by 1</w:t>
      </w:r>
      <w:r w:rsidR="020A1B01" w:rsidRPr="3726ECE8">
        <w:rPr>
          <w:rFonts w:ascii="Arial" w:eastAsia="Arial" w:hAnsi="Arial" w:cs="Arial"/>
          <w:sz w:val="24"/>
          <w:szCs w:val="24"/>
        </w:rPr>
        <w:t>2.0</w:t>
      </w:r>
      <w:r w:rsidR="0D4D3E27" w:rsidRPr="3726ECE8">
        <w:rPr>
          <w:rFonts w:ascii="Arial" w:eastAsia="Arial" w:hAnsi="Arial" w:cs="Arial"/>
          <w:sz w:val="24"/>
          <w:szCs w:val="24"/>
        </w:rPr>
        <w:t xml:space="preserve">%, and </w:t>
      </w:r>
      <w:r w:rsidR="59667DB5" w:rsidRPr="3726ECE8">
        <w:rPr>
          <w:rFonts w:ascii="Arial" w:eastAsia="Arial" w:hAnsi="Arial" w:cs="Arial"/>
          <w:sz w:val="24"/>
          <w:szCs w:val="24"/>
        </w:rPr>
        <w:t xml:space="preserve">fewer </w:t>
      </w:r>
      <w:r w:rsidR="0D4D3E27" w:rsidRPr="3726ECE8">
        <w:rPr>
          <w:rFonts w:ascii="Arial" w:eastAsia="Arial" w:hAnsi="Arial" w:cs="Arial"/>
          <w:sz w:val="24"/>
          <w:szCs w:val="24"/>
        </w:rPr>
        <w:t xml:space="preserve">pupils </w:t>
      </w:r>
      <w:r w:rsidR="771D46AD" w:rsidRPr="3726ECE8">
        <w:rPr>
          <w:rFonts w:ascii="Arial" w:eastAsia="Arial" w:hAnsi="Arial" w:cs="Arial"/>
          <w:sz w:val="24"/>
          <w:szCs w:val="24"/>
        </w:rPr>
        <w:t xml:space="preserve">were </w:t>
      </w:r>
      <w:r w:rsidR="0D4D3E27" w:rsidRPr="3726ECE8">
        <w:rPr>
          <w:rFonts w:ascii="Arial" w:eastAsia="Arial" w:hAnsi="Arial" w:cs="Arial"/>
          <w:sz w:val="24"/>
          <w:szCs w:val="24"/>
        </w:rPr>
        <w:t>being driven to school</w:t>
      </w:r>
      <w:r w:rsidR="3E030B64" w:rsidRPr="3726ECE8">
        <w:rPr>
          <w:rFonts w:ascii="Arial" w:eastAsia="Arial" w:hAnsi="Arial" w:cs="Arial"/>
          <w:sz w:val="24"/>
          <w:szCs w:val="24"/>
        </w:rPr>
        <w:t>. Car use as the usual school travel mode decreased by 14.7%</w:t>
      </w:r>
      <w:r w:rsidR="0D4D3E27" w:rsidRPr="3726ECE8">
        <w:rPr>
          <w:rFonts w:ascii="Arial" w:eastAsia="Arial" w:hAnsi="Arial" w:cs="Arial"/>
          <w:sz w:val="24"/>
          <w:szCs w:val="24"/>
        </w:rPr>
        <w:t xml:space="preserve"> in participating schools.</w:t>
      </w:r>
      <w:r w:rsidR="6ED5C75E" w:rsidRPr="3726ECE8">
        <w:rPr>
          <w:rFonts w:ascii="Arial" w:eastAsia="Arial" w:hAnsi="Arial" w:cs="Arial"/>
          <w:sz w:val="24"/>
          <w:szCs w:val="24"/>
        </w:rPr>
        <w:t xml:space="preserve"> During </w:t>
      </w:r>
      <w:r w:rsidR="39EB5642" w:rsidRPr="3726ECE8">
        <w:rPr>
          <w:rFonts w:ascii="Arial" w:eastAsia="Arial" w:hAnsi="Arial" w:cs="Arial"/>
          <w:sz w:val="24"/>
          <w:szCs w:val="24"/>
        </w:rPr>
        <w:t>20</w:t>
      </w:r>
      <w:r w:rsidR="74D82AF7" w:rsidRPr="3726ECE8">
        <w:rPr>
          <w:rFonts w:ascii="Arial" w:eastAsia="Arial" w:hAnsi="Arial" w:cs="Arial"/>
          <w:sz w:val="24"/>
          <w:szCs w:val="24"/>
        </w:rPr>
        <w:t>24-25</w:t>
      </w:r>
      <w:r w:rsidR="6ED5C75E" w:rsidRPr="3726ECE8">
        <w:rPr>
          <w:rFonts w:ascii="Arial" w:eastAsia="Arial" w:hAnsi="Arial" w:cs="Arial"/>
          <w:sz w:val="24"/>
          <w:szCs w:val="24"/>
        </w:rPr>
        <w:t xml:space="preserve"> Sustrans delivered over </w:t>
      </w:r>
      <w:r w:rsidR="6807D5BB" w:rsidRPr="3726ECE8">
        <w:rPr>
          <w:rFonts w:ascii="Arial" w:eastAsia="Arial" w:hAnsi="Arial" w:cs="Arial"/>
          <w:sz w:val="24"/>
          <w:szCs w:val="24"/>
        </w:rPr>
        <w:t>80</w:t>
      </w:r>
      <w:r w:rsidR="39EB5642" w:rsidRPr="3726ECE8">
        <w:rPr>
          <w:rFonts w:ascii="Arial" w:eastAsia="Arial" w:hAnsi="Arial" w:cs="Arial"/>
          <w:sz w:val="24"/>
          <w:szCs w:val="24"/>
        </w:rPr>
        <w:t>0</w:t>
      </w:r>
      <w:r w:rsidR="6ED5C75E" w:rsidRPr="3726ECE8">
        <w:rPr>
          <w:rFonts w:ascii="Arial" w:eastAsia="Arial" w:hAnsi="Arial" w:cs="Arial"/>
          <w:sz w:val="24"/>
          <w:szCs w:val="24"/>
        </w:rPr>
        <w:t xml:space="preserve"> activities </w:t>
      </w:r>
      <w:r w:rsidR="034FB4BB" w:rsidRPr="3726ECE8">
        <w:rPr>
          <w:rFonts w:ascii="Arial" w:eastAsia="Arial" w:hAnsi="Arial" w:cs="Arial"/>
          <w:sz w:val="24"/>
          <w:szCs w:val="24"/>
        </w:rPr>
        <w:t xml:space="preserve">across </w:t>
      </w:r>
      <w:r w:rsidR="1536628B" w:rsidRPr="3726ECE8">
        <w:rPr>
          <w:rFonts w:ascii="Arial" w:eastAsia="Arial" w:hAnsi="Arial" w:cs="Arial"/>
          <w:sz w:val="24"/>
          <w:szCs w:val="24"/>
        </w:rPr>
        <w:t>105</w:t>
      </w:r>
      <w:r w:rsidR="034FB4BB" w:rsidRPr="3726ECE8">
        <w:rPr>
          <w:rFonts w:ascii="Arial" w:eastAsia="Arial" w:hAnsi="Arial" w:cs="Arial"/>
          <w:sz w:val="24"/>
          <w:szCs w:val="24"/>
        </w:rPr>
        <w:t xml:space="preserve"> schools as </w:t>
      </w:r>
      <w:r w:rsidR="6ED5C75E" w:rsidRPr="3726ECE8">
        <w:rPr>
          <w:rFonts w:ascii="Arial" w:eastAsia="Arial" w:hAnsi="Arial" w:cs="Arial"/>
          <w:sz w:val="24"/>
          <w:szCs w:val="24"/>
        </w:rPr>
        <w:t xml:space="preserve">part of Active Journeys, </w:t>
      </w:r>
      <w:r w:rsidR="39EB5642" w:rsidRPr="3726ECE8">
        <w:rPr>
          <w:rFonts w:ascii="Arial" w:eastAsia="Arial" w:hAnsi="Arial" w:cs="Arial"/>
          <w:sz w:val="24"/>
          <w:szCs w:val="24"/>
        </w:rPr>
        <w:t>re</w:t>
      </w:r>
      <w:r w:rsidR="5EC4FF82" w:rsidRPr="3726ECE8">
        <w:rPr>
          <w:rFonts w:ascii="Arial" w:eastAsia="Arial" w:hAnsi="Arial" w:cs="Arial"/>
          <w:sz w:val="24"/>
          <w:szCs w:val="24"/>
        </w:rPr>
        <w:t>aching</w:t>
      </w:r>
      <w:r w:rsidR="39EB5642" w:rsidRPr="3726ECE8">
        <w:rPr>
          <w:rFonts w:ascii="Arial" w:eastAsia="Arial" w:hAnsi="Arial" w:cs="Arial"/>
          <w:sz w:val="24"/>
          <w:szCs w:val="24"/>
        </w:rPr>
        <w:t xml:space="preserve"> 1</w:t>
      </w:r>
      <w:r w:rsidR="443315B4" w:rsidRPr="3726ECE8">
        <w:rPr>
          <w:rFonts w:ascii="Arial" w:eastAsia="Arial" w:hAnsi="Arial" w:cs="Arial"/>
          <w:sz w:val="24"/>
          <w:szCs w:val="24"/>
        </w:rPr>
        <w:t>3</w:t>
      </w:r>
      <w:r w:rsidR="39EB5642" w:rsidRPr="3726ECE8">
        <w:rPr>
          <w:rFonts w:ascii="Arial" w:eastAsia="Arial" w:hAnsi="Arial" w:cs="Arial"/>
          <w:sz w:val="24"/>
          <w:szCs w:val="24"/>
        </w:rPr>
        <w:t xml:space="preserve">,000 </w:t>
      </w:r>
      <w:r w:rsidR="474DBFF0" w:rsidRPr="3726ECE8">
        <w:rPr>
          <w:rFonts w:ascii="Arial" w:eastAsia="Arial" w:hAnsi="Arial" w:cs="Arial"/>
          <w:sz w:val="24"/>
          <w:szCs w:val="24"/>
        </w:rPr>
        <w:t>individual</w:t>
      </w:r>
      <w:r w:rsidR="39EB5642" w:rsidRPr="3726ECE8">
        <w:rPr>
          <w:rFonts w:ascii="Arial" w:eastAsia="Arial" w:hAnsi="Arial" w:cs="Arial"/>
          <w:sz w:val="24"/>
          <w:szCs w:val="24"/>
        </w:rPr>
        <w:t>s.</w:t>
      </w:r>
      <w:r w:rsidR="741C5CB7" w:rsidRPr="3726ECE8">
        <w:rPr>
          <w:rFonts w:ascii="Arial" w:eastAsia="Arial" w:hAnsi="Arial" w:cs="Arial"/>
          <w:sz w:val="24"/>
          <w:szCs w:val="24"/>
        </w:rPr>
        <w:t xml:space="preserve"> Activities included fixing 913 bikes and scooters</w:t>
      </w:r>
      <w:r w:rsidR="5143168F" w:rsidRPr="3726ECE8">
        <w:rPr>
          <w:rFonts w:ascii="Arial" w:eastAsia="Arial" w:hAnsi="Arial" w:cs="Arial"/>
          <w:sz w:val="24"/>
          <w:szCs w:val="24"/>
        </w:rPr>
        <w:t xml:space="preserve">, </w:t>
      </w:r>
      <w:r w:rsidR="061C77FA" w:rsidRPr="3726ECE8">
        <w:rPr>
          <w:rFonts w:ascii="Arial" w:eastAsia="Arial" w:hAnsi="Arial" w:cs="Arial"/>
          <w:sz w:val="24"/>
          <w:szCs w:val="24"/>
        </w:rPr>
        <w:t xml:space="preserve">124 </w:t>
      </w:r>
      <w:r w:rsidR="5143168F" w:rsidRPr="3726ECE8">
        <w:rPr>
          <w:rFonts w:ascii="Arial" w:eastAsia="Arial" w:hAnsi="Arial" w:cs="Arial"/>
          <w:sz w:val="24"/>
          <w:szCs w:val="24"/>
        </w:rPr>
        <w:t>route planning</w:t>
      </w:r>
      <w:r w:rsidR="37710F26" w:rsidRPr="3726ECE8">
        <w:rPr>
          <w:rFonts w:ascii="Arial" w:eastAsia="Arial" w:hAnsi="Arial" w:cs="Arial"/>
          <w:sz w:val="24"/>
          <w:szCs w:val="24"/>
        </w:rPr>
        <w:t xml:space="preserve"> activities, 15 </w:t>
      </w:r>
      <w:proofErr w:type="spellStart"/>
      <w:r w:rsidR="37710F26" w:rsidRPr="3726ECE8">
        <w:rPr>
          <w:rFonts w:ascii="Arial" w:eastAsia="Arial" w:hAnsi="Arial" w:cs="Arial"/>
          <w:sz w:val="24"/>
          <w:szCs w:val="24"/>
        </w:rPr>
        <w:t>bikeability</w:t>
      </w:r>
      <w:proofErr w:type="spellEnd"/>
      <w:r w:rsidR="37710F26" w:rsidRPr="3726ECE8">
        <w:rPr>
          <w:rFonts w:ascii="Arial" w:eastAsia="Arial" w:hAnsi="Arial" w:cs="Arial"/>
          <w:sz w:val="24"/>
          <w:szCs w:val="24"/>
        </w:rPr>
        <w:t xml:space="preserve"> sessions with </w:t>
      </w:r>
      <w:r w:rsidR="5BAE6203" w:rsidRPr="3726ECE8">
        <w:rPr>
          <w:rFonts w:ascii="Arial" w:eastAsia="Arial" w:hAnsi="Arial" w:cs="Arial"/>
          <w:sz w:val="24"/>
          <w:szCs w:val="24"/>
        </w:rPr>
        <w:t>26</w:t>
      </w:r>
      <w:r w:rsidR="37710F26" w:rsidRPr="3726ECE8">
        <w:rPr>
          <w:rFonts w:ascii="Arial" w:eastAsia="Arial" w:hAnsi="Arial" w:cs="Arial"/>
          <w:sz w:val="24"/>
          <w:szCs w:val="24"/>
        </w:rPr>
        <w:t xml:space="preserve"> venues </w:t>
      </w:r>
      <w:r w:rsidR="6ED5C75E" w:rsidRPr="3726ECE8">
        <w:rPr>
          <w:rFonts w:ascii="Arial" w:eastAsia="Arial" w:hAnsi="Arial" w:cs="Arial"/>
          <w:sz w:val="24"/>
          <w:szCs w:val="24"/>
        </w:rPr>
        <w:t xml:space="preserve">receiving </w:t>
      </w:r>
      <w:r w:rsidR="4F4F3681" w:rsidRPr="3726ECE8">
        <w:rPr>
          <w:rFonts w:ascii="Arial" w:eastAsia="Arial" w:hAnsi="Arial" w:cs="Arial"/>
          <w:sz w:val="24"/>
          <w:szCs w:val="24"/>
        </w:rPr>
        <w:t>either</w:t>
      </w:r>
      <w:r w:rsidR="37710F26" w:rsidRPr="3726ECE8">
        <w:rPr>
          <w:rFonts w:ascii="Arial" w:eastAsia="Arial" w:hAnsi="Arial" w:cs="Arial"/>
          <w:sz w:val="24"/>
          <w:szCs w:val="24"/>
        </w:rPr>
        <w:t xml:space="preserve"> loans</w:t>
      </w:r>
      <w:r w:rsidR="157AD1E4" w:rsidRPr="3726ECE8">
        <w:rPr>
          <w:rFonts w:ascii="Arial" w:eastAsia="Arial" w:hAnsi="Arial" w:cs="Arial"/>
          <w:sz w:val="24"/>
          <w:szCs w:val="24"/>
        </w:rPr>
        <w:t xml:space="preserve"> or gifts</w:t>
      </w:r>
      <w:r w:rsidR="37710F26" w:rsidRPr="3726ECE8">
        <w:rPr>
          <w:rFonts w:ascii="Arial" w:eastAsia="Arial" w:hAnsi="Arial" w:cs="Arial"/>
          <w:sz w:val="24"/>
          <w:szCs w:val="24"/>
        </w:rPr>
        <w:t xml:space="preserve"> of bikes and scooters</w:t>
      </w:r>
      <w:r w:rsidR="3100E766" w:rsidRPr="3726ECE8">
        <w:rPr>
          <w:rFonts w:ascii="Arial" w:eastAsia="Arial" w:hAnsi="Arial" w:cs="Arial"/>
          <w:sz w:val="24"/>
          <w:szCs w:val="24"/>
        </w:rPr>
        <w:t>.</w:t>
      </w:r>
      <w:r w:rsidR="001E0CFD" w:rsidRPr="3726ECE8">
        <w:rPr>
          <w:rFonts w:ascii="Arial" w:eastAsia="Arial" w:hAnsi="Arial" w:cs="Arial"/>
          <w:sz w:val="24"/>
          <w:szCs w:val="24"/>
        </w:rPr>
        <w:t xml:space="preserve"> </w:t>
      </w:r>
      <w:r w:rsidR="02375CBE" w:rsidRPr="3726ECE8">
        <w:rPr>
          <w:rFonts w:ascii="Arial" w:eastAsia="Arial" w:hAnsi="Arial" w:cs="Arial"/>
          <w:sz w:val="24"/>
          <w:szCs w:val="24"/>
        </w:rPr>
        <w:t xml:space="preserve">Initial data for 2024-25 shows participating schools </w:t>
      </w:r>
      <w:r w:rsidR="10E5409B" w:rsidRPr="3726ECE8">
        <w:rPr>
          <w:rFonts w:ascii="Arial" w:eastAsia="Arial" w:hAnsi="Arial" w:cs="Arial"/>
          <w:sz w:val="24"/>
          <w:szCs w:val="24"/>
        </w:rPr>
        <w:t>logged over 26,600 active journeys to school and over 37,000 sustainable journeys</w:t>
      </w:r>
      <w:r w:rsidR="3D9B9217" w:rsidRPr="3726ECE8">
        <w:rPr>
          <w:rFonts w:ascii="Arial" w:eastAsia="Arial" w:hAnsi="Arial" w:cs="Arial"/>
          <w:sz w:val="24"/>
          <w:szCs w:val="24"/>
        </w:rPr>
        <w:t xml:space="preserve">. These two categories </w:t>
      </w:r>
      <w:r w:rsidR="6A6C3996" w:rsidRPr="3726ECE8">
        <w:rPr>
          <w:rFonts w:ascii="Arial" w:eastAsia="Arial" w:hAnsi="Arial" w:cs="Arial"/>
          <w:sz w:val="24"/>
          <w:szCs w:val="24"/>
        </w:rPr>
        <w:t>equate to 45% and 62%</w:t>
      </w:r>
      <w:r w:rsidR="249DE9B4" w:rsidRPr="3726ECE8">
        <w:rPr>
          <w:rFonts w:ascii="Arial" w:eastAsia="Arial" w:hAnsi="Arial" w:cs="Arial"/>
          <w:sz w:val="24"/>
          <w:szCs w:val="24"/>
        </w:rPr>
        <w:t>,</w:t>
      </w:r>
      <w:r w:rsidR="6A6C3996" w:rsidRPr="3726ECE8">
        <w:rPr>
          <w:rFonts w:ascii="Arial" w:eastAsia="Arial" w:hAnsi="Arial" w:cs="Arial"/>
          <w:sz w:val="24"/>
          <w:szCs w:val="24"/>
        </w:rPr>
        <w:t xml:space="preserve"> </w:t>
      </w:r>
      <w:r w:rsidR="53F033E7" w:rsidRPr="3726ECE8">
        <w:rPr>
          <w:rFonts w:ascii="Arial" w:eastAsia="Arial" w:hAnsi="Arial" w:cs="Arial"/>
          <w:sz w:val="24"/>
          <w:szCs w:val="24"/>
        </w:rPr>
        <w:t>with car journeys</w:t>
      </w:r>
      <w:r w:rsidR="642C2AA3" w:rsidRPr="3726ECE8">
        <w:rPr>
          <w:rFonts w:ascii="Arial" w:eastAsia="Arial" w:hAnsi="Arial" w:cs="Arial"/>
          <w:sz w:val="24"/>
          <w:szCs w:val="24"/>
        </w:rPr>
        <w:t xml:space="preserve"> making up 37%, of all journeys logged.</w:t>
      </w:r>
      <w:r w:rsidR="19118F1E" w:rsidRPr="3726ECE8">
        <w:rPr>
          <w:rFonts w:ascii="Arial" w:eastAsia="Arial" w:hAnsi="Arial" w:cs="Arial"/>
          <w:sz w:val="24"/>
          <w:szCs w:val="24"/>
        </w:rPr>
        <w:t xml:space="preserve"> </w:t>
      </w:r>
      <w:r w:rsidR="001E0CFD" w:rsidRPr="3726ECE8">
        <w:rPr>
          <w:rFonts w:ascii="Arial" w:eastAsia="Arial" w:hAnsi="Arial" w:cs="Arial"/>
          <w:sz w:val="24"/>
          <w:szCs w:val="24"/>
        </w:rPr>
        <w:t xml:space="preserve">The </w:t>
      </w:r>
      <w:r w:rsidR="00C47210" w:rsidRPr="3726ECE8">
        <w:rPr>
          <w:rFonts w:ascii="Arial" w:eastAsia="Arial" w:hAnsi="Arial" w:cs="Arial"/>
          <w:sz w:val="24"/>
          <w:szCs w:val="24"/>
        </w:rPr>
        <w:t xml:space="preserve">final report for </w:t>
      </w:r>
      <w:r w:rsidR="00A3238C" w:rsidRPr="3726ECE8">
        <w:rPr>
          <w:rFonts w:ascii="Arial" w:eastAsia="Arial" w:hAnsi="Arial" w:cs="Arial"/>
          <w:sz w:val="24"/>
          <w:szCs w:val="24"/>
        </w:rPr>
        <w:t>20</w:t>
      </w:r>
      <w:r w:rsidR="00C47210" w:rsidRPr="3726ECE8">
        <w:rPr>
          <w:rFonts w:ascii="Arial" w:eastAsia="Arial" w:hAnsi="Arial" w:cs="Arial"/>
          <w:sz w:val="24"/>
          <w:szCs w:val="24"/>
        </w:rPr>
        <w:t xml:space="preserve">24-25 is being </w:t>
      </w:r>
      <w:r w:rsidR="00A3238C" w:rsidRPr="3726ECE8">
        <w:rPr>
          <w:rFonts w:ascii="Arial" w:eastAsia="Arial" w:hAnsi="Arial" w:cs="Arial"/>
          <w:sz w:val="24"/>
          <w:szCs w:val="24"/>
        </w:rPr>
        <w:t>externally evaluated and will be published in its final form in September.</w:t>
      </w:r>
      <w:r w:rsidR="09B5AB6B" w:rsidRPr="3726ECE8">
        <w:rPr>
          <w:rFonts w:ascii="Arial" w:eastAsia="Arial" w:hAnsi="Arial" w:cs="Arial"/>
          <w:sz w:val="24"/>
          <w:szCs w:val="24"/>
        </w:rPr>
        <w:t xml:space="preserve"> </w:t>
      </w:r>
    </w:p>
    <w:p w14:paraId="5AE51DDF" w14:textId="3CEE8B40" w:rsidR="002A26F3" w:rsidRPr="005852BD" w:rsidRDefault="002A26F3" w:rsidP="00451D2A">
      <w:pPr>
        <w:pStyle w:val="Heading2"/>
        <w:numPr>
          <w:ilvl w:val="1"/>
          <w:numId w:val="33"/>
        </w:numPr>
        <w:spacing w:before="240"/>
      </w:pPr>
      <w:bookmarkStart w:id="45" w:name="_Toc208930530"/>
      <w:r w:rsidRPr="005852BD">
        <w:t xml:space="preserve">Active Travel School Plans </w:t>
      </w:r>
      <w:r w:rsidR="00A80948">
        <w:t>(ATSP)</w:t>
      </w:r>
      <w:bookmarkEnd w:id="45"/>
    </w:p>
    <w:p w14:paraId="4A324284" w14:textId="77777777" w:rsidR="00163928" w:rsidRDefault="42B4E580" w:rsidP="00095FB9">
      <w:pPr>
        <w:spacing w:before="240" w:after="160" w:line="360" w:lineRule="auto"/>
        <w:rPr>
          <w:rFonts w:ascii="Arial" w:eastAsia="Arial" w:hAnsi="Arial" w:cs="Arial"/>
          <w:sz w:val="24"/>
          <w:szCs w:val="24"/>
        </w:rPr>
      </w:pPr>
      <w:r w:rsidRPr="00095FB9">
        <w:rPr>
          <w:rFonts w:ascii="Arial" w:eastAsia="Arial" w:hAnsi="Arial" w:cs="Arial"/>
          <w:sz w:val="24"/>
          <w:szCs w:val="24"/>
        </w:rPr>
        <w:t xml:space="preserve">Welsh Government aims for all schools in Wales to create an active travel school plan which lists the actions each school community commits to. </w:t>
      </w:r>
    </w:p>
    <w:p w14:paraId="6D48F4CB" w14:textId="2BAC6FE3" w:rsidR="00042751" w:rsidRPr="00095FB9" w:rsidRDefault="42B4E580" w:rsidP="00095FB9">
      <w:pPr>
        <w:spacing w:before="240" w:after="160" w:line="360" w:lineRule="auto"/>
        <w:rPr>
          <w:rFonts w:ascii="Arial" w:hAnsi="Arial" w:cs="Arial"/>
          <w:sz w:val="24"/>
          <w:szCs w:val="24"/>
        </w:rPr>
      </w:pPr>
      <w:r w:rsidRPr="00095FB9">
        <w:rPr>
          <w:rFonts w:ascii="Arial" w:eastAsia="Arial" w:hAnsi="Arial" w:cs="Arial"/>
          <w:sz w:val="24"/>
          <w:szCs w:val="24"/>
        </w:rPr>
        <w:t xml:space="preserve">Sustrans have developed a bank of free </w:t>
      </w:r>
      <w:hyperlink r:id="rId29">
        <w:r w:rsidRPr="00095FB9">
          <w:rPr>
            <w:rStyle w:val="Hyperlink"/>
            <w:rFonts w:ascii="Arial" w:eastAsia="Arial" w:hAnsi="Arial" w:cs="Arial"/>
            <w:color w:val="467886"/>
            <w:sz w:val="24"/>
            <w:szCs w:val="24"/>
          </w:rPr>
          <w:t>resources to help schools develop a plan</w:t>
        </w:r>
      </w:hyperlink>
      <w:r w:rsidRPr="00095FB9">
        <w:rPr>
          <w:rFonts w:ascii="Arial" w:eastAsia="Arial" w:hAnsi="Arial" w:cs="Arial"/>
          <w:sz w:val="24"/>
          <w:szCs w:val="24"/>
        </w:rPr>
        <w:t>, including a step-by-step how to guide, a downloadable and online plan template, urban and rural school plan examples and case studies of schools who have succeeded in promoting active travel by putting their plan into action.</w:t>
      </w:r>
      <w:r w:rsidR="0022751E">
        <w:rPr>
          <w:rFonts w:ascii="Arial" w:eastAsia="Arial" w:hAnsi="Arial" w:cs="Arial"/>
          <w:sz w:val="24"/>
          <w:szCs w:val="24"/>
        </w:rPr>
        <w:t xml:space="preserve"> Funded by Welsh Government, these resources are free and accessible for anyone to use via the Sustrans website.  </w:t>
      </w:r>
    </w:p>
    <w:p w14:paraId="570011FC" w14:textId="6F79038E" w:rsidR="334B1248" w:rsidRPr="00095FB9" w:rsidRDefault="00360C6E" w:rsidP="00095FB9">
      <w:pPr>
        <w:spacing w:before="120" w:after="60" w:line="360" w:lineRule="auto"/>
        <w:rPr>
          <w:rFonts w:ascii="Arial" w:eastAsia="Arial" w:hAnsi="Arial" w:cs="Arial"/>
          <w:sz w:val="24"/>
          <w:szCs w:val="24"/>
        </w:rPr>
      </w:pPr>
      <w:r>
        <w:rPr>
          <w:rFonts w:ascii="Arial" w:eastAsia="Arial" w:hAnsi="Arial" w:cs="Arial"/>
          <w:sz w:val="24"/>
          <w:szCs w:val="24"/>
        </w:rPr>
        <w:t xml:space="preserve">By the end of </w:t>
      </w:r>
      <w:r w:rsidR="334B1248" w:rsidRPr="00095FB9">
        <w:rPr>
          <w:rFonts w:ascii="Arial" w:eastAsia="Arial" w:hAnsi="Arial" w:cs="Arial"/>
          <w:sz w:val="24"/>
          <w:szCs w:val="24"/>
        </w:rPr>
        <w:t xml:space="preserve">2024–25, </w:t>
      </w:r>
      <w:r w:rsidR="334B1248" w:rsidRPr="54F42DE4">
        <w:rPr>
          <w:rFonts w:ascii="Arial" w:eastAsia="Arial" w:hAnsi="Arial" w:cs="Arial"/>
          <w:sz w:val="24"/>
          <w:szCs w:val="24"/>
        </w:rPr>
        <w:t xml:space="preserve">Sustrans </w:t>
      </w:r>
      <w:r w:rsidR="000E42CA">
        <w:rPr>
          <w:rFonts w:ascii="Arial" w:eastAsia="Arial" w:hAnsi="Arial" w:cs="Arial"/>
          <w:sz w:val="24"/>
          <w:szCs w:val="24"/>
        </w:rPr>
        <w:t xml:space="preserve">and local authorities </w:t>
      </w:r>
      <w:r w:rsidR="003600E7">
        <w:rPr>
          <w:rFonts w:ascii="Arial" w:eastAsia="Arial" w:hAnsi="Arial" w:cs="Arial"/>
          <w:sz w:val="24"/>
          <w:szCs w:val="24"/>
        </w:rPr>
        <w:t>had</w:t>
      </w:r>
      <w:r w:rsidR="334B1248" w:rsidRPr="00095FB9">
        <w:rPr>
          <w:rFonts w:ascii="Arial" w:eastAsia="Arial" w:hAnsi="Arial" w:cs="Arial"/>
          <w:sz w:val="24"/>
          <w:szCs w:val="24"/>
        </w:rPr>
        <w:t xml:space="preserve"> supported the completion of 332 Active Travel School Plans, covering a diverse range of school settings </w:t>
      </w:r>
      <w:r w:rsidR="334B1248" w:rsidRPr="00095FB9">
        <w:rPr>
          <w:rFonts w:ascii="Arial" w:eastAsia="Arial" w:hAnsi="Arial" w:cs="Arial"/>
          <w:sz w:val="24"/>
          <w:szCs w:val="24"/>
        </w:rPr>
        <w:lastRenderedPageBreak/>
        <w:t xml:space="preserve">including mainstream, rural, urban, and Additional Learning Needs (ALN) environments. </w:t>
      </w:r>
    </w:p>
    <w:p w14:paraId="378FBC14" w14:textId="4B5091EA" w:rsidR="334B1248" w:rsidRPr="00095FB9" w:rsidRDefault="006A28AC" w:rsidP="00095FB9">
      <w:pPr>
        <w:spacing w:before="120" w:after="0" w:line="360" w:lineRule="auto"/>
        <w:rPr>
          <w:rFonts w:ascii="Arial" w:eastAsia="Arial" w:hAnsi="Arial" w:cs="Arial"/>
          <w:sz w:val="24"/>
          <w:szCs w:val="24"/>
        </w:rPr>
      </w:pPr>
      <w:r>
        <w:rPr>
          <w:rFonts w:ascii="Arial" w:eastAsia="Arial" w:hAnsi="Arial" w:cs="Arial"/>
          <w:sz w:val="24"/>
          <w:szCs w:val="24"/>
        </w:rPr>
        <w:t xml:space="preserve">Funding for the </w:t>
      </w:r>
      <w:r w:rsidR="00163928">
        <w:rPr>
          <w:rFonts w:ascii="Arial" w:eastAsia="Arial" w:hAnsi="Arial" w:cs="Arial"/>
          <w:sz w:val="24"/>
          <w:szCs w:val="24"/>
        </w:rPr>
        <w:t xml:space="preserve">ATSP pilot </w:t>
      </w:r>
      <w:r w:rsidR="00833D00">
        <w:rPr>
          <w:rFonts w:ascii="Arial" w:eastAsia="Arial" w:hAnsi="Arial" w:cs="Arial"/>
          <w:sz w:val="24"/>
          <w:szCs w:val="24"/>
        </w:rPr>
        <w:t>project</w:t>
      </w:r>
      <w:r>
        <w:rPr>
          <w:rFonts w:ascii="Arial" w:eastAsia="Arial" w:hAnsi="Arial" w:cs="Arial"/>
          <w:sz w:val="24"/>
          <w:szCs w:val="24"/>
        </w:rPr>
        <w:t xml:space="preserve"> delivered by Sustrans </w:t>
      </w:r>
      <w:r w:rsidR="00833D00">
        <w:rPr>
          <w:rFonts w:ascii="Arial" w:eastAsia="Arial" w:hAnsi="Arial" w:cs="Arial"/>
          <w:sz w:val="24"/>
          <w:szCs w:val="24"/>
        </w:rPr>
        <w:t>finished</w:t>
      </w:r>
      <w:r>
        <w:rPr>
          <w:rFonts w:ascii="Arial" w:eastAsia="Arial" w:hAnsi="Arial" w:cs="Arial"/>
          <w:sz w:val="24"/>
          <w:szCs w:val="24"/>
        </w:rPr>
        <w:t xml:space="preserve"> at the end of 2024-25</w:t>
      </w:r>
      <w:r w:rsidR="00833D00">
        <w:rPr>
          <w:rFonts w:ascii="Arial" w:eastAsia="Arial" w:hAnsi="Arial" w:cs="Arial"/>
          <w:sz w:val="24"/>
          <w:szCs w:val="24"/>
        </w:rPr>
        <w:t xml:space="preserve">, </w:t>
      </w:r>
      <w:r w:rsidR="003600E7">
        <w:rPr>
          <w:rFonts w:ascii="Arial" w:eastAsia="Arial" w:hAnsi="Arial" w:cs="Arial"/>
          <w:sz w:val="24"/>
          <w:szCs w:val="24"/>
        </w:rPr>
        <w:t>and</w:t>
      </w:r>
      <w:r w:rsidR="00407AEC">
        <w:rPr>
          <w:rFonts w:ascii="Arial" w:eastAsia="Arial" w:hAnsi="Arial" w:cs="Arial"/>
          <w:sz w:val="24"/>
          <w:szCs w:val="24"/>
        </w:rPr>
        <w:t xml:space="preserve"> support</w:t>
      </w:r>
      <w:r w:rsidR="003600E7">
        <w:rPr>
          <w:rFonts w:ascii="Arial" w:eastAsia="Arial" w:hAnsi="Arial" w:cs="Arial"/>
          <w:sz w:val="24"/>
          <w:szCs w:val="24"/>
        </w:rPr>
        <w:t xml:space="preserve"> for</w:t>
      </w:r>
      <w:r w:rsidR="00407AEC">
        <w:rPr>
          <w:rFonts w:ascii="Arial" w:eastAsia="Arial" w:hAnsi="Arial" w:cs="Arial"/>
          <w:sz w:val="24"/>
          <w:szCs w:val="24"/>
        </w:rPr>
        <w:t xml:space="preserve"> schools to develop ATSPs continues through </w:t>
      </w:r>
      <w:r w:rsidR="00CA7263">
        <w:rPr>
          <w:rFonts w:ascii="Arial" w:eastAsia="Arial" w:hAnsi="Arial" w:cs="Arial"/>
          <w:sz w:val="24"/>
          <w:szCs w:val="24"/>
        </w:rPr>
        <w:t xml:space="preserve">local authorities, the </w:t>
      </w:r>
      <w:r w:rsidR="00407AEC">
        <w:rPr>
          <w:rFonts w:ascii="Arial" w:eastAsia="Arial" w:hAnsi="Arial" w:cs="Arial"/>
          <w:sz w:val="24"/>
          <w:szCs w:val="24"/>
        </w:rPr>
        <w:t xml:space="preserve">WOW programme, the Active Journeys Programme, and via recommendations </w:t>
      </w:r>
      <w:r w:rsidR="00CA7263">
        <w:rPr>
          <w:rFonts w:ascii="Arial" w:eastAsia="Arial" w:hAnsi="Arial" w:cs="Arial"/>
          <w:sz w:val="24"/>
          <w:szCs w:val="24"/>
        </w:rPr>
        <w:t xml:space="preserve">put forward </w:t>
      </w:r>
      <w:r w:rsidR="0022751E">
        <w:rPr>
          <w:rFonts w:ascii="Arial" w:eastAsia="Arial" w:hAnsi="Arial" w:cs="Arial"/>
          <w:sz w:val="24"/>
          <w:szCs w:val="24"/>
        </w:rPr>
        <w:t>during</w:t>
      </w:r>
      <w:r w:rsidR="00CA7263">
        <w:rPr>
          <w:rFonts w:ascii="Arial" w:eastAsia="Arial" w:hAnsi="Arial" w:cs="Arial"/>
          <w:sz w:val="24"/>
          <w:szCs w:val="24"/>
        </w:rPr>
        <w:t xml:space="preserve"> the Sustainable Communities for Learning scrutiny panel. </w:t>
      </w:r>
    </w:p>
    <w:p w14:paraId="2189D782" w14:textId="673DE6A2" w:rsidR="00042751" w:rsidRPr="005852BD" w:rsidRDefault="00042751" w:rsidP="00451D2A">
      <w:pPr>
        <w:pStyle w:val="Heading2"/>
        <w:numPr>
          <w:ilvl w:val="1"/>
          <w:numId w:val="33"/>
        </w:numPr>
        <w:spacing w:before="240"/>
      </w:pPr>
      <w:bookmarkStart w:id="46" w:name="_Toc208930531"/>
      <w:r w:rsidRPr="005852BD">
        <w:t>Sustainable Communities for Learning</w:t>
      </w:r>
      <w:bookmarkEnd w:id="46"/>
      <w:r w:rsidRPr="005852BD">
        <w:t xml:space="preserve"> </w:t>
      </w:r>
    </w:p>
    <w:p w14:paraId="47CF81AF" w14:textId="1CF11EC9" w:rsidR="00D71194" w:rsidRPr="005852BD" w:rsidRDefault="5525E1BA" w:rsidP="00E263D8">
      <w:pPr>
        <w:spacing w:before="240" w:after="160" w:line="360" w:lineRule="auto"/>
        <w:rPr>
          <w:rFonts w:ascii="Arial" w:hAnsi="Arial" w:cs="Arial"/>
          <w:sz w:val="24"/>
          <w:szCs w:val="24"/>
        </w:rPr>
      </w:pPr>
      <w:r w:rsidRPr="005852BD">
        <w:rPr>
          <w:rFonts w:ascii="Arial" w:eastAsia="Arial" w:hAnsi="Arial" w:cs="Arial"/>
          <w:sz w:val="24"/>
          <w:szCs w:val="24"/>
        </w:rPr>
        <w:t xml:space="preserve">The Welsh Government’s </w:t>
      </w:r>
      <w:hyperlink r:id="rId30">
        <w:r w:rsidRPr="005852BD">
          <w:rPr>
            <w:rStyle w:val="Hyperlink"/>
            <w:rFonts w:ascii="Arial" w:eastAsia="Arial" w:hAnsi="Arial" w:cs="Arial"/>
            <w:color w:val="467886"/>
            <w:sz w:val="24"/>
            <w:szCs w:val="24"/>
          </w:rPr>
          <w:t>Sustainable Communities for Learning programme</w:t>
        </w:r>
      </w:hyperlink>
      <w:r w:rsidRPr="005852BD">
        <w:rPr>
          <w:rFonts w:ascii="Arial" w:eastAsia="Arial" w:hAnsi="Arial" w:cs="Arial"/>
          <w:sz w:val="24"/>
          <w:szCs w:val="24"/>
        </w:rPr>
        <w:t xml:space="preserve"> </w:t>
      </w:r>
      <w:r w:rsidR="003600E7">
        <w:rPr>
          <w:rFonts w:ascii="Arial" w:eastAsia="Arial" w:hAnsi="Arial" w:cs="Arial"/>
          <w:sz w:val="24"/>
          <w:szCs w:val="24"/>
        </w:rPr>
        <w:t xml:space="preserve">is the main capital programme funding the education estate. It </w:t>
      </w:r>
      <w:r w:rsidRPr="005852BD">
        <w:rPr>
          <w:rFonts w:ascii="Arial" w:eastAsia="Arial" w:hAnsi="Arial" w:cs="Arial"/>
          <w:sz w:val="24"/>
          <w:szCs w:val="24"/>
        </w:rPr>
        <w:t xml:space="preserve">promotes active travel by integrating </w:t>
      </w:r>
      <w:r w:rsidR="00AC71D4">
        <w:rPr>
          <w:rFonts w:ascii="Arial" w:eastAsia="Arial" w:hAnsi="Arial" w:cs="Arial"/>
          <w:sz w:val="24"/>
          <w:szCs w:val="24"/>
        </w:rPr>
        <w:t>consideration of</w:t>
      </w:r>
      <w:r w:rsidRPr="005852BD">
        <w:rPr>
          <w:rFonts w:ascii="Arial" w:eastAsia="Arial" w:hAnsi="Arial" w:cs="Arial"/>
          <w:sz w:val="24"/>
          <w:szCs w:val="24"/>
        </w:rPr>
        <w:t xml:space="preserve"> walking and cycling infrastructure </w:t>
      </w:r>
      <w:r w:rsidR="007F51DF">
        <w:rPr>
          <w:rFonts w:ascii="Arial" w:eastAsia="Arial" w:hAnsi="Arial" w:cs="Arial"/>
          <w:sz w:val="24"/>
          <w:szCs w:val="24"/>
        </w:rPr>
        <w:t>as part of the business case appraisal for</w:t>
      </w:r>
      <w:r w:rsidRPr="005852BD">
        <w:rPr>
          <w:rFonts w:ascii="Arial" w:eastAsia="Arial" w:hAnsi="Arial" w:cs="Arial"/>
          <w:sz w:val="24"/>
          <w:szCs w:val="24"/>
        </w:rPr>
        <w:t xml:space="preserve"> educational environments. This </w:t>
      </w:r>
      <w:r w:rsidR="007F51DF">
        <w:rPr>
          <w:rFonts w:ascii="Arial" w:eastAsia="Arial" w:hAnsi="Arial" w:cs="Arial"/>
          <w:sz w:val="24"/>
          <w:szCs w:val="24"/>
        </w:rPr>
        <w:t xml:space="preserve">seeks to </w:t>
      </w:r>
      <w:r w:rsidRPr="005852BD">
        <w:rPr>
          <w:rFonts w:ascii="Arial" w:eastAsia="Arial" w:hAnsi="Arial" w:cs="Arial"/>
          <w:sz w:val="24"/>
          <w:szCs w:val="24"/>
        </w:rPr>
        <w:t xml:space="preserve">ensure that new and existing school and further education colleges developments prioritise safe, accessible pathways and cycle routes, encouraging students and staff to adopt healthier, more active modes of transport. </w:t>
      </w:r>
    </w:p>
    <w:p w14:paraId="06E002B1" w14:textId="1245E512" w:rsidR="00D71194" w:rsidRPr="005852BD" w:rsidRDefault="5525E1BA" w:rsidP="005852BD">
      <w:pPr>
        <w:spacing w:after="160" w:line="360" w:lineRule="auto"/>
        <w:rPr>
          <w:rFonts w:ascii="Arial" w:hAnsi="Arial" w:cs="Arial"/>
          <w:sz w:val="24"/>
          <w:szCs w:val="24"/>
        </w:rPr>
      </w:pPr>
      <w:r w:rsidRPr="005852BD">
        <w:rPr>
          <w:rFonts w:ascii="Arial" w:hAnsi="Arial" w:cs="Arial"/>
          <w:sz w:val="24"/>
          <w:szCs w:val="24"/>
        </w:rPr>
        <w:t>In 2024-25, 40 business cases were reviewed</w:t>
      </w:r>
      <w:r w:rsidR="7ED095CA" w:rsidRPr="005852BD">
        <w:rPr>
          <w:rFonts w:ascii="Arial" w:hAnsi="Arial" w:cs="Arial"/>
          <w:sz w:val="24"/>
          <w:szCs w:val="24"/>
        </w:rPr>
        <w:t xml:space="preserve"> </w:t>
      </w:r>
      <w:r w:rsidR="082689AF" w:rsidRPr="005852BD">
        <w:rPr>
          <w:rFonts w:ascii="Arial" w:hAnsi="Arial" w:cs="Arial"/>
          <w:sz w:val="24"/>
          <w:szCs w:val="24"/>
        </w:rPr>
        <w:t xml:space="preserve">for new or refurbished education settings </w:t>
      </w:r>
      <w:r w:rsidR="344416C8" w:rsidRPr="005852BD">
        <w:rPr>
          <w:rFonts w:ascii="Arial" w:hAnsi="Arial" w:cs="Arial"/>
          <w:sz w:val="24"/>
          <w:szCs w:val="24"/>
        </w:rPr>
        <w:t>including</w:t>
      </w:r>
      <w:r w:rsidR="7ED095CA" w:rsidRPr="005852BD">
        <w:rPr>
          <w:rFonts w:ascii="Arial" w:hAnsi="Arial" w:cs="Arial"/>
          <w:sz w:val="24"/>
          <w:szCs w:val="24"/>
        </w:rPr>
        <w:t xml:space="preserve"> Strategic Outline Programmes</w:t>
      </w:r>
      <w:r w:rsidR="14AD1E59" w:rsidRPr="005852BD">
        <w:rPr>
          <w:rFonts w:ascii="Arial" w:hAnsi="Arial" w:cs="Arial"/>
          <w:sz w:val="24"/>
          <w:szCs w:val="24"/>
        </w:rPr>
        <w:t xml:space="preserve"> (SOP)</w:t>
      </w:r>
      <w:r w:rsidR="7ED095CA" w:rsidRPr="005852BD">
        <w:rPr>
          <w:rFonts w:ascii="Arial" w:hAnsi="Arial" w:cs="Arial"/>
          <w:sz w:val="24"/>
          <w:szCs w:val="24"/>
        </w:rPr>
        <w:t xml:space="preserve"> from all local aut</w:t>
      </w:r>
      <w:r w:rsidR="4BC51B97" w:rsidRPr="005852BD">
        <w:rPr>
          <w:rFonts w:ascii="Arial" w:hAnsi="Arial" w:cs="Arial"/>
          <w:sz w:val="24"/>
          <w:szCs w:val="24"/>
        </w:rPr>
        <w:t>horities and colleges in Wales</w:t>
      </w:r>
      <w:r w:rsidRPr="005852BD">
        <w:rPr>
          <w:rFonts w:ascii="Arial" w:hAnsi="Arial" w:cs="Arial"/>
          <w:sz w:val="24"/>
          <w:szCs w:val="24"/>
        </w:rPr>
        <w:t xml:space="preserve">. </w:t>
      </w:r>
      <w:r w:rsidR="1E09195F" w:rsidRPr="005852BD">
        <w:rPr>
          <w:rFonts w:ascii="Arial" w:hAnsi="Arial" w:cs="Arial"/>
          <w:sz w:val="24"/>
          <w:szCs w:val="24"/>
        </w:rPr>
        <w:t>S</w:t>
      </w:r>
      <w:r w:rsidR="5E62C70A" w:rsidRPr="005852BD">
        <w:rPr>
          <w:rFonts w:ascii="Arial" w:hAnsi="Arial" w:cs="Arial"/>
          <w:sz w:val="24"/>
          <w:szCs w:val="24"/>
        </w:rPr>
        <w:t>OPs</w:t>
      </w:r>
      <w:r w:rsidR="1E09195F" w:rsidRPr="005852BD">
        <w:rPr>
          <w:rFonts w:ascii="Arial" w:hAnsi="Arial" w:cs="Arial"/>
          <w:sz w:val="24"/>
          <w:szCs w:val="24"/>
        </w:rPr>
        <w:t xml:space="preserve"> are initial proposals that outline long-term plans for educational infrastructure improvements</w:t>
      </w:r>
      <w:r w:rsidR="34F76AC0" w:rsidRPr="005852BD">
        <w:rPr>
          <w:rFonts w:ascii="Arial" w:hAnsi="Arial" w:cs="Arial"/>
          <w:sz w:val="24"/>
          <w:szCs w:val="24"/>
        </w:rPr>
        <w:t xml:space="preserve"> and </w:t>
      </w:r>
      <w:r w:rsidR="654598E2" w:rsidRPr="005852BD">
        <w:rPr>
          <w:rFonts w:ascii="Arial" w:hAnsi="Arial" w:cs="Arial"/>
          <w:sz w:val="24"/>
          <w:szCs w:val="24"/>
        </w:rPr>
        <w:t>scrutiny</w:t>
      </w:r>
      <w:r w:rsidR="7A4BCA03" w:rsidRPr="005852BD">
        <w:rPr>
          <w:rFonts w:ascii="Arial" w:hAnsi="Arial" w:cs="Arial"/>
          <w:sz w:val="24"/>
          <w:szCs w:val="24"/>
        </w:rPr>
        <w:t xml:space="preserve"> by the Hub </w:t>
      </w:r>
      <w:r w:rsidR="34F76AC0" w:rsidRPr="005852BD">
        <w:rPr>
          <w:rFonts w:ascii="Arial" w:hAnsi="Arial" w:cs="Arial"/>
          <w:sz w:val="24"/>
          <w:szCs w:val="24"/>
        </w:rPr>
        <w:t>provide</w:t>
      </w:r>
      <w:r w:rsidR="54DFA61E" w:rsidRPr="005852BD">
        <w:rPr>
          <w:rFonts w:ascii="Arial" w:hAnsi="Arial" w:cs="Arial"/>
          <w:sz w:val="24"/>
          <w:szCs w:val="24"/>
        </w:rPr>
        <w:t>s</w:t>
      </w:r>
      <w:r w:rsidR="34F76AC0" w:rsidRPr="005852BD">
        <w:rPr>
          <w:rFonts w:ascii="Arial" w:hAnsi="Arial" w:cs="Arial"/>
          <w:sz w:val="24"/>
          <w:szCs w:val="24"/>
        </w:rPr>
        <w:t xml:space="preserve"> an opportunity, at an early stage, to ensure travel implications are </w:t>
      </w:r>
      <w:r w:rsidR="58223398" w:rsidRPr="005852BD">
        <w:rPr>
          <w:rFonts w:ascii="Arial" w:hAnsi="Arial" w:cs="Arial"/>
          <w:sz w:val="24"/>
          <w:szCs w:val="24"/>
        </w:rPr>
        <w:t>properly considered as part of the location strateg</w:t>
      </w:r>
      <w:r w:rsidR="481AE07C" w:rsidRPr="005852BD">
        <w:rPr>
          <w:rFonts w:ascii="Arial" w:hAnsi="Arial" w:cs="Arial"/>
          <w:sz w:val="24"/>
          <w:szCs w:val="24"/>
        </w:rPr>
        <w:t>y</w:t>
      </w:r>
      <w:r w:rsidR="58223398" w:rsidRPr="005852BD">
        <w:rPr>
          <w:rFonts w:ascii="Arial" w:hAnsi="Arial" w:cs="Arial"/>
          <w:sz w:val="24"/>
          <w:szCs w:val="24"/>
        </w:rPr>
        <w:t xml:space="preserve">. </w:t>
      </w:r>
    </w:p>
    <w:p w14:paraId="7BE45818" w14:textId="44F07C2A" w:rsidR="000B7325" w:rsidRDefault="4D104B75" w:rsidP="00E263D8">
      <w:pPr>
        <w:spacing w:before="240" w:after="0" w:line="360" w:lineRule="auto"/>
        <w:rPr>
          <w:rFonts w:ascii="Arial" w:hAnsi="Arial" w:cs="Arial"/>
          <w:sz w:val="24"/>
          <w:szCs w:val="24"/>
        </w:rPr>
      </w:pPr>
      <w:r w:rsidRPr="002E3F0D">
        <w:rPr>
          <w:rFonts w:ascii="Arial" w:hAnsi="Arial" w:cs="Arial"/>
          <w:sz w:val="24"/>
          <w:szCs w:val="24"/>
        </w:rPr>
        <w:t>Working in collaboration with education colleagues</w:t>
      </w:r>
      <w:r w:rsidR="78A16597" w:rsidRPr="002E3F0D">
        <w:rPr>
          <w:rFonts w:ascii="Arial" w:hAnsi="Arial" w:cs="Arial"/>
          <w:sz w:val="24"/>
          <w:szCs w:val="24"/>
        </w:rPr>
        <w:t>,</w:t>
      </w:r>
      <w:r w:rsidRPr="002E3F0D">
        <w:rPr>
          <w:rFonts w:ascii="Arial" w:hAnsi="Arial" w:cs="Arial"/>
          <w:sz w:val="24"/>
          <w:szCs w:val="24"/>
        </w:rPr>
        <w:t xml:space="preserve"> </w:t>
      </w:r>
      <w:r w:rsidR="5275E2F7" w:rsidRPr="002E3F0D">
        <w:rPr>
          <w:rFonts w:ascii="Arial" w:hAnsi="Arial" w:cs="Arial"/>
          <w:sz w:val="24"/>
          <w:szCs w:val="24"/>
        </w:rPr>
        <w:t xml:space="preserve">both </w:t>
      </w:r>
      <w:r w:rsidRPr="002E3F0D">
        <w:rPr>
          <w:rFonts w:ascii="Arial" w:hAnsi="Arial" w:cs="Arial"/>
          <w:sz w:val="24"/>
          <w:szCs w:val="24"/>
        </w:rPr>
        <w:t xml:space="preserve">within Welsh Government and </w:t>
      </w:r>
      <w:r w:rsidR="004E7D82">
        <w:rPr>
          <w:rFonts w:ascii="Arial" w:hAnsi="Arial" w:cs="Arial"/>
          <w:sz w:val="24"/>
          <w:szCs w:val="24"/>
        </w:rPr>
        <w:t xml:space="preserve">local authorities </w:t>
      </w:r>
      <w:r w:rsidR="002630ED">
        <w:rPr>
          <w:rFonts w:ascii="Arial" w:hAnsi="Arial" w:cs="Arial"/>
          <w:sz w:val="24"/>
          <w:szCs w:val="24"/>
        </w:rPr>
        <w:t xml:space="preserve">and </w:t>
      </w:r>
      <w:r w:rsidR="62AA108D" w:rsidRPr="002E3F0D">
        <w:rPr>
          <w:rFonts w:ascii="Arial" w:hAnsi="Arial" w:cs="Arial"/>
          <w:sz w:val="24"/>
          <w:szCs w:val="24"/>
        </w:rPr>
        <w:t xml:space="preserve">the </w:t>
      </w:r>
      <w:r w:rsidR="00F9637E">
        <w:rPr>
          <w:rFonts w:ascii="Arial" w:hAnsi="Arial" w:cs="Arial"/>
          <w:sz w:val="24"/>
          <w:szCs w:val="24"/>
        </w:rPr>
        <w:t>wider</w:t>
      </w:r>
      <w:r w:rsidR="62AA108D" w:rsidRPr="002E3F0D">
        <w:rPr>
          <w:rFonts w:ascii="Arial" w:hAnsi="Arial" w:cs="Arial"/>
          <w:sz w:val="24"/>
          <w:szCs w:val="24"/>
        </w:rPr>
        <w:t xml:space="preserve"> sector,</w:t>
      </w:r>
      <w:r w:rsidRPr="002E3F0D">
        <w:rPr>
          <w:rFonts w:ascii="Arial" w:hAnsi="Arial" w:cs="Arial"/>
          <w:sz w:val="24"/>
          <w:szCs w:val="24"/>
        </w:rPr>
        <w:t xml:space="preserve"> </w:t>
      </w:r>
      <w:r w:rsidR="06DB5419" w:rsidRPr="002E3F0D">
        <w:rPr>
          <w:rFonts w:ascii="Arial" w:hAnsi="Arial" w:cs="Arial"/>
          <w:sz w:val="24"/>
          <w:szCs w:val="24"/>
        </w:rPr>
        <w:t xml:space="preserve">has enabled </w:t>
      </w:r>
      <w:r w:rsidR="7F7D6189" w:rsidRPr="002E3F0D">
        <w:rPr>
          <w:rFonts w:ascii="Arial" w:hAnsi="Arial" w:cs="Arial"/>
          <w:sz w:val="24"/>
          <w:szCs w:val="24"/>
        </w:rPr>
        <w:t>the Hub</w:t>
      </w:r>
      <w:r w:rsidR="06DB5419" w:rsidRPr="002E3F0D">
        <w:rPr>
          <w:rFonts w:ascii="Arial" w:hAnsi="Arial" w:cs="Arial"/>
          <w:sz w:val="24"/>
          <w:szCs w:val="24"/>
        </w:rPr>
        <w:t xml:space="preserve"> to </w:t>
      </w:r>
      <w:r w:rsidR="005D96BE" w:rsidRPr="002E3F0D">
        <w:rPr>
          <w:rFonts w:ascii="Arial" w:hAnsi="Arial" w:cs="Arial"/>
          <w:sz w:val="24"/>
          <w:szCs w:val="24"/>
        </w:rPr>
        <w:t xml:space="preserve">further promote and encourage walking, wheeling and cycling to school. </w:t>
      </w:r>
    </w:p>
    <w:p w14:paraId="0642E9C1" w14:textId="07F3653A" w:rsidR="000B7325" w:rsidRDefault="00D369DA" w:rsidP="00E263D8">
      <w:pPr>
        <w:spacing w:before="240" w:after="0" w:line="360" w:lineRule="auto"/>
        <w:rPr>
          <w:rFonts w:ascii="Arial" w:hAnsi="Arial" w:cs="Arial"/>
          <w:sz w:val="24"/>
          <w:szCs w:val="24"/>
        </w:rPr>
      </w:pPr>
      <w:r>
        <w:rPr>
          <w:rFonts w:ascii="Arial" w:hAnsi="Arial" w:cs="Arial"/>
          <w:sz w:val="24"/>
          <w:szCs w:val="24"/>
        </w:rPr>
        <w:t>For example, t</w:t>
      </w:r>
      <w:r w:rsidR="005D96BE" w:rsidRPr="002E3F0D">
        <w:rPr>
          <w:rFonts w:ascii="Arial" w:hAnsi="Arial" w:cs="Arial"/>
          <w:sz w:val="24"/>
          <w:szCs w:val="24"/>
        </w:rPr>
        <w:t xml:space="preserve">he development of a new school building for St Richard Gwyn, in </w:t>
      </w:r>
      <w:r>
        <w:rPr>
          <w:rFonts w:ascii="Arial" w:hAnsi="Arial" w:cs="Arial"/>
          <w:sz w:val="24"/>
          <w:szCs w:val="24"/>
        </w:rPr>
        <w:t xml:space="preserve">the </w:t>
      </w:r>
      <w:r w:rsidR="005D96BE" w:rsidRPr="002E3F0D">
        <w:rPr>
          <w:rFonts w:ascii="Arial" w:hAnsi="Arial" w:cs="Arial"/>
          <w:sz w:val="24"/>
          <w:szCs w:val="24"/>
        </w:rPr>
        <w:t xml:space="preserve">Vale of Glamorgan, </w:t>
      </w:r>
      <w:r w:rsidR="6C884C2C" w:rsidRPr="002E3F0D">
        <w:rPr>
          <w:rFonts w:ascii="Arial" w:hAnsi="Arial" w:cs="Arial"/>
          <w:sz w:val="24"/>
          <w:szCs w:val="24"/>
        </w:rPr>
        <w:t xml:space="preserve">has </w:t>
      </w:r>
      <w:r w:rsidR="40DAB19B" w:rsidRPr="002E3F0D">
        <w:rPr>
          <w:rFonts w:ascii="Arial" w:hAnsi="Arial" w:cs="Arial"/>
          <w:sz w:val="24"/>
          <w:szCs w:val="24"/>
        </w:rPr>
        <w:t xml:space="preserve">taken </w:t>
      </w:r>
      <w:r w:rsidR="6C884C2C" w:rsidRPr="002E3F0D">
        <w:rPr>
          <w:rFonts w:ascii="Arial" w:hAnsi="Arial" w:cs="Arial"/>
          <w:sz w:val="24"/>
          <w:szCs w:val="24"/>
        </w:rPr>
        <w:t xml:space="preserve">positive steps </w:t>
      </w:r>
      <w:r w:rsidR="0DB21B77" w:rsidRPr="002E3F0D">
        <w:rPr>
          <w:rFonts w:ascii="Arial" w:hAnsi="Arial" w:cs="Arial"/>
          <w:sz w:val="24"/>
          <w:szCs w:val="24"/>
        </w:rPr>
        <w:t xml:space="preserve">forward </w:t>
      </w:r>
      <w:r w:rsidR="6C884C2C" w:rsidRPr="002E3F0D">
        <w:rPr>
          <w:rFonts w:ascii="Arial" w:hAnsi="Arial" w:cs="Arial"/>
          <w:sz w:val="24"/>
          <w:szCs w:val="24"/>
        </w:rPr>
        <w:t xml:space="preserve">to improve the safety and appeal for pedestrians and cyclists </w:t>
      </w:r>
      <w:r w:rsidR="5E38DAAB" w:rsidRPr="002E3F0D">
        <w:rPr>
          <w:rFonts w:ascii="Arial" w:hAnsi="Arial" w:cs="Arial"/>
          <w:sz w:val="24"/>
          <w:szCs w:val="24"/>
        </w:rPr>
        <w:t xml:space="preserve">by </w:t>
      </w:r>
      <w:r w:rsidR="35AB1639" w:rsidRPr="002E3F0D">
        <w:rPr>
          <w:rFonts w:ascii="Arial" w:hAnsi="Arial" w:cs="Arial"/>
          <w:sz w:val="24"/>
          <w:szCs w:val="24"/>
        </w:rPr>
        <w:t xml:space="preserve">upgrading the local </w:t>
      </w:r>
      <w:r w:rsidR="5E38DAAB" w:rsidRPr="002E3F0D">
        <w:rPr>
          <w:rFonts w:ascii="Arial" w:hAnsi="Arial" w:cs="Arial"/>
          <w:sz w:val="24"/>
          <w:szCs w:val="24"/>
        </w:rPr>
        <w:t xml:space="preserve">subway </w:t>
      </w:r>
      <w:r w:rsidR="1DD60172" w:rsidRPr="002E3F0D">
        <w:rPr>
          <w:rFonts w:ascii="Arial" w:hAnsi="Arial" w:cs="Arial"/>
          <w:sz w:val="24"/>
          <w:szCs w:val="24"/>
        </w:rPr>
        <w:t xml:space="preserve">with better </w:t>
      </w:r>
      <w:r w:rsidR="5E38DAAB" w:rsidRPr="002E3F0D">
        <w:rPr>
          <w:rFonts w:ascii="Arial" w:hAnsi="Arial" w:cs="Arial"/>
          <w:sz w:val="24"/>
          <w:szCs w:val="24"/>
        </w:rPr>
        <w:t>lighting</w:t>
      </w:r>
      <w:r w:rsidR="22265FF3" w:rsidRPr="002E3F0D">
        <w:rPr>
          <w:rFonts w:ascii="Arial" w:hAnsi="Arial" w:cs="Arial"/>
          <w:sz w:val="24"/>
          <w:szCs w:val="24"/>
        </w:rPr>
        <w:t xml:space="preserve">, cutting back overgrown </w:t>
      </w:r>
      <w:r w:rsidR="45218EBF" w:rsidRPr="002E3F0D">
        <w:rPr>
          <w:rFonts w:ascii="Arial" w:hAnsi="Arial" w:cs="Arial"/>
          <w:sz w:val="24"/>
          <w:szCs w:val="24"/>
        </w:rPr>
        <w:t>trees</w:t>
      </w:r>
      <w:r w:rsidR="22265FF3" w:rsidRPr="002E3F0D">
        <w:rPr>
          <w:rFonts w:ascii="Arial" w:hAnsi="Arial" w:cs="Arial"/>
          <w:sz w:val="24"/>
          <w:szCs w:val="24"/>
        </w:rPr>
        <w:t xml:space="preserve"> </w:t>
      </w:r>
      <w:r w:rsidR="5E38DAAB" w:rsidRPr="002E3F0D">
        <w:rPr>
          <w:rFonts w:ascii="Arial" w:hAnsi="Arial" w:cs="Arial"/>
          <w:sz w:val="24"/>
          <w:szCs w:val="24"/>
        </w:rPr>
        <w:t xml:space="preserve">and including placemaking with artwork by pupils. </w:t>
      </w:r>
    </w:p>
    <w:p w14:paraId="2F8A573C" w14:textId="4B12FDE0" w:rsidR="00D71194" w:rsidRPr="002E3F0D" w:rsidRDefault="4D4ADA8C" w:rsidP="00E263D8">
      <w:pPr>
        <w:spacing w:before="240" w:after="0" w:line="360" w:lineRule="auto"/>
        <w:rPr>
          <w:rFonts w:ascii="Arial" w:eastAsia="Arial" w:hAnsi="Arial" w:cs="Arial"/>
          <w:sz w:val="24"/>
          <w:szCs w:val="24"/>
        </w:rPr>
      </w:pPr>
      <w:r w:rsidRPr="002E3F0D">
        <w:rPr>
          <w:rFonts w:ascii="Arial" w:hAnsi="Arial" w:cs="Arial"/>
          <w:sz w:val="24"/>
          <w:szCs w:val="24"/>
        </w:rPr>
        <w:t xml:space="preserve">The </w:t>
      </w:r>
      <w:r w:rsidR="259CD8D1" w:rsidRPr="002E3F0D">
        <w:rPr>
          <w:rFonts w:ascii="Arial" w:eastAsia="Arial" w:hAnsi="Arial" w:cs="Arial"/>
          <w:sz w:val="24"/>
          <w:szCs w:val="24"/>
        </w:rPr>
        <w:t xml:space="preserve">new Ysgol </w:t>
      </w:r>
      <w:proofErr w:type="spellStart"/>
      <w:r w:rsidR="259CD8D1" w:rsidRPr="002E3F0D">
        <w:rPr>
          <w:rFonts w:ascii="Arial" w:eastAsia="Arial" w:hAnsi="Arial" w:cs="Arial"/>
          <w:sz w:val="24"/>
          <w:szCs w:val="24"/>
        </w:rPr>
        <w:t>Treferthyr</w:t>
      </w:r>
      <w:proofErr w:type="spellEnd"/>
      <w:r w:rsidR="259CD8D1" w:rsidRPr="002E3F0D">
        <w:rPr>
          <w:rFonts w:ascii="Arial" w:eastAsia="Arial" w:hAnsi="Arial" w:cs="Arial"/>
          <w:sz w:val="24"/>
          <w:szCs w:val="24"/>
        </w:rPr>
        <w:t xml:space="preserve"> in </w:t>
      </w:r>
      <w:proofErr w:type="spellStart"/>
      <w:r w:rsidR="259CD8D1" w:rsidRPr="002E3F0D">
        <w:rPr>
          <w:rFonts w:ascii="Arial" w:eastAsia="Arial" w:hAnsi="Arial" w:cs="Arial"/>
          <w:sz w:val="24"/>
          <w:szCs w:val="24"/>
        </w:rPr>
        <w:t>Criccieth</w:t>
      </w:r>
      <w:proofErr w:type="spellEnd"/>
      <w:r w:rsidR="3C02CA3D" w:rsidRPr="002E3F0D">
        <w:rPr>
          <w:rFonts w:ascii="Arial" w:eastAsia="Arial" w:hAnsi="Arial" w:cs="Arial"/>
          <w:sz w:val="24"/>
          <w:szCs w:val="24"/>
        </w:rPr>
        <w:t>, Gwynedd</w:t>
      </w:r>
      <w:r w:rsidR="259CD8D1" w:rsidRPr="002E3F0D">
        <w:rPr>
          <w:rFonts w:ascii="Arial" w:eastAsia="Arial" w:hAnsi="Arial" w:cs="Arial"/>
          <w:sz w:val="24"/>
          <w:szCs w:val="24"/>
        </w:rPr>
        <w:t xml:space="preserve"> has seen</w:t>
      </w:r>
      <w:r w:rsidR="0A2D7071" w:rsidRPr="002E3F0D">
        <w:rPr>
          <w:rFonts w:ascii="Arial" w:eastAsia="Arial" w:hAnsi="Arial" w:cs="Arial"/>
          <w:sz w:val="24"/>
          <w:szCs w:val="24"/>
        </w:rPr>
        <w:t xml:space="preserve"> </w:t>
      </w:r>
      <w:r w:rsidR="17107993" w:rsidRPr="002E3F0D">
        <w:rPr>
          <w:rFonts w:ascii="Arial" w:eastAsia="Arial" w:hAnsi="Arial" w:cs="Arial"/>
          <w:sz w:val="24"/>
          <w:szCs w:val="24"/>
        </w:rPr>
        <w:t>a substantial</w:t>
      </w:r>
      <w:r w:rsidR="259CD8D1" w:rsidRPr="002E3F0D">
        <w:rPr>
          <w:rFonts w:ascii="Arial" w:eastAsia="Arial" w:hAnsi="Arial" w:cs="Arial"/>
          <w:sz w:val="24"/>
          <w:szCs w:val="24"/>
        </w:rPr>
        <w:t xml:space="preserve"> increase in the number of learners actively travelling to the school. </w:t>
      </w:r>
      <w:r w:rsidR="3BEDDD56" w:rsidRPr="002E3F0D">
        <w:rPr>
          <w:rFonts w:ascii="Arial" w:eastAsia="Arial" w:hAnsi="Arial" w:cs="Arial"/>
          <w:sz w:val="24"/>
          <w:szCs w:val="24"/>
        </w:rPr>
        <w:t>Th</w:t>
      </w:r>
      <w:r w:rsidR="1A39CB25" w:rsidRPr="002E3F0D">
        <w:rPr>
          <w:rFonts w:ascii="Arial" w:eastAsia="Arial" w:hAnsi="Arial" w:cs="Arial"/>
          <w:sz w:val="24"/>
          <w:szCs w:val="24"/>
        </w:rPr>
        <w:t>e</w:t>
      </w:r>
      <w:r w:rsidR="3BEDDD56" w:rsidRPr="002E3F0D">
        <w:rPr>
          <w:rFonts w:ascii="Arial" w:eastAsia="Arial" w:hAnsi="Arial" w:cs="Arial"/>
          <w:sz w:val="24"/>
          <w:szCs w:val="24"/>
        </w:rPr>
        <w:t xml:space="preserve"> school was relocated to </w:t>
      </w:r>
      <w:r w:rsidR="3BEDDD56" w:rsidRPr="002E3F0D">
        <w:rPr>
          <w:rFonts w:ascii="Arial" w:eastAsia="Arial" w:hAnsi="Arial" w:cs="Arial"/>
          <w:sz w:val="24"/>
          <w:szCs w:val="24"/>
        </w:rPr>
        <w:lastRenderedPageBreak/>
        <w:t xml:space="preserve">the edge of the town, </w:t>
      </w:r>
      <w:r w:rsidR="2EB1EC40" w:rsidRPr="002E3F0D">
        <w:rPr>
          <w:rFonts w:ascii="Arial" w:eastAsia="Arial" w:hAnsi="Arial" w:cs="Arial"/>
          <w:sz w:val="24"/>
          <w:szCs w:val="24"/>
        </w:rPr>
        <w:t xml:space="preserve">however due to early scrutiny of the </w:t>
      </w:r>
      <w:r w:rsidR="40B26846" w:rsidRPr="002E3F0D">
        <w:rPr>
          <w:rFonts w:ascii="Arial" w:eastAsia="Arial" w:hAnsi="Arial" w:cs="Arial"/>
          <w:sz w:val="24"/>
          <w:szCs w:val="24"/>
        </w:rPr>
        <w:t xml:space="preserve">proposals by the active travel team, </w:t>
      </w:r>
      <w:r w:rsidR="3BEDDD56" w:rsidRPr="002E3F0D">
        <w:rPr>
          <w:rFonts w:ascii="Arial" w:eastAsia="Arial" w:hAnsi="Arial" w:cs="Arial"/>
          <w:sz w:val="24"/>
          <w:szCs w:val="24"/>
        </w:rPr>
        <w:t>education and active travel officers within the local authorit</w:t>
      </w:r>
      <w:r w:rsidR="008456A9">
        <w:rPr>
          <w:rFonts w:ascii="Arial" w:eastAsia="Arial" w:hAnsi="Arial" w:cs="Arial"/>
          <w:sz w:val="24"/>
          <w:szCs w:val="24"/>
        </w:rPr>
        <w:t>y, alongside the Sustrans Active Journeys officer</w:t>
      </w:r>
      <w:r w:rsidR="3BEDDD56" w:rsidRPr="002E3F0D">
        <w:rPr>
          <w:rFonts w:ascii="Arial" w:eastAsia="Arial" w:hAnsi="Arial" w:cs="Arial"/>
          <w:sz w:val="24"/>
          <w:szCs w:val="24"/>
        </w:rPr>
        <w:t xml:space="preserve"> </w:t>
      </w:r>
      <w:r w:rsidR="5E0653F0" w:rsidRPr="002E3F0D">
        <w:rPr>
          <w:rFonts w:ascii="Arial" w:eastAsia="Arial" w:hAnsi="Arial" w:cs="Arial"/>
          <w:sz w:val="24"/>
          <w:szCs w:val="24"/>
        </w:rPr>
        <w:t xml:space="preserve">were able to </w:t>
      </w:r>
      <w:r w:rsidR="3BEDDD56" w:rsidRPr="002E3F0D">
        <w:rPr>
          <w:rFonts w:ascii="Arial" w:eastAsia="Arial" w:hAnsi="Arial" w:cs="Arial"/>
          <w:sz w:val="24"/>
          <w:szCs w:val="24"/>
        </w:rPr>
        <w:t xml:space="preserve">work together to provide a </w:t>
      </w:r>
      <w:r w:rsidR="2B2E9378" w:rsidRPr="002E3F0D">
        <w:rPr>
          <w:rFonts w:ascii="Arial" w:eastAsia="Arial" w:hAnsi="Arial" w:cs="Arial"/>
          <w:sz w:val="24"/>
          <w:szCs w:val="24"/>
        </w:rPr>
        <w:t>walking</w:t>
      </w:r>
      <w:r w:rsidR="008456A9">
        <w:rPr>
          <w:rFonts w:ascii="Arial" w:eastAsia="Arial" w:hAnsi="Arial" w:cs="Arial"/>
          <w:sz w:val="24"/>
          <w:szCs w:val="24"/>
        </w:rPr>
        <w:t xml:space="preserve">, wheeling </w:t>
      </w:r>
      <w:r w:rsidR="2B2E9378" w:rsidRPr="002E3F0D">
        <w:rPr>
          <w:rFonts w:ascii="Arial" w:eastAsia="Arial" w:hAnsi="Arial" w:cs="Arial"/>
          <w:sz w:val="24"/>
          <w:szCs w:val="24"/>
        </w:rPr>
        <w:t xml:space="preserve">and cycling route linking the new school with a large residential estate. The </w:t>
      </w:r>
      <w:r w:rsidR="00254BA9">
        <w:rPr>
          <w:rFonts w:ascii="Arial" w:eastAsia="Arial" w:hAnsi="Arial" w:cs="Arial"/>
          <w:sz w:val="24"/>
          <w:szCs w:val="24"/>
        </w:rPr>
        <w:t xml:space="preserve">local authority </w:t>
      </w:r>
      <w:r w:rsidR="0027704B">
        <w:rPr>
          <w:rFonts w:ascii="Arial" w:eastAsia="Arial" w:hAnsi="Arial" w:cs="Arial"/>
          <w:sz w:val="24"/>
          <w:szCs w:val="24"/>
        </w:rPr>
        <w:t>has</w:t>
      </w:r>
      <w:r w:rsidR="66E394D2" w:rsidRPr="002E3F0D">
        <w:rPr>
          <w:rFonts w:ascii="Arial" w:eastAsia="Arial" w:hAnsi="Arial" w:cs="Arial"/>
          <w:sz w:val="24"/>
          <w:szCs w:val="24"/>
        </w:rPr>
        <w:t xml:space="preserve"> </w:t>
      </w:r>
      <w:r w:rsidR="2B2E9378" w:rsidRPr="002E3F0D">
        <w:rPr>
          <w:rFonts w:ascii="Arial" w:eastAsia="Arial" w:hAnsi="Arial" w:cs="Arial"/>
          <w:sz w:val="24"/>
          <w:szCs w:val="24"/>
        </w:rPr>
        <w:t xml:space="preserve">also </w:t>
      </w:r>
      <w:r w:rsidR="00784963">
        <w:rPr>
          <w:rFonts w:ascii="Arial" w:eastAsia="Arial" w:hAnsi="Arial" w:cs="Arial"/>
          <w:sz w:val="24"/>
          <w:szCs w:val="24"/>
        </w:rPr>
        <w:t>restricted motorised</w:t>
      </w:r>
      <w:r w:rsidR="00003ABC">
        <w:rPr>
          <w:rFonts w:ascii="Arial" w:eastAsia="Arial" w:hAnsi="Arial" w:cs="Arial"/>
          <w:sz w:val="24"/>
          <w:szCs w:val="24"/>
        </w:rPr>
        <w:t xml:space="preserve"> vehicle</w:t>
      </w:r>
      <w:r w:rsidR="00784963">
        <w:rPr>
          <w:rFonts w:ascii="Arial" w:eastAsia="Arial" w:hAnsi="Arial" w:cs="Arial"/>
          <w:sz w:val="24"/>
          <w:szCs w:val="24"/>
        </w:rPr>
        <w:t xml:space="preserve"> access</w:t>
      </w:r>
      <w:r w:rsidR="008D18CF">
        <w:rPr>
          <w:rFonts w:ascii="Arial" w:eastAsia="Arial" w:hAnsi="Arial" w:cs="Arial"/>
          <w:sz w:val="24"/>
          <w:szCs w:val="24"/>
        </w:rPr>
        <w:t xml:space="preserve"> along</w:t>
      </w:r>
      <w:r w:rsidR="04371BAA" w:rsidRPr="002E3F0D">
        <w:rPr>
          <w:rFonts w:ascii="Arial" w:eastAsia="Arial" w:hAnsi="Arial" w:cs="Arial"/>
          <w:sz w:val="24"/>
          <w:szCs w:val="24"/>
        </w:rPr>
        <w:t xml:space="preserve"> </w:t>
      </w:r>
      <w:r w:rsidR="259CD8D1" w:rsidRPr="002E3F0D">
        <w:rPr>
          <w:rFonts w:ascii="Arial" w:eastAsia="Arial" w:hAnsi="Arial" w:cs="Arial"/>
          <w:sz w:val="24"/>
          <w:szCs w:val="24"/>
        </w:rPr>
        <w:t xml:space="preserve">a </w:t>
      </w:r>
      <w:r w:rsidR="008B0120">
        <w:rPr>
          <w:rFonts w:ascii="Arial" w:eastAsia="Arial" w:hAnsi="Arial" w:cs="Arial"/>
          <w:sz w:val="24"/>
          <w:szCs w:val="24"/>
        </w:rPr>
        <w:t>lane</w:t>
      </w:r>
      <w:r w:rsidR="259CD8D1" w:rsidRPr="002E3F0D">
        <w:rPr>
          <w:rFonts w:ascii="Arial" w:eastAsia="Arial" w:hAnsi="Arial" w:cs="Arial"/>
          <w:sz w:val="24"/>
          <w:szCs w:val="24"/>
        </w:rPr>
        <w:t xml:space="preserve"> at the beginning and end of the </w:t>
      </w:r>
      <w:r w:rsidR="005D2F43">
        <w:rPr>
          <w:rFonts w:ascii="Arial" w:eastAsia="Arial" w:hAnsi="Arial" w:cs="Arial"/>
          <w:sz w:val="24"/>
          <w:szCs w:val="24"/>
        </w:rPr>
        <w:t xml:space="preserve">school </w:t>
      </w:r>
      <w:r w:rsidR="259CD8D1" w:rsidRPr="002E3F0D">
        <w:rPr>
          <w:rFonts w:ascii="Arial" w:eastAsia="Arial" w:hAnsi="Arial" w:cs="Arial"/>
          <w:sz w:val="24"/>
          <w:szCs w:val="24"/>
        </w:rPr>
        <w:t>day.</w:t>
      </w:r>
    </w:p>
    <w:p w14:paraId="33CC4956" w14:textId="6A06124E" w:rsidR="00CE139C" w:rsidRPr="005852BD" w:rsidRDefault="004331ED" w:rsidP="00451D2A">
      <w:pPr>
        <w:pStyle w:val="Heading2"/>
        <w:numPr>
          <w:ilvl w:val="1"/>
          <w:numId w:val="33"/>
        </w:numPr>
        <w:spacing w:before="240"/>
        <w:rPr>
          <w:lang w:val="en" w:eastAsia="en-GB"/>
        </w:rPr>
      </w:pPr>
      <w:bookmarkStart w:id="47" w:name="_Toc205212271"/>
      <w:bookmarkStart w:id="48" w:name="_Toc208930532"/>
      <w:r w:rsidRPr="005852BD">
        <w:rPr>
          <w:lang w:val="en" w:eastAsia="en-GB"/>
        </w:rPr>
        <w:t xml:space="preserve">Play </w:t>
      </w:r>
      <w:bookmarkEnd w:id="47"/>
      <w:r w:rsidR="007675DB">
        <w:rPr>
          <w:lang w:val="en" w:eastAsia="en-GB"/>
        </w:rPr>
        <w:t>P</w:t>
      </w:r>
      <w:r w:rsidR="00BC4E5D">
        <w:rPr>
          <w:lang w:val="en" w:eastAsia="en-GB"/>
        </w:rPr>
        <w:t>olicy</w:t>
      </w:r>
      <w:bookmarkEnd w:id="48"/>
      <w:r w:rsidR="002A26F3" w:rsidRPr="005852BD">
        <w:rPr>
          <w:lang w:val="en" w:eastAsia="en-GB"/>
        </w:rPr>
        <w:t xml:space="preserve"> </w:t>
      </w:r>
    </w:p>
    <w:p w14:paraId="2910CB68" w14:textId="76CD219E" w:rsidR="00EC5932" w:rsidRPr="005852BD" w:rsidRDefault="00C26AC2" w:rsidP="00E263D8">
      <w:pPr>
        <w:spacing w:before="240" w:line="360" w:lineRule="auto"/>
        <w:rPr>
          <w:rFonts w:ascii="Arial" w:eastAsia="Times New Roman" w:hAnsi="Arial" w:cs="Arial"/>
          <w:sz w:val="24"/>
          <w:szCs w:val="24"/>
          <w:lang w:val="en-US" w:eastAsia="en-GB"/>
        </w:rPr>
      </w:pPr>
      <w:r w:rsidRPr="005852BD">
        <w:rPr>
          <w:rFonts w:ascii="Arial" w:eastAsia="Times New Roman" w:hAnsi="Arial" w:cs="Arial"/>
          <w:sz w:val="24"/>
          <w:szCs w:val="24"/>
          <w:lang w:val="en-US" w:eastAsia="en-GB"/>
        </w:rPr>
        <w:t xml:space="preserve">Following the Ministerial Review of Play </w:t>
      </w:r>
      <w:r w:rsidR="003C3AD8" w:rsidRPr="005852BD">
        <w:rPr>
          <w:rFonts w:ascii="Arial" w:eastAsia="Times New Roman" w:hAnsi="Arial" w:cs="Arial"/>
          <w:sz w:val="24"/>
          <w:szCs w:val="24"/>
          <w:lang w:val="en-US" w:eastAsia="en-GB"/>
        </w:rPr>
        <w:t xml:space="preserve">report, published in February 2023, a key </w:t>
      </w:r>
      <w:r w:rsidR="00905DE0" w:rsidRPr="005852BD">
        <w:rPr>
          <w:rFonts w:ascii="Arial" w:eastAsia="Times New Roman" w:hAnsi="Arial" w:cs="Arial"/>
          <w:sz w:val="24"/>
          <w:szCs w:val="24"/>
          <w:lang w:val="en-US" w:eastAsia="en-GB"/>
        </w:rPr>
        <w:t>recommendation</w:t>
      </w:r>
      <w:r w:rsidR="003C3AD8" w:rsidRPr="005852BD">
        <w:rPr>
          <w:rFonts w:ascii="Arial" w:eastAsia="Times New Roman" w:hAnsi="Arial" w:cs="Arial"/>
          <w:sz w:val="24"/>
          <w:szCs w:val="24"/>
          <w:lang w:val="en-US" w:eastAsia="en-GB"/>
        </w:rPr>
        <w:t xml:space="preserve"> was to </w:t>
      </w:r>
      <w:r w:rsidR="00905DE0" w:rsidRPr="005852BD">
        <w:rPr>
          <w:rFonts w:ascii="Arial" w:eastAsia="Times New Roman" w:hAnsi="Arial" w:cs="Arial"/>
          <w:sz w:val="24"/>
          <w:szCs w:val="24"/>
          <w:lang w:val="en-US" w:eastAsia="en-GB"/>
        </w:rPr>
        <w:t xml:space="preserve">take a strategic approach to play sufficiency across all Welsh Government policy areas. </w:t>
      </w:r>
      <w:r w:rsidR="00991BA6" w:rsidRPr="005852BD">
        <w:rPr>
          <w:rFonts w:ascii="Arial" w:eastAsia="Times New Roman" w:hAnsi="Arial" w:cs="Arial"/>
          <w:sz w:val="24"/>
          <w:szCs w:val="24"/>
          <w:lang w:val="en-US" w:eastAsia="en-GB"/>
        </w:rPr>
        <w:t>The Active Travel Policy team are members of the Play Champion Network</w:t>
      </w:r>
      <w:r w:rsidR="00905DE0" w:rsidRPr="005852BD">
        <w:rPr>
          <w:rFonts w:ascii="Arial" w:eastAsia="Times New Roman" w:hAnsi="Arial" w:cs="Arial"/>
          <w:sz w:val="24"/>
          <w:szCs w:val="24"/>
          <w:lang w:val="en-US" w:eastAsia="en-GB"/>
        </w:rPr>
        <w:t xml:space="preserve">, </w:t>
      </w:r>
      <w:r w:rsidR="00EC5932" w:rsidRPr="005852BD">
        <w:rPr>
          <w:rFonts w:ascii="Arial" w:eastAsia="Times New Roman" w:hAnsi="Arial" w:cs="Arial"/>
          <w:sz w:val="24"/>
          <w:szCs w:val="24"/>
          <w:lang w:val="en-US" w:eastAsia="en-GB"/>
        </w:rPr>
        <w:t xml:space="preserve">which aims to encourage members to think about </w:t>
      </w:r>
      <w:proofErr w:type="gramStart"/>
      <w:r w:rsidR="00EC5932" w:rsidRPr="005852BD">
        <w:rPr>
          <w:rFonts w:ascii="Arial" w:eastAsia="Times New Roman" w:hAnsi="Arial" w:cs="Arial"/>
          <w:sz w:val="24"/>
          <w:szCs w:val="24"/>
          <w:lang w:val="en-US" w:eastAsia="en-GB"/>
        </w:rPr>
        <w:t>play</w:t>
      </w:r>
      <w:proofErr w:type="gramEnd"/>
      <w:r w:rsidR="00EC5932" w:rsidRPr="005852BD">
        <w:rPr>
          <w:rFonts w:ascii="Arial" w:eastAsia="Times New Roman" w:hAnsi="Arial" w:cs="Arial"/>
          <w:sz w:val="24"/>
          <w:szCs w:val="24"/>
          <w:lang w:val="en-US" w:eastAsia="en-GB"/>
        </w:rPr>
        <w:t xml:space="preserve"> and how it links with their own policy areas. </w:t>
      </w:r>
      <w:r w:rsidR="003473B9" w:rsidRPr="005852BD">
        <w:rPr>
          <w:rFonts w:ascii="Arial" w:eastAsia="Times New Roman" w:hAnsi="Arial" w:cs="Arial"/>
          <w:sz w:val="24"/>
          <w:szCs w:val="24"/>
          <w:lang w:val="en-US" w:eastAsia="en-GB"/>
        </w:rPr>
        <w:t xml:space="preserve">During </w:t>
      </w:r>
      <w:r w:rsidR="00926C97" w:rsidRPr="005852BD">
        <w:rPr>
          <w:rFonts w:ascii="Arial" w:eastAsia="Times New Roman" w:hAnsi="Arial" w:cs="Arial"/>
          <w:sz w:val="24"/>
          <w:szCs w:val="24"/>
          <w:lang w:val="en-US" w:eastAsia="en-GB"/>
        </w:rPr>
        <w:t>2024</w:t>
      </w:r>
      <w:r w:rsidR="001457EA">
        <w:rPr>
          <w:rFonts w:ascii="Arial" w:eastAsia="Times New Roman" w:hAnsi="Arial" w:cs="Arial"/>
          <w:sz w:val="24"/>
          <w:szCs w:val="24"/>
          <w:lang w:val="en-US" w:eastAsia="en-GB"/>
        </w:rPr>
        <w:t>-</w:t>
      </w:r>
      <w:r w:rsidR="00926C97" w:rsidRPr="005852BD">
        <w:rPr>
          <w:rFonts w:ascii="Arial" w:eastAsia="Times New Roman" w:hAnsi="Arial" w:cs="Arial"/>
          <w:sz w:val="24"/>
          <w:szCs w:val="24"/>
          <w:lang w:val="en-US" w:eastAsia="en-GB"/>
        </w:rPr>
        <w:t xml:space="preserve">25, the network </w:t>
      </w:r>
      <w:r w:rsidR="00807F90" w:rsidRPr="005852BD">
        <w:rPr>
          <w:rFonts w:ascii="Arial" w:eastAsia="Times New Roman" w:hAnsi="Arial" w:cs="Arial"/>
          <w:sz w:val="24"/>
          <w:szCs w:val="24"/>
          <w:lang w:val="en-US" w:eastAsia="en-GB"/>
        </w:rPr>
        <w:t>was</w:t>
      </w:r>
      <w:r w:rsidR="00926C97" w:rsidRPr="005852BD">
        <w:rPr>
          <w:rFonts w:ascii="Arial" w:eastAsia="Times New Roman" w:hAnsi="Arial" w:cs="Arial"/>
          <w:sz w:val="24"/>
          <w:szCs w:val="24"/>
          <w:lang w:val="en-US" w:eastAsia="en-GB"/>
        </w:rPr>
        <w:t xml:space="preserve"> </w:t>
      </w:r>
      <w:r w:rsidR="00BC4E5D">
        <w:rPr>
          <w:rFonts w:ascii="Arial" w:eastAsia="Times New Roman" w:hAnsi="Arial" w:cs="Arial"/>
          <w:sz w:val="24"/>
          <w:szCs w:val="24"/>
          <w:lang w:val="en-US" w:eastAsia="en-GB"/>
        </w:rPr>
        <w:t>engaged</w:t>
      </w:r>
      <w:r w:rsidR="00926C97" w:rsidRPr="005852BD">
        <w:rPr>
          <w:rFonts w:ascii="Arial" w:eastAsia="Times New Roman" w:hAnsi="Arial" w:cs="Arial"/>
          <w:sz w:val="24"/>
          <w:szCs w:val="24"/>
          <w:lang w:val="en-US" w:eastAsia="en-GB"/>
        </w:rPr>
        <w:t xml:space="preserve"> on the links with </w:t>
      </w:r>
      <w:r w:rsidR="00A14C4E" w:rsidRPr="005852BD">
        <w:rPr>
          <w:rFonts w:ascii="Arial" w:eastAsia="Times New Roman" w:hAnsi="Arial" w:cs="Arial"/>
          <w:sz w:val="24"/>
          <w:szCs w:val="24"/>
          <w:lang w:val="en-US" w:eastAsia="en-GB"/>
        </w:rPr>
        <w:t xml:space="preserve">play </w:t>
      </w:r>
      <w:r w:rsidR="005D0842" w:rsidRPr="005852BD">
        <w:rPr>
          <w:rFonts w:ascii="Arial" w:eastAsia="Times New Roman" w:hAnsi="Arial" w:cs="Arial"/>
          <w:sz w:val="24"/>
          <w:szCs w:val="24"/>
          <w:lang w:val="en-US" w:eastAsia="en-GB"/>
        </w:rPr>
        <w:t xml:space="preserve">in the </w:t>
      </w:r>
      <w:r w:rsidR="00F0426C" w:rsidRPr="005852BD">
        <w:rPr>
          <w:rFonts w:ascii="Arial" w:eastAsia="Times New Roman" w:hAnsi="Arial" w:cs="Arial"/>
          <w:sz w:val="24"/>
          <w:szCs w:val="24"/>
          <w:lang w:val="en-US" w:eastAsia="en-GB"/>
        </w:rPr>
        <w:t xml:space="preserve">School Streets </w:t>
      </w:r>
      <w:r w:rsidR="00813B9F" w:rsidRPr="005852BD">
        <w:rPr>
          <w:rFonts w:ascii="Arial" w:eastAsia="Times New Roman" w:hAnsi="Arial" w:cs="Arial"/>
          <w:sz w:val="24"/>
          <w:szCs w:val="24"/>
          <w:lang w:val="en-US" w:eastAsia="en-GB"/>
        </w:rPr>
        <w:t>guidance,</w:t>
      </w:r>
      <w:r w:rsidR="00F0426C" w:rsidRPr="005852BD">
        <w:rPr>
          <w:rFonts w:ascii="Arial" w:eastAsia="Times New Roman" w:hAnsi="Arial" w:cs="Arial"/>
          <w:sz w:val="24"/>
          <w:szCs w:val="24"/>
          <w:lang w:val="en-US" w:eastAsia="en-GB"/>
        </w:rPr>
        <w:t xml:space="preserve"> which was published in </w:t>
      </w:r>
      <w:r w:rsidR="005F7957" w:rsidRPr="005852BD">
        <w:rPr>
          <w:rFonts w:ascii="Arial" w:eastAsia="Times New Roman" w:hAnsi="Arial" w:cs="Arial"/>
          <w:sz w:val="24"/>
          <w:szCs w:val="24"/>
          <w:lang w:val="en-US" w:eastAsia="en-GB"/>
        </w:rPr>
        <w:t>March 2025</w:t>
      </w:r>
      <w:r w:rsidR="00813B9F" w:rsidRPr="005852BD">
        <w:rPr>
          <w:rFonts w:ascii="Arial" w:eastAsia="Times New Roman" w:hAnsi="Arial" w:cs="Arial"/>
          <w:sz w:val="24"/>
          <w:szCs w:val="24"/>
          <w:lang w:val="en-US" w:eastAsia="en-GB"/>
        </w:rPr>
        <w:t>, which also included a Play Street case study</w:t>
      </w:r>
      <w:r w:rsidR="005F7957" w:rsidRPr="005852BD">
        <w:rPr>
          <w:rFonts w:ascii="Arial" w:eastAsia="Times New Roman" w:hAnsi="Arial" w:cs="Arial"/>
          <w:sz w:val="24"/>
          <w:szCs w:val="24"/>
          <w:lang w:val="en-US" w:eastAsia="en-GB"/>
        </w:rPr>
        <w:t xml:space="preserve">. </w:t>
      </w:r>
      <w:r w:rsidR="00AC43FB" w:rsidRPr="005852BD">
        <w:rPr>
          <w:rFonts w:ascii="Arial" w:eastAsia="Times New Roman" w:hAnsi="Arial" w:cs="Arial"/>
          <w:sz w:val="24"/>
          <w:szCs w:val="24"/>
          <w:lang w:val="en-US" w:eastAsia="en-GB"/>
        </w:rPr>
        <w:t xml:space="preserve">The team </w:t>
      </w:r>
      <w:r w:rsidR="00BC4E5D">
        <w:rPr>
          <w:rFonts w:ascii="Arial" w:eastAsia="Times New Roman" w:hAnsi="Arial" w:cs="Arial"/>
          <w:sz w:val="24"/>
          <w:szCs w:val="24"/>
          <w:lang w:val="en-US" w:eastAsia="en-GB"/>
        </w:rPr>
        <w:t>are</w:t>
      </w:r>
      <w:r w:rsidR="00AC43FB" w:rsidRPr="005852BD">
        <w:rPr>
          <w:rFonts w:ascii="Arial" w:eastAsia="Times New Roman" w:hAnsi="Arial" w:cs="Arial"/>
          <w:sz w:val="24"/>
          <w:szCs w:val="24"/>
          <w:lang w:val="en-US" w:eastAsia="en-GB"/>
        </w:rPr>
        <w:t xml:space="preserve"> also </w:t>
      </w:r>
      <w:r w:rsidR="00BC4E5D">
        <w:rPr>
          <w:rFonts w:ascii="Arial" w:eastAsia="Times New Roman" w:hAnsi="Arial" w:cs="Arial"/>
          <w:sz w:val="24"/>
          <w:szCs w:val="24"/>
          <w:lang w:val="en-US" w:eastAsia="en-GB"/>
        </w:rPr>
        <w:t>part of</w:t>
      </w:r>
      <w:r w:rsidR="00FA66E4" w:rsidRPr="005852BD">
        <w:rPr>
          <w:rFonts w:ascii="Arial" w:eastAsia="Times New Roman" w:hAnsi="Arial" w:cs="Arial"/>
          <w:sz w:val="24"/>
          <w:szCs w:val="24"/>
          <w:lang w:val="en-US" w:eastAsia="en-GB"/>
        </w:rPr>
        <w:t xml:space="preserve"> the </w:t>
      </w:r>
      <w:r w:rsidR="001457EA">
        <w:rPr>
          <w:rFonts w:ascii="Arial" w:eastAsia="Times New Roman" w:hAnsi="Arial" w:cs="Arial"/>
          <w:sz w:val="24"/>
          <w:szCs w:val="24"/>
          <w:lang w:val="en-US" w:eastAsia="en-GB"/>
        </w:rPr>
        <w:t>Ministerial</w:t>
      </w:r>
      <w:r w:rsidR="00FA66E4" w:rsidRPr="005852BD">
        <w:rPr>
          <w:rFonts w:ascii="Arial" w:eastAsia="Times New Roman" w:hAnsi="Arial" w:cs="Arial"/>
          <w:sz w:val="24"/>
          <w:szCs w:val="24"/>
          <w:lang w:val="en-US" w:eastAsia="en-GB"/>
        </w:rPr>
        <w:t xml:space="preserve"> Play </w:t>
      </w:r>
      <w:r w:rsidR="007406E6" w:rsidRPr="005852BD">
        <w:rPr>
          <w:rFonts w:ascii="Arial" w:eastAsia="Times New Roman" w:hAnsi="Arial" w:cs="Arial"/>
          <w:sz w:val="24"/>
          <w:szCs w:val="24"/>
          <w:lang w:val="en-US" w:eastAsia="en-GB"/>
        </w:rPr>
        <w:t xml:space="preserve">Review </w:t>
      </w:r>
      <w:r w:rsidR="001457EA">
        <w:rPr>
          <w:rFonts w:ascii="Arial" w:eastAsia="Times New Roman" w:hAnsi="Arial" w:cs="Arial"/>
          <w:sz w:val="24"/>
          <w:szCs w:val="24"/>
          <w:lang w:val="en-US" w:eastAsia="en-GB"/>
        </w:rPr>
        <w:t xml:space="preserve">group and its </w:t>
      </w:r>
      <w:r w:rsidR="00FA66E4" w:rsidRPr="005852BD">
        <w:rPr>
          <w:rFonts w:ascii="Arial" w:eastAsia="Times New Roman" w:hAnsi="Arial" w:cs="Arial"/>
          <w:sz w:val="24"/>
          <w:szCs w:val="24"/>
          <w:lang w:val="en-US" w:eastAsia="en-GB"/>
        </w:rPr>
        <w:t>Implementation Board</w:t>
      </w:r>
      <w:r w:rsidR="00A84E57" w:rsidRPr="005852BD">
        <w:rPr>
          <w:rFonts w:ascii="Arial" w:eastAsia="Times New Roman" w:hAnsi="Arial" w:cs="Arial"/>
          <w:sz w:val="24"/>
          <w:szCs w:val="24"/>
          <w:lang w:val="en-US" w:eastAsia="en-GB"/>
        </w:rPr>
        <w:t xml:space="preserve">, representing active travel </w:t>
      </w:r>
      <w:r w:rsidR="00BC4E5D">
        <w:rPr>
          <w:rFonts w:ascii="Arial" w:eastAsia="Times New Roman" w:hAnsi="Arial" w:cs="Arial"/>
          <w:sz w:val="24"/>
          <w:szCs w:val="24"/>
          <w:lang w:val="en-US" w:eastAsia="en-GB"/>
        </w:rPr>
        <w:t xml:space="preserve">and </w:t>
      </w:r>
      <w:r w:rsidR="00820CD4">
        <w:rPr>
          <w:rFonts w:ascii="Arial" w:eastAsia="Times New Roman" w:hAnsi="Arial" w:cs="Arial"/>
          <w:sz w:val="24"/>
          <w:szCs w:val="24"/>
          <w:lang w:val="en-US" w:eastAsia="en-GB"/>
        </w:rPr>
        <w:t xml:space="preserve">ensuring </w:t>
      </w:r>
      <w:r w:rsidR="00A84E57" w:rsidRPr="005852BD">
        <w:rPr>
          <w:rFonts w:ascii="Arial" w:eastAsia="Times New Roman" w:hAnsi="Arial" w:cs="Arial"/>
          <w:sz w:val="24"/>
          <w:szCs w:val="24"/>
          <w:lang w:val="en-US" w:eastAsia="en-GB"/>
        </w:rPr>
        <w:t>policy</w:t>
      </w:r>
      <w:r w:rsidR="000A38B8">
        <w:rPr>
          <w:rFonts w:ascii="Arial" w:eastAsia="Times New Roman" w:hAnsi="Arial" w:cs="Arial"/>
          <w:sz w:val="24"/>
          <w:szCs w:val="24"/>
          <w:lang w:val="en-US" w:eastAsia="en-GB"/>
        </w:rPr>
        <w:t xml:space="preserve"> alignment</w:t>
      </w:r>
      <w:r w:rsidR="00A84E57" w:rsidRPr="005852BD">
        <w:rPr>
          <w:rFonts w:ascii="Arial" w:eastAsia="Times New Roman" w:hAnsi="Arial" w:cs="Arial"/>
          <w:sz w:val="24"/>
          <w:szCs w:val="24"/>
          <w:lang w:val="en-US" w:eastAsia="en-GB"/>
        </w:rPr>
        <w:t xml:space="preserve">. </w:t>
      </w:r>
    </w:p>
    <w:p w14:paraId="682868F7" w14:textId="62B52138" w:rsidR="002A26F3" w:rsidRPr="005852BD" w:rsidRDefault="002A26F3" w:rsidP="00451D2A">
      <w:pPr>
        <w:pStyle w:val="Heading2"/>
        <w:numPr>
          <w:ilvl w:val="1"/>
          <w:numId w:val="33"/>
        </w:numPr>
        <w:spacing w:before="240"/>
        <w:rPr>
          <w:lang w:val="en" w:eastAsia="en-GB"/>
        </w:rPr>
      </w:pPr>
      <w:bookmarkStart w:id="49" w:name="_Toc208930533"/>
      <w:r w:rsidRPr="005852BD">
        <w:rPr>
          <w:lang w:val="en" w:eastAsia="en-GB"/>
        </w:rPr>
        <w:t>Healthy Weight Healthy Wales</w:t>
      </w:r>
      <w:bookmarkEnd w:id="49"/>
      <w:r w:rsidRPr="005852BD">
        <w:rPr>
          <w:lang w:val="en" w:eastAsia="en-GB"/>
        </w:rPr>
        <w:t xml:space="preserve"> </w:t>
      </w:r>
    </w:p>
    <w:p w14:paraId="5B3245A8" w14:textId="226E506E" w:rsidR="00CC1D1D" w:rsidRPr="005852BD" w:rsidRDefault="00CC777D" w:rsidP="00E263D8">
      <w:pPr>
        <w:spacing w:before="240" w:after="150" w:line="360" w:lineRule="auto"/>
        <w:rPr>
          <w:rFonts w:ascii="Arial" w:eastAsia="Times New Roman" w:hAnsi="Arial" w:cs="Arial"/>
          <w:sz w:val="24"/>
          <w:szCs w:val="24"/>
          <w:lang w:val="en" w:eastAsia="en-GB"/>
        </w:rPr>
      </w:pPr>
      <w:r>
        <w:rPr>
          <w:rFonts w:ascii="Arial" w:eastAsia="Times New Roman" w:hAnsi="Arial" w:cs="Arial"/>
          <w:sz w:val="24"/>
          <w:szCs w:val="24"/>
          <w:lang w:eastAsia="en-GB"/>
        </w:rPr>
        <w:t>C</w:t>
      </w:r>
      <w:r w:rsidR="000A38B8">
        <w:rPr>
          <w:rFonts w:ascii="Arial" w:eastAsia="Times New Roman" w:hAnsi="Arial" w:cs="Arial"/>
          <w:sz w:val="24"/>
          <w:szCs w:val="24"/>
          <w:lang w:eastAsia="en-GB"/>
        </w:rPr>
        <w:t xml:space="preserve">ross-policy collaboration </w:t>
      </w:r>
      <w:r w:rsidR="00616EC4">
        <w:rPr>
          <w:rFonts w:ascii="Arial" w:eastAsia="Times New Roman" w:hAnsi="Arial" w:cs="Arial"/>
          <w:sz w:val="24"/>
          <w:szCs w:val="24"/>
          <w:lang w:eastAsia="en-GB"/>
        </w:rPr>
        <w:t>on physical activity</w:t>
      </w:r>
      <w:r w:rsidR="00435C4D">
        <w:rPr>
          <w:rFonts w:ascii="Arial" w:eastAsia="Times New Roman" w:hAnsi="Arial" w:cs="Arial"/>
          <w:sz w:val="24"/>
          <w:szCs w:val="24"/>
          <w:lang w:eastAsia="en-GB"/>
        </w:rPr>
        <w:t xml:space="preserve"> and</w:t>
      </w:r>
      <w:r w:rsidR="00134517">
        <w:rPr>
          <w:rFonts w:ascii="Arial" w:eastAsia="Times New Roman" w:hAnsi="Arial" w:cs="Arial"/>
          <w:sz w:val="24"/>
          <w:szCs w:val="24"/>
          <w:lang w:eastAsia="en-GB"/>
        </w:rPr>
        <w:t xml:space="preserve"> wider health matters</w:t>
      </w:r>
      <w:r w:rsidR="00980881">
        <w:rPr>
          <w:rFonts w:ascii="Arial" w:eastAsia="Times New Roman" w:hAnsi="Arial" w:cs="Arial"/>
          <w:sz w:val="24"/>
          <w:szCs w:val="24"/>
          <w:lang w:eastAsia="en-GB"/>
        </w:rPr>
        <w:t xml:space="preserve"> </w:t>
      </w:r>
      <w:r w:rsidR="001457EA">
        <w:rPr>
          <w:rFonts w:ascii="Arial" w:eastAsia="Times New Roman" w:hAnsi="Arial" w:cs="Arial"/>
          <w:sz w:val="24"/>
          <w:szCs w:val="24"/>
          <w:lang w:eastAsia="en-GB"/>
        </w:rPr>
        <w:t xml:space="preserve">remains an important area. </w:t>
      </w:r>
      <w:r w:rsidR="00CC1D1D" w:rsidRPr="005852BD">
        <w:rPr>
          <w:rFonts w:ascii="Arial" w:eastAsia="Times New Roman" w:hAnsi="Arial" w:cs="Arial"/>
          <w:sz w:val="24"/>
          <w:szCs w:val="24"/>
          <w:lang w:eastAsia="en-GB"/>
        </w:rPr>
        <w:t>Healthy Weight Healthy Wales (HWHW)</w:t>
      </w:r>
      <w:r w:rsidR="00FF4D5E">
        <w:rPr>
          <w:rFonts w:ascii="Arial" w:eastAsia="Times New Roman" w:hAnsi="Arial" w:cs="Arial"/>
          <w:sz w:val="24"/>
          <w:szCs w:val="24"/>
          <w:lang w:eastAsia="en-GB"/>
        </w:rPr>
        <w:t xml:space="preserve"> is the overarching obesity strategy for Wales, </w:t>
      </w:r>
      <w:r w:rsidR="00A9164B">
        <w:rPr>
          <w:rFonts w:ascii="Arial" w:eastAsia="Times New Roman" w:hAnsi="Arial" w:cs="Arial"/>
          <w:sz w:val="24"/>
          <w:szCs w:val="24"/>
          <w:lang w:eastAsia="en-GB"/>
        </w:rPr>
        <w:t>with a broad cross-sectoral reach</w:t>
      </w:r>
      <w:r w:rsidR="00CC1D1D" w:rsidRPr="005852BD">
        <w:rPr>
          <w:rFonts w:ascii="Arial" w:eastAsia="Times New Roman" w:hAnsi="Arial" w:cs="Arial"/>
          <w:sz w:val="24"/>
          <w:szCs w:val="24"/>
          <w:lang w:eastAsia="en-GB"/>
        </w:rPr>
        <w:t xml:space="preserve">. </w:t>
      </w:r>
      <w:r w:rsidR="00A9164B">
        <w:rPr>
          <w:rFonts w:ascii="Arial" w:eastAsia="Times New Roman" w:hAnsi="Arial" w:cs="Arial"/>
          <w:sz w:val="24"/>
          <w:szCs w:val="24"/>
          <w:lang w:eastAsia="en-GB"/>
        </w:rPr>
        <w:t>A</w:t>
      </w:r>
      <w:r w:rsidR="00CC1D1D" w:rsidRPr="005852BD">
        <w:rPr>
          <w:rFonts w:ascii="Arial" w:eastAsia="Times New Roman" w:hAnsi="Arial" w:cs="Arial"/>
          <w:sz w:val="24"/>
          <w:szCs w:val="24"/>
          <w:lang w:eastAsia="en-GB"/>
        </w:rPr>
        <w:t xml:space="preserve">ctive travel-related measures </w:t>
      </w:r>
      <w:r w:rsidR="00A9164B">
        <w:rPr>
          <w:rFonts w:ascii="Arial" w:eastAsia="Times New Roman" w:hAnsi="Arial" w:cs="Arial"/>
          <w:sz w:val="24"/>
          <w:szCs w:val="24"/>
          <w:lang w:eastAsia="en-GB"/>
        </w:rPr>
        <w:t xml:space="preserve">were integrated </w:t>
      </w:r>
      <w:r w:rsidR="00CC1D1D" w:rsidRPr="005852BD">
        <w:rPr>
          <w:rFonts w:ascii="Arial" w:eastAsia="Times New Roman" w:hAnsi="Arial" w:cs="Arial"/>
          <w:sz w:val="24"/>
          <w:szCs w:val="24"/>
          <w:lang w:eastAsia="en-GB"/>
        </w:rPr>
        <w:t xml:space="preserve">into the HWHW </w:t>
      </w:r>
      <w:r w:rsidR="000B1B2F">
        <w:rPr>
          <w:rFonts w:ascii="Arial" w:eastAsia="Times New Roman" w:hAnsi="Arial" w:cs="Arial"/>
          <w:sz w:val="24"/>
          <w:szCs w:val="24"/>
          <w:lang w:eastAsia="en-GB"/>
        </w:rPr>
        <w:t>strategy</w:t>
      </w:r>
      <w:r w:rsidR="00CC1D1D" w:rsidRPr="005852BD">
        <w:rPr>
          <w:rFonts w:ascii="Arial" w:eastAsia="Times New Roman" w:hAnsi="Arial" w:cs="Arial"/>
          <w:sz w:val="24"/>
          <w:szCs w:val="24"/>
          <w:lang w:eastAsia="en-GB"/>
        </w:rPr>
        <w:t xml:space="preserve">, aligning our efforts to promote physical activity through everyday journeys. </w:t>
      </w:r>
    </w:p>
    <w:p w14:paraId="76915EB1" w14:textId="0732FFBC" w:rsidR="002F02D7" w:rsidRPr="00032824" w:rsidRDefault="002F02D7" w:rsidP="00451D2A">
      <w:pPr>
        <w:pStyle w:val="Heading2"/>
        <w:numPr>
          <w:ilvl w:val="1"/>
          <w:numId w:val="33"/>
        </w:numPr>
        <w:spacing w:before="240"/>
        <w:rPr>
          <w:lang w:val="en-US" w:eastAsia="en-GB"/>
        </w:rPr>
      </w:pPr>
      <w:bookmarkStart w:id="50" w:name="_Toc208930534"/>
      <w:proofErr w:type="spellStart"/>
      <w:r w:rsidRPr="00032824">
        <w:rPr>
          <w:lang w:val="en-US" w:eastAsia="en-GB"/>
        </w:rPr>
        <w:t>Estyn</w:t>
      </w:r>
      <w:bookmarkEnd w:id="50"/>
      <w:proofErr w:type="spellEnd"/>
      <w:r w:rsidRPr="00032824">
        <w:rPr>
          <w:lang w:val="en-US" w:eastAsia="en-GB"/>
        </w:rPr>
        <w:t xml:space="preserve"> </w:t>
      </w:r>
    </w:p>
    <w:p w14:paraId="2025A132" w14:textId="08CEF3B5" w:rsidR="009A1946" w:rsidRPr="00032824" w:rsidRDefault="009A1946" w:rsidP="00E263D8">
      <w:pPr>
        <w:spacing w:before="240" w:after="150" w:line="360" w:lineRule="auto"/>
        <w:rPr>
          <w:rFonts w:ascii="Arial" w:eastAsia="Times New Roman" w:hAnsi="Arial" w:cs="Arial"/>
          <w:sz w:val="24"/>
          <w:szCs w:val="24"/>
          <w:lang w:val="en-US" w:eastAsia="en-GB"/>
        </w:rPr>
      </w:pPr>
      <w:r w:rsidRPr="00032824">
        <w:rPr>
          <w:rFonts w:ascii="Arial" w:eastAsia="Times New Roman" w:hAnsi="Arial" w:cs="Arial"/>
          <w:sz w:val="24"/>
          <w:szCs w:val="24"/>
          <w:lang w:val="en-US" w:eastAsia="en-GB"/>
        </w:rPr>
        <w:t xml:space="preserve">During the 2024–25 period, the Schools Hub engaged with </w:t>
      </w:r>
      <w:proofErr w:type="spellStart"/>
      <w:r w:rsidRPr="00032824">
        <w:rPr>
          <w:rFonts w:ascii="Arial" w:eastAsia="Times New Roman" w:hAnsi="Arial" w:cs="Arial"/>
          <w:sz w:val="24"/>
          <w:szCs w:val="24"/>
          <w:lang w:val="en-US" w:eastAsia="en-GB"/>
        </w:rPr>
        <w:t>Estyn</w:t>
      </w:r>
      <w:proofErr w:type="spellEnd"/>
      <w:r w:rsidRPr="00032824">
        <w:rPr>
          <w:rFonts w:ascii="Arial" w:eastAsia="Times New Roman" w:hAnsi="Arial" w:cs="Arial"/>
          <w:sz w:val="24"/>
          <w:szCs w:val="24"/>
          <w:lang w:val="en-US" w:eastAsia="en-GB"/>
        </w:rPr>
        <w:t xml:space="preserve"> on several occasions to explore the potential for incorporating active travel into </w:t>
      </w:r>
      <w:proofErr w:type="spellStart"/>
      <w:r w:rsidRPr="00032824">
        <w:rPr>
          <w:rFonts w:ascii="Arial" w:eastAsia="Times New Roman" w:hAnsi="Arial" w:cs="Arial"/>
          <w:sz w:val="24"/>
          <w:szCs w:val="24"/>
          <w:lang w:val="en-US" w:eastAsia="en-GB"/>
        </w:rPr>
        <w:t>Estyn’s</w:t>
      </w:r>
      <w:proofErr w:type="spellEnd"/>
      <w:r w:rsidRPr="00032824">
        <w:rPr>
          <w:rFonts w:ascii="Arial" w:eastAsia="Times New Roman" w:hAnsi="Arial" w:cs="Arial"/>
          <w:sz w:val="24"/>
          <w:szCs w:val="24"/>
          <w:lang w:val="en-US" w:eastAsia="en-GB"/>
        </w:rPr>
        <w:t xml:space="preserve"> inspection frameworks. Through these discussions, it was clarified that, due to the </w:t>
      </w:r>
      <w:r w:rsidR="00474941" w:rsidRPr="00032824">
        <w:rPr>
          <w:rFonts w:ascii="Arial" w:eastAsia="Times New Roman" w:hAnsi="Arial" w:cs="Arial"/>
          <w:sz w:val="24"/>
          <w:szCs w:val="24"/>
          <w:lang w:val="en-US" w:eastAsia="en-GB"/>
        </w:rPr>
        <w:t>nature</w:t>
      </w:r>
      <w:r w:rsidRPr="00032824">
        <w:rPr>
          <w:rFonts w:ascii="Arial" w:eastAsia="Times New Roman" w:hAnsi="Arial" w:cs="Arial"/>
          <w:sz w:val="24"/>
          <w:szCs w:val="24"/>
          <w:lang w:val="en-US" w:eastAsia="en-GB"/>
        </w:rPr>
        <w:t xml:space="preserve"> of the three broad key inspection areas, active travel </w:t>
      </w:r>
      <w:r w:rsidR="00474941" w:rsidRPr="00032824">
        <w:rPr>
          <w:rFonts w:ascii="Arial" w:eastAsia="Times New Roman" w:hAnsi="Arial" w:cs="Arial"/>
          <w:sz w:val="24"/>
          <w:szCs w:val="24"/>
          <w:lang w:val="en-US" w:eastAsia="en-GB"/>
        </w:rPr>
        <w:t>could</w:t>
      </w:r>
      <w:r w:rsidRPr="00032824">
        <w:rPr>
          <w:rFonts w:ascii="Arial" w:eastAsia="Times New Roman" w:hAnsi="Arial" w:cs="Arial"/>
          <w:sz w:val="24"/>
          <w:szCs w:val="24"/>
          <w:lang w:val="en-US" w:eastAsia="en-GB"/>
        </w:rPr>
        <w:t xml:space="preserve"> not be identified as a specific focus within inspections.</w:t>
      </w:r>
    </w:p>
    <w:p w14:paraId="18F80F69" w14:textId="584ABC70" w:rsidR="009A1946" w:rsidRPr="00032824" w:rsidRDefault="009A1946" w:rsidP="005852BD">
      <w:pPr>
        <w:spacing w:after="150" w:line="360" w:lineRule="auto"/>
        <w:rPr>
          <w:rFonts w:ascii="Arial" w:eastAsia="Times New Roman" w:hAnsi="Arial" w:cs="Arial"/>
          <w:sz w:val="24"/>
          <w:szCs w:val="24"/>
          <w:lang w:val="en-US" w:eastAsia="en-GB"/>
        </w:rPr>
      </w:pPr>
      <w:r w:rsidRPr="3726ECE8">
        <w:rPr>
          <w:rFonts w:ascii="Arial" w:eastAsia="Times New Roman" w:hAnsi="Arial" w:cs="Arial"/>
          <w:sz w:val="24"/>
          <w:szCs w:val="24"/>
          <w:lang w:val="en-US" w:eastAsia="en-GB"/>
        </w:rPr>
        <w:t xml:space="preserve">However, </w:t>
      </w:r>
      <w:r w:rsidR="00077983" w:rsidRPr="3726ECE8">
        <w:rPr>
          <w:rFonts w:ascii="Arial" w:eastAsia="Times New Roman" w:hAnsi="Arial" w:cs="Arial"/>
          <w:sz w:val="24"/>
          <w:szCs w:val="24"/>
          <w:lang w:val="en-US" w:eastAsia="en-GB"/>
        </w:rPr>
        <w:t xml:space="preserve">it was </w:t>
      </w:r>
      <w:r w:rsidRPr="3726ECE8">
        <w:rPr>
          <w:rFonts w:ascii="Arial" w:eastAsia="Times New Roman" w:hAnsi="Arial" w:cs="Arial"/>
          <w:sz w:val="24"/>
          <w:szCs w:val="24"/>
          <w:lang w:val="en-US" w:eastAsia="en-GB"/>
        </w:rPr>
        <w:t xml:space="preserve">recommended that </w:t>
      </w:r>
      <w:r w:rsidR="00077983" w:rsidRPr="3726ECE8">
        <w:rPr>
          <w:rFonts w:ascii="Arial" w:eastAsia="Times New Roman" w:hAnsi="Arial" w:cs="Arial"/>
          <w:sz w:val="24"/>
          <w:szCs w:val="24"/>
          <w:lang w:val="en-US" w:eastAsia="en-GB"/>
        </w:rPr>
        <w:t>delivery partners could</w:t>
      </w:r>
      <w:r w:rsidRPr="3726ECE8">
        <w:rPr>
          <w:rFonts w:ascii="Arial" w:eastAsia="Times New Roman" w:hAnsi="Arial" w:cs="Arial"/>
          <w:sz w:val="24"/>
          <w:szCs w:val="24"/>
          <w:lang w:val="en-US" w:eastAsia="en-GB"/>
        </w:rPr>
        <w:t xml:space="preserve"> share examples of inspection reports where active travel had been highlighted as good practice, </w:t>
      </w:r>
      <w:r w:rsidR="65110263" w:rsidRPr="3726ECE8">
        <w:rPr>
          <w:rFonts w:ascii="Arial" w:eastAsia="Times New Roman" w:hAnsi="Arial" w:cs="Arial"/>
          <w:sz w:val="24"/>
          <w:szCs w:val="24"/>
          <w:lang w:val="en-US" w:eastAsia="en-GB"/>
        </w:rPr>
        <w:t>to</w:t>
      </w:r>
      <w:r w:rsidRPr="3726ECE8">
        <w:rPr>
          <w:rFonts w:ascii="Arial" w:eastAsia="Times New Roman" w:hAnsi="Arial" w:cs="Arial"/>
          <w:sz w:val="24"/>
          <w:szCs w:val="24"/>
          <w:lang w:val="en-US" w:eastAsia="en-GB"/>
        </w:rPr>
        <w:t xml:space="preserve"> encourage other schools to adopt similar approaches. Following a review of </w:t>
      </w:r>
      <w:proofErr w:type="spellStart"/>
      <w:r w:rsidRPr="3726ECE8">
        <w:rPr>
          <w:rFonts w:ascii="Arial" w:eastAsia="Times New Roman" w:hAnsi="Arial" w:cs="Arial"/>
          <w:sz w:val="24"/>
          <w:szCs w:val="24"/>
          <w:lang w:val="en-US" w:eastAsia="en-GB"/>
        </w:rPr>
        <w:t>Estyn</w:t>
      </w:r>
      <w:proofErr w:type="spellEnd"/>
      <w:r w:rsidRPr="3726ECE8">
        <w:rPr>
          <w:rFonts w:ascii="Arial" w:eastAsia="Times New Roman" w:hAnsi="Arial" w:cs="Arial"/>
          <w:sz w:val="24"/>
          <w:szCs w:val="24"/>
          <w:lang w:val="en-US" w:eastAsia="en-GB"/>
        </w:rPr>
        <w:t xml:space="preserve"> </w:t>
      </w:r>
      <w:r w:rsidRPr="3726ECE8">
        <w:rPr>
          <w:rFonts w:ascii="Arial" w:eastAsia="Times New Roman" w:hAnsi="Arial" w:cs="Arial"/>
          <w:sz w:val="24"/>
          <w:szCs w:val="24"/>
          <w:lang w:val="en-US" w:eastAsia="en-GB"/>
        </w:rPr>
        <w:lastRenderedPageBreak/>
        <w:t xml:space="preserve">reports that referenced active travel, the Hub found that such mentions were </w:t>
      </w:r>
      <w:r w:rsidR="2C80000A" w:rsidRPr="3726ECE8">
        <w:rPr>
          <w:rFonts w:ascii="Arial" w:eastAsia="Times New Roman" w:hAnsi="Arial" w:cs="Arial"/>
          <w:sz w:val="24"/>
          <w:szCs w:val="24"/>
          <w:lang w:val="en-US" w:eastAsia="en-GB"/>
        </w:rPr>
        <w:t>mostly located</w:t>
      </w:r>
      <w:r w:rsidRPr="3726ECE8">
        <w:rPr>
          <w:rFonts w:ascii="Arial" w:eastAsia="Times New Roman" w:hAnsi="Arial" w:cs="Arial"/>
          <w:sz w:val="24"/>
          <w:szCs w:val="24"/>
          <w:lang w:val="en-US" w:eastAsia="en-GB"/>
        </w:rPr>
        <w:t xml:space="preserve"> within the ‘Well-being, care, support and guidance’ inspection area.</w:t>
      </w:r>
    </w:p>
    <w:p w14:paraId="6F8C1E7E" w14:textId="1F13F98B" w:rsidR="00CC0C41" w:rsidRPr="005852BD" w:rsidRDefault="009A1946" w:rsidP="005852BD">
      <w:pPr>
        <w:spacing w:after="150" w:line="360" w:lineRule="auto"/>
        <w:rPr>
          <w:rFonts w:ascii="Arial" w:eastAsia="Times New Roman" w:hAnsi="Arial" w:cs="Arial"/>
          <w:sz w:val="24"/>
          <w:szCs w:val="24"/>
          <w:lang w:val="en-US" w:eastAsia="en-GB"/>
        </w:rPr>
      </w:pPr>
      <w:r w:rsidRPr="00032824">
        <w:rPr>
          <w:rFonts w:ascii="Arial" w:eastAsia="Times New Roman" w:hAnsi="Arial" w:cs="Arial"/>
          <w:sz w:val="24"/>
          <w:szCs w:val="24"/>
          <w:lang w:val="en-US" w:eastAsia="en-GB"/>
        </w:rPr>
        <w:t xml:space="preserve">Additionally, </w:t>
      </w:r>
      <w:proofErr w:type="spellStart"/>
      <w:r w:rsidRPr="00032824">
        <w:rPr>
          <w:rFonts w:ascii="Arial" w:eastAsia="Times New Roman" w:hAnsi="Arial" w:cs="Arial"/>
          <w:sz w:val="24"/>
          <w:szCs w:val="24"/>
          <w:lang w:val="en-US" w:eastAsia="en-GB"/>
        </w:rPr>
        <w:t>Estyn</w:t>
      </w:r>
      <w:proofErr w:type="spellEnd"/>
      <w:r w:rsidRPr="00032824">
        <w:rPr>
          <w:rFonts w:ascii="Arial" w:eastAsia="Times New Roman" w:hAnsi="Arial" w:cs="Arial"/>
          <w:sz w:val="24"/>
          <w:szCs w:val="24"/>
          <w:lang w:val="en-US" w:eastAsia="en-GB"/>
        </w:rPr>
        <w:t xml:space="preserve"> suggested that a thematic review focused on active travel could provide a more comprehensive evaluation of its implementation in schools. Such a review would require formal commissioning.</w:t>
      </w:r>
    </w:p>
    <w:p w14:paraId="39009C37" w14:textId="6827EE6A" w:rsidR="002F02D7" w:rsidRPr="005852BD" w:rsidRDefault="00042751" w:rsidP="00451D2A">
      <w:pPr>
        <w:pStyle w:val="Heading2"/>
        <w:numPr>
          <w:ilvl w:val="1"/>
          <w:numId w:val="33"/>
        </w:numPr>
        <w:spacing w:before="240"/>
        <w:rPr>
          <w:lang w:val="en" w:eastAsia="en-GB"/>
        </w:rPr>
      </w:pPr>
      <w:bookmarkStart w:id="51" w:name="_Toc208930535"/>
      <w:r w:rsidRPr="005852BD">
        <w:rPr>
          <w:lang w:val="en" w:eastAsia="en-GB"/>
        </w:rPr>
        <w:t>Learner Travel</w:t>
      </w:r>
      <w:bookmarkEnd w:id="51"/>
      <w:r w:rsidRPr="005852BD">
        <w:rPr>
          <w:lang w:val="en" w:eastAsia="en-GB"/>
        </w:rPr>
        <w:t xml:space="preserve"> </w:t>
      </w:r>
    </w:p>
    <w:p w14:paraId="539816C0" w14:textId="2E559042" w:rsidR="0015691A" w:rsidRPr="00222037" w:rsidRDefault="002E3F8C" w:rsidP="00875C33">
      <w:pPr>
        <w:spacing w:before="240" w:after="150" w:line="360" w:lineRule="auto"/>
        <w:rPr>
          <w:rFonts w:ascii="Arial" w:eastAsia="Times New Roman" w:hAnsi="Arial" w:cs="Arial"/>
          <w:sz w:val="24"/>
          <w:szCs w:val="24"/>
          <w:lang w:val="en-US" w:eastAsia="en-GB"/>
        </w:rPr>
      </w:pPr>
      <w:r w:rsidRPr="005852BD">
        <w:rPr>
          <w:rFonts w:ascii="Arial" w:eastAsia="Times New Roman" w:hAnsi="Arial" w:cs="Arial"/>
          <w:sz w:val="24"/>
          <w:szCs w:val="24"/>
          <w:lang w:val="en-US" w:eastAsia="en-GB"/>
        </w:rPr>
        <w:t>Throughout 2024–25, the Active Travel Policy Team worked closely with the Learner Travel Team to provide feedback on the Learner Travel Code, ensuring alignment with active travel priorities</w:t>
      </w:r>
      <w:r w:rsidR="00CC0C41" w:rsidRPr="005852BD">
        <w:rPr>
          <w:rFonts w:ascii="Arial" w:eastAsia="Times New Roman" w:hAnsi="Arial" w:cs="Arial"/>
          <w:sz w:val="24"/>
          <w:szCs w:val="24"/>
          <w:lang w:val="en-US" w:eastAsia="en-GB"/>
        </w:rPr>
        <w:t xml:space="preserve"> and language</w:t>
      </w:r>
      <w:r w:rsidRPr="005852BD">
        <w:rPr>
          <w:rFonts w:ascii="Arial" w:eastAsia="Times New Roman" w:hAnsi="Arial" w:cs="Arial"/>
          <w:sz w:val="24"/>
          <w:szCs w:val="24"/>
          <w:lang w:val="en-US" w:eastAsia="en-GB"/>
        </w:rPr>
        <w:t xml:space="preserve">. Following the publication of the Learner Travel Recommendations Report, we </w:t>
      </w:r>
      <w:r w:rsidR="00CC0C41" w:rsidRPr="005852BD">
        <w:rPr>
          <w:rFonts w:ascii="Arial" w:eastAsia="Times New Roman" w:hAnsi="Arial" w:cs="Arial"/>
          <w:sz w:val="24"/>
          <w:szCs w:val="24"/>
          <w:lang w:val="en-US" w:eastAsia="en-GB"/>
        </w:rPr>
        <w:t>contributed</w:t>
      </w:r>
      <w:r w:rsidRPr="005852BD">
        <w:rPr>
          <w:rFonts w:ascii="Arial" w:eastAsia="Times New Roman" w:hAnsi="Arial" w:cs="Arial"/>
          <w:sz w:val="24"/>
          <w:szCs w:val="24"/>
          <w:lang w:val="en-US" w:eastAsia="en-GB"/>
        </w:rPr>
        <w:t xml:space="preserve"> to the update of the Learner Travel Operational Guidance document. While the legislation remains unchanged, we</w:t>
      </w:r>
      <w:r w:rsidR="00CC0C41" w:rsidRPr="005852BD">
        <w:rPr>
          <w:rFonts w:ascii="Arial" w:eastAsia="Times New Roman" w:hAnsi="Arial" w:cs="Arial"/>
          <w:sz w:val="24"/>
          <w:szCs w:val="24"/>
          <w:lang w:val="en-US" w:eastAsia="en-GB"/>
        </w:rPr>
        <w:t xml:space="preserve"> </w:t>
      </w:r>
      <w:r w:rsidRPr="00222037">
        <w:rPr>
          <w:rFonts w:ascii="Arial" w:eastAsia="Times New Roman" w:hAnsi="Arial" w:cs="Arial"/>
          <w:sz w:val="24"/>
          <w:szCs w:val="24"/>
          <w:lang w:val="en-US" w:eastAsia="en-GB"/>
        </w:rPr>
        <w:t xml:space="preserve">focused on strengthening the </w:t>
      </w:r>
      <w:r w:rsidR="007F56B5" w:rsidRPr="00222037">
        <w:rPr>
          <w:rFonts w:ascii="Arial" w:eastAsia="Times New Roman" w:hAnsi="Arial" w:cs="Arial"/>
          <w:sz w:val="24"/>
          <w:szCs w:val="24"/>
          <w:lang w:val="en-US" w:eastAsia="en-GB"/>
        </w:rPr>
        <w:t>guidance</w:t>
      </w:r>
      <w:r w:rsidRPr="00222037">
        <w:rPr>
          <w:rFonts w:ascii="Arial" w:eastAsia="Times New Roman" w:hAnsi="Arial" w:cs="Arial"/>
          <w:sz w:val="24"/>
          <w:szCs w:val="24"/>
          <w:lang w:val="en-US" w:eastAsia="en-GB"/>
        </w:rPr>
        <w:t xml:space="preserve"> around active travel to school.</w:t>
      </w:r>
    </w:p>
    <w:p w14:paraId="1468F4FD" w14:textId="08828DAB" w:rsidR="003772A0" w:rsidRPr="00222037" w:rsidRDefault="002E3F8C" w:rsidP="001D0745">
      <w:pPr>
        <w:pStyle w:val="Heading2"/>
        <w:numPr>
          <w:ilvl w:val="1"/>
          <w:numId w:val="33"/>
        </w:numPr>
        <w:spacing w:line="360" w:lineRule="auto"/>
        <w:rPr>
          <w:lang w:val="en" w:eastAsia="en-GB"/>
        </w:rPr>
      </w:pPr>
      <w:bookmarkStart w:id="52" w:name="_Toc208930536"/>
      <w:r w:rsidRPr="00222037">
        <w:rPr>
          <w:lang w:val="en" w:eastAsia="en-GB"/>
        </w:rPr>
        <w:t>Cycle and Pedestrian Training</w:t>
      </w:r>
      <w:bookmarkEnd w:id="52"/>
      <w:r w:rsidRPr="00222037">
        <w:rPr>
          <w:lang w:val="en" w:eastAsia="en-GB"/>
        </w:rPr>
        <w:t xml:space="preserve"> </w:t>
      </w:r>
    </w:p>
    <w:p w14:paraId="6B672345" w14:textId="0146423B" w:rsidR="001D37DE" w:rsidRDefault="34F031FB" w:rsidP="001D0745">
      <w:pPr>
        <w:shd w:val="clear" w:color="auto" w:fill="FFFFFF" w:themeFill="background1"/>
        <w:spacing w:before="120" w:after="60" w:line="360" w:lineRule="auto"/>
        <w:rPr>
          <w:rFonts w:ascii="Arial" w:eastAsia="Arial" w:hAnsi="Arial" w:cs="Arial"/>
          <w:sz w:val="24"/>
          <w:szCs w:val="24"/>
          <w:lang w:val="en-US"/>
        </w:rPr>
      </w:pPr>
      <w:r w:rsidRPr="00222037">
        <w:rPr>
          <w:rFonts w:ascii="Arial" w:eastAsia="Arial" w:hAnsi="Arial" w:cs="Arial"/>
          <w:sz w:val="24"/>
          <w:szCs w:val="24"/>
          <w:lang w:val="en-US"/>
        </w:rPr>
        <w:t>National Standards Cycle Training (NSCT) and</w:t>
      </w:r>
      <w:r w:rsidRPr="005852BD">
        <w:rPr>
          <w:rFonts w:ascii="Arial" w:eastAsia="Arial" w:hAnsi="Arial" w:cs="Arial"/>
          <w:sz w:val="24"/>
          <w:szCs w:val="24"/>
          <w:lang w:val="en-US"/>
        </w:rPr>
        <w:t xml:space="preserve"> Child Pedestrian Training</w:t>
      </w:r>
      <w:r w:rsidR="001043A2">
        <w:rPr>
          <w:rFonts w:ascii="Arial" w:eastAsia="Arial" w:hAnsi="Arial" w:cs="Arial"/>
          <w:sz w:val="24"/>
          <w:szCs w:val="24"/>
          <w:lang w:val="en-US"/>
        </w:rPr>
        <w:t xml:space="preserve">, </w:t>
      </w:r>
      <w:r w:rsidRPr="005852BD">
        <w:rPr>
          <w:rFonts w:ascii="Arial" w:eastAsia="Arial" w:hAnsi="Arial" w:cs="Arial"/>
          <w:sz w:val="24"/>
          <w:szCs w:val="24"/>
          <w:lang w:val="en-US"/>
        </w:rPr>
        <w:t xml:space="preserve">commonly known as </w:t>
      </w:r>
      <w:proofErr w:type="spellStart"/>
      <w:r w:rsidRPr="005852BD">
        <w:rPr>
          <w:rFonts w:ascii="Arial" w:eastAsia="Arial" w:hAnsi="Arial" w:cs="Arial"/>
          <w:sz w:val="24"/>
          <w:szCs w:val="24"/>
          <w:lang w:val="en-US"/>
        </w:rPr>
        <w:t>Kerbcraft</w:t>
      </w:r>
      <w:proofErr w:type="spellEnd"/>
      <w:r w:rsidR="001043A2">
        <w:rPr>
          <w:rFonts w:ascii="Arial" w:eastAsia="Arial" w:hAnsi="Arial" w:cs="Arial"/>
          <w:sz w:val="24"/>
          <w:szCs w:val="24"/>
          <w:lang w:val="en-US"/>
        </w:rPr>
        <w:t xml:space="preserve">. </w:t>
      </w:r>
      <w:r w:rsidRPr="005852BD">
        <w:rPr>
          <w:rFonts w:ascii="Arial" w:eastAsia="Arial" w:hAnsi="Arial" w:cs="Arial"/>
          <w:sz w:val="24"/>
          <w:szCs w:val="24"/>
          <w:lang w:val="en-US"/>
        </w:rPr>
        <w:t>are delivered through the Road Safety Revenue Grant, managed by the Welsh Government’s Road Safety team.</w:t>
      </w:r>
      <w:r w:rsidR="00875C33">
        <w:rPr>
          <w:rFonts w:ascii="Arial" w:eastAsia="Arial" w:hAnsi="Arial" w:cs="Arial"/>
          <w:sz w:val="24"/>
          <w:szCs w:val="24"/>
          <w:lang w:val="en-US"/>
        </w:rPr>
        <w:t xml:space="preserve"> </w:t>
      </w:r>
      <w:r w:rsidRPr="005852BD">
        <w:rPr>
          <w:rFonts w:ascii="Arial" w:eastAsia="Arial" w:hAnsi="Arial" w:cs="Arial"/>
          <w:sz w:val="24"/>
          <w:szCs w:val="24"/>
          <w:lang w:val="en-US"/>
        </w:rPr>
        <w:t>For 2024–25, funding include</w:t>
      </w:r>
      <w:r w:rsidR="0322F975" w:rsidRPr="005852BD">
        <w:rPr>
          <w:rFonts w:ascii="Arial" w:eastAsia="Arial" w:hAnsi="Arial" w:cs="Arial"/>
          <w:sz w:val="24"/>
          <w:szCs w:val="24"/>
          <w:lang w:val="en-US"/>
        </w:rPr>
        <w:t>d</w:t>
      </w:r>
      <w:r w:rsidRPr="005852BD">
        <w:rPr>
          <w:rFonts w:ascii="Arial" w:eastAsia="Arial" w:hAnsi="Arial" w:cs="Arial"/>
          <w:sz w:val="24"/>
          <w:szCs w:val="24"/>
          <w:lang w:val="en-US"/>
        </w:rPr>
        <w:t xml:space="preserve"> £687,924 for cycle training and £698,487 for </w:t>
      </w:r>
      <w:proofErr w:type="spellStart"/>
      <w:r w:rsidRPr="005852BD">
        <w:rPr>
          <w:rFonts w:ascii="Arial" w:eastAsia="Arial" w:hAnsi="Arial" w:cs="Arial"/>
          <w:sz w:val="24"/>
          <w:szCs w:val="24"/>
          <w:lang w:val="en-US"/>
        </w:rPr>
        <w:t>Kerbcraft</w:t>
      </w:r>
      <w:proofErr w:type="spellEnd"/>
      <w:r w:rsidRPr="005852BD">
        <w:rPr>
          <w:rFonts w:ascii="Arial" w:eastAsia="Arial" w:hAnsi="Arial" w:cs="Arial"/>
          <w:sz w:val="24"/>
          <w:szCs w:val="24"/>
          <w:lang w:val="en-US"/>
        </w:rPr>
        <w:t>.</w:t>
      </w:r>
    </w:p>
    <w:p w14:paraId="7782D051" w14:textId="4E7FFE3C" w:rsidR="00E148F2" w:rsidRPr="00E148F2" w:rsidRDefault="00E148F2" w:rsidP="00E148F2">
      <w:pPr>
        <w:shd w:val="clear" w:color="auto" w:fill="FFFFFF" w:themeFill="background1"/>
        <w:spacing w:before="120" w:after="60" w:line="360" w:lineRule="auto"/>
        <w:rPr>
          <w:rFonts w:ascii="Arial" w:eastAsia="Arial" w:hAnsi="Arial" w:cs="Arial"/>
          <w:sz w:val="24"/>
          <w:szCs w:val="24"/>
          <w:lang w:val="en-US"/>
        </w:rPr>
      </w:pPr>
      <w:bookmarkStart w:id="53" w:name="_Hlk205818357"/>
      <w:r>
        <w:rPr>
          <w:rFonts w:ascii="Arial" w:eastAsia="Arial" w:hAnsi="Arial" w:cs="Arial"/>
          <w:sz w:val="24"/>
          <w:szCs w:val="24"/>
          <w:lang w:val="en-US"/>
        </w:rPr>
        <w:t>A</w:t>
      </w:r>
      <w:r w:rsidRPr="00E148F2">
        <w:rPr>
          <w:rFonts w:ascii="Arial" w:eastAsia="Arial" w:hAnsi="Arial" w:cs="Arial"/>
          <w:sz w:val="24"/>
          <w:szCs w:val="24"/>
          <w:lang w:val="en-US"/>
        </w:rPr>
        <w:t xml:space="preserve">cross all </w:t>
      </w:r>
      <w:r>
        <w:rPr>
          <w:rFonts w:ascii="Arial" w:eastAsia="Arial" w:hAnsi="Arial" w:cs="Arial"/>
          <w:sz w:val="24"/>
          <w:szCs w:val="24"/>
          <w:lang w:val="en-US"/>
        </w:rPr>
        <w:t>l</w:t>
      </w:r>
      <w:r w:rsidRPr="00E148F2">
        <w:rPr>
          <w:rFonts w:ascii="Arial" w:eastAsia="Arial" w:hAnsi="Arial" w:cs="Arial"/>
          <w:sz w:val="24"/>
          <w:szCs w:val="24"/>
          <w:lang w:val="en-US"/>
        </w:rPr>
        <w:t>ocal authorities</w:t>
      </w:r>
      <w:r>
        <w:rPr>
          <w:rFonts w:ascii="Arial" w:eastAsia="Arial" w:hAnsi="Arial" w:cs="Arial"/>
          <w:sz w:val="24"/>
          <w:szCs w:val="24"/>
          <w:lang w:val="en-US"/>
        </w:rPr>
        <w:t xml:space="preserve">, a total of </w:t>
      </w:r>
      <w:r w:rsidRPr="00E148F2">
        <w:rPr>
          <w:rFonts w:ascii="Arial" w:eastAsia="Arial" w:hAnsi="Arial" w:cs="Arial"/>
          <w:sz w:val="24"/>
          <w:szCs w:val="24"/>
          <w:lang w:val="en-US"/>
        </w:rPr>
        <w:t>15,049</w:t>
      </w:r>
      <w:r>
        <w:rPr>
          <w:rFonts w:ascii="Arial" w:eastAsia="Arial" w:hAnsi="Arial" w:cs="Arial"/>
          <w:sz w:val="24"/>
          <w:szCs w:val="24"/>
          <w:lang w:val="en-US"/>
        </w:rPr>
        <w:t xml:space="preserve"> children received Child Pedestrian training, and </w:t>
      </w:r>
      <w:r w:rsidRPr="00E148F2">
        <w:rPr>
          <w:rFonts w:ascii="Arial" w:eastAsia="Arial" w:hAnsi="Arial" w:cs="Arial"/>
          <w:sz w:val="24"/>
          <w:szCs w:val="24"/>
          <w:lang w:val="en-US"/>
        </w:rPr>
        <w:t>16,216</w:t>
      </w:r>
      <w:r>
        <w:rPr>
          <w:rFonts w:ascii="Arial" w:eastAsia="Arial" w:hAnsi="Arial" w:cs="Arial"/>
          <w:sz w:val="24"/>
          <w:szCs w:val="24"/>
          <w:lang w:val="en-US"/>
        </w:rPr>
        <w:t xml:space="preserve"> children received NSCT, with a combined total of 31,265 pupils trained.  </w:t>
      </w:r>
    </w:p>
    <w:bookmarkEnd w:id="53"/>
    <w:p w14:paraId="61372379" w14:textId="77777777" w:rsidR="00D31F6F" w:rsidRDefault="00D31F6F" w:rsidP="005852BD">
      <w:pPr>
        <w:shd w:val="clear" w:color="auto" w:fill="FFFFFF" w:themeFill="background1"/>
        <w:spacing w:before="120" w:after="60" w:line="360" w:lineRule="auto"/>
        <w:rPr>
          <w:rFonts w:ascii="Arial" w:eastAsia="Arial" w:hAnsi="Arial" w:cs="Arial"/>
          <w:sz w:val="24"/>
          <w:szCs w:val="24"/>
          <w:lang w:val="en-US"/>
        </w:rPr>
      </w:pPr>
    </w:p>
    <w:p w14:paraId="3A7E120E" w14:textId="34076D08" w:rsidR="76F6BDA3" w:rsidRPr="005852BD" w:rsidRDefault="76F6BDA3" w:rsidP="00451D2A">
      <w:pPr>
        <w:pStyle w:val="Heading1"/>
        <w:numPr>
          <w:ilvl w:val="0"/>
          <w:numId w:val="33"/>
        </w:numPr>
        <w:spacing w:line="360" w:lineRule="auto"/>
      </w:pPr>
      <w:bookmarkStart w:id="54" w:name="_Toc208930537"/>
      <w:r w:rsidRPr="005852BD">
        <w:t>Capacity building</w:t>
      </w:r>
      <w:bookmarkEnd w:id="54"/>
    </w:p>
    <w:p w14:paraId="1B491A8F" w14:textId="38F421FE" w:rsidR="001E0089" w:rsidRPr="005852BD" w:rsidRDefault="001E0089" w:rsidP="00451D2A">
      <w:pPr>
        <w:pStyle w:val="Heading2"/>
        <w:numPr>
          <w:ilvl w:val="1"/>
          <w:numId w:val="33"/>
        </w:numPr>
        <w:spacing w:before="240"/>
      </w:pPr>
      <w:bookmarkStart w:id="55" w:name="_Toc208930538"/>
      <w:proofErr w:type="spellStart"/>
      <w:r w:rsidRPr="005852BD">
        <w:t>Academi</w:t>
      </w:r>
      <w:proofErr w:type="spellEnd"/>
      <w:r w:rsidRPr="005852BD">
        <w:t xml:space="preserve"> Teithio </w:t>
      </w:r>
      <w:proofErr w:type="spellStart"/>
      <w:r w:rsidRPr="005852BD">
        <w:t>Llesol</w:t>
      </w:r>
      <w:bookmarkEnd w:id="55"/>
      <w:proofErr w:type="spellEnd"/>
      <w:r w:rsidRPr="005852BD">
        <w:t xml:space="preserve"> </w:t>
      </w:r>
    </w:p>
    <w:p w14:paraId="4A4CA309" w14:textId="1B73E6EA" w:rsidR="006238EB" w:rsidRPr="005852BD" w:rsidRDefault="006F2BA4" w:rsidP="00875C33">
      <w:pPr>
        <w:spacing w:before="240" w:line="360" w:lineRule="auto"/>
        <w:rPr>
          <w:rFonts w:ascii="Arial" w:hAnsi="Arial" w:cs="Arial"/>
          <w:sz w:val="24"/>
          <w:szCs w:val="24"/>
        </w:rPr>
      </w:pPr>
      <w:r w:rsidRPr="005852BD">
        <w:rPr>
          <w:rFonts w:ascii="Arial" w:hAnsi="Arial" w:cs="Arial"/>
          <w:sz w:val="24"/>
          <w:szCs w:val="24"/>
        </w:rPr>
        <w:t>Delivered by TfW on behalf of Welsh Government, t</w:t>
      </w:r>
      <w:r w:rsidR="006238EB" w:rsidRPr="005852BD">
        <w:rPr>
          <w:rFonts w:ascii="Arial" w:hAnsi="Arial" w:cs="Arial"/>
          <w:sz w:val="24"/>
          <w:szCs w:val="24"/>
        </w:rPr>
        <w:t xml:space="preserve">he aim of the </w:t>
      </w:r>
      <w:proofErr w:type="spellStart"/>
      <w:r w:rsidR="006238EB" w:rsidRPr="005852BD">
        <w:rPr>
          <w:rFonts w:ascii="Arial" w:hAnsi="Arial" w:cs="Arial"/>
          <w:sz w:val="24"/>
          <w:szCs w:val="24"/>
        </w:rPr>
        <w:t>Academi</w:t>
      </w:r>
      <w:proofErr w:type="spellEnd"/>
      <w:r w:rsidR="006238EB" w:rsidRPr="005852BD">
        <w:rPr>
          <w:rFonts w:ascii="Arial" w:hAnsi="Arial" w:cs="Arial"/>
          <w:sz w:val="24"/>
          <w:szCs w:val="24"/>
        </w:rPr>
        <w:t xml:space="preserve"> Teithio </w:t>
      </w:r>
      <w:proofErr w:type="spellStart"/>
      <w:r w:rsidR="006238EB" w:rsidRPr="005852BD">
        <w:rPr>
          <w:rFonts w:ascii="Arial" w:hAnsi="Arial" w:cs="Arial"/>
          <w:sz w:val="24"/>
          <w:szCs w:val="24"/>
        </w:rPr>
        <w:t>Llesol</w:t>
      </w:r>
      <w:proofErr w:type="spellEnd"/>
      <w:r w:rsidR="006238EB" w:rsidRPr="005852BD">
        <w:rPr>
          <w:rFonts w:ascii="Arial" w:hAnsi="Arial" w:cs="Arial"/>
          <w:sz w:val="24"/>
          <w:szCs w:val="24"/>
        </w:rPr>
        <w:t xml:space="preserve"> training programme</w:t>
      </w:r>
      <w:r w:rsidR="00803DDB" w:rsidRPr="005852BD">
        <w:rPr>
          <w:rFonts w:ascii="Arial" w:hAnsi="Arial" w:cs="Arial"/>
          <w:sz w:val="24"/>
          <w:szCs w:val="24"/>
        </w:rPr>
        <w:t xml:space="preserve"> which was </w:t>
      </w:r>
      <w:r w:rsidR="00803DDB" w:rsidRPr="00032824">
        <w:rPr>
          <w:rFonts w:ascii="Arial" w:hAnsi="Arial" w:cs="Arial"/>
          <w:sz w:val="24"/>
          <w:szCs w:val="24"/>
        </w:rPr>
        <w:t>launched in 2023</w:t>
      </w:r>
      <w:r w:rsidR="51D0C903" w:rsidRPr="54F42DE4">
        <w:rPr>
          <w:rFonts w:ascii="Arial" w:hAnsi="Arial" w:cs="Arial"/>
          <w:sz w:val="24"/>
          <w:szCs w:val="24"/>
        </w:rPr>
        <w:t>-</w:t>
      </w:r>
      <w:r w:rsidR="00803DDB" w:rsidRPr="00032824">
        <w:rPr>
          <w:rFonts w:ascii="Arial" w:hAnsi="Arial" w:cs="Arial"/>
          <w:sz w:val="24"/>
          <w:szCs w:val="24"/>
        </w:rPr>
        <w:t>24</w:t>
      </w:r>
      <w:r w:rsidR="006238EB" w:rsidRPr="00032824">
        <w:rPr>
          <w:rFonts w:ascii="Arial" w:hAnsi="Arial" w:cs="Arial"/>
          <w:sz w:val="24"/>
          <w:szCs w:val="24"/>
        </w:rPr>
        <w:t xml:space="preserve"> is to identif</w:t>
      </w:r>
      <w:r w:rsidR="006238EB" w:rsidRPr="005852BD">
        <w:rPr>
          <w:rFonts w:ascii="Arial" w:hAnsi="Arial" w:cs="Arial"/>
          <w:sz w:val="24"/>
          <w:szCs w:val="24"/>
        </w:rPr>
        <w:t>y and develop walking, wheeling and cycling focused training to professionals and leaders</w:t>
      </w:r>
      <w:r w:rsidR="00E7606E">
        <w:rPr>
          <w:rFonts w:ascii="Arial" w:hAnsi="Arial" w:cs="Arial"/>
          <w:sz w:val="24"/>
          <w:szCs w:val="24"/>
        </w:rPr>
        <w:t>, by:</w:t>
      </w:r>
      <w:r w:rsidR="006238EB" w:rsidRPr="005852BD">
        <w:rPr>
          <w:rFonts w:ascii="Arial" w:hAnsi="Arial" w:cs="Arial"/>
          <w:sz w:val="24"/>
          <w:szCs w:val="24"/>
        </w:rPr>
        <w:t> </w:t>
      </w:r>
    </w:p>
    <w:p w14:paraId="79176550" w14:textId="7C1259DC" w:rsidR="006238EB" w:rsidRPr="005852BD" w:rsidRDefault="006238EB" w:rsidP="00451D2A">
      <w:pPr>
        <w:numPr>
          <w:ilvl w:val="0"/>
          <w:numId w:val="10"/>
        </w:numPr>
        <w:spacing w:line="360" w:lineRule="auto"/>
        <w:rPr>
          <w:rFonts w:ascii="Arial" w:hAnsi="Arial" w:cs="Arial"/>
          <w:sz w:val="24"/>
          <w:szCs w:val="24"/>
        </w:rPr>
      </w:pPr>
      <w:r w:rsidRPr="005852BD">
        <w:rPr>
          <w:rFonts w:ascii="Arial" w:hAnsi="Arial" w:cs="Arial"/>
          <w:sz w:val="24"/>
          <w:szCs w:val="24"/>
        </w:rPr>
        <w:t>Support</w:t>
      </w:r>
      <w:r w:rsidR="00E7606E">
        <w:rPr>
          <w:rFonts w:ascii="Arial" w:hAnsi="Arial" w:cs="Arial"/>
          <w:sz w:val="24"/>
          <w:szCs w:val="24"/>
        </w:rPr>
        <w:t>ing</w:t>
      </w:r>
      <w:r w:rsidRPr="005852BD">
        <w:rPr>
          <w:rFonts w:ascii="Arial" w:hAnsi="Arial" w:cs="Arial"/>
          <w:sz w:val="24"/>
          <w:szCs w:val="24"/>
        </w:rPr>
        <w:t xml:space="preserve"> growth in local authority (LA) capacity and expertise</w:t>
      </w:r>
      <w:r w:rsidR="00E7606E">
        <w:rPr>
          <w:rFonts w:ascii="Arial" w:hAnsi="Arial" w:cs="Arial"/>
          <w:sz w:val="24"/>
          <w:szCs w:val="24"/>
        </w:rPr>
        <w:t>,</w:t>
      </w:r>
      <w:r w:rsidRPr="005852BD">
        <w:rPr>
          <w:rFonts w:ascii="Arial" w:hAnsi="Arial" w:cs="Arial"/>
          <w:sz w:val="24"/>
          <w:szCs w:val="24"/>
        </w:rPr>
        <w:t> </w:t>
      </w:r>
    </w:p>
    <w:p w14:paraId="1196A520" w14:textId="51A7F04E" w:rsidR="006238EB" w:rsidRPr="005852BD" w:rsidRDefault="006238EB" w:rsidP="00451D2A">
      <w:pPr>
        <w:numPr>
          <w:ilvl w:val="0"/>
          <w:numId w:val="11"/>
        </w:numPr>
        <w:spacing w:line="360" w:lineRule="auto"/>
        <w:rPr>
          <w:rFonts w:ascii="Arial" w:hAnsi="Arial" w:cs="Arial"/>
          <w:sz w:val="24"/>
          <w:szCs w:val="24"/>
        </w:rPr>
      </w:pPr>
      <w:r w:rsidRPr="005852BD">
        <w:rPr>
          <w:rFonts w:ascii="Arial" w:hAnsi="Arial" w:cs="Arial"/>
          <w:sz w:val="24"/>
          <w:szCs w:val="24"/>
        </w:rPr>
        <w:t>Increas</w:t>
      </w:r>
      <w:r w:rsidR="00E7606E">
        <w:rPr>
          <w:rFonts w:ascii="Arial" w:hAnsi="Arial" w:cs="Arial"/>
          <w:sz w:val="24"/>
          <w:szCs w:val="24"/>
        </w:rPr>
        <w:t>ing</w:t>
      </w:r>
      <w:r w:rsidRPr="005852BD">
        <w:rPr>
          <w:rFonts w:ascii="Arial" w:hAnsi="Arial" w:cs="Arial"/>
          <w:sz w:val="24"/>
          <w:szCs w:val="24"/>
        </w:rPr>
        <w:t xml:space="preserve"> awareness and understanding of walking, wheeling and cycling across all levels within LAs (officers, senior management and Members)</w:t>
      </w:r>
      <w:r w:rsidR="00E7606E">
        <w:rPr>
          <w:rFonts w:ascii="Arial" w:hAnsi="Arial" w:cs="Arial"/>
          <w:sz w:val="24"/>
          <w:szCs w:val="24"/>
        </w:rPr>
        <w:t>,</w:t>
      </w:r>
      <w:r w:rsidRPr="005852BD">
        <w:rPr>
          <w:rFonts w:ascii="Arial" w:hAnsi="Arial" w:cs="Arial"/>
          <w:sz w:val="24"/>
          <w:szCs w:val="24"/>
        </w:rPr>
        <w:t> </w:t>
      </w:r>
    </w:p>
    <w:p w14:paraId="5B49883A" w14:textId="4A346E74" w:rsidR="006238EB" w:rsidRPr="005852BD" w:rsidRDefault="006238EB" w:rsidP="00451D2A">
      <w:pPr>
        <w:numPr>
          <w:ilvl w:val="0"/>
          <w:numId w:val="12"/>
        </w:numPr>
        <w:spacing w:line="360" w:lineRule="auto"/>
        <w:rPr>
          <w:rFonts w:ascii="Arial" w:hAnsi="Arial" w:cs="Arial"/>
          <w:sz w:val="24"/>
          <w:szCs w:val="24"/>
        </w:rPr>
      </w:pPr>
      <w:r w:rsidRPr="005852BD">
        <w:rPr>
          <w:rFonts w:ascii="Arial" w:hAnsi="Arial" w:cs="Arial"/>
          <w:sz w:val="24"/>
          <w:szCs w:val="24"/>
        </w:rPr>
        <w:lastRenderedPageBreak/>
        <w:t>Train</w:t>
      </w:r>
      <w:r w:rsidR="00E7606E">
        <w:rPr>
          <w:rFonts w:ascii="Arial" w:hAnsi="Arial" w:cs="Arial"/>
          <w:sz w:val="24"/>
          <w:szCs w:val="24"/>
        </w:rPr>
        <w:t>ing</w:t>
      </w:r>
      <w:r w:rsidRPr="005852BD">
        <w:rPr>
          <w:rFonts w:ascii="Arial" w:hAnsi="Arial" w:cs="Arial"/>
          <w:sz w:val="24"/>
          <w:szCs w:val="24"/>
        </w:rPr>
        <w:t xml:space="preserve"> and develop</w:t>
      </w:r>
      <w:r w:rsidR="00E7606E">
        <w:rPr>
          <w:rFonts w:ascii="Arial" w:hAnsi="Arial" w:cs="Arial"/>
          <w:sz w:val="24"/>
          <w:szCs w:val="24"/>
        </w:rPr>
        <w:t>ing</w:t>
      </w:r>
      <w:r w:rsidRPr="005852BD">
        <w:rPr>
          <w:rFonts w:ascii="Arial" w:hAnsi="Arial" w:cs="Arial"/>
          <w:sz w:val="24"/>
          <w:szCs w:val="24"/>
        </w:rPr>
        <w:t xml:space="preserve"> professionals (multi-disciplinary audience) to deliver effective, innovative and high-quality interventions.  </w:t>
      </w:r>
    </w:p>
    <w:p w14:paraId="249EB275" w14:textId="016B4CF5" w:rsidR="006238EB" w:rsidRPr="005852BD" w:rsidRDefault="006238EB" w:rsidP="005852BD">
      <w:pPr>
        <w:spacing w:line="360" w:lineRule="auto"/>
        <w:rPr>
          <w:rFonts w:ascii="Arial" w:hAnsi="Arial" w:cs="Arial"/>
          <w:sz w:val="24"/>
          <w:szCs w:val="24"/>
        </w:rPr>
      </w:pPr>
      <w:bookmarkStart w:id="56" w:name="_Hlk196748340"/>
      <w:r w:rsidRPr="005852BD">
        <w:rPr>
          <w:rFonts w:ascii="Arial" w:hAnsi="Arial" w:cs="Arial"/>
          <w:sz w:val="24"/>
          <w:szCs w:val="24"/>
        </w:rPr>
        <w:t> </w:t>
      </w:r>
      <w:r w:rsidR="00ED15CC">
        <w:rPr>
          <w:rFonts w:ascii="Arial" w:hAnsi="Arial" w:cs="Arial"/>
          <w:sz w:val="24"/>
          <w:szCs w:val="24"/>
        </w:rPr>
        <w:t>Activity in</w:t>
      </w:r>
      <w:r w:rsidR="00A70BBF" w:rsidRPr="005852BD">
        <w:rPr>
          <w:rFonts w:ascii="Arial" w:hAnsi="Arial" w:cs="Arial"/>
          <w:sz w:val="24"/>
          <w:szCs w:val="24"/>
        </w:rPr>
        <w:t xml:space="preserve"> 2024</w:t>
      </w:r>
      <w:r w:rsidR="2E2E8F10" w:rsidRPr="54F42DE4">
        <w:rPr>
          <w:rFonts w:ascii="Arial" w:hAnsi="Arial" w:cs="Arial"/>
          <w:sz w:val="24"/>
          <w:szCs w:val="24"/>
        </w:rPr>
        <w:t>-</w:t>
      </w:r>
      <w:r w:rsidR="00A70BBF" w:rsidRPr="005852BD">
        <w:rPr>
          <w:rFonts w:ascii="Arial" w:hAnsi="Arial" w:cs="Arial"/>
          <w:sz w:val="24"/>
          <w:szCs w:val="24"/>
        </w:rPr>
        <w:t>25</w:t>
      </w:r>
      <w:r w:rsidR="1E9154DB" w:rsidRPr="54F42DE4">
        <w:rPr>
          <w:rFonts w:ascii="Arial" w:hAnsi="Arial" w:cs="Arial"/>
          <w:sz w:val="24"/>
          <w:szCs w:val="24"/>
        </w:rPr>
        <w:t>:</w:t>
      </w:r>
    </w:p>
    <w:bookmarkEnd w:id="56"/>
    <w:p w14:paraId="2B49C8AC" w14:textId="3B0036F0" w:rsidR="00DC52DD" w:rsidRPr="005852BD" w:rsidRDefault="00DC52DD" w:rsidP="00451D2A">
      <w:pPr>
        <w:numPr>
          <w:ilvl w:val="0"/>
          <w:numId w:val="18"/>
        </w:numPr>
        <w:spacing w:line="360" w:lineRule="auto"/>
        <w:rPr>
          <w:rFonts w:ascii="Arial" w:hAnsi="Arial" w:cs="Arial"/>
          <w:sz w:val="24"/>
          <w:szCs w:val="24"/>
        </w:rPr>
      </w:pPr>
      <w:r w:rsidRPr="005852BD">
        <w:rPr>
          <w:rFonts w:ascii="Arial" w:hAnsi="Arial" w:cs="Arial"/>
          <w:sz w:val="24"/>
          <w:szCs w:val="24"/>
        </w:rPr>
        <w:t xml:space="preserve">Route Audit Training for local authority officers </w:t>
      </w:r>
    </w:p>
    <w:p w14:paraId="1FC8B3EA" w14:textId="04AFF6D8" w:rsidR="006238EB" w:rsidRPr="005852BD" w:rsidRDefault="006238EB" w:rsidP="00451D2A">
      <w:pPr>
        <w:numPr>
          <w:ilvl w:val="0"/>
          <w:numId w:val="18"/>
        </w:numPr>
        <w:spacing w:line="360" w:lineRule="auto"/>
        <w:rPr>
          <w:rFonts w:ascii="Arial" w:hAnsi="Arial" w:cs="Arial"/>
          <w:sz w:val="24"/>
          <w:szCs w:val="24"/>
        </w:rPr>
      </w:pPr>
      <w:proofErr w:type="spellStart"/>
      <w:r w:rsidRPr="005852BD">
        <w:rPr>
          <w:rFonts w:ascii="Arial" w:hAnsi="Arial" w:cs="Arial"/>
          <w:sz w:val="24"/>
          <w:szCs w:val="24"/>
        </w:rPr>
        <w:t>A</w:t>
      </w:r>
      <w:r w:rsidR="002831FE" w:rsidRPr="005852BD">
        <w:rPr>
          <w:rFonts w:ascii="Arial" w:hAnsi="Arial" w:cs="Arial"/>
          <w:sz w:val="24"/>
          <w:szCs w:val="24"/>
        </w:rPr>
        <w:t>cademi</w:t>
      </w:r>
      <w:proofErr w:type="spellEnd"/>
      <w:r w:rsidR="002831FE" w:rsidRPr="005852BD">
        <w:rPr>
          <w:rFonts w:ascii="Arial" w:hAnsi="Arial" w:cs="Arial"/>
          <w:sz w:val="24"/>
          <w:szCs w:val="24"/>
        </w:rPr>
        <w:t xml:space="preserve"> Teithio </w:t>
      </w:r>
      <w:proofErr w:type="spellStart"/>
      <w:r w:rsidR="002831FE" w:rsidRPr="005852BD">
        <w:rPr>
          <w:rFonts w:ascii="Arial" w:hAnsi="Arial" w:cs="Arial"/>
          <w:sz w:val="24"/>
          <w:szCs w:val="24"/>
        </w:rPr>
        <w:t>Llesol</w:t>
      </w:r>
      <w:proofErr w:type="spellEnd"/>
      <w:r w:rsidRPr="005852BD">
        <w:rPr>
          <w:rFonts w:ascii="Arial" w:hAnsi="Arial" w:cs="Arial"/>
          <w:sz w:val="24"/>
          <w:szCs w:val="24"/>
        </w:rPr>
        <w:t xml:space="preserve"> Conference </w:t>
      </w:r>
      <w:r w:rsidR="002831FE" w:rsidRPr="005852BD">
        <w:rPr>
          <w:rFonts w:ascii="Arial" w:hAnsi="Arial" w:cs="Arial"/>
          <w:sz w:val="24"/>
          <w:szCs w:val="24"/>
        </w:rPr>
        <w:t xml:space="preserve">at </w:t>
      </w:r>
      <w:proofErr w:type="spellStart"/>
      <w:r w:rsidRPr="005852BD">
        <w:rPr>
          <w:rFonts w:ascii="Arial" w:hAnsi="Arial" w:cs="Arial"/>
          <w:sz w:val="24"/>
          <w:szCs w:val="24"/>
        </w:rPr>
        <w:t>Llys</w:t>
      </w:r>
      <w:proofErr w:type="spellEnd"/>
      <w:r w:rsidRPr="005852BD">
        <w:rPr>
          <w:rFonts w:ascii="Arial" w:hAnsi="Arial" w:cs="Arial"/>
          <w:sz w:val="24"/>
          <w:szCs w:val="24"/>
        </w:rPr>
        <w:t xml:space="preserve"> Cadwyn</w:t>
      </w:r>
      <w:r w:rsidR="00E7606E">
        <w:rPr>
          <w:rFonts w:ascii="Arial" w:hAnsi="Arial" w:cs="Arial"/>
          <w:sz w:val="24"/>
          <w:szCs w:val="24"/>
        </w:rPr>
        <w:t xml:space="preserve"> in</w:t>
      </w:r>
      <w:r w:rsidR="00E7606E" w:rsidRPr="005852BD">
        <w:rPr>
          <w:rFonts w:ascii="Arial" w:hAnsi="Arial" w:cs="Arial"/>
          <w:sz w:val="24"/>
          <w:szCs w:val="24"/>
        </w:rPr>
        <w:t xml:space="preserve"> Novembe</w:t>
      </w:r>
      <w:r w:rsidR="00E7606E">
        <w:rPr>
          <w:rFonts w:ascii="Arial" w:hAnsi="Arial" w:cs="Arial"/>
          <w:sz w:val="24"/>
          <w:szCs w:val="24"/>
        </w:rPr>
        <w:t>r</w:t>
      </w:r>
    </w:p>
    <w:p w14:paraId="5EBB0E50" w14:textId="5160B14A" w:rsidR="00E7606E" w:rsidRPr="00E7606E" w:rsidRDefault="00E7606E" w:rsidP="00E7606E">
      <w:pPr>
        <w:pStyle w:val="ListParagraph"/>
        <w:numPr>
          <w:ilvl w:val="0"/>
          <w:numId w:val="18"/>
        </w:numPr>
        <w:spacing w:line="360" w:lineRule="auto"/>
        <w:rPr>
          <w:rFonts w:ascii="Arial" w:hAnsi="Arial" w:cs="Arial"/>
          <w:sz w:val="24"/>
          <w:szCs w:val="24"/>
        </w:rPr>
      </w:pPr>
      <w:r>
        <w:rPr>
          <w:rFonts w:ascii="Arial" w:hAnsi="Arial" w:cs="Arial"/>
          <w:sz w:val="24"/>
          <w:szCs w:val="24"/>
        </w:rPr>
        <w:t>E</w:t>
      </w:r>
      <w:r w:rsidRPr="00E7606E">
        <w:rPr>
          <w:rFonts w:ascii="Arial" w:hAnsi="Arial" w:cs="Arial"/>
          <w:sz w:val="24"/>
          <w:szCs w:val="24"/>
        </w:rPr>
        <w:t xml:space="preserve">ngagement with universities and colleges including, Aberystwyth, Bangor, Cardiff, Coleg </w:t>
      </w:r>
      <w:proofErr w:type="spellStart"/>
      <w:r w:rsidRPr="00E7606E">
        <w:rPr>
          <w:rFonts w:ascii="Arial" w:hAnsi="Arial" w:cs="Arial"/>
          <w:sz w:val="24"/>
          <w:szCs w:val="24"/>
        </w:rPr>
        <w:t>Grwp</w:t>
      </w:r>
      <w:proofErr w:type="spellEnd"/>
      <w:r w:rsidRPr="00E7606E">
        <w:rPr>
          <w:rFonts w:ascii="Arial" w:hAnsi="Arial" w:cs="Arial"/>
          <w:sz w:val="24"/>
          <w:szCs w:val="24"/>
        </w:rPr>
        <w:t xml:space="preserve"> </w:t>
      </w:r>
      <w:proofErr w:type="spellStart"/>
      <w:r w:rsidRPr="00E7606E">
        <w:rPr>
          <w:rFonts w:ascii="Arial" w:hAnsi="Arial" w:cs="Arial"/>
          <w:sz w:val="24"/>
          <w:szCs w:val="24"/>
        </w:rPr>
        <w:t>Llandrillo</w:t>
      </w:r>
      <w:proofErr w:type="spellEnd"/>
      <w:r w:rsidRPr="00E7606E">
        <w:rPr>
          <w:rFonts w:ascii="Arial" w:hAnsi="Arial" w:cs="Arial"/>
          <w:sz w:val="24"/>
          <w:szCs w:val="24"/>
        </w:rPr>
        <w:t xml:space="preserve"> Menai, USW and Wrexham</w:t>
      </w:r>
    </w:p>
    <w:p w14:paraId="494A2634" w14:textId="6B90D863" w:rsidR="00E7606E" w:rsidRPr="005852BD" w:rsidRDefault="00ED15CC" w:rsidP="00451D2A">
      <w:pPr>
        <w:numPr>
          <w:ilvl w:val="0"/>
          <w:numId w:val="18"/>
        </w:numPr>
        <w:spacing w:line="360" w:lineRule="auto"/>
        <w:rPr>
          <w:rFonts w:ascii="Arial" w:hAnsi="Arial" w:cs="Arial"/>
          <w:sz w:val="24"/>
          <w:szCs w:val="24"/>
        </w:rPr>
      </w:pPr>
      <w:r>
        <w:rPr>
          <w:rFonts w:ascii="Arial" w:hAnsi="Arial" w:cs="Arial"/>
          <w:sz w:val="24"/>
          <w:szCs w:val="24"/>
        </w:rPr>
        <w:t>Commission of Design Training Modules</w:t>
      </w:r>
    </w:p>
    <w:p w14:paraId="4504FEBD" w14:textId="76B5F854" w:rsidR="006238EB" w:rsidRPr="005852BD" w:rsidRDefault="00CD6800" w:rsidP="00451D2A">
      <w:pPr>
        <w:pStyle w:val="Heading2"/>
        <w:numPr>
          <w:ilvl w:val="1"/>
          <w:numId w:val="33"/>
        </w:numPr>
        <w:spacing w:before="240"/>
      </w:pPr>
      <w:bookmarkStart w:id="57" w:name="_Toc208930539"/>
      <w:r w:rsidRPr="005852BD">
        <w:t xml:space="preserve">The </w:t>
      </w:r>
      <w:r w:rsidR="00F0282E" w:rsidRPr="005852BD">
        <w:t xml:space="preserve">Active Travel </w:t>
      </w:r>
      <w:r w:rsidRPr="005852BD">
        <w:t>Design Office</w:t>
      </w:r>
      <w:bookmarkEnd w:id="57"/>
      <w:r w:rsidR="00D31F6F">
        <w:t xml:space="preserve"> </w:t>
      </w:r>
    </w:p>
    <w:p w14:paraId="331AAA04" w14:textId="6ABA0642" w:rsidR="00CB7CEF" w:rsidRPr="005852BD" w:rsidRDefault="00CB7CEF" w:rsidP="00875C33">
      <w:pPr>
        <w:spacing w:before="240" w:line="360" w:lineRule="auto"/>
        <w:rPr>
          <w:rFonts w:ascii="Arial" w:hAnsi="Arial" w:cs="Arial"/>
          <w:sz w:val="24"/>
          <w:szCs w:val="24"/>
        </w:rPr>
      </w:pPr>
      <w:r w:rsidRPr="005852BD">
        <w:rPr>
          <w:rFonts w:ascii="Arial" w:hAnsi="Arial" w:cs="Arial"/>
          <w:sz w:val="24"/>
          <w:szCs w:val="24"/>
        </w:rPr>
        <w:t>The Active Travel Design Office</w:t>
      </w:r>
      <w:r w:rsidR="00F37B44" w:rsidRPr="005852BD">
        <w:rPr>
          <w:rFonts w:ascii="Arial" w:hAnsi="Arial" w:cs="Arial"/>
          <w:sz w:val="24"/>
          <w:szCs w:val="24"/>
        </w:rPr>
        <w:t xml:space="preserve"> was </w:t>
      </w:r>
      <w:r w:rsidR="000A1930" w:rsidRPr="005852BD">
        <w:rPr>
          <w:rFonts w:ascii="Arial" w:hAnsi="Arial" w:cs="Arial"/>
          <w:sz w:val="24"/>
          <w:szCs w:val="24"/>
        </w:rPr>
        <w:t>establ</w:t>
      </w:r>
      <w:r w:rsidR="002F78E9" w:rsidRPr="005852BD">
        <w:rPr>
          <w:rFonts w:ascii="Arial" w:hAnsi="Arial" w:cs="Arial"/>
          <w:sz w:val="24"/>
          <w:szCs w:val="24"/>
        </w:rPr>
        <w:t xml:space="preserve">ished in </w:t>
      </w:r>
      <w:r w:rsidR="00F37B44" w:rsidRPr="005852BD">
        <w:rPr>
          <w:rFonts w:ascii="Arial" w:hAnsi="Arial" w:cs="Arial"/>
          <w:sz w:val="24"/>
          <w:szCs w:val="24"/>
        </w:rPr>
        <w:t>2023</w:t>
      </w:r>
      <w:r w:rsidR="122296B3" w:rsidRPr="54F42DE4">
        <w:rPr>
          <w:rFonts w:ascii="Arial" w:hAnsi="Arial" w:cs="Arial"/>
          <w:sz w:val="24"/>
          <w:szCs w:val="24"/>
        </w:rPr>
        <w:t>-</w:t>
      </w:r>
      <w:r w:rsidR="00F37B44" w:rsidRPr="005852BD">
        <w:rPr>
          <w:rFonts w:ascii="Arial" w:hAnsi="Arial" w:cs="Arial"/>
          <w:sz w:val="24"/>
          <w:szCs w:val="24"/>
        </w:rPr>
        <w:t>24 and</w:t>
      </w:r>
      <w:r w:rsidR="007C2162" w:rsidRPr="005852BD">
        <w:rPr>
          <w:rFonts w:ascii="Arial" w:hAnsi="Arial" w:cs="Arial"/>
          <w:sz w:val="24"/>
          <w:szCs w:val="24"/>
        </w:rPr>
        <w:t xml:space="preserve"> </w:t>
      </w:r>
      <w:r w:rsidRPr="005852BD">
        <w:rPr>
          <w:rFonts w:ascii="Arial" w:hAnsi="Arial" w:cs="Arial"/>
          <w:sz w:val="24"/>
          <w:szCs w:val="24"/>
        </w:rPr>
        <w:t xml:space="preserve">sits within </w:t>
      </w:r>
      <w:r w:rsidR="00BC7CAD" w:rsidRPr="005852BD">
        <w:rPr>
          <w:rFonts w:ascii="Arial" w:hAnsi="Arial" w:cs="Arial"/>
          <w:sz w:val="24"/>
          <w:szCs w:val="24"/>
        </w:rPr>
        <w:t>Transport for Wales</w:t>
      </w:r>
      <w:r w:rsidR="009755D0" w:rsidRPr="005852BD">
        <w:rPr>
          <w:rFonts w:ascii="Arial" w:hAnsi="Arial" w:cs="Arial"/>
          <w:sz w:val="24"/>
          <w:szCs w:val="24"/>
        </w:rPr>
        <w:t xml:space="preserve">. The </w:t>
      </w:r>
      <w:r w:rsidR="00475254" w:rsidRPr="005852BD">
        <w:rPr>
          <w:rFonts w:ascii="Arial" w:hAnsi="Arial" w:cs="Arial"/>
          <w:sz w:val="24"/>
          <w:szCs w:val="24"/>
        </w:rPr>
        <w:t>Design O</w:t>
      </w:r>
      <w:r w:rsidR="009755D0" w:rsidRPr="005852BD">
        <w:rPr>
          <w:rFonts w:ascii="Arial" w:hAnsi="Arial" w:cs="Arial"/>
          <w:sz w:val="24"/>
          <w:szCs w:val="24"/>
        </w:rPr>
        <w:t xml:space="preserve">ffice </w:t>
      </w:r>
      <w:r w:rsidR="00250387" w:rsidRPr="005852BD">
        <w:rPr>
          <w:rFonts w:ascii="Arial" w:hAnsi="Arial" w:cs="Arial"/>
          <w:sz w:val="24"/>
          <w:szCs w:val="24"/>
        </w:rPr>
        <w:t>provides</w:t>
      </w:r>
      <w:r w:rsidR="003D057F" w:rsidRPr="005852BD">
        <w:rPr>
          <w:rFonts w:ascii="Arial" w:hAnsi="Arial" w:cs="Arial"/>
          <w:sz w:val="24"/>
          <w:szCs w:val="24"/>
        </w:rPr>
        <w:t xml:space="preserve"> technical advice and expertise</w:t>
      </w:r>
      <w:r w:rsidR="003C289D" w:rsidRPr="005852BD">
        <w:rPr>
          <w:rFonts w:ascii="Arial" w:hAnsi="Arial" w:cs="Arial"/>
          <w:sz w:val="24"/>
          <w:szCs w:val="24"/>
        </w:rPr>
        <w:t xml:space="preserve"> to local authorities and Welsh Government. </w:t>
      </w:r>
    </w:p>
    <w:p w14:paraId="20F933DF" w14:textId="0B21869D" w:rsidR="00CB7CEF" w:rsidRPr="005852BD" w:rsidRDefault="00CB7CEF" w:rsidP="005852BD">
      <w:pPr>
        <w:spacing w:line="360" w:lineRule="auto"/>
        <w:rPr>
          <w:rFonts w:ascii="Arial" w:hAnsi="Arial" w:cs="Arial"/>
          <w:sz w:val="24"/>
          <w:szCs w:val="24"/>
        </w:rPr>
      </w:pPr>
      <w:r w:rsidRPr="005852BD">
        <w:rPr>
          <w:rFonts w:ascii="Arial" w:hAnsi="Arial" w:cs="Arial"/>
          <w:sz w:val="24"/>
          <w:szCs w:val="24"/>
        </w:rPr>
        <w:t>2024</w:t>
      </w:r>
      <w:r w:rsidR="008C1014" w:rsidRPr="005852BD">
        <w:rPr>
          <w:rFonts w:ascii="Arial" w:hAnsi="Arial" w:cs="Arial"/>
          <w:sz w:val="24"/>
          <w:szCs w:val="24"/>
        </w:rPr>
        <w:t>-</w:t>
      </w:r>
      <w:r w:rsidRPr="005852BD">
        <w:rPr>
          <w:rFonts w:ascii="Arial" w:hAnsi="Arial" w:cs="Arial"/>
          <w:sz w:val="24"/>
          <w:szCs w:val="24"/>
        </w:rPr>
        <w:t>25 Focus Areas:</w:t>
      </w:r>
    </w:p>
    <w:p w14:paraId="1347B261" w14:textId="5E07F675" w:rsidR="00CB7CEF" w:rsidRPr="005852BD" w:rsidRDefault="00F37B44" w:rsidP="00451D2A">
      <w:pPr>
        <w:numPr>
          <w:ilvl w:val="0"/>
          <w:numId w:val="21"/>
        </w:numPr>
        <w:spacing w:line="360" w:lineRule="auto"/>
        <w:rPr>
          <w:rFonts w:ascii="Arial" w:hAnsi="Arial" w:cs="Arial"/>
          <w:sz w:val="24"/>
          <w:szCs w:val="24"/>
        </w:rPr>
      </w:pPr>
      <w:r w:rsidRPr="005852BD">
        <w:rPr>
          <w:rFonts w:ascii="Arial" w:hAnsi="Arial" w:cs="Arial"/>
          <w:sz w:val="24"/>
          <w:szCs w:val="24"/>
        </w:rPr>
        <w:t xml:space="preserve">Capacity </w:t>
      </w:r>
      <w:r w:rsidR="00CB7CEF" w:rsidRPr="005852BD">
        <w:rPr>
          <w:rFonts w:ascii="Arial" w:hAnsi="Arial" w:cs="Arial"/>
          <w:sz w:val="24"/>
          <w:szCs w:val="24"/>
        </w:rPr>
        <w:t>Building: Establishing and expanding the team.</w:t>
      </w:r>
    </w:p>
    <w:p w14:paraId="4C04731F" w14:textId="50FC8A46" w:rsidR="000B73A4" w:rsidRPr="005852BD" w:rsidRDefault="000B73A4" w:rsidP="00451D2A">
      <w:pPr>
        <w:numPr>
          <w:ilvl w:val="0"/>
          <w:numId w:val="21"/>
        </w:numPr>
        <w:spacing w:line="360" w:lineRule="auto"/>
        <w:rPr>
          <w:rFonts w:ascii="Arial" w:hAnsi="Arial" w:cs="Arial"/>
          <w:b/>
          <w:bCs/>
          <w:sz w:val="24"/>
          <w:szCs w:val="24"/>
        </w:rPr>
      </w:pPr>
      <w:r w:rsidRPr="005852BD">
        <w:rPr>
          <w:rFonts w:ascii="Arial" w:hAnsi="Arial" w:cs="Arial"/>
          <w:sz w:val="24"/>
          <w:szCs w:val="24"/>
        </w:rPr>
        <w:t xml:space="preserve">Process Review: Reviewing TfW’s internal place making, design quality, CDM and design quality processes. Identifying gaps. </w:t>
      </w:r>
    </w:p>
    <w:p w14:paraId="48247B82" w14:textId="5A046339" w:rsidR="000B73A4" w:rsidRPr="005852BD" w:rsidRDefault="00AB32BF" w:rsidP="00451D2A">
      <w:pPr>
        <w:numPr>
          <w:ilvl w:val="0"/>
          <w:numId w:val="21"/>
        </w:numPr>
        <w:spacing w:line="360" w:lineRule="auto"/>
        <w:rPr>
          <w:rFonts w:ascii="Arial" w:hAnsi="Arial" w:cs="Arial"/>
          <w:sz w:val="24"/>
          <w:szCs w:val="24"/>
        </w:rPr>
      </w:pPr>
      <w:r w:rsidRPr="005852BD">
        <w:rPr>
          <w:rFonts w:ascii="Arial" w:hAnsi="Arial" w:cs="Arial"/>
          <w:sz w:val="24"/>
          <w:szCs w:val="24"/>
        </w:rPr>
        <w:t xml:space="preserve">New tools: </w:t>
      </w:r>
      <w:r w:rsidR="000B73A4" w:rsidRPr="005852BD">
        <w:rPr>
          <w:rFonts w:ascii="Arial" w:hAnsi="Arial" w:cs="Arial"/>
          <w:sz w:val="24"/>
          <w:szCs w:val="24"/>
        </w:rPr>
        <w:t>Developed a draft place/quality assessment tool for station interchanges and station/settlement interfaces.</w:t>
      </w:r>
    </w:p>
    <w:p w14:paraId="615128B1" w14:textId="1D512A6F" w:rsidR="00C700DA" w:rsidRPr="005852BD" w:rsidRDefault="00CB7CEF" w:rsidP="00451D2A">
      <w:pPr>
        <w:numPr>
          <w:ilvl w:val="0"/>
          <w:numId w:val="21"/>
        </w:numPr>
        <w:spacing w:line="360" w:lineRule="auto"/>
        <w:rPr>
          <w:rFonts w:ascii="Arial" w:hAnsi="Arial" w:cs="Arial"/>
          <w:sz w:val="24"/>
          <w:szCs w:val="24"/>
        </w:rPr>
      </w:pPr>
      <w:r w:rsidRPr="005852BD">
        <w:rPr>
          <w:rFonts w:ascii="Arial" w:hAnsi="Arial" w:cs="Arial"/>
          <w:sz w:val="24"/>
          <w:szCs w:val="24"/>
        </w:rPr>
        <w:t>Design Reviews: Conducting reviews of schemes from across Wales and providing advice and training to local authorities.</w:t>
      </w:r>
    </w:p>
    <w:p w14:paraId="292A01EB" w14:textId="75F90129" w:rsidR="00CB7CEF" w:rsidRPr="005852BD" w:rsidRDefault="00CB7CEF" w:rsidP="00451D2A">
      <w:pPr>
        <w:numPr>
          <w:ilvl w:val="0"/>
          <w:numId w:val="21"/>
        </w:numPr>
        <w:spacing w:line="360" w:lineRule="auto"/>
        <w:rPr>
          <w:rFonts w:ascii="Arial" w:hAnsi="Arial" w:cs="Arial"/>
          <w:sz w:val="24"/>
          <w:szCs w:val="24"/>
        </w:rPr>
      </w:pPr>
      <w:r w:rsidRPr="005852BD">
        <w:rPr>
          <w:rFonts w:ascii="Arial" w:hAnsi="Arial" w:cs="Arial"/>
          <w:sz w:val="24"/>
          <w:szCs w:val="24"/>
        </w:rPr>
        <w:t>Design Projects: Engaging in optioneering for an Active Travel corridor in the Vale of Glamorgan, designing an access ramp in Wrexham (rail land connecting a platform to the adopted highway), and implementing cycle hangars.</w:t>
      </w:r>
    </w:p>
    <w:p w14:paraId="4B986837" w14:textId="0B6E04E2" w:rsidR="00CB7CEF" w:rsidRPr="005852BD" w:rsidRDefault="00CB7CEF" w:rsidP="00451D2A">
      <w:pPr>
        <w:numPr>
          <w:ilvl w:val="0"/>
          <w:numId w:val="21"/>
        </w:numPr>
        <w:spacing w:line="360" w:lineRule="auto"/>
        <w:rPr>
          <w:rFonts w:ascii="Arial" w:hAnsi="Arial" w:cs="Arial"/>
          <w:sz w:val="24"/>
          <w:szCs w:val="24"/>
        </w:rPr>
      </w:pPr>
      <w:r w:rsidRPr="005852BD">
        <w:rPr>
          <w:rFonts w:ascii="Arial" w:hAnsi="Arial" w:cs="Arial"/>
          <w:sz w:val="24"/>
          <w:szCs w:val="24"/>
        </w:rPr>
        <w:t>A</w:t>
      </w:r>
      <w:r w:rsidR="00F37B44" w:rsidRPr="005852BD">
        <w:rPr>
          <w:rFonts w:ascii="Arial" w:hAnsi="Arial" w:cs="Arial"/>
          <w:sz w:val="24"/>
          <w:szCs w:val="24"/>
        </w:rPr>
        <w:t>ctive Travel Act Guidance (ATAG) R</w:t>
      </w:r>
      <w:r w:rsidRPr="005852BD">
        <w:rPr>
          <w:rFonts w:ascii="Arial" w:hAnsi="Arial" w:cs="Arial"/>
          <w:sz w:val="24"/>
          <w:szCs w:val="24"/>
        </w:rPr>
        <w:t xml:space="preserve">evision Preparation: Preparing for the revision of </w:t>
      </w:r>
      <w:r w:rsidR="00F37B44" w:rsidRPr="005852BD">
        <w:rPr>
          <w:rFonts w:ascii="Arial" w:hAnsi="Arial" w:cs="Arial"/>
          <w:sz w:val="24"/>
          <w:szCs w:val="24"/>
        </w:rPr>
        <w:t>ATAG in 2025</w:t>
      </w:r>
      <w:r w:rsidR="64630E4C" w:rsidRPr="54F42DE4">
        <w:rPr>
          <w:rFonts w:ascii="Arial" w:hAnsi="Arial" w:cs="Arial"/>
          <w:sz w:val="24"/>
          <w:szCs w:val="24"/>
        </w:rPr>
        <w:t>-</w:t>
      </w:r>
      <w:r w:rsidR="00F37B44" w:rsidRPr="005852BD">
        <w:rPr>
          <w:rFonts w:ascii="Arial" w:hAnsi="Arial" w:cs="Arial"/>
          <w:sz w:val="24"/>
          <w:szCs w:val="24"/>
        </w:rPr>
        <w:t>26</w:t>
      </w:r>
      <w:r w:rsidR="0007228B" w:rsidRPr="005852BD">
        <w:rPr>
          <w:rFonts w:ascii="Arial" w:hAnsi="Arial" w:cs="Arial"/>
          <w:sz w:val="24"/>
          <w:szCs w:val="24"/>
        </w:rPr>
        <w:t xml:space="preserve">. </w:t>
      </w:r>
    </w:p>
    <w:p w14:paraId="30E2E9A3" w14:textId="77777777" w:rsidR="00CB7CEF" w:rsidRPr="005852BD" w:rsidRDefault="00CB7CEF" w:rsidP="00451D2A">
      <w:pPr>
        <w:numPr>
          <w:ilvl w:val="0"/>
          <w:numId w:val="21"/>
        </w:numPr>
        <w:spacing w:line="360" w:lineRule="auto"/>
        <w:rPr>
          <w:rFonts w:ascii="Arial" w:hAnsi="Arial" w:cs="Arial"/>
          <w:sz w:val="24"/>
          <w:szCs w:val="24"/>
        </w:rPr>
      </w:pPr>
      <w:r w:rsidRPr="005852BD">
        <w:rPr>
          <w:rFonts w:ascii="Arial" w:hAnsi="Arial" w:cs="Arial"/>
          <w:sz w:val="24"/>
          <w:szCs w:val="24"/>
        </w:rPr>
        <w:lastRenderedPageBreak/>
        <w:t>Principal Designer Role: Fulfilling the role of Principal Designer under the Construction (Design and Management) Regulations (CDM).</w:t>
      </w:r>
    </w:p>
    <w:p w14:paraId="3A2D39B5" w14:textId="5A219D90" w:rsidR="00CD6800" w:rsidRDefault="00FF7A35" w:rsidP="00451D2A">
      <w:pPr>
        <w:pStyle w:val="Heading1"/>
        <w:numPr>
          <w:ilvl w:val="0"/>
          <w:numId w:val="33"/>
        </w:numPr>
      </w:pPr>
      <w:bookmarkStart w:id="58" w:name="_Toc208930540"/>
      <w:r w:rsidRPr="005852BD">
        <w:t xml:space="preserve">Developing a </w:t>
      </w:r>
      <w:r w:rsidR="00740AE2" w:rsidRPr="005852BD">
        <w:t>community</w:t>
      </w:r>
      <w:r w:rsidRPr="005852BD">
        <w:t xml:space="preserve"> of practice</w:t>
      </w:r>
      <w:bookmarkEnd w:id="58"/>
      <w:r w:rsidRPr="005852BD">
        <w:t xml:space="preserve"> </w:t>
      </w:r>
    </w:p>
    <w:p w14:paraId="5EC03903" w14:textId="0B3F077C" w:rsidR="00827785" w:rsidRPr="00842714" w:rsidRDefault="00827785" w:rsidP="00451D2A">
      <w:pPr>
        <w:pStyle w:val="Heading2"/>
        <w:numPr>
          <w:ilvl w:val="1"/>
          <w:numId w:val="33"/>
        </w:numPr>
      </w:pPr>
      <w:bookmarkStart w:id="59" w:name="_Toc208930541"/>
      <w:r w:rsidRPr="00842714">
        <w:t>Active Travel Officers Group</w:t>
      </w:r>
      <w:r w:rsidR="00ED15CC">
        <w:t xml:space="preserve"> (ATOG)</w:t>
      </w:r>
      <w:bookmarkEnd w:id="59"/>
    </w:p>
    <w:p w14:paraId="6B2E0AAA" w14:textId="7AF399AE" w:rsidR="00FF7A35" w:rsidRPr="005852BD" w:rsidRDefault="00ED15CC" w:rsidP="00875C33">
      <w:pPr>
        <w:spacing w:before="240" w:line="360" w:lineRule="auto"/>
        <w:rPr>
          <w:rFonts w:ascii="Arial" w:hAnsi="Arial" w:cs="Arial"/>
          <w:sz w:val="24"/>
          <w:szCs w:val="24"/>
        </w:rPr>
      </w:pPr>
      <w:r>
        <w:rPr>
          <w:rFonts w:ascii="Arial" w:hAnsi="Arial" w:cs="Arial"/>
          <w:sz w:val="24"/>
          <w:szCs w:val="24"/>
        </w:rPr>
        <w:t xml:space="preserve">TfW have established </w:t>
      </w:r>
      <w:r w:rsidR="000D0FB9" w:rsidRPr="005852BD">
        <w:rPr>
          <w:rFonts w:ascii="Arial" w:hAnsi="Arial" w:cs="Arial"/>
          <w:sz w:val="24"/>
          <w:szCs w:val="24"/>
        </w:rPr>
        <w:t>bi-monthly</w:t>
      </w:r>
      <w:r w:rsidR="004202B8">
        <w:rPr>
          <w:rFonts w:ascii="Arial" w:hAnsi="Arial" w:cs="Arial"/>
          <w:sz w:val="24"/>
          <w:szCs w:val="24"/>
        </w:rPr>
        <w:t xml:space="preserve"> online sessions </w:t>
      </w:r>
      <w:r w:rsidR="00CE00C4">
        <w:rPr>
          <w:rFonts w:ascii="Arial" w:hAnsi="Arial" w:cs="Arial"/>
          <w:sz w:val="24"/>
          <w:szCs w:val="24"/>
        </w:rPr>
        <w:t>which have been running</w:t>
      </w:r>
      <w:r w:rsidR="00194141" w:rsidRPr="005852BD">
        <w:rPr>
          <w:rFonts w:ascii="Arial" w:hAnsi="Arial" w:cs="Arial"/>
          <w:sz w:val="24"/>
          <w:szCs w:val="24"/>
        </w:rPr>
        <w:t xml:space="preserve"> throughout 2024-25</w:t>
      </w:r>
      <w:r w:rsidR="00CE00C4">
        <w:rPr>
          <w:rFonts w:ascii="Arial" w:hAnsi="Arial" w:cs="Arial"/>
          <w:sz w:val="24"/>
          <w:szCs w:val="24"/>
        </w:rPr>
        <w:t xml:space="preserve"> and which are well </w:t>
      </w:r>
      <w:r w:rsidR="00287502">
        <w:rPr>
          <w:rFonts w:ascii="Arial" w:hAnsi="Arial" w:cs="Arial"/>
          <w:sz w:val="24"/>
          <w:szCs w:val="24"/>
        </w:rPr>
        <w:t>attended. These</w:t>
      </w:r>
      <w:r w:rsidR="000D0FB9" w:rsidRPr="005852BD">
        <w:rPr>
          <w:rFonts w:ascii="Arial" w:hAnsi="Arial" w:cs="Arial"/>
          <w:sz w:val="24"/>
          <w:szCs w:val="24"/>
        </w:rPr>
        <w:t xml:space="preserve"> bring together local authority active travel officers, Transport for Wales (TfW</w:t>
      </w:r>
      <w:r w:rsidR="000D0FB9" w:rsidRPr="00776EB1">
        <w:rPr>
          <w:rFonts w:ascii="Arial" w:hAnsi="Arial" w:cs="Arial"/>
          <w:sz w:val="24"/>
          <w:szCs w:val="24"/>
        </w:rPr>
        <w:t xml:space="preserve">), </w:t>
      </w:r>
      <w:r w:rsidR="00D31F6F" w:rsidRPr="00776EB1">
        <w:rPr>
          <w:rFonts w:ascii="Arial" w:hAnsi="Arial" w:cs="Arial"/>
          <w:sz w:val="24"/>
          <w:szCs w:val="24"/>
        </w:rPr>
        <w:t xml:space="preserve">key stakeholders </w:t>
      </w:r>
      <w:r w:rsidR="000D0FB9" w:rsidRPr="00776EB1">
        <w:rPr>
          <w:rFonts w:ascii="Arial" w:hAnsi="Arial" w:cs="Arial"/>
          <w:sz w:val="24"/>
          <w:szCs w:val="24"/>
        </w:rPr>
        <w:t>and</w:t>
      </w:r>
      <w:r w:rsidR="000D0FB9" w:rsidRPr="005852BD">
        <w:rPr>
          <w:rFonts w:ascii="Arial" w:hAnsi="Arial" w:cs="Arial"/>
          <w:sz w:val="24"/>
          <w:szCs w:val="24"/>
        </w:rPr>
        <w:t xml:space="preserve"> Welsh Government. It fosters a collaborative community of practice where members </w:t>
      </w:r>
      <w:r w:rsidR="00F06B00" w:rsidRPr="005852BD">
        <w:rPr>
          <w:rFonts w:ascii="Arial" w:hAnsi="Arial" w:cs="Arial"/>
          <w:sz w:val="24"/>
          <w:szCs w:val="24"/>
        </w:rPr>
        <w:t xml:space="preserve">ask questions, raise </w:t>
      </w:r>
      <w:r w:rsidR="000D0FB9" w:rsidRPr="005852BD">
        <w:rPr>
          <w:rFonts w:ascii="Arial" w:hAnsi="Arial" w:cs="Arial"/>
          <w:sz w:val="24"/>
          <w:szCs w:val="24"/>
        </w:rPr>
        <w:t xml:space="preserve">challenges, and </w:t>
      </w:r>
      <w:r w:rsidR="00DC1C24" w:rsidRPr="005852BD">
        <w:rPr>
          <w:rFonts w:ascii="Arial" w:hAnsi="Arial" w:cs="Arial"/>
          <w:sz w:val="24"/>
          <w:szCs w:val="24"/>
        </w:rPr>
        <w:t xml:space="preserve">receive </w:t>
      </w:r>
      <w:r w:rsidR="00F06B00" w:rsidRPr="005852BD">
        <w:rPr>
          <w:rFonts w:ascii="Arial" w:hAnsi="Arial" w:cs="Arial"/>
          <w:sz w:val="24"/>
          <w:szCs w:val="24"/>
        </w:rPr>
        <w:t xml:space="preserve">updates from </w:t>
      </w:r>
      <w:r w:rsidR="00DC1C24" w:rsidRPr="005852BD">
        <w:rPr>
          <w:rFonts w:ascii="Arial" w:hAnsi="Arial" w:cs="Arial"/>
          <w:sz w:val="24"/>
          <w:szCs w:val="24"/>
        </w:rPr>
        <w:t>policy and delivery colleagues</w:t>
      </w:r>
      <w:r w:rsidR="000D0FB9" w:rsidRPr="005852BD">
        <w:rPr>
          <w:rFonts w:ascii="Arial" w:hAnsi="Arial" w:cs="Arial"/>
          <w:sz w:val="24"/>
          <w:szCs w:val="24"/>
        </w:rPr>
        <w:t xml:space="preserve">. A </w:t>
      </w:r>
      <w:r w:rsidR="00194141" w:rsidRPr="005852BD">
        <w:rPr>
          <w:rFonts w:ascii="Arial" w:hAnsi="Arial" w:cs="Arial"/>
          <w:sz w:val="24"/>
          <w:szCs w:val="24"/>
        </w:rPr>
        <w:t xml:space="preserve">new standing agenda item </w:t>
      </w:r>
      <w:r w:rsidR="005A5510" w:rsidRPr="005852BD">
        <w:rPr>
          <w:rFonts w:ascii="Arial" w:hAnsi="Arial" w:cs="Arial"/>
          <w:sz w:val="24"/>
          <w:szCs w:val="24"/>
        </w:rPr>
        <w:t xml:space="preserve">allows </w:t>
      </w:r>
      <w:r w:rsidR="00194141" w:rsidRPr="005852BD">
        <w:rPr>
          <w:rFonts w:ascii="Arial" w:hAnsi="Arial" w:cs="Arial"/>
          <w:sz w:val="24"/>
          <w:szCs w:val="24"/>
        </w:rPr>
        <w:t>local authorities</w:t>
      </w:r>
      <w:r w:rsidR="005A5510" w:rsidRPr="005852BD">
        <w:rPr>
          <w:rFonts w:ascii="Arial" w:hAnsi="Arial" w:cs="Arial"/>
          <w:sz w:val="24"/>
          <w:szCs w:val="24"/>
        </w:rPr>
        <w:t xml:space="preserve"> to </w:t>
      </w:r>
      <w:r w:rsidR="00A141C9" w:rsidRPr="005852BD">
        <w:rPr>
          <w:rFonts w:ascii="Arial" w:hAnsi="Arial" w:cs="Arial"/>
          <w:sz w:val="24"/>
          <w:szCs w:val="24"/>
        </w:rPr>
        <w:t>spotlight key</w:t>
      </w:r>
      <w:r w:rsidR="00194141" w:rsidRPr="005852BD">
        <w:rPr>
          <w:rFonts w:ascii="Arial" w:hAnsi="Arial" w:cs="Arial"/>
          <w:sz w:val="24"/>
          <w:szCs w:val="24"/>
        </w:rPr>
        <w:t xml:space="preserve"> achievements</w:t>
      </w:r>
      <w:r w:rsidR="000D0FB9" w:rsidRPr="005852BD">
        <w:rPr>
          <w:rFonts w:ascii="Arial" w:hAnsi="Arial" w:cs="Arial"/>
          <w:sz w:val="24"/>
          <w:szCs w:val="24"/>
        </w:rPr>
        <w:t xml:space="preserve">, promoting continuous learning and </w:t>
      </w:r>
      <w:r w:rsidR="00C27F6C" w:rsidRPr="005852BD">
        <w:rPr>
          <w:rFonts w:ascii="Arial" w:hAnsi="Arial" w:cs="Arial"/>
          <w:sz w:val="24"/>
          <w:szCs w:val="24"/>
        </w:rPr>
        <w:t xml:space="preserve">allowing </w:t>
      </w:r>
      <w:r w:rsidR="005E1E6B" w:rsidRPr="005852BD">
        <w:rPr>
          <w:rFonts w:ascii="Arial" w:hAnsi="Arial" w:cs="Arial"/>
          <w:sz w:val="24"/>
          <w:szCs w:val="24"/>
        </w:rPr>
        <w:t xml:space="preserve">active travel officers to share best practice across Wales. </w:t>
      </w:r>
    </w:p>
    <w:p w14:paraId="5CD0B7A2" w14:textId="5C5F4123" w:rsidR="00CD6800" w:rsidRPr="00842714" w:rsidRDefault="00B158A9" w:rsidP="00451D2A">
      <w:pPr>
        <w:pStyle w:val="Heading2"/>
        <w:numPr>
          <w:ilvl w:val="1"/>
          <w:numId w:val="33"/>
        </w:numPr>
        <w:spacing w:before="240"/>
      </w:pPr>
      <w:bookmarkStart w:id="60" w:name="_Toc208930542"/>
      <w:r w:rsidRPr="00842714">
        <w:t>Healthy and Active School Journeys Conference</w:t>
      </w:r>
      <w:bookmarkEnd w:id="60"/>
      <w:r w:rsidRPr="00842714">
        <w:t xml:space="preserve"> </w:t>
      </w:r>
    </w:p>
    <w:p w14:paraId="34D66370" w14:textId="6F386CB8" w:rsidR="00886ED1" w:rsidRPr="005852BD" w:rsidRDefault="00886ED1" w:rsidP="00842714">
      <w:pPr>
        <w:spacing w:before="240" w:line="360" w:lineRule="auto"/>
        <w:rPr>
          <w:rFonts w:ascii="Arial" w:hAnsi="Arial" w:cs="Arial"/>
          <w:sz w:val="24"/>
          <w:szCs w:val="24"/>
        </w:rPr>
      </w:pPr>
      <w:r w:rsidRPr="005852BD">
        <w:rPr>
          <w:rFonts w:ascii="Arial" w:hAnsi="Arial" w:cs="Arial"/>
          <w:sz w:val="24"/>
          <w:szCs w:val="24"/>
        </w:rPr>
        <w:t>The Healthy and Active School Journeys Conference</w:t>
      </w:r>
      <w:r w:rsidR="002A6C54" w:rsidRPr="005852BD">
        <w:rPr>
          <w:rFonts w:ascii="Arial" w:hAnsi="Arial" w:cs="Arial"/>
          <w:sz w:val="24"/>
          <w:szCs w:val="24"/>
        </w:rPr>
        <w:t xml:space="preserve">, held in March </w:t>
      </w:r>
      <w:r w:rsidRPr="005852BD">
        <w:rPr>
          <w:rFonts w:ascii="Arial" w:hAnsi="Arial" w:cs="Arial"/>
          <w:sz w:val="24"/>
          <w:szCs w:val="24"/>
        </w:rPr>
        <w:t>2025 served as a dynamic platform for fostering a community of practice among educators, policymakers, urban planners, and community leaders</w:t>
      </w:r>
      <w:r w:rsidR="00806B0F" w:rsidRPr="005852BD">
        <w:rPr>
          <w:rFonts w:ascii="Arial" w:hAnsi="Arial" w:cs="Arial"/>
          <w:sz w:val="24"/>
          <w:szCs w:val="24"/>
        </w:rPr>
        <w:t>, with over 120 attendees</w:t>
      </w:r>
      <w:r w:rsidRPr="005852BD">
        <w:rPr>
          <w:rFonts w:ascii="Arial" w:hAnsi="Arial" w:cs="Arial"/>
          <w:sz w:val="24"/>
          <w:szCs w:val="24"/>
        </w:rPr>
        <w:t xml:space="preserve">. Through a </w:t>
      </w:r>
      <w:r w:rsidR="00FA7985">
        <w:rPr>
          <w:rFonts w:ascii="Arial" w:hAnsi="Arial" w:cs="Arial"/>
          <w:sz w:val="24"/>
          <w:szCs w:val="24"/>
        </w:rPr>
        <w:t>diverse</w:t>
      </w:r>
      <w:r w:rsidRPr="005852BD">
        <w:rPr>
          <w:rFonts w:ascii="Arial" w:hAnsi="Arial" w:cs="Arial"/>
          <w:sz w:val="24"/>
          <w:szCs w:val="24"/>
        </w:rPr>
        <w:t xml:space="preserve"> programme of plenaries, workshops, and interactive sessions, the event enabled participants to share knowledge, co-create solutions, and build lasting professional networks.</w:t>
      </w:r>
      <w:r w:rsidR="00FA7985">
        <w:rPr>
          <w:rFonts w:ascii="Arial" w:hAnsi="Arial" w:cs="Arial"/>
          <w:sz w:val="24"/>
          <w:szCs w:val="24"/>
        </w:rPr>
        <w:t xml:space="preserve"> </w:t>
      </w:r>
      <w:r w:rsidR="00D506AC">
        <w:rPr>
          <w:rFonts w:ascii="Arial" w:hAnsi="Arial" w:cs="Arial"/>
          <w:sz w:val="24"/>
          <w:szCs w:val="24"/>
        </w:rPr>
        <w:t>Practical sessions like a walking tour</w:t>
      </w:r>
      <w:r w:rsidR="005F42E6">
        <w:rPr>
          <w:rFonts w:ascii="Arial" w:hAnsi="Arial" w:cs="Arial"/>
          <w:sz w:val="24"/>
          <w:szCs w:val="24"/>
        </w:rPr>
        <w:t xml:space="preserve"> that</w:t>
      </w:r>
      <w:r w:rsidR="00D506AC">
        <w:rPr>
          <w:rFonts w:ascii="Arial" w:hAnsi="Arial" w:cs="Arial"/>
          <w:sz w:val="24"/>
          <w:szCs w:val="24"/>
        </w:rPr>
        <w:t xml:space="preserve"> provided a</w:t>
      </w:r>
      <w:r w:rsidR="00D506AC" w:rsidRPr="00D506AC">
        <w:rPr>
          <w:rFonts w:ascii="Arial" w:hAnsi="Arial" w:cs="Arial"/>
          <w:sz w:val="24"/>
          <w:szCs w:val="24"/>
        </w:rPr>
        <w:t xml:space="preserve"> </w:t>
      </w:r>
      <w:r w:rsidR="00D506AC" w:rsidRPr="005852BD">
        <w:rPr>
          <w:rFonts w:ascii="Arial" w:hAnsi="Arial" w:cs="Arial"/>
          <w:sz w:val="24"/>
          <w:szCs w:val="24"/>
        </w:rPr>
        <w:t>hands-on opportunity to assess and discuss real-world school travel routes</w:t>
      </w:r>
      <w:r w:rsidR="005F42E6">
        <w:rPr>
          <w:rFonts w:ascii="Arial" w:hAnsi="Arial" w:cs="Arial"/>
          <w:sz w:val="24"/>
          <w:szCs w:val="24"/>
        </w:rPr>
        <w:t xml:space="preserve"> and the </w:t>
      </w:r>
      <w:r w:rsidR="005F42E6" w:rsidRPr="005852BD">
        <w:rPr>
          <w:rFonts w:ascii="Arial" w:hAnsi="Arial" w:cs="Arial"/>
          <w:sz w:val="24"/>
          <w:szCs w:val="24"/>
        </w:rPr>
        <w:t>opportunity to try out adapted bikes</w:t>
      </w:r>
      <w:r w:rsidR="005F42E6">
        <w:rPr>
          <w:rFonts w:ascii="Arial" w:hAnsi="Arial" w:cs="Arial"/>
          <w:sz w:val="24"/>
          <w:szCs w:val="24"/>
        </w:rPr>
        <w:t xml:space="preserve">, underscoring the </w:t>
      </w:r>
      <w:r w:rsidR="005F42E6" w:rsidRPr="005852BD">
        <w:rPr>
          <w:rFonts w:ascii="Arial" w:hAnsi="Arial" w:cs="Arial"/>
          <w:sz w:val="24"/>
          <w:szCs w:val="24"/>
        </w:rPr>
        <w:t>importance of inclusive mobility</w:t>
      </w:r>
      <w:r w:rsidR="00D506AC" w:rsidRPr="005852BD">
        <w:rPr>
          <w:rFonts w:ascii="Arial" w:hAnsi="Arial" w:cs="Arial"/>
          <w:sz w:val="24"/>
          <w:szCs w:val="24"/>
        </w:rPr>
        <w:t>. This experiential learning component helped bridge theory and practice, encouraging attendees to reflect on how to apply insights in their own communities.</w:t>
      </w:r>
    </w:p>
    <w:p w14:paraId="483B4D34" w14:textId="260D944A" w:rsidR="005F42E6" w:rsidRDefault="005F42E6" w:rsidP="00451D2A">
      <w:pPr>
        <w:pStyle w:val="Heading1"/>
        <w:numPr>
          <w:ilvl w:val="0"/>
          <w:numId w:val="33"/>
        </w:numPr>
        <w:sectPr w:rsidR="005F42E6" w:rsidSect="00586938">
          <w:pgSz w:w="11906" w:h="16838"/>
          <w:pgMar w:top="1440" w:right="1440" w:bottom="1440" w:left="1440" w:header="709" w:footer="709" w:gutter="0"/>
          <w:cols w:space="708"/>
          <w:docGrid w:linePitch="360"/>
        </w:sectPr>
      </w:pPr>
    </w:p>
    <w:p w14:paraId="3A3260BA" w14:textId="0CE359F1" w:rsidR="00875C33" w:rsidRDefault="000C1690" w:rsidP="003D6818">
      <w:pPr>
        <w:pStyle w:val="Heading1"/>
        <w:numPr>
          <w:ilvl w:val="0"/>
          <w:numId w:val="33"/>
        </w:numPr>
      </w:pPr>
      <w:bookmarkStart w:id="61" w:name="_Toc208930543"/>
      <w:r w:rsidRPr="00875C33">
        <w:lastRenderedPageBreak/>
        <w:t xml:space="preserve">Annex </w:t>
      </w:r>
      <w:r>
        <w:t>-</w:t>
      </w:r>
      <w:r w:rsidR="003D6818">
        <w:t xml:space="preserve"> </w:t>
      </w:r>
      <w:r w:rsidR="00875C33" w:rsidRPr="00875C33">
        <w:t>Active Travel Delivery Plan monitoring</w:t>
      </w:r>
      <w:bookmarkEnd w:id="61"/>
    </w:p>
    <w:p w14:paraId="6E71F835" w14:textId="2A1B7443" w:rsidR="00875C33" w:rsidRDefault="00B257A0" w:rsidP="00875C33">
      <w:pPr>
        <w:rPr>
          <w:rFonts w:ascii="Arial" w:hAnsi="Arial" w:cs="Arial"/>
          <w:sz w:val="24"/>
          <w:szCs w:val="24"/>
        </w:rPr>
      </w:pPr>
      <w:r>
        <w:rPr>
          <w:rFonts w:ascii="Arial" w:hAnsi="Arial" w:cs="Arial"/>
          <w:sz w:val="24"/>
          <w:szCs w:val="24"/>
        </w:rPr>
        <w:t>By the end of financial year 2024-25, o</w:t>
      </w:r>
      <w:r w:rsidR="00143CE3" w:rsidRPr="00143CE3">
        <w:rPr>
          <w:rFonts w:ascii="Arial" w:hAnsi="Arial" w:cs="Arial"/>
          <w:sz w:val="24"/>
          <w:szCs w:val="24"/>
        </w:rPr>
        <w:t>ut of 65 ATDP actions</w:t>
      </w:r>
      <w:r w:rsidR="00143CE3" w:rsidRPr="00776EB1">
        <w:rPr>
          <w:rFonts w:ascii="Arial" w:hAnsi="Arial" w:cs="Arial"/>
          <w:sz w:val="24"/>
          <w:szCs w:val="24"/>
        </w:rPr>
        <w:t>, 1</w:t>
      </w:r>
      <w:r w:rsidRPr="00776EB1">
        <w:rPr>
          <w:rFonts w:ascii="Arial" w:hAnsi="Arial" w:cs="Arial"/>
          <w:sz w:val="24"/>
          <w:szCs w:val="24"/>
        </w:rPr>
        <w:t>4</w:t>
      </w:r>
      <w:r w:rsidR="00143CE3" w:rsidRPr="00776EB1">
        <w:rPr>
          <w:rFonts w:ascii="Arial" w:hAnsi="Arial" w:cs="Arial"/>
          <w:sz w:val="24"/>
          <w:szCs w:val="24"/>
        </w:rPr>
        <w:t xml:space="preserve"> are complete, 4</w:t>
      </w:r>
      <w:r w:rsidRPr="00776EB1">
        <w:rPr>
          <w:rFonts w:ascii="Arial" w:hAnsi="Arial" w:cs="Arial"/>
          <w:sz w:val="24"/>
          <w:szCs w:val="24"/>
        </w:rPr>
        <w:t>2</w:t>
      </w:r>
      <w:r w:rsidR="00143CE3" w:rsidRPr="00776EB1">
        <w:rPr>
          <w:rFonts w:ascii="Arial" w:hAnsi="Arial" w:cs="Arial"/>
          <w:sz w:val="24"/>
          <w:szCs w:val="24"/>
        </w:rPr>
        <w:t xml:space="preserve"> are in progress, 2 have not started, 5 are paused, and 2 have been</w:t>
      </w:r>
      <w:r w:rsidR="00143CE3" w:rsidRPr="00143CE3">
        <w:rPr>
          <w:rFonts w:ascii="Arial" w:hAnsi="Arial" w:cs="Arial"/>
          <w:sz w:val="24"/>
          <w:szCs w:val="24"/>
        </w:rPr>
        <w:t xml:space="preserve"> superseded.</w:t>
      </w:r>
      <w:r>
        <w:rPr>
          <w:rFonts w:ascii="Arial" w:hAnsi="Arial" w:cs="Arial"/>
          <w:sz w:val="24"/>
          <w:szCs w:val="24"/>
        </w:rPr>
        <w:t xml:space="preserve"> </w:t>
      </w:r>
    </w:p>
    <w:p w14:paraId="19A0FC7E" w14:textId="4C07C4BC" w:rsidR="00F63844" w:rsidRPr="00F63844" w:rsidRDefault="00F63844" w:rsidP="00F63844">
      <w:pPr>
        <w:rPr>
          <w:rFonts w:ascii="Arial" w:hAnsi="Arial" w:cs="Arial"/>
          <w:b/>
          <w:bCs/>
          <w:sz w:val="24"/>
          <w:szCs w:val="24"/>
        </w:rPr>
      </w:pPr>
      <w:r w:rsidRPr="00F63844">
        <w:rPr>
          <w:rFonts w:ascii="Arial" w:hAnsi="Arial" w:cs="Arial"/>
          <w:b/>
          <w:bCs/>
          <w:sz w:val="24"/>
          <w:szCs w:val="24"/>
        </w:rPr>
        <w:t>ATDP.1 – Review the operation of the Active Travel Board</w:t>
      </w:r>
    </w:p>
    <w:p w14:paraId="50032FEF" w14:textId="77777777" w:rsidR="00F63844" w:rsidRPr="00F63844" w:rsidRDefault="00F63844" w:rsidP="00F63844">
      <w:pPr>
        <w:rPr>
          <w:rFonts w:ascii="Arial" w:hAnsi="Arial" w:cs="Arial"/>
          <w:sz w:val="24"/>
          <w:szCs w:val="24"/>
        </w:rPr>
      </w:pPr>
      <w:r w:rsidRPr="00F63844">
        <w:rPr>
          <w:rFonts w:ascii="Arial" w:hAnsi="Arial" w:cs="Arial"/>
          <w:sz w:val="24"/>
          <w:szCs w:val="24"/>
        </w:rPr>
        <w:t>Status: Not started</w:t>
      </w:r>
      <w:r w:rsidRPr="00F63844">
        <w:rPr>
          <w:rFonts w:ascii="Arial" w:hAnsi="Arial" w:cs="Arial"/>
          <w:sz w:val="24"/>
          <w:szCs w:val="24"/>
        </w:rPr>
        <w:br/>
        <w:t>What’s happening: This will be undertaken in 2026, as planned.</w:t>
      </w:r>
    </w:p>
    <w:p w14:paraId="747EFAB1" w14:textId="2C05681E" w:rsidR="00F63844" w:rsidRPr="00F63844" w:rsidRDefault="00F63844" w:rsidP="00F63844">
      <w:pPr>
        <w:rPr>
          <w:rFonts w:ascii="Arial" w:hAnsi="Arial" w:cs="Arial"/>
          <w:b/>
          <w:bCs/>
          <w:sz w:val="24"/>
          <w:szCs w:val="24"/>
        </w:rPr>
      </w:pPr>
      <w:r w:rsidRPr="00F63844">
        <w:rPr>
          <w:rFonts w:ascii="Arial" w:hAnsi="Arial" w:cs="Arial"/>
          <w:b/>
          <w:bCs/>
          <w:sz w:val="24"/>
          <w:szCs w:val="24"/>
        </w:rPr>
        <w:t>ATDP.2 – Develop an assessment framework for delivery capability</w:t>
      </w:r>
    </w:p>
    <w:p w14:paraId="46644998" w14:textId="5CC27871" w:rsidR="00F63844" w:rsidRPr="00F63844" w:rsidRDefault="00F63844" w:rsidP="00F63844">
      <w:pPr>
        <w:rPr>
          <w:rFonts w:ascii="Arial" w:hAnsi="Arial" w:cs="Arial"/>
          <w:sz w:val="24"/>
          <w:szCs w:val="24"/>
        </w:rPr>
      </w:pPr>
      <w:r w:rsidRPr="00F63844">
        <w:rPr>
          <w:rFonts w:ascii="Arial" w:hAnsi="Arial" w:cs="Arial"/>
          <w:sz w:val="24"/>
          <w:szCs w:val="24"/>
        </w:rPr>
        <w:t>Status: Superseded</w:t>
      </w:r>
      <w:r w:rsidRPr="00F63844">
        <w:rPr>
          <w:rFonts w:ascii="Arial" w:hAnsi="Arial" w:cs="Arial"/>
          <w:sz w:val="24"/>
          <w:szCs w:val="24"/>
        </w:rPr>
        <w:br/>
        <w:t>What’s happening: This action has been replaced by work on the regional funding framework.</w:t>
      </w:r>
      <w:r w:rsidR="00AE137B">
        <w:rPr>
          <w:rFonts w:ascii="Arial" w:hAnsi="Arial" w:cs="Arial"/>
          <w:sz w:val="24"/>
          <w:szCs w:val="24"/>
        </w:rPr>
        <w:t xml:space="preserve"> </w:t>
      </w:r>
    </w:p>
    <w:p w14:paraId="0477F6EC" w14:textId="60A27336" w:rsidR="00F63844" w:rsidRPr="00F63844" w:rsidRDefault="00F63844" w:rsidP="00F63844">
      <w:pPr>
        <w:rPr>
          <w:rFonts w:ascii="Arial" w:hAnsi="Arial" w:cs="Arial"/>
          <w:b/>
          <w:bCs/>
          <w:sz w:val="24"/>
          <w:szCs w:val="24"/>
        </w:rPr>
      </w:pPr>
      <w:r w:rsidRPr="00F63844">
        <w:rPr>
          <w:rFonts w:ascii="Arial" w:hAnsi="Arial" w:cs="Arial"/>
          <w:b/>
          <w:bCs/>
          <w:sz w:val="24"/>
          <w:szCs w:val="24"/>
        </w:rPr>
        <w:t>ATDP.3 – Set national and local active travel targets</w:t>
      </w:r>
    </w:p>
    <w:p w14:paraId="094865C6" w14:textId="77777777" w:rsidR="00F63844" w:rsidRPr="00F63844" w:rsidRDefault="00F63844" w:rsidP="00F63844">
      <w:pPr>
        <w:rPr>
          <w:rFonts w:ascii="Arial" w:hAnsi="Arial" w:cs="Arial"/>
          <w:sz w:val="24"/>
          <w:szCs w:val="24"/>
        </w:rPr>
      </w:pPr>
      <w:r w:rsidRPr="00F63844">
        <w:rPr>
          <w:rFonts w:ascii="Arial" w:hAnsi="Arial" w:cs="Arial"/>
          <w:sz w:val="24"/>
          <w:szCs w:val="24"/>
        </w:rPr>
        <w:t>Status: Not started</w:t>
      </w:r>
      <w:r w:rsidRPr="00F63844">
        <w:rPr>
          <w:rFonts w:ascii="Arial" w:hAnsi="Arial" w:cs="Arial"/>
          <w:sz w:val="24"/>
          <w:szCs w:val="24"/>
        </w:rPr>
        <w:br/>
        <w:t>What’s happening: Work will begin once new travel survey data is available.</w:t>
      </w:r>
    </w:p>
    <w:p w14:paraId="5A709E0C" w14:textId="2E618F7F" w:rsidR="00F63844" w:rsidRPr="00F63844" w:rsidRDefault="00F63844" w:rsidP="00F63844">
      <w:pPr>
        <w:rPr>
          <w:rFonts w:ascii="Arial" w:hAnsi="Arial" w:cs="Arial"/>
          <w:b/>
          <w:bCs/>
          <w:sz w:val="24"/>
          <w:szCs w:val="24"/>
        </w:rPr>
      </w:pPr>
      <w:r w:rsidRPr="00F63844">
        <w:rPr>
          <w:rFonts w:ascii="Arial" w:hAnsi="Arial" w:cs="Arial"/>
          <w:b/>
          <w:bCs/>
          <w:sz w:val="24"/>
          <w:szCs w:val="24"/>
        </w:rPr>
        <w:t>ATDP.4 – Commence new sections of the Active Travel Act and create guidance on promoting active travel to reduce air pollution</w:t>
      </w:r>
    </w:p>
    <w:p w14:paraId="2D6C1E1C" w14:textId="77777777" w:rsidR="00F63844" w:rsidRPr="00F63844" w:rsidRDefault="00F63844" w:rsidP="00F63844">
      <w:pPr>
        <w:rPr>
          <w:rFonts w:ascii="Arial" w:hAnsi="Arial" w:cs="Arial"/>
          <w:sz w:val="24"/>
          <w:szCs w:val="24"/>
        </w:rPr>
      </w:pPr>
      <w:r w:rsidRPr="00F63844">
        <w:rPr>
          <w:rFonts w:ascii="Arial" w:hAnsi="Arial" w:cs="Arial"/>
          <w:sz w:val="24"/>
          <w:szCs w:val="24"/>
        </w:rPr>
        <w:t>Status: In progress</w:t>
      </w:r>
      <w:r w:rsidRPr="00F63844">
        <w:rPr>
          <w:rFonts w:ascii="Arial" w:hAnsi="Arial" w:cs="Arial"/>
          <w:sz w:val="24"/>
          <w:szCs w:val="24"/>
        </w:rPr>
        <w:br/>
        <w:t>What’s happening: Started in January 2025. Draft guidance shared with local authorities; final version planned for October 2026.</w:t>
      </w:r>
    </w:p>
    <w:p w14:paraId="5175A3C9" w14:textId="255D91E6" w:rsidR="00F63844" w:rsidRPr="00F63844" w:rsidRDefault="00F63844" w:rsidP="00F63844">
      <w:pPr>
        <w:rPr>
          <w:rFonts w:ascii="Arial" w:hAnsi="Arial" w:cs="Arial"/>
          <w:b/>
          <w:bCs/>
          <w:sz w:val="24"/>
          <w:szCs w:val="24"/>
        </w:rPr>
      </w:pPr>
      <w:r w:rsidRPr="00F63844">
        <w:rPr>
          <w:rFonts w:ascii="Arial" w:hAnsi="Arial" w:cs="Arial"/>
          <w:b/>
          <w:bCs/>
          <w:sz w:val="24"/>
          <w:szCs w:val="24"/>
        </w:rPr>
        <w:t>ATDP.5 – Review and update TAN18 (planning guidance)</w:t>
      </w:r>
    </w:p>
    <w:p w14:paraId="2919310F" w14:textId="77777777" w:rsidR="00F63844" w:rsidRPr="00F63844" w:rsidRDefault="00F63844" w:rsidP="00F63844">
      <w:pPr>
        <w:rPr>
          <w:rFonts w:ascii="Arial" w:hAnsi="Arial" w:cs="Arial"/>
          <w:sz w:val="24"/>
          <w:szCs w:val="24"/>
        </w:rPr>
      </w:pPr>
      <w:r w:rsidRPr="00F63844">
        <w:rPr>
          <w:rFonts w:ascii="Arial" w:hAnsi="Arial" w:cs="Arial"/>
          <w:sz w:val="24"/>
          <w:szCs w:val="24"/>
        </w:rPr>
        <w:t>Status: In progress</w:t>
      </w:r>
      <w:r w:rsidRPr="00F63844">
        <w:rPr>
          <w:rFonts w:ascii="Arial" w:hAnsi="Arial" w:cs="Arial"/>
          <w:sz w:val="24"/>
          <w:szCs w:val="24"/>
        </w:rPr>
        <w:br/>
        <w:t>What’s happening: Scoping work is underway. Due in 2027.</w:t>
      </w:r>
    </w:p>
    <w:p w14:paraId="187B2ADD" w14:textId="11CD0BAE" w:rsidR="00F63844" w:rsidRPr="00F63844" w:rsidRDefault="00F63844" w:rsidP="00F63844">
      <w:pPr>
        <w:rPr>
          <w:rFonts w:ascii="Arial" w:hAnsi="Arial" w:cs="Arial"/>
          <w:b/>
          <w:bCs/>
          <w:sz w:val="24"/>
          <w:szCs w:val="24"/>
        </w:rPr>
      </w:pPr>
      <w:r w:rsidRPr="00F63844">
        <w:rPr>
          <w:rFonts w:ascii="Arial" w:hAnsi="Arial" w:cs="Arial"/>
          <w:b/>
          <w:bCs/>
          <w:sz w:val="24"/>
          <w:szCs w:val="24"/>
        </w:rPr>
        <w:t>ATDP.6 – Place-Based Development Advisory Group reflects latest AT thinking</w:t>
      </w:r>
    </w:p>
    <w:p w14:paraId="48280E24" w14:textId="77777777" w:rsidR="00F63844" w:rsidRPr="00F63844" w:rsidRDefault="00F63844" w:rsidP="00F63844">
      <w:pPr>
        <w:rPr>
          <w:rFonts w:ascii="Arial" w:hAnsi="Arial" w:cs="Arial"/>
          <w:sz w:val="24"/>
          <w:szCs w:val="24"/>
        </w:rPr>
      </w:pPr>
      <w:r w:rsidRPr="00F63844">
        <w:rPr>
          <w:rFonts w:ascii="Arial" w:hAnsi="Arial" w:cs="Arial"/>
          <w:sz w:val="24"/>
          <w:szCs w:val="24"/>
        </w:rPr>
        <w:t>Status: Complete</w:t>
      </w:r>
      <w:r w:rsidRPr="00F63844">
        <w:rPr>
          <w:rFonts w:ascii="Arial" w:hAnsi="Arial" w:cs="Arial"/>
          <w:sz w:val="24"/>
          <w:szCs w:val="24"/>
        </w:rPr>
        <w:br/>
        <w:t>What’s happened: Final report published in June 2024.</w:t>
      </w:r>
    </w:p>
    <w:p w14:paraId="52BF022E" w14:textId="5F00A4D5" w:rsidR="00F63844" w:rsidRPr="00F63844" w:rsidRDefault="00F63844" w:rsidP="00F63844">
      <w:pPr>
        <w:rPr>
          <w:rFonts w:ascii="Arial" w:hAnsi="Arial" w:cs="Arial"/>
          <w:sz w:val="24"/>
          <w:szCs w:val="24"/>
        </w:rPr>
      </w:pPr>
      <w:r w:rsidRPr="00F63844">
        <w:rPr>
          <w:rFonts w:ascii="Arial" w:hAnsi="Arial" w:cs="Arial"/>
          <w:b/>
          <w:bCs/>
          <w:sz w:val="24"/>
          <w:szCs w:val="24"/>
        </w:rPr>
        <w:t>ATDP.7 – Introduce a new stage gate process for active travel projects</w:t>
      </w:r>
    </w:p>
    <w:p w14:paraId="04C37735" w14:textId="77777777" w:rsidR="00F63844" w:rsidRPr="00F63844" w:rsidRDefault="00F63844" w:rsidP="00F63844">
      <w:pPr>
        <w:rPr>
          <w:rFonts w:ascii="Arial" w:hAnsi="Arial" w:cs="Arial"/>
          <w:sz w:val="24"/>
          <w:szCs w:val="24"/>
        </w:rPr>
      </w:pPr>
      <w:r w:rsidRPr="00F63844">
        <w:rPr>
          <w:rFonts w:ascii="Arial" w:hAnsi="Arial" w:cs="Arial"/>
          <w:sz w:val="24"/>
          <w:szCs w:val="24"/>
        </w:rPr>
        <w:t>Status: In progress, delayed</w:t>
      </w:r>
      <w:r w:rsidRPr="00F63844">
        <w:rPr>
          <w:rFonts w:ascii="Arial" w:hAnsi="Arial" w:cs="Arial"/>
          <w:sz w:val="24"/>
          <w:szCs w:val="24"/>
        </w:rPr>
        <w:br/>
        <w:t>What’s happening: Work is ongoing and expected to finish by March 2027.</w:t>
      </w:r>
    </w:p>
    <w:p w14:paraId="548DDA8C" w14:textId="15D1A929" w:rsidR="00F63844" w:rsidRPr="00F63844" w:rsidRDefault="00F63844" w:rsidP="00F63844">
      <w:pPr>
        <w:rPr>
          <w:rFonts w:ascii="Arial" w:hAnsi="Arial" w:cs="Arial"/>
          <w:b/>
          <w:bCs/>
          <w:sz w:val="24"/>
          <w:szCs w:val="24"/>
        </w:rPr>
      </w:pPr>
      <w:r w:rsidRPr="00F63844">
        <w:rPr>
          <w:rFonts w:ascii="Arial" w:hAnsi="Arial" w:cs="Arial"/>
          <w:b/>
          <w:bCs/>
          <w:sz w:val="24"/>
          <w:szCs w:val="24"/>
        </w:rPr>
        <w:t>ATDP.8 – Ongoing review of the statutory Active Travel Act guidance</w:t>
      </w:r>
    </w:p>
    <w:p w14:paraId="61061AB4" w14:textId="77777777" w:rsidR="00F63844" w:rsidRPr="00F63844" w:rsidRDefault="00F63844" w:rsidP="00F63844">
      <w:pPr>
        <w:rPr>
          <w:rFonts w:ascii="Arial" w:hAnsi="Arial" w:cs="Arial"/>
          <w:sz w:val="24"/>
          <w:szCs w:val="24"/>
        </w:rPr>
      </w:pPr>
      <w:r w:rsidRPr="00F63844">
        <w:rPr>
          <w:rFonts w:ascii="Arial" w:hAnsi="Arial" w:cs="Arial"/>
          <w:sz w:val="24"/>
          <w:szCs w:val="24"/>
        </w:rPr>
        <w:t>Status: In progress</w:t>
      </w:r>
      <w:r w:rsidRPr="00F63844">
        <w:rPr>
          <w:rFonts w:ascii="Arial" w:hAnsi="Arial" w:cs="Arial"/>
          <w:sz w:val="24"/>
          <w:szCs w:val="24"/>
        </w:rPr>
        <w:br/>
        <w:t>What’s happening: Review is underway with consultation planned for autumn 2025.</w:t>
      </w:r>
    </w:p>
    <w:p w14:paraId="787F6739" w14:textId="2B050A03" w:rsidR="00F63844" w:rsidRPr="00F63844" w:rsidRDefault="00F63844" w:rsidP="00F63844">
      <w:pPr>
        <w:rPr>
          <w:rFonts w:ascii="Arial" w:hAnsi="Arial" w:cs="Arial"/>
          <w:b/>
          <w:bCs/>
          <w:sz w:val="24"/>
          <w:szCs w:val="24"/>
        </w:rPr>
      </w:pPr>
      <w:r w:rsidRPr="00F63844">
        <w:rPr>
          <w:rFonts w:ascii="Arial" w:hAnsi="Arial" w:cs="Arial"/>
          <w:b/>
          <w:bCs/>
          <w:sz w:val="24"/>
          <w:szCs w:val="24"/>
        </w:rPr>
        <w:t>ATDP.9 – Continue to invest in the Active Travel Fund programme</w:t>
      </w:r>
    </w:p>
    <w:p w14:paraId="4AA7DB3C" w14:textId="7C623C05" w:rsidR="00F63844" w:rsidRPr="00F63844" w:rsidRDefault="00F63844" w:rsidP="00F63844">
      <w:pPr>
        <w:rPr>
          <w:rFonts w:ascii="Arial" w:hAnsi="Arial" w:cs="Arial"/>
          <w:sz w:val="24"/>
          <w:szCs w:val="24"/>
        </w:rPr>
      </w:pPr>
      <w:r w:rsidRPr="000C1690">
        <w:rPr>
          <w:rFonts w:ascii="Arial" w:hAnsi="Arial" w:cs="Arial"/>
          <w:sz w:val="24"/>
          <w:szCs w:val="24"/>
        </w:rPr>
        <w:lastRenderedPageBreak/>
        <w:t>Status: In progress</w:t>
      </w:r>
      <w:r w:rsidRPr="000C1690">
        <w:rPr>
          <w:rFonts w:ascii="Arial" w:hAnsi="Arial" w:cs="Arial"/>
          <w:sz w:val="24"/>
          <w:szCs w:val="24"/>
        </w:rPr>
        <w:br/>
        <w:t xml:space="preserve">What’s happening: ATF continues </w:t>
      </w:r>
      <w:r w:rsidR="00D31F6F" w:rsidRPr="000C1690">
        <w:rPr>
          <w:rFonts w:ascii="Arial" w:hAnsi="Arial" w:cs="Arial"/>
          <w:sz w:val="24"/>
          <w:szCs w:val="24"/>
        </w:rPr>
        <w:t xml:space="preserve">with reduced allocation </w:t>
      </w:r>
      <w:r w:rsidRPr="000C1690">
        <w:rPr>
          <w:rFonts w:ascii="Arial" w:hAnsi="Arial" w:cs="Arial"/>
          <w:sz w:val="24"/>
          <w:szCs w:val="24"/>
        </w:rPr>
        <w:t>in 2025–</w:t>
      </w:r>
      <w:r w:rsidR="00E85F5C" w:rsidRPr="000C1690">
        <w:rPr>
          <w:rFonts w:ascii="Arial" w:hAnsi="Arial" w:cs="Arial"/>
          <w:sz w:val="24"/>
          <w:szCs w:val="24"/>
        </w:rPr>
        <w:t>26 but</w:t>
      </w:r>
      <w:r w:rsidRPr="000C1690">
        <w:rPr>
          <w:rFonts w:ascii="Arial" w:hAnsi="Arial" w:cs="Arial"/>
          <w:sz w:val="24"/>
          <w:szCs w:val="24"/>
        </w:rPr>
        <w:t xml:space="preserve"> will be </w:t>
      </w:r>
      <w:r w:rsidR="00D31F6F" w:rsidRPr="000C1690">
        <w:rPr>
          <w:rFonts w:ascii="Arial" w:hAnsi="Arial" w:cs="Arial"/>
          <w:sz w:val="24"/>
          <w:szCs w:val="24"/>
        </w:rPr>
        <w:t xml:space="preserve">subsumed </w:t>
      </w:r>
      <w:r w:rsidRPr="000C1690">
        <w:rPr>
          <w:rFonts w:ascii="Arial" w:hAnsi="Arial" w:cs="Arial"/>
          <w:sz w:val="24"/>
          <w:szCs w:val="24"/>
        </w:rPr>
        <w:t>in the regional grant funding mechanism in future years</w:t>
      </w:r>
      <w:r w:rsidRPr="00F63844">
        <w:rPr>
          <w:rFonts w:ascii="Arial" w:hAnsi="Arial" w:cs="Arial"/>
          <w:sz w:val="24"/>
          <w:szCs w:val="24"/>
        </w:rPr>
        <w:t>.</w:t>
      </w:r>
    </w:p>
    <w:p w14:paraId="2030449D" w14:textId="5326B10D" w:rsidR="00F63844" w:rsidRPr="00F63844" w:rsidRDefault="00F63844" w:rsidP="00F63844">
      <w:pPr>
        <w:rPr>
          <w:rFonts w:ascii="Arial" w:hAnsi="Arial" w:cs="Arial"/>
          <w:b/>
          <w:bCs/>
          <w:sz w:val="24"/>
          <w:szCs w:val="24"/>
        </w:rPr>
      </w:pPr>
      <w:r w:rsidRPr="00F63844">
        <w:rPr>
          <w:rFonts w:ascii="Arial" w:hAnsi="Arial" w:cs="Arial"/>
          <w:b/>
          <w:bCs/>
          <w:sz w:val="24"/>
          <w:szCs w:val="24"/>
        </w:rPr>
        <w:t>ATDP.10 – Manage and refine the grant programme</w:t>
      </w:r>
    </w:p>
    <w:p w14:paraId="76C4F2DB" w14:textId="36373196" w:rsidR="00F63844" w:rsidRPr="00F63844" w:rsidRDefault="00F63844" w:rsidP="00F63844">
      <w:pPr>
        <w:rPr>
          <w:rFonts w:ascii="Arial" w:hAnsi="Arial" w:cs="Arial"/>
          <w:sz w:val="24"/>
          <w:szCs w:val="24"/>
        </w:rPr>
      </w:pPr>
      <w:r w:rsidRPr="00F63844">
        <w:rPr>
          <w:rFonts w:ascii="Arial" w:hAnsi="Arial" w:cs="Arial"/>
          <w:sz w:val="24"/>
          <w:szCs w:val="24"/>
        </w:rPr>
        <w:t>Status: In progress</w:t>
      </w:r>
      <w:r w:rsidRPr="00F63844">
        <w:rPr>
          <w:rFonts w:ascii="Arial" w:hAnsi="Arial" w:cs="Arial"/>
          <w:sz w:val="24"/>
          <w:szCs w:val="24"/>
        </w:rPr>
        <w:br/>
        <w:t>What’s happening: Grants awarded on time; support continues in 2025–26, with changes expected under the regional grant funding mechanism.</w:t>
      </w:r>
      <w:r w:rsidR="00D31F6F">
        <w:rPr>
          <w:rFonts w:ascii="Arial" w:hAnsi="Arial" w:cs="Arial"/>
          <w:sz w:val="24"/>
          <w:szCs w:val="24"/>
        </w:rPr>
        <w:t xml:space="preserve"> </w:t>
      </w:r>
      <w:r w:rsidR="00D31F6F" w:rsidRPr="000C1690">
        <w:rPr>
          <w:rFonts w:ascii="Arial" w:hAnsi="Arial" w:cs="Arial"/>
          <w:sz w:val="24"/>
          <w:szCs w:val="24"/>
        </w:rPr>
        <w:t>Lessons learned from ATF programme to be shared.</w:t>
      </w:r>
      <w:r w:rsidR="00D31F6F">
        <w:rPr>
          <w:rFonts w:ascii="Arial" w:hAnsi="Arial" w:cs="Arial"/>
          <w:sz w:val="24"/>
          <w:szCs w:val="24"/>
        </w:rPr>
        <w:t xml:space="preserve"> </w:t>
      </w:r>
    </w:p>
    <w:p w14:paraId="793B8662" w14:textId="15D520DC" w:rsidR="00F63844" w:rsidRPr="00F63844" w:rsidRDefault="00F63844" w:rsidP="00F63844">
      <w:pPr>
        <w:rPr>
          <w:rFonts w:ascii="Arial" w:hAnsi="Arial" w:cs="Arial"/>
          <w:b/>
          <w:bCs/>
          <w:sz w:val="24"/>
          <w:szCs w:val="24"/>
        </w:rPr>
      </w:pPr>
      <w:r w:rsidRPr="00F63844">
        <w:rPr>
          <w:rFonts w:ascii="Arial" w:hAnsi="Arial" w:cs="Arial"/>
          <w:b/>
          <w:bCs/>
          <w:sz w:val="24"/>
          <w:szCs w:val="24"/>
        </w:rPr>
        <w:t>ATDP.11 – Support local authorities in delivery</w:t>
      </w:r>
    </w:p>
    <w:p w14:paraId="7B9F67FE" w14:textId="77777777" w:rsidR="00F63844" w:rsidRPr="00F63844" w:rsidRDefault="00F63844" w:rsidP="00F63844">
      <w:pPr>
        <w:rPr>
          <w:rFonts w:ascii="Arial" w:hAnsi="Arial" w:cs="Arial"/>
          <w:sz w:val="24"/>
          <w:szCs w:val="24"/>
        </w:rPr>
      </w:pPr>
      <w:r w:rsidRPr="00F63844">
        <w:rPr>
          <w:rFonts w:ascii="Arial" w:hAnsi="Arial" w:cs="Arial"/>
          <w:sz w:val="24"/>
          <w:szCs w:val="24"/>
        </w:rPr>
        <w:t>Status: In progress</w:t>
      </w:r>
      <w:r w:rsidRPr="00F63844">
        <w:rPr>
          <w:rFonts w:ascii="Arial" w:hAnsi="Arial" w:cs="Arial"/>
          <w:sz w:val="24"/>
          <w:szCs w:val="24"/>
        </w:rPr>
        <w:br/>
        <w:t>What’s happening: Ongoing support provided by Transport for Wales and Sustrans.</w:t>
      </w:r>
    </w:p>
    <w:p w14:paraId="26536AB2" w14:textId="48F989FA" w:rsidR="00F63844" w:rsidRPr="00F63844" w:rsidRDefault="00F63844" w:rsidP="00F63844">
      <w:pPr>
        <w:rPr>
          <w:rFonts w:ascii="Arial" w:hAnsi="Arial" w:cs="Arial"/>
          <w:b/>
          <w:bCs/>
          <w:sz w:val="24"/>
          <w:szCs w:val="24"/>
        </w:rPr>
      </w:pPr>
      <w:r w:rsidRPr="00F63844">
        <w:rPr>
          <w:rFonts w:ascii="Arial" w:hAnsi="Arial" w:cs="Arial"/>
          <w:b/>
          <w:bCs/>
          <w:sz w:val="24"/>
          <w:szCs w:val="24"/>
        </w:rPr>
        <w:t>ATDP.12 – Develop training programme for leaders and practitioners</w:t>
      </w:r>
    </w:p>
    <w:p w14:paraId="6930E5F5" w14:textId="77777777" w:rsidR="00F63844" w:rsidRPr="00F63844" w:rsidRDefault="00F63844" w:rsidP="00F63844">
      <w:pPr>
        <w:rPr>
          <w:rFonts w:ascii="Arial" w:hAnsi="Arial" w:cs="Arial"/>
          <w:sz w:val="24"/>
          <w:szCs w:val="24"/>
        </w:rPr>
      </w:pPr>
      <w:r w:rsidRPr="00F63844">
        <w:rPr>
          <w:rFonts w:ascii="Arial" w:hAnsi="Arial" w:cs="Arial"/>
          <w:sz w:val="24"/>
          <w:szCs w:val="24"/>
        </w:rPr>
        <w:t>Status: In progress</w:t>
      </w:r>
      <w:r w:rsidRPr="00F63844">
        <w:rPr>
          <w:rFonts w:ascii="Arial" w:hAnsi="Arial" w:cs="Arial"/>
          <w:sz w:val="24"/>
          <w:szCs w:val="24"/>
        </w:rPr>
        <w:br/>
        <w:t>What’s happening: Initial courses delivered across Wales; more modules coming in autumn 2025.</w:t>
      </w:r>
    </w:p>
    <w:p w14:paraId="690DC790" w14:textId="75C10286" w:rsidR="00F63844" w:rsidRPr="00F63844" w:rsidRDefault="00F63844" w:rsidP="00F63844">
      <w:pPr>
        <w:rPr>
          <w:rFonts w:ascii="Arial" w:hAnsi="Arial" w:cs="Arial"/>
          <w:b/>
          <w:bCs/>
          <w:sz w:val="24"/>
          <w:szCs w:val="24"/>
        </w:rPr>
      </w:pPr>
      <w:r w:rsidRPr="00F63844">
        <w:rPr>
          <w:rFonts w:ascii="Arial" w:hAnsi="Arial" w:cs="Arial"/>
          <w:b/>
          <w:bCs/>
          <w:sz w:val="24"/>
          <w:szCs w:val="24"/>
        </w:rPr>
        <w:t>ATDP.13 – Establish the Active Travel Hub</w:t>
      </w:r>
    </w:p>
    <w:p w14:paraId="50ADC0A5" w14:textId="77777777" w:rsidR="00F63844" w:rsidRPr="00F63844" w:rsidRDefault="00F63844" w:rsidP="00F63844">
      <w:pPr>
        <w:rPr>
          <w:rFonts w:ascii="Arial" w:hAnsi="Arial" w:cs="Arial"/>
          <w:sz w:val="24"/>
          <w:szCs w:val="24"/>
        </w:rPr>
      </w:pPr>
      <w:r w:rsidRPr="00F63844">
        <w:rPr>
          <w:rFonts w:ascii="Arial" w:hAnsi="Arial" w:cs="Arial"/>
          <w:sz w:val="24"/>
          <w:szCs w:val="24"/>
        </w:rPr>
        <w:t>Status: Complete</w:t>
      </w:r>
      <w:r w:rsidRPr="00F63844">
        <w:rPr>
          <w:rFonts w:ascii="Arial" w:hAnsi="Arial" w:cs="Arial"/>
          <w:sz w:val="24"/>
          <w:szCs w:val="24"/>
        </w:rPr>
        <w:br/>
        <w:t>What’s happened: Design team in Transport for Wales is in place and growing.</w:t>
      </w:r>
    </w:p>
    <w:p w14:paraId="6A87148F" w14:textId="1E9C5B41" w:rsidR="00F63844" w:rsidRPr="000C1690" w:rsidRDefault="00F63844" w:rsidP="00F63844">
      <w:pPr>
        <w:rPr>
          <w:rFonts w:ascii="Arial" w:hAnsi="Arial" w:cs="Arial"/>
          <w:b/>
          <w:bCs/>
          <w:sz w:val="24"/>
          <w:szCs w:val="24"/>
        </w:rPr>
      </w:pPr>
      <w:r w:rsidRPr="000C1690">
        <w:rPr>
          <w:rFonts w:ascii="Arial" w:hAnsi="Arial" w:cs="Arial"/>
          <w:b/>
          <w:bCs/>
          <w:sz w:val="24"/>
          <w:szCs w:val="24"/>
        </w:rPr>
        <w:t>ATDP.14 – Provide signposting to existing procurement frameworks</w:t>
      </w:r>
    </w:p>
    <w:p w14:paraId="0D80717B" w14:textId="5FA588F2" w:rsidR="00B257A0" w:rsidRPr="000C1690" w:rsidRDefault="00F63844" w:rsidP="00B257A0">
      <w:pPr>
        <w:rPr>
          <w:rFonts w:ascii="Arial" w:hAnsi="Arial" w:cs="Arial"/>
          <w:sz w:val="24"/>
          <w:szCs w:val="24"/>
        </w:rPr>
      </w:pPr>
      <w:r w:rsidRPr="000C1690">
        <w:rPr>
          <w:rFonts w:ascii="Arial" w:hAnsi="Arial" w:cs="Arial"/>
          <w:sz w:val="24"/>
          <w:szCs w:val="24"/>
        </w:rPr>
        <w:t xml:space="preserve">Status: </w:t>
      </w:r>
      <w:r w:rsidR="00B257A0" w:rsidRPr="000C1690">
        <w:rPr>
          <w:rFonts w:ascii="Arial" w:hAnsi="Arial" w:cs="Arial"/>
          <w:sz w:val="24"/>
          <w:szCs w:val="24"/>
        </w:rPr>
        <w:t>Complete</w:t>
      </w:r>
      <w:r w:rsidRPr="000C1690">
        <w:rPr>
          <w:rFonts w:ascii="Arial" w:hAnsi="Arial" w:cs="Arial"/>
          <w:sz w:val="24"/>
          <w:szCs w:val="24"/>
        </w:rPr>
        <w:br/>
        <w:t>What’s happen</w:t>
      </w:r>
      <w:r w:rsidR="00B257A0" w:rsidRPr="000C1690">
        <w:rPr>
          <w:rFonts w:ascii="Arial" w:hAnsi="Arial" w:cs="Arial"/>
          <w:sz w:val="24"/>
          <w:szCs w:val="24"/>
        </w:rPr>
        <w:t>ed</w:t>
      </w:r>
      <w:r w:rsidRPr="000C1690">
        <w:rPr>
          <w:rFonts w:ascii="Arial" w:hAnsi="Arial" w:cs="Arial"/>
          <w:sz w:val="24"/>
          <w:szCs w:val="24"/>
        </w:rPr>
        <w:t xml:space="preserve">: </w:t>
      </w:r>
      <w:r w:rsidR="00B257A0" w:rsidRPr="000C1690">
        <w:rPr>
          <w:rFonts w:ascii="Arial" w:hAnsi="Arial" w:cs="Arial"/>
          <w:sz w:val="24"/>
          <w:szCs w:val="24"/>
        </w:rPr>
        <w:t>Guidance issued to local authorities in March 2025.</w:t>
      </w:r>
    </w:p>
    <w:p w14:paraId="299D24C2" w14:textId="267BF579" w:rsidR="00F63844" w:rsidRPr="000C1690" w:rsidRDefault="00F63844" w:rsidP="00F63844">
      <w:pPr>
        <w:rPr>
          <w:rFonts w:ascii="Arial" w:hAnsi="Arial" w:cs="Arial"/>
          <w:b/>
          <w:bCs/>
          <w:sz w:val="24"/>
          <w:szCs w:val="24"/>
        </w:rPr>
      </w:pPr>
      <w:r w:rsidRPr="000C1690">
        <w:rPr>
          <w:rFonts w:ascii="Arial" w:hAnsi="Arial" w:cs="Arial"/>
          <w:b/>
          <w:bCs/>
          <w:sz w:val="24"/>
          <w:szCs w:val="24"/>
        </w:rPr>
        <w:t>ATDP.15 – Address gaps in framework availability</w:t>
      </w:r>
    </w:p>
    <w:p w14:paraId="5E3B0C1B" w14:textId="1D295305" w:rsidR="00B257A0" w:rsidRPr="00B257A0" w:rsidRDefault="00F63844" w:rsidP="00B257A0">
      <w:pPr>
        <w:rPr>
          <w:rFonts w:ascii="Arial" w:hAnsi="Arial" w:cs="Arial"/>
          <w:sz w:val="24"/>
          <w:szCs w:val="24"/>
        </w:rPr>
      </w:pPr>
      <w:r w:rsidRPr="000C1690">
        <w:rPr>
          <w:rFonts w:ascii="Arial" w:hAnsi="Arial" w:cs="Arial"/>
          <w:sz w:val="24"/>
          <w:szCs w:val="24"/>
        </w:rPr>
        <w:t xml:space="preserve">Status: </w:t>
      </w:r>
      <w:r w:rsidR="00B257A0" w:rsidRPr="000C1690">
        <w:rPr>
          <w:rFonts w:ascii="Arial" w:hAnsi="Arial" w:cs="Arial"/>
          <w:sz w:val="24"/>
          <w:szCs w:val="24"/>
        </w:rPr>
        <w:t xml:space="preserve">Complete </w:t>
      </w:r>
      <w:r w:rsidRPr="000C1690">
        <w:rPr>
          <w:rFonts w:ascii="Arial" w:hAnsi="Arial" w:cs="Arial"/>
          <w:sz w:val="24"/>
          <w:szCs w:val="24"/>
        </w:rPr>
        <w:br/>
        <w:t>What’s happen</w:t>
      </w:r>
      <w:r w:rsidR="00B257A0" w:rsidRPr="000C1690">
        <w:rPr>
          <w:rFonts w:ascii="Arial" w:hAnsi="Arial" w:cs="Arial"/>
          <w:sz w:val="24"/>
          <w:szCs w:val="24"/>
        </w:rPr>
        <w:t>ed: No further action required following request for feedback from councils and no additional requirements identified (linked to ATDP.14).</w:t>
      </w:r>
    </w:p>
    <w:p w14:paraId="5B5DE1BC" w14:textId="55657C60" w:rsidR="00F63844" w:rsidRPr="00F63844" w:rsidRDefault="00F63844" w:rsidP="00F63844">
      <w:pPr>
        <w:rPr>
          <w:rFonts w:ascii="Arial" w:hAnsi="Arial" w:cs="Arial"/>
          <w:b/>
          <w:bCs/>
          <w:sz w:val="24"/>
          <w:szCs w:val="24"/>
        </w:rPr>
      </w:pPr>
      <w:r w:rsidRPr="00F63844">
        <w:rPr>
          <w:rFonts w:ascii="Arial" w:hAnsi="Arial" w:cs="Arial"/>
          <w:b/>
          <w:bCs/>
          <w:sz w:val="24"/>
          <w:szCs w:val="24"/>
        </w:rPr>
        <w:t>ATDP.16 – Develop national monitoring framework</w:t>
      </w:r>
    </w:p>
    <w:p w14:paraId="3BA9C443" w14:textId="77777777" w:rsidR="00F63844" w:rsidRPr="00F63844" w:rsidRDefault="00F63844" w:rsidP="00F63844">
      <w:pPr>
        <w:rPr>
          <w:rFonts w:ascii="Arial" w:hAnsi="Arial" w:cs="Arial"/>
          <w:sz w:val="24"/>
          <w:szCs w:val="24"/>
        </w:rPr>
      </w:pPr>
      <w:r w:rsidRPr="00F63844">
        <w:rPr>
          <w:rFonts w:ascii="Arial" w:hAnsi="Arial" w:cs="Arial"/>
          <w:sz w:val="24"/>
          <w:szCs w:val="24"/>
        </w:rPr>
        <w:t>Status: Complete</w:t>
      </w:r>
      <w:r w:rsidRPr="00F63844">
        <w:rPr>
          <w:rFonts w:ascii="Arial" w:hAnsi="Arial" w:cs="Arial"/>
          <w:sz w:val="24"/>
          <w:szCs w:val="24"/>
        </w:rPr>
        <w:br/>
        <w:t>What’s happened: Published in February 2025; updates will follow once WNTS data is available.</w:t>
      </w:r>
    </w:p>
    <w:p w14:paraId="74FB6F15"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ATDP.17 – Publish annual data</w:t>
      </w:r>
    </w:p>
    <w:p w14:paraId="6CE162E0"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w:t>
      </w:r>
      <w:r w:rsidRPr="00990EE6">
        <w:rPr>
          <w:rFonts w:ascii="Arial" w:hAnsi="Arial" w:cs="Arial"/>
          <w:sz w:val="24"/>
          <w:szCs w:val="24"/>
        </w:rPr>
        <w:br/>
        <w:t>What’s happening: Framework populated with currently available data; first WNTS data due in 2026.</w:t>
      </w:r>
    </w:p>
    <w:p w14:paraId="1D9B1B18" w14:textId="77777777" w:rsidR="00990EE6" w:rsidRPr="000C1690" w:rsidRDefault="00990EE6" w:rsidP="00990EE6">
      <w:pPr>
        <w:rPr>
          <w:rFonts w:ascii="Arial" w:hAnsi="Arial" w:cs="Arial"/>
          <w:b/>
          <w:bCs/>
          <w:sz w:val="24"/>
          <w:szCs w:val="24"/>
        </w:rPr>
      </w:pPr>
      <w:r w:rsidRPr="000C1690">
        <w:rPr>
          <w:rFonts w:ascii="Arial" w:hAnsi="Arial" w:cs="Arial"/>
          <w:b/>
          <w:bCs/>
          <w:sz w:val="24"/>
          <w:szCs w:val="24"/>
        </w:rPr>
        <w:lastRenderedPageBreak/>
        <w:t>ATDP.18 – Develop scheme-level data monitoring guidance</w:t>
      </w:r>
    </w:p>
    <w:p w14:paraId="626B3AF6" w14:textId="61A502CA" w:rsidR="00990EE6" w:rsidRPr="000C1690" w:rsidRDefault="00990EE6" w:rsidP="00990EE6">
      <w:pPr>
        <w:rPr>
          <w:rFonts w:ascii="Arial" w:hAnsi="Arial" w:cs="Arial"/>
          <w:sz w:val="24"/>
          <w:szCs w:val="24"/>
        </w:rPr>
      </w:pPr>
      <w:r w:rsidRPr="000C1690">
        <w:rPr>
          <w:rFonts w:ascii="Arial" w:hAnsi="Arial" w:cs="Arial"/>
          <w:sz w:val="24"/>
          <w:szCs w:val="24"/>
        </w:rPr>
        <w:t>Status: In progress</w:t>
      </w:r>
      <w:r w:rsidR="00B257A0" w:rsidRPr="000C1690">
        <w:rPr>
          <w:rFonts w:ascii="Arial" w:hAnsi="Arial" w:cs="Arial"/>
          <w:sz w:val="24"/>
          <w:szCs w:val="24"/>
        </w:rPr>
        <w:t>*</w:t>
      </w:r>
      <w:r w:rsidRPr="000C1690">
        <w:rPr>
          <w:rFonts w:ascii="Arial" w:hAnsi="Arial" w:cs="Arial"/>
          <w:sz w:val="24"/>
          <w:szCs w:val="24"/>
        </w:rPr>
        <w:br/>
        <w:t>What’s happening: Local monitoring toolkit developed and issued to local authorities; work on wider publication is in progress.</w:t>
      </w:r>
    </w:p>
    <w:p w14:paraId="54703332" w14:textId="415C767C" w:rsidR="00B257A0" w:rsidRPr="00990EE6" w:rsidRDefault="00B257A0" w:rsidP="00990EE6">
      <w:pPr>
        <w:rPr>
          <w:rFonts w:ascii="Arial" w:hAnsi="Arial" w:cs="Arial"/>
          <w:sz w:val="24"/>
          <w:szCs w:val="24"/>
        </w:rPr>
      </w:pPr>
      <w:r w:rsidRPr="000C1690">
        <w:rPr>
          <w:rFonts w:ascii="Arial" w:hAnsi="Arial" w:cs="Arial"/>
          <w:sz w:val="24"/>
          <w:szCs w:val="24"/>
        </w:rPr>
        <w:t>*Completed as of May 2025</w:t>
      </w:r>
      <w:r>
        <w:rPr>
          <w:rFonts w:ascii="Arial" w:hAnsi="Arial" w:cs="Arial"/>
          <w:sz w:val="24"/>
          <w:szCs w:val="24"/>
        </w:rPr>
        <w:t xml:space="preserve"> </w:t>
      </w:r>
    </w:p>
    <w:p w14:paraId="46C1E800"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ATDP.19 – Support councils with monitoring plans</w:t>
      </w:r>
    </w:p>
    <w:p w14:paraId="17EE32C7"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w:t>
      </w:r>
      <w:r w:rsidRPr="00990EE6">
        <w:rPr>
          <w:rFonts w:ascii="Arial" w:hAnsi="Arial" w:cs="Arial"/>
          <w:sz w:val="24"/>
          <w:szCs w:val="24"/>
        </w:rPr>
        <w:br/>
        <w:t>What’s happening: Training and toolkits have been provided.</w:t>
      </w:r>
    </w:p>
    <w:p w14:paraId="281EA98D"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ATDP.20 – Evaluate benefits of creating a national framework or service for monitoring activities</w:t>
      </w:r>
    </w:p>
    <w:p w14:paraId="3B5B54F9"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 delayed</w:t>
      </w:r>
      <w:r w:rsidRPr="00990EE6">
        <w:rPr>
          <w:rFonts w:ascii="Arial" w:hAnsi="Arial" w:cs="Arial"/>
          <w:sz w:val="24"/>
          <w:szCs w:val="24"/>
        </w:rPr>
        <w:br/>
        <w:t>What’s happening: Gap analysis to be undertaken in 2025–26.</w:t>
      </w:r>
    </w:p>
    <w:p w14:paraId="39D7AAA0"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ATDP.21 – Identify a demonstrator town</w:t>
      </w:r>
    </w:p>
    <w:p w14:paraId="21B9919F" w14:textId="77777777" w:rsidR="00990EE6" w:rsidRPr="00990EE6" w:rsidRDefault="00990EE6" w:rsidP="00990EE6">
      <w:pPr>
        <w:rPr>
          <w:rFonts w:ascii="Arial" w:hAnsi="Arial" w:cs="Arial"/>
          <w:sz w:val="24"/>
          <w:szCs w:val="24"/>
        </w:rPr>
      </w:pPr>
      <w:r w:rsidRPr="00990EE6">
        <w:rPr>
          <w:rFonts w:ascii="Arial" w:hAnsi="Arial" w:cs="Arial"/>
          <w:sz w:val="24"/>
          <w:szCs w:val="24"/>
        </w:rPr>
        <w:t>Status: Complete</w:t>
      </w:r>
      <w:r w:rsidRPr="00990EE6">
        <w:rPr>
          <w:rFonts w:ascii="Arial" w:hAnsi="Arial" w:cs="Arial"/>
          <w:sz w:val="24"/>
          <w:szCs w:val="24"/>
        </w:rPr>
        <w:br/>
        <w:t>What’s happened: Newtown was selected and confirmed as the demonstrator town.</w:t>
      </w:r>
    </w:p>
    <w:p w14:paraId="67143DE7"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ATDP.22 – Develop and implement engagement plan for demonstrator town</w:t>
      </w:r>
    </w:p>
    <w:p w14:paraId="0E97A927" w14:textId="2D0F50DA" w:rsidR="00990EE6" w:rsidRPr="00990EE6" w:rsidRDefault="00990EE6" w:rsidP="00990EE6">
      <w:pPr>
        <w:rPr>
          <w:rFonts w:ascii="Arial" w:hAnsi="Arial" w:cs="Arial"/>
          <w:sz w:val="24"/>
          <w:szCs w:val="24"/>
        </w:rPr>
      </w:pPr>
      <w:r w:rsidRPr="00990EE6">
        <w:rPr>
          <w:rFonts w:ascii="Arial" w:hAnsi="Arial" w:cs="Arial"/>
          <w:sz w:val="24"/>
          <w:szCs w:val="24"/>
        </w:rPr>
        <w:t>Status: In progress, delayed</w:t>
      </w:r>
      <w:r w:rsidRPr="00990EE6">
        <w:rPr>
          <w:rFonts w:ascii="Arial" w:hAnsi="Arial" w:cs="Arial"/>
          <w:sz w:val="24"/>
          <w:szCs w:val="24"/>
        </w:rPr>
        <w:br/>
        <w:t xml:space="preserve">What’s happening: Draft plan prepared; stakeholder </w:t>
      </w:r>
      <w:r w:rsidRPr="000C1690">
        <w:rPr>
          <w:rFonts w:ascii="Arial" w:hAnsi="Arial" w:cs="Arial"/>
          <w:sz w:val="24"/>
          <w:szCs w:val="24"/>
        </w:rPr>
        <w:t xml:space="preserve">events are </w:t>
      </w:r>
      <w:r w:rsidR="00B257A0" w:rsidRPr="000C1690">
        <w:rPr>
          <w:rFonts w:ascii="Arial" w:hAnsi="Arial" w:cs="Arial"/>
          <w:sz w:val="24"/>
          <w:szCs w:val="24"/>
        </w:rPr>
        <w:t>planned</w:t>
      </w:r>
      <w:r w:rsidRPr="000C1690">
        <w:rPr>
          <w:rFonts w:ascii="Arial" w:hAnsi="Arial" w:cs="Arial"/>
          <w:sz w:val="24"/>
          <w:szCs w:val="24"/>
        </w:rPr>
        <w:t>.</w:t>
      </w:r>
    </w:p>
    <w:p w14:paraId="6B40F5A9"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ATDP.23 – Develop monitoring plan and baseline for demonstrator town</w:t>
      </w:r>
    </w:p>
    <w:p w14:paraId="361D52F3" w14:textId="2E349170" w:rsidR="00990EE6" w:rsidRPr="00990EE6" w:rsidRDefault="00990EE6" w:rsidP="00990EE6">
      <w:pPr>
        <w:rPr>
          <w:rFonts w:ascii="Arial" w:hAnsi="Arial" w:cs="Arial"/>
          <w:sz w:val="24"/>
          <w:szCs w:val="24"/>
        </w:rPr>
      </w:pPr>
      <w:r w:rsidRPr="00990EE6">
        <w:rPr>
          <w:rFonts w:ascii="Arial" w:hAnsi="Arial" w:cs="Arial"/>
          <w:sz w:val="24"/>
          <w:szCs w:val="24"/>
        </w:rPr>
        <w:t xml:space="preserve">Status: In progress, </w:t>
      </w:r>
      <w:r w:rsidRPr="000C1690">
        <w:rPr>
          <w:rFonts w:ascii="Arial" w:hAnsi="Arial" w:cs="Arial"/>
          <w:sz w:val="24"/>
          <w:szCs w:val="24"/>
        </w:rPr>
        <w:t>delayed</w:t>
      </w:r>
      <w:r w:rsidRPr="000C1690">
        <w:rPr>
          <w:rFonts w:ascii="Arial" w:hAnsi="Arial" w:cs="Arial"/>
          <w:sz w:val="24"/>
          <w:szCs w:val="24"/>
        </w:rPr>
        <w:br/>
        <w:t xml:space="preserve">What’s happening: Surveys and </w:t>
      </w:r>
      <w:r w:rsidR="00B257A0" w:rsidRPr="000C1690">
        <w:rPr>
          <w:rFonts w:ascii="Arial" w:hAnsi="Arial" w:cs="Arial"/>
          <w:sz w:val="24"/>
          <w:szCs w:val="24"/>
        </w:rPr>
        <w:t xml:space="preserve">baseline </w:t>
      </w:r>
      <w:r w:rsidRPr="000C1690">
        <w:rPr>
          <w:rFonts w:ascii="Arial" w:hAnsi="Arial" w:cs="Arial"/>
          <w:sz w:val="24"/>
          <w:szCs w:val="24"/>
        </w:rPr>
        <w:t xml:space="preserve">data collection started in autumn 2024; </w:t>
      </w:r>
      <w:r w:rsidR="00B257A0" w:rsidRPr="000C1690">
        <w:rPr>
          <w:rFonts w:ascii="Arial" w:hAnsi="Arial" w:cs="Arial"/>
          <w:sz w:val="24"/>
          <w:szCs w:val="24"/>
        </w:rPr>
        <w:t xml:space="preserve">additional </w:t>
      </w:r>
      <w:r w:rsidRPr="000C1690">
        <w:rPr>
          <w:rFonts w:ascii="Arial" w:hAnsi="Arial" w:cs="Arial"/>
          <w:sz w:val="24"/>
          <w:szCs w:val="24"/>
        </w:rPr>
        <w:t>traffic data collection underway</w:t>
      </w:r>
      <w:r w:rsidRPr="00990EE6">
        <w:rPr>
          <w:rFonts w:ascii="Arial" w:hAnsi="Arial" w:cs="Arial"/>
          <w:sz w:val="24"/>
          <w:szCs w:val="24"/>
        </w:rPr>
        <w:t>, wider monitoring plan in development.</w:t>
      </w:r>
    </w:p>
    <w:p w14:paraId="1E04062D" w14:textId="30080607" w:rsidR="00990EE6" w:rsidRPr="00990EE6" w:rsidRDefault="00990EE6" w:rsidP="00990EE6">
      <w:pPr>
        <w:rPr>
          <w:rFonts w:ascii="Arial" w:hAnsi="Arial" w:cs="Arial"/>
          <w:b/>
          <w:bCs/>
          <w:sz w:val="24"/>
          <w:szCs w:val="24"/>
        </w:rPr>
      </w:pPr>
      <w:r w:rsidRPr="00990EE6">
        <w:rPr>
          <w:rFonts w:ascii="Arial" w:hAnsi="Arial" w:cs="Arial"/>
          <w:b/>
          <w:bCs/>
          <w:sz w:val="24"/>
          <w:szCs w:val="24"/>
        </w:rPr>
        <w:t xml:space="preserve">ATDP.24 – Develop </w:t>
      </w:r>
      <w:r w:rsidRPr="000C1690">
        <w:rPr>
          <w:rFonts w:ascii="Arial" w:hAnsi="Arial" w:cs="Arial"/>
          <w:b/>
          <w:bCs/>
          <w:sz w:val="24"/>
          <w:szCs w:val="24"/>
        </w:rPr>
        <w:t>implementation plan and introduce measures</w:t>
      </w:r>
      <w:r w:rsidR="00B257A0" w:rsidRPr="000C1690">
        <w:rPr>
          <w:rFonts w:ascii="Arial" w:hAnsi="Arial" w:cs="Arial"/>
          <w:b/>
          <w:bCs/>
          <w:sz w:val="24"/>
          <w:szCs w:val="24"/>
        </w:rPr>
        <w:t xml:space="preserve"> for demonstrator town</w:t>
      </w:r>
    </w:p>
    <w:p w14:paraId="1B6DB448"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w:t>
      </w:r>
      <w:r w:rsidRPr="00990EE6">
        <w:rPr>
          <w:rFonts w:ascii="Arial" w:hAnsi="Arial" w:cs="Arial"/>
          <w:sz w:val="24"/>
          <w:szCs w:val="24"/>
        </w:rPr>
        <w:br/>
        <w:t>What’s happening: Plan to be finalised by March 2026.</w:t>
      </w:r>
    </w:p>
    <w:p w14:paraId="5AA9F004"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ATDP.25 – Ongoing monitoring and evaluation of demonstrator town</w:t>
      </w:r>
    </w:p>
    <w:p w14:paraId="4469BCB1"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w:t>
      </w:r>
      <w:r w:rsidRPr="00990EE6">
        <w:rPr>
          <w:rFonts w:ascii="Arial" w:hAnsi="Arial" w:cs="Arial"/>
          <w:sz w:val="24"/>
          <w:szCs w:val="24"/>
        </w:rPr>
        <w:br/>
        <w:t>What’s happening: Surveys and data collection started in autumn 2024; traffic data collection underway, wider monitoring plan in development.</w:t>
      </w:r>
    </w:p>
    <w:p w14:paraId="2778BA14"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ATDP.26 – Launch pathfinder schemes</w:t>
      </w:r>
    </w:p>
    <w:p w14:paraId="5D875AB2" w14:textId="77777777" w:rsidR="00990EE6" w:rsidRPr="00990EE6" w:rsidRDefault="00990EE6" w:rsidP="00990EE6">
      <w:pPr>
        <w:rPr>
          <w:rFonts w:ascii="Arial" w:hAnsi="Arial" w:cs="Arial"/>
          <w:sz w:val="24"/>
          <w:szCs w:val="24"/>
        </w:rPr>
      </w:pPr>
      <w:r w:rsidRPr="00990EE6">
        <w:rPr>
          <w:rFonts w:ascii="Arial" w:hAnsi="Arial" w:cs="Arial"/>
          <w:sz w:val="24"/>
          <w:szCs w:val="24"/>
        </w:rPr>
        <w:lastRenderedPageBreak/>
        <w:t>Status: Complete</w:t>
      </w:r>
      <w:r w:rsidRPr="00990EE6">
        <w:rPr>
          <w:rFonts w:ascii="Arial" w:hAnsi="Arial" w:cs="Arial"/>
          <w:sz w:val="24"/>
          <w:szCs w:val="24"/>
        </w:rPr>
        <w:br/>
        <w:t>What’s happened: Initial projects selected.</w:t>
      </w:r>
    </w:p>
    <w:p w14:paraId="2CAF38CE"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ATDP.27 – Pathfinder programme development</w:t>
      </w:r>
    </w:p>
    <w:p w14:paraId="5922FE04"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w:t>
      </w:r>
      <w:r w:rsidRPr="00990EE6">
        <w:rPr>
          <w:rFonts w:ascii="Arial" w:hAnsi="Arial" w:cs="Arial"/>
          <w:sz w:val="24"/>
          <w:szCs w:val="24"/>
        </w:rPr>
        <w:br/>
        <w:t>What’s happening: More projects to be added over time.</w:t>
      </w:r>
    </w:p>
    <w:p w14:paraId="2E77CEB9"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ATDP.28 – Pathfinder monitoring and evaluation</w:t>
      </w:r>
    </w:p>
    <w:p w14:paraId="45425EEE"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w:t>
      </w:r>
      <w:r w:rsidRPr="00990EE6">
        <w:rPr>
          <w:rFonts w:ascii="Arial" w:hAnsi="Arial" w:cs="Arial"/>
          <w:sz w:val="24"/>
          <w:szCs w:val="24"/>
        </w:rPr>
        <w:br/>
        <w:t>What’s happening: Monitoring plan being developed for current projects.</w:t>
      </w:r>
    </w:p>
    <w:p w14:paraId="1E40B47E"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ATDP.29 – Develop Climate Action Wales campaign</w:t>
      </w:r>
    </w:p>
    <w:p w14:paraId="33590C0F"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w:t>
      </w:r>
      <w:r w:rsidRPr="00990EE6">
        <w:rPr>
          <w:rFonts w:ascii="Arial" w:hAnsi="Arial" w:cs="Arial"/>
          <w:sz w:val="24"/>
          <w:szCs w:val="24"/>
        </w:rPr>
        <w:br/>
        <w:t>What’s happening: Campaign ongoing with strong active travel messaging.</w:t>
      </w:r>
    </w:p>
    <w:p w14:paraId="7A305D75" w14:textId="77777777" w:rsidR="00990EE6" w:rsidRPr="00990EE6" w:rsidRDefault="00990EE6" w:rsidP="00990EE6">
      <w:pPr>
        <w:rPr>
          <w:rFonts w:ascii="Arial" w:hAnsi="Arial" w:cs="Arial"/>
          <w:b/>
          <w:bCs/>
          <w:sz w:val="24"/>
          <w:szCs w:val="24"/>
        </w:rPr>
      </w:pPr>
      <w:r w:rsidRPr="00990EE6">
        <w:rPr>
          <w:rFonts w:ascii="Arial" w:hAnsi="Arial" w:cs="Arial"/>
          <w:b/>
          <w:bCs/>
          <w:sz w:val="24"/>
          <w:szCs w:val="24"/>
        </w:rPr>
        <w:t>ATDP.30 – Incorporate active travel into campaigns</w:t>
      </w:r>
    </w:p>
    <w:p w14:paraId="2C7E52AF" w14:textId="77777777" w:rsidR="00990EE6" w:rsidRPr="00990EE6" w:rsidRDefault="00990EE6" w:rsidP="00990EE6">
      <w:pPr>
        <w:rPr>
          <w:rFonts w:ascii="Arial" w:hAnsi="Arial" w:cs="Arial"/>
          <w:sz w:val="24"/>
          <w:szCs w:val="24"/>
        </w:rPr>
      </w:pPr>
      <w:r w:rsidRPr="00990EE6">
        <w:rPr>
          <w:rFonts w:ascii="Arial" w:hAnsi="Arial" w:cs="Arial"/>
          <w:sz w:val="24"/>
          <w:szCs w:val="24"/>
        </w:rPr>
        <w:t>Status: In progress</w:t>
      </w:r>
      <w:r w:rsidRPr="00990EE6">
        <w:rPr>
          <w:rFonts w:ascii="Arial" w:hAnsi="Arial" w:cs="Arial"/>
          <w:sz w:val="24"/>
          <w:szCs w:val="24"/>
        </w:rPr>
        <w:br/>
        <w:t>What’s happening: No new opportunities identified yet.</w:t>
      </w:r>
    </w:p>
    <w:p w14:paraId="66435901"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ATDP.31 – Promote Highway Code changes for vulnerable road users</w:t>
      </w:r>
      <w:r w:rsidRPr="001360E6">
        <w:rPr>
          <w:rFonts w:ascii="Arial" w:hAnsi="Arial" w:cs="Arial"/>
          <w:sz w:val="24"/>
          <w:szCs w:val="24"/>
        </w:rPr>
        <w:br/>
        <w:t>Status: In progress, delayed</w:t>
      </w:r>
      <w:r w:rsidRPr="001360E6">
        <w:rPr>
          <w:rFonts w:ascii="Arial" w:hAnsi="Arial" w:cs="Arial"/>
          <w:sz w:val="24"/>
          <w:szCs w:val="24"/>
        </w:rPr>
        <w:br/>
        <w:t>What’s happening: Local campaigns only; no national campaign planned yet.</w:t>
      </w:r>
    </w:p>
    <w:p w14:paraId="58D67F4E" w14:textId="2953D707" w:rsidR="00B257A0" w:rsidRPr="00B257A0" w:rsidRDefault="001360E6" w:rsidP="00B257A0">
      <w:pPr>
        <w:rPr>
          <w:rFonts w:ascii="Arial" w:hAnsi="Arial" w:cs="Arial"/>
          <w:sz w:val="24"/>
          <w:szCs w:val="24"/>
        </w:rPr>
      </w:pPr>
      <w:r w:rsidRPr="001360E6">
        <w:rPr>
          <w:rFonts w:ascii="Arial" w:hAnsi="Arial" w:cs="Arial"/>
          <w:b/>
          <w:bCs/>
          <w:sz w:val="24"/>
          <w:szCs w:val="24"/>
        </w:rPr>
        <w:t>ATDP.32 – Include active travel in TfW campaigns</w:t>
      </w:r>
      <w:r w:rsidRPr="001360E6">
        <w:rPr>
          <w:rFonts w:ascii="Arial" w:hAnsi="Arial" w:cs="Arial"/>
          <w:sz w:val="24"/>
          <w:szCs w:val="24"/>
        </w:rPr>
        <w:br/>
        <w:t>Status: In progress</w:t>
      </w:r>
      <w:r w:rsidRPr="001360E6">
        <w:rPr>
          <w:rFonts w:ascii="Arial" w:hAnsi="Arial" w:cs="Arial"/>
          <w:sz w:val="24"/>
          <w:szCs w:val="24"/>
        </w:rPr>
        <w:br/>
        <w:t xml:space="preserve">What’s happening: </w:t>
      </w:r>
      <w:r w:rsidR="00B257A0" w:rsidRPr="000C1690">
        <w:rPr>
          <w:rFonts w:ascii="Arial" w:hAnsi="Arial" w:cs="Arial"/>
          <w:sz w:val="24"/>
          <w:szCs w:val="24"/>
        </w:rPr>
        <w:t xml:space="preserve">The Real Social Network campaign included reference to active travel. </w:t>
      </w:r>
      <w:r w:rsidRPr="000C1690">
        <w:rPr>
          <w:rFonts w:ascii="Arial" w:hAnsi="Arial" w:cs="Arial"/>
          <w:sz w:val="24"/>
          <w:szCs w:val="24"/>
        </w:rPr>
        <w:t>Rail to Trail campaign launched with partners.</w:t>
      </w:r>
      <w:r w:rsidR="00B257A0" w:rsidRPr="000C1690">
        <w:rPr>
          <w:rFonts w:ascii="Arial" w:hAnsi="Arial" w:cs="Arial"/>
          <w:sz w:val="24"/>
          <w:szCs w:val="24"/>
        </w:rPr>
        <w:t xml:space="preserve"> TfW in liaison with Climate Action Wales team </w:t>
      </w:r>
      <w:r w:rsidR="00776EB1" w:rsidRPr="000C1690">
        <w:rPr>
          <w:rFonts w:ascii="Arial" w:hAnsi="Arial" w:cs="Arial"/>
          <w:sz w:val="24"/>
          <w:szCs w:val="24"/>
        </w:rPr>
        <w:t>to support</w:t>
      </w:r>
      <w:r w:rsidR="00B257A0" w:rsidRPr="000C1690">
        <w:rPr>
          <w:rFonts w:ascii="Arial" w:hAnsi="Arial" w:cs="Arial"/>
          <w:sz w:val="24"/>
          <w:szCs w:val="24"/>
        </w:rPr>
        <w:t xml:space="preserve"> campaigns.</w:t>
      </w:r>
    </w:p>
    <w:p w14:paraId="486BF1AA"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ATDP.33 – Publish promotion toolkit for local authorities</w:t>
      </w:r>
      <w:r w:rsidRPr="001360E6">
        <w:rPr>
          <w:rFonts w:ascii="Arial" w:hAnsi="Arial" w:cs="Arial"/>
          <w:sz w:val="24"/>
          <w:szCs w:val="24"/>
        </w:rPr>
        <w:br/>
        <w:t>Status: Complete</w:t>
      </w:r>
      <w:r w:rsidRPr="001360E6">
        <w:rPr>
          <w:rFonts w:ascii="Arial" w:hAnsi="Arial" w:cs="Arial"/>
          <w:sz w:val="24"/>
          <w:szCs w:val="24"/>
        </w:rPr>
        <w:br/>
        <w:t>What’s happened: Toolkit published July 2024 and regularly updated with new resources.</w:t>
      </w:r>
    </w:p>
    <w:p w14:paraId="7022E4A4" w14:textId="77777777" w:rsidR="001360E6" w:rsidRPr="001360E6" w:rsidRDefault="001360E6" w:rsidP="001360E6">
      <w:pPr>
        <w:rPr>
          <w:rFonts w:ascii="Arial" w:hAnsi="Arial" w:cs="Arial"/>
          <w:sz w:val="24"/>
          <w:szCs w:val="24"/>
        </w:rPr>
      </w:pPr>
      <w:r w:rsidRPr="001360E6">
        <w:rPr>
          <w:rFonts w:ascii="Arial" w:hAnsi="Arial" w:cs="Arial"/>
          <w:b/>
          <w:bCs/>
          <w:sz w:val="24"/>
          <w:szCs w:val="24"/>
        </w:rPr>
        <w:t xml:space="preserve">ATDP.34 – Improve </w:t>
      </w:r>
      <w:proofErr w:type="spellStart"/>
      <w:r w:rsidRPr="001360E6">
        <w:rPr>
          <w:rFonts w:ascii="Arial" w:hAnsi="Arial" w:cs="Arial"/>
          <w:b/>
          <w:bCs/>
          <w:sz w:val="24"/>
          <w:szCs w:val="24"/>
        </w:rPr>
        <w:t>DataMapWales</w:t>
      </w:r>
      <w:proofErr w:type="spellEnd"/>
      <w:r w:rsidRPr="001360E6">
        <w:rPr>
          <w:rFonts w:ascii="Arial" w:hAnsi="Arial" w:cs="Arial"/>
          <w:sz w:val="24"/>
          <w:szCs w:val="24"/>
        </w:rPr>
        <w:br/>
        <w:t>Status: In progress</w:t>
      </w:r>
      <w:r w:rsidRPr="001360E6">
        <w:rPr>
          <w:rFonts w:ascii="Arial" w:hAnsi="Arial" w:cs="Arial"/>
          <w:sz w:val="24"/>
          <w:szCs w:val="24"/>
        </w:rPr>
        <w:br/>
        <w:t>What’s happening: Training and consultations with local authorities ongoing.</w:t>
      </w:r>
    </w:p>
    <w:p w14:paraId="05AA5846"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ATDP.35 – Report on local network improvements</w:t>
      </w:r>
      <w:r w:rsidRPr="001360E6">
        <w:rPr>
          <w:rFonts w:ascii="Arial" w:hAnsi="Arial" w:cs="Arial"/>
          <w:sz w:val="24"/>
          <w:szCs w:val="24"/>
        </w:rPr>
        <w:br/>
        <w:t>Status: In progress</w:t>
      </w:r>
      <w:r w:rsidRPr="001360E6">
        <w:rPr>
          <w:rFonts w:ascii="Arial" w:hAnsi="Arial" w:cs="Arial"/>
          <w:sz w:val="24"/>
          <w:szCs w:val="24"/>
        </w:rPr>
        <w:br/>
        <w:t xml:space="preserve">What’s happening: Local authority responsibility, progress tracked through reports and </w:t>
      </w:r>
      <w:proofErr w:type="spellStart"/>
      <w:r w:rsidRPr="001360E6">
        <w:rPr>
          <w:rFonts w:ascii="Arial" w:hAnsi="Arial" w:cs="Arial"/>
          <w:sz w:val="24"/>
          <w:szCs w:val="24"/>
        </w:rPr>
        <w:t>DataMapWales</w:t>
      </w:r>
      <w:proofErr w:type="spellEnd"/>
      <w:r w:rsidRPr="001360E6">
        <w:rPr>
          <w:rFonts w:ascii="Arial" w:hAnsi="Arial" w:cs="Arial"/>
          <w:sz w:val="24"/>
          <w:szCs w:val="24"/>
        </w:rPr>
        <w:t>.</w:t>
      </w:r>
    </w:p>
    <w:p w14:paraId="73093019"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ATDP.36 – Work with local authorities to incorporate active travel in highway schemes</w:t>
      </w:r>
      <w:r w:rsidRPr="001360E6">
        <w:rPr>
          <w:rFonts w:ascii="Arial" w:hAnsi="Arial" w:cs="Arial"/>
          <w:sz w:val="24"/>
          <w:szCs w:val="24"/>
        </w:rPr>
        <w:br/>
      </w:r>
      <w:r w:rsidRPr="001360E6">
        <w:rPr>
          <w:rFonts w:ascii="Arial" w:hAnsi="Arial" w:cs="Arial"/>
          <w:sz w:val="24"/>
          <w:szCs w:val="24"/>
        </w:rPr>
        <w:lastRenderedPageBreak/>
        <w:t>Status: In progress</w:t>
      </w:r>
      <w:r w:rsidRPr="001360E6">
        <w:rPr>
          <w:rFonts w:ascii="Arial" w:hAnsi="Arial" w:cs="Arial"/>
          <w:sz w:val="24"/>
          <w:szCs w:val="24"/>
        </w:rPr>
        <w:br/>
        <w:t>What’s happening: TfW continues to advise on projects.</w:t>
      </w:r>
    </w:p>
    <w:p w14:paraId="4287118A"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ATDP.37 – Deliver cross-boundary routes</w:t>
      </w:r>
      <w:r w:rsidRPr="001360E6">
        <w:rPr>
          <w:rFonts w:ascii="Arial" w:hAnsi="Arial" w:cs="Arial"/>
          <w:sz w:val="24"/>
          <w:szCs w:val="24"/>
        </w:rPr>
        <w:br/>
        <w:t>Status: In progress</w:t>
      </w:r>
      <w:r w:rsidRPr="001360E6">
        <w:rPr>
          <w:rFonts w:ascii="Arial" w:hAnsi="Arial" w:cs="Arial"/>
          <w:sz w:val="24"/>
          <w:szCs w:val="24"/>
        </w:rPr>
        <w:br/>
        <w:t>What’s happening: GIS tool being developed to identify and prioritise routes. This will feed into regional transport planning work at CJC level.</w:t>
      </w:r>
    </w:p>
    <w:p w14:paraId="52B8A8AF"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ATDP.38 – Update prioritisation tool</w:t>
      </w:r>
      <w:r w:rsidRPr="001360E6">
        <w:rPr>
          <w:rFonts w:ascii="Arial" w:hAnsi="Arial" w:cs="Arial"/>
          <w:sz w:val="24"/>
          <w:szCs w:val="24"/>
        </w:rPr>
        <w:br/>
        <w:t>Status: In progress, delayed</w:t>
      </w:r>
      <w:r w:rsidRPr="001360E6">
        <w:rPr>
          <w:rFonts w:ascii="Arial" w:hAnsi="Arial" w:cs="Arial"/>
          <w:sz w:val="24"/>
          <w:szCs w:val="24"/>
        </w:rPr>
        <w:br/>
        <w:t>What’s happening: Prioritisation tool developed and used by local authorities; further updates in progress.</w:t>
      </w:r>
    </w:p>
    <w:p w14:paraId="112C1B57"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ATDP.39 – Improve National Cycle Network</w:t>
      </w:r>
      <w:r w:rsidRPr="001360E6">
        <w:rPr>
          <w:rFonts w:ascii="Arial" w:hAnsi="Arial" w:cs="Arial"/>
          <w:sz w:val="24"/>
          <w:szCs w:val="24"/>
        </w:rPr>
        <w:br/>
        <w:t>Status: In progress</w:t>
      </w:r>
      <w:r w:rsidRPr="001360E6">
        <w:rPr>
          <w:rFonts w:ascii="Arial" w:hAnsi="Arial" w:cs="Arial"/>
          <w:sz w:val="24"/>
          <w:szCs w:val="24"/>
        </w:rPr>
        <w:br/>
        <w:t>What’s happening: Funding allocated; improvements delivered and ongoing.</w:t>
      </w:r>
    </w:p>
    <w:p w14:paraId="6421A34F"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ATDP.40 – Integrate Strategic Roads Network AT interventions with local authority networks</w:t>
      </w:r>
      <w:r w:rsidRPr="001360E6">
        <w:rPr>
          <w:rFonts w:ascii="Arial" w:hAnsi="Arial" w:cs="Arial"/>
          <w:sz w:val="24"/>
          <w:szCs w:val="24"/>
        </w:rPr>
        <w:br/>
        <w:t>Status: In progress</w:t>
      </w:r>
      <w:r w:rsidRPr="001360E6">
        <w:rPr>
          <w:rFonts w:ascii="Arial" w:hAnsi="Arial" w:cs="Arial"/>
          <w:sz w:val="24"/>
          <w:szCs w:val="24"/>
        </w:rPr>
        <w:br/>
        <w:t>What’s happening: Key schemes underway in several locations.</w:t>
      </w:r>
    </w:p>
    <w:p w14:paraId="7982EB35"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ATDP.41 – Remove barriers on routes</w:t>
      </w:r>
      <w:r w:rsidRPr="001360E6">
        <w:rPr>
          <w:rFonts w:ascii="Arial" w:hAnsi="Arial" w:cs="Arial"/>
          <w:sz w:val="24"/>
          <w:szCs w:val="24"/>
        </w:rPr>
        <w:br/>
        <w:t>Status: In progress</w:t>
      </w:r>
      <w:r w:rsidRPr="001360E6">
        <w:rPr>
          <w:rFonts w:ascii="Arial" w:hAnsi="Arial" w:cs="Arial"/>
          <w:sz w:val="24"/>
          <w:szCs w:val="24"/>
        </w:rPr>
        <w:br/>
        <w:t>What’s happening: Barrier removal funded and implemented by 5 local authorities in 2024–25 using Active Travel Fund.</w:t>
      </w:r>
    </w:p>
    <w:p w14:paraId="2E864478"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ATDP.42 – Establish design review process</w:t>
      </w:r>
      <w:r w:rsidRPr="001360E6">
        <w:rPr>
          <w:rFonts w:ascii="Arial" w:hAnsi="Arial" w:cs="Arial"/>
          <w:sz w:val="24"/>
          <w:szCs w:val="24"/>
        </w:rPr>
        <w:br/>
        <w:t>Status: In progress</w:t>
      </w:r>
      <w:r w:rsidRPr="001360E6">
        <w:rPr>
          <w:rFonts w:ascii="Arial" w:hAnsi="Arial" w:cs="Arial"/>
          <w:sz w:val="24"/>
          <w:szCs w:val="24"/>
        </w:rPr>
        <w:br/>
        <w:t>What’s happening: Design reviews being undertaken. Process is being refined with feedback.</w:t>
      </w:r>
    </w:p>
    <w:p w14:paraId="6FFD7EF1" w14:textId="651F465F" w:rsidR="001360E6" w:rsidRPr="000C1690" w:rsidRDefault="001360E6" w:rsidP="001360E6">
      <w:pPr>
        <w:rPr>
          <w:rFonts w:ascii="Arial" w:hAnsi="Arial" w:cs="Arial"/>
          <w:sz w:val="24"/>
          <w:szCs w:val="24"/>
        </w:rPr>
      </w:pPr>
      <w:r w:rsidRPr="001360E6">
        <w:rPr>
          <w:rFonts w:ascii="Arial" w:hAnsi="Arial" w:cs="Arial"/>
          <w:b/>
          <w:bCs/>
          <w:sz w:val="24"/>
          <w:szCs w:val="24"/>
        </w:rPr>
        <w:t>ATDP.43 – Cycle hangar pilot project</w:t>
      </w:r>
      <w:r w:rsidRPr="001360E6">
        <w:rPr>
          <w:rFonts w:ascii="Arial" w:hAnsi="Arial" w:cs="Arial"/>
          <w:sz w:val="24"/>
          <w:szCs w:val="24"/>
        </w:rPr>
        <w:br/>
        <w:t>Status: In progress, delayed</w:t>
      </w:r>
      <w:r w:rsidRPr="001360E6">
        <w:rPr>
          <w:rFonts w:ascii="Arial" w:hAnsi="Arial" w:cs="Arial"/>
          <w:sz w:val="24"/>
          <w:szCs w:val="24"/>
        </w:rPr>
        <w:br/>
        <w:t xml:space="preserve">What’s happening: Housing association workstream </w:t>
      </w:r>
      <w:r w:rsidRPr="000C1690">
        <w:rPr>
          <w:rFonts w:ascii="Arial" w:hAnsi="Arial" w:cs="Arial"/>
          <w:sz w:val="24"/>
          <w:szCs w:val="24"/>
        </w:rPr>
        <w:t>progressing well with pilot locations identified, procurement complete, installation planned for summer 2025</w:t>
      </w:r>
      <w:r w:rsidR="00776EB1" w:rsidRPr="000C1690">
        <w:rPr>
          <w:rFonts w:ascii="Arial" w:hAnsi="Arial" w:cs="Arial"/>
          <w:sz w:val="24"/>
          <w:szCs w:val="24"/>
        </w:rPr>
        <w:t xml:space="preserve"> for completion in autumn 2025</w:t>
      </w:r>
      <w:r w:rsidRPr="000C1690">
        <w:rPr>
          <w:rFonts w:ascii="Arial" w:hAnsi="Arial" w:cs="Arial"/>
          <w:sz w:val="24"/>
          <w:szCs w:val="24"/>
        </w:rPr>
        <w:t>; on-street cycle hangar and railway station workstreams also progressing.</w:t>
      </w:r>
    </w:p>
    <w:p w14:paraId="6AFBCB19" w14:textId="77777777" w:rsidR="001360E6" w:rsidRPr="001360E6" w:rsidRDefault="001360E6" w:rsidP="001360E6">
      <w:pPr>
        <w:rPr>
          <w:rFonts w:ascii="Arial" w:hAnsi="Arial" w:cs="Arial"/>
          <w:sz w:val="24"/>
          <w:szCs w:val="24"/>
        </w:rPr>
      </w:pPr>
      <w:r w:rsidRPr="000C1690">
        <w:rPr>
          <w:rFonts w:ascii="Arial" w:hAnsi="Arial" w:cs="Arial"/>
          <w:b/>
          <w:bCs/>
          <w:sz w:val="24"/>
          <w:szCs w:val="24"/>
        </w:rPr>
        <w:t>ATDP.44 – Evaluate E-move scheme</w:t>
      </w:r>
      <w:r w:rsidRPr="001360E6">
        <w:rPr>
          <w:rFonts w:ascii="Arial" w:hAnsi="Arial" w:cs="Arial"/>
          <w:sz w:val="24"/>
          <w:szCs w:val="24"/>
        </w:rPr>
        <w:br/>
        <w:t>Status: Complete</w:t>
      </w:r>
      <w:r w:rsidRPr="001360E6">
        <w:rPr>
          <w:rFonts w:ascii="Arial" w:hAnsi="Arial" w:cs="Arial"/>
          <w:sz w:val="24"/>
          <w:szCs w:val="24"/>
        </w:rPr>
        <w:br/>
        <w:t>What’s happened: Final evaluation report submitted.</w:t>
      </w:r>
    </w:p>
    <w:p w14:paraId="58AB7F7B"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ATDP.45 – Transition E-move fleet</w:t>
      </w:r>
      <w:r w:rsidRPr="001360E6">
        <w:rPr>
          <w:rFonts w:ascii="Arial" w:hAnsi="Arial" w:cs="Arial"/>
          <w:sz w:val="24"/>
          <w:szCs w:val="24"/>
        </w:rPr>
        <w:br/>
        <w:t>Status: Complete</w:t>
      </w:r>
      <w:r w:rsidRPr="001360E6">
        <w:rPr>
          <w:rFonts w:ascii="Arial" w:hAnsi="Arial" w:cs="Arial"/>
          <w:sz w:val="24"/>
          <w:szCs w:val="24"/>
        </w:rPr>
        <w:br/>
        <w:t>What’s happened: Majority of fleet transferred to community groups and not-for-profits; part of fleet being used for Healthy Workplaces scheme.</w:t>
      </w:r>
    </w:p>
    <w:p w14:paraId="46468632" w14:textId="77777777" w:rsidR="001360E6" w:rsidRPr="001360E6" w:rsidRDefault="001360E6" w:rsidP="001360E6">
      <w:pPr>
        <w:rPr>
          <w:rFonts w:ascii="Arial" w:hAnsi="Arial" w:cs="Arial"/>
          <w:sz w:val="24"/>
          <w:szCs w:val="24"/>
        </w:rPr>
      </w:pPr>
      <w:r w:rsidRPr="001360E6">
        <w:rPr>
          <w:rFonts w:ascii="Arial" w:hAnsi="Arial" w:cs="Arial"/>
          <w:b/>
          <w:bCs/>
          <w:sz w:val="24"/>
          <w:szCs w:val="24"/>
        </w:rPr>
        <w:lastRenderedPageBreak/>
        <w:t>ATDP.46 – Plan interest-free loan scheme</w:t>
      </w:r>
      <w:r w:rsidRPr="001360E6">
        <w:rPr>
          <w:rFonts w:ascii="Arial" w:hAnsi="Arial" w:cs="Arial"/>
          <w:sz w:val="24"/>
          <w:szCs w:val="24"/>
        </w:rPr>
        <w:br/>
        <w:t>Status: Paused</w:t>
      </w:r>
      <w:r w:rsidRPr="001360E6">
        <w:rPr>
          <w:rFonts w:ascii="Arial" w:hAnsi="Arial" w:cs="Arial"/>
          <w:sz w:val="24"/>
          <w:szCs w:val="24"/>
        </w:rPr>
        <w:br/>
        <w:t>What’s happening: Not taken forward due to revenue funding requirements.</w:t>
      </w:r>
    </w:p>
    <w:p w14:paraId="1A971750"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ATDP.47 – Support inclusive cycling groups</w:t>
      </w:r>
      <w:r w:rsidRPr="001360E6">
        <w:rPr>
          <w:rFonts w:ascii="Arial" w:hAnsi="Arial" w:cs="Arial"/>
          <w:sz w:val="24"/>
          <w:szCs w:val="24"/>
        </w:rPr>
        <w:br/>
        <w:t>Status: In progress, delayed</w:t>
      </w:r>
      <w:r w:rsidRPr="001360E6">
        <w:rPr>
          <w:rFonts w:ascii="Arial" w:hAnsi="Arial" w:cs="Arial"/>
          <w:sz w:val="24"/>
          <w:szCs w:val="24"/>
        </w:rPr>
        <w:br/>
        <w:t>What’s happening: Preliminary scoping work carried out, currently paused due to capacity constraints.</w:t>
      </w:r>
    </w:p>
    <w:p w14:paraId="31662829"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ATDP.48 – Create inclusive cycling directory</w:t>
      </w:r>
      <w:r w:rsidRPr="001360E6">
        <w:rPr>
          <w:rFonts w:ascii="Arial" w:hAnsi="Arial" w:cs="Arial"/>
          <w:sz w:val="24"/>
          <w:szCs w:val="24"/>
        </w:rPr>
        <w:br/>
        <w:t>Status: Complete</w:t>
      </w:r>
      <w:r w:rsidRPr="001360E6">
        <w:rPr>
          <w:rFonts w:ascii="Arial" w:hAnsi="Arial" w:cs="Arial"/>
          <w:sz w:val="24"/>
          <w:szCs w:val="24"/>
        </w:rPr>
        <w:br/>
        <w:t>What’s happened: Directory and forum maintained by Pedal Power.</w:t>
      </w:r>
    </w:p>
    <w:p w14:paraId="0778CEB9" w14:textId="6D32E86E" w:rsidR="00776EB1" w:rsidRPr="001360E6" w:rsidRDefault="001360E6" w:rsidP="001360E6">
      <w:pPr>
        <w:rPr>
          <w:rFonts w:ascii="Arial" w:hAnsi="Arial" w:cs="Arial"/>
          <w:sz w:val="24"/>
          <w:szCs w:val="24"/>
        </w:rPr>
      </w:pPr>
      <w:r w:rsidRPr="001360E6">
        <w:rPr>
          <w:rFonts w:ascii="Arial" w:hAnsi="Arial" w:cs="Arial"/>
          <w:b/>
          <w:bCs/>
          <w:sz w:val="24"/>
          <w:szCs w:val="24"/>
        </w:rPr>
        <w:t>ATDP.49 – Widen availability of cycle-hire</w:t>
      </w:r>
      <w:r w:rsidRPr="001360E6">
        <w:rPr>
          <w:rFonts w:ascii="Arial" w:hAnsi="Arial" w:cs="Arial"/>
          <w:sz w:val="24"/>
          <w:szCs w:val="24"/>
        </w:rPr>
        <w:br/>
        <w:t>Status: In progress</w:t>
      </w:r>
      <w:r w:rsidRPr="001360E6">
        <w:rPr>
          <w:rFonts w:ascii="Arial" w:hAnsi="Arial" w:cs="Arial"/>
          <w:sz w:val="24"/>
          <w:szCs w:val="24"/>
        </w:rPr>
        <w:br/>
        <w:t xml:space="preserve">What’s happening: </w:t>
      </w:r>
      <w:r w:rsidRPr="000C1690">
        <w:rPr>
          <w:rFonts w:ascii="Arial" w:hAnsi="Arial" w:cs="Arial"/>
          <w:sz w:val="24"/>
          <w:szCs w:val="24"/>
        </w:rPr>
        <w:t xml:space="preserve">Study underway to explore wider options; </w:t>
      </w:r>
      <w:r w:rsidR="00776EB1" w:rsidRPr="000C1690">
        <w:rPr>
          <w:rFonts w:ascii="Arial" w:hAnsi="Arial" w:cs="Arial"/>
          <w:sz w:val="24"/>
          <w:szCs w:val="24"/>
        </w:rPr>
        <w:t xml:space="preserve">business case for </w:t>
      </w:r>
      <w:r w:rsidRPr="000C1690">
        <w:rPr>
          <w:rFonts w:ascii="Arial" w:hAnsi="Arial" w:cs="Arial"/>
          <w:sz w:val="24"/>
          <w:szCs w:val="24"/>
        </w:rPr>
        <w:t xml:space="preserve">return-to-base </w:t>
      </w:r>
      <w:r w:rsidR="00776EB1" w:rsidRPr="000C1690">
        <w:rPr>
          <w:rFonts w:ascii="Arial" w:hAnsi="Arial" w:cs="Arial"/>
          <w:sz w:val="24"/>
          <w:szCs w:val="24"/>
        </w:rPr>
        <w:t>hire</w:t>
      </w:r>
      <w:r w:rsidRPr="000C1690">
        <w:rPr>
          <w:rFonts w:ascii="Arial" w:hAnsi="Arial" w:cs="Arial"/>
          <w:sz w:val="24"/>
          <w:szCs w:val="24"/>
        </w:rPr>
        <w:t xml:space="preserve"> at railway stations</w:t>
      </w:r>
      <w:r w:rsidR="00776EB1" w:rsidRPr="000C1690">
        <w:rPr>
          <w:rFonts w:ascii="Arial" w:hAnsi="Arial" w:cs="Arial"/>
          <w:sz w:val="24"/>
          <w:szCs w:val="24"/>
        </w:rPr>
        <w:t xml:space="preserve"> under review</w:t>
      </w:r>
      <w:r w:rsidRPr="000C1690">
        <w:rPr>
          <w:rFonts w:ascii="Arial" w:hAnsi="Arial" w:cs="Arial"/>
          <w:sz w:val="24"/>
          <w:szCs w:val="24"/>
        </w:rPr>
        <w:t>.</w:t>
      </w:r>
      <w:r w:rsidR="00776EB1" w:rsidRPr="000C1690">
        <w:rPr>
          <w:rFonts w:ascii="Arial" w:hAnsi="Arial" w:cs="Arial"/>
          <w:sz w:val="24"/>
          <w:szCs w:val="24"/>
        </w:rPr>
        <w:t xml:space="preserve"> Work on pilot projects underway.</w:t>
      </w:r>
      <w:r w:rsidR="00776EB1">
        <w:rPr>
          <w:rFonts w:ascii="Arial" w:hAnsi="Arial" w:cs="Arial"/>
          <w:sz w:val="24"/>
          <w:szCs w:val="24"/>
        </w:rPr>
        <w:t xml:space="preserve"> </w:t>
      </w:r>
    </w:p>
    <w:p w14:paraId="50808075" w14:textId="49EC1184" w:rsidR="001360E6" w:rsidRPr="001360E6" w:rsidRDefault="001360E6" w:rsidP="001360E6">
      <w:pPr>
        <w:rPr>
          <w:rFonts w:ascii="Arial" w:hAnsi="Arial" w:cs="Arial"/>
          <w:sz w:val="24"/>
          <w:szCs w:val="24"/>
        </w:rPr>
      </w:pPr>
      <w:r w:rsidRPr="001360E6">
        <w:rPr>
          <w:rFonts w:ascii="Arial" w:hAnsi="Arial" w:cs="Arial"/>
          <w:b/>
          <w:bCs/>
          <w:sz w:val="24"/>
          <w:szCs w:val="24"/>
        </w:rPr>
        <w:t>ATDP.50 – Improve AT access to transport interchanges</w:t>
      </w:r>
      <w:r w:rsidRPr="001360E6">
        <w:rPr>
          <w:rFonts w:ascii="Arial" w:hAnsi="Arial" w:cs="Arial"/>
          <w:sz w:val="24"/>
          <w:szCs w:val="24"/>
        </w:rPr>
        <w:br/>
        <w:t>Status: In progress</w:t>
      </w:r>
      <w:r w:rsidRPr="001360E6">
        <w:rPr>
          <w:rFonts w:ascii="Arial" w:hAnsi="Arial" w:cs="Arial"/>
          <w:sz w:val="24"/>
          <w:szCs w:val="24"/>
        </w:rPr>
        <w:br/>
        <w:t>What’s happening: Work on Station Network Plans progressing across Wales.</w:t>
      </w:r>
      <w:r w:rsidR="00776EB1">
        <w:rPr>
          <w:rFonts w:ascii="Arial" w:hAnsi="Arial" w:cs="Arial"/>
          <w:sz w:val="24"/>
          <w:szCs w:val="24"/>
        </w:rPr>
        <w:t xml:space="preserve"> </w:t>
      </w:r>
      <w:r w:rsidR="00776EB1" w:rsidRPr="000C1690">
        <w:rPr>
          <w:rFonts w:ascii="Arial" w:hAnsi="Arial" w:cs="Arial"/>
          <w:sz w:val="24"/>
          <w:szCs w:val="24"/>
        </w:rPr>
        <w:t>Active travel to transport interchanges included in all RTPs.</w:t>
      </w:r>
    </w:p>
    <w:p w14:paraId="6CCCF2C0"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ATDP.51 – Increase cycle spaces on trains</w:t>
      </w:r>
      <w:r w:rsidRPr="001360E6">
        <w:rPr>
          <w:rFonts w:ascii="Arial" w:hAnsi="Arial" w:cs="Arial"/>
          <w:sz w:val="24"/>
          <w:szCs w:val="24"/>
        </w:rPr>
        <w:br/>
        <w:t>Status: In progress</w:t>
      </w:r>
      <w:r w:rsidRPr="001360E6">
        <w:rPr>
          <w:rFonts w:ascii="Arial" w:hAnsi="Arial" w:cs="Arial"/>
          <w:sz w:val="24"/>
          <w:szCs w:val="24"/>
        </w:rPr>
        <w:br/>
        <w:t>What’s happening: New trains and upgrades being rolled out; Heart of Wales line now operates dedicated cycle carriages.</w:t>
      </w:r>
    </w:p>
    <w:p w14:paraId="0D899F52" w14:textId="513F70CD" w:rsidR="001360E6" w:rsidRPr="001360E6" w:rsidRDefault="001360E6" w:rsidP="001360E6">
      <w:pPr>
        <w:rPr>
          <w:rFonts w:ascii="Arial" w:hAnsi="Arial" w:cs="Arial"/>
          <w:sz w:val="24"/>
          <w:szCs w:val="24"/>
        </w:rPr>
      </w:pPr>
      <w:r w:rsidRPr="001360E6">
        <w:rPr>
          <w:rFonts w:ascii="Arial" w:hAnsi="Arial" w:cs="Arial"/>
          <w:b/>
          <w:bCs/>
          <w:sz w:val="24"/>
          <w:szCs w:val="24"/>
        </w:rPr>
        <w:t>ATDP.52 – Enhance cycle storage on buses</w:t>
      </w:r>
      <w:r w:rsidRPr="001360E6">
        <w:rPr>
          <w:rFonts w:ascii="Arial" w:hAnsi="Arial" w:cs="Arial"/>
          <w:sz w:val="24"/>
          <w:szCs w:val="24"/>
        </w:rPr>
        <w:br/>
        <w:t>Status: In progress</w:t>
      </w:r>
      <w:r w:rsidRPr="001360E6">
        <w:rPr>
          <w:rFonts w:ascii="Arial" w:hAnsi="Arial" w:cs="Arial"/>
          <w:sz w:val="24"/>
          <w:szCs w:val="24"/>
        </w:rPr>
        <w:br/>
        <w:t xml:space="preserve">What’s happening: </w:t>
      </w:r>
      <w:r w:rsidR="00776EB1" w:rsidRPr="000C1690">
        <w:rPr>
          <w:rFonts w:ascii="Arial" w:hAnsi="Arial" w:cs="Arial"/>
          <w:sz w:val="24"/>
          <w:szCs w:val="24"/>
        </w:rPr>
        <w:t>Business case in development for cycle and bus integration to identify possible options.</w:t>
      </w:r>
    </w:p>
    <w:p w14:paraId="73B1D218"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ATDP.53 – Add active travel to ticketing</w:t>
      </w:r>
      <w:r w:rsidRPr="001360E6">
        <w:rPr>
          <w:rFonts w:ascii="Arial" w:hAnsi="Arial" w:cs="Arial"/>
          <w:sz w:val="24"/>
          <w:szCs w:val="24"/>
        </w:rPr>
        <w:br/>
        <w:t>Status: In progress, delayed</w:t>
      </w:r>
      <w:r w:rsidRPr="001360E6">
        <w:rPr>
          <w:rFonts w:ascii="Arial" w:hAnsi="Arial" w:cs="Arial"/>
          <w:sz w:val="24"/>
          <w:szCs w:val="24"/>
        </w:rPr>
        <w:br/>
        <w:t>What’s happening: Part of wider TfW One Network integration project.</w:t>
      </w:r>
    </w:p>
    <w:p w14:paraId="07D5E399"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ATDP.54 – Expand school-based cycle training</w:t>
      </w:r>
      <w:r w:rsidRPr="001360E6">
        <w:rPr>
          <w:rFonts w:ascii="Arial" w:hAnsi="Arial" w:cs="Arial"/>
          <w:sz w:val="24"/>
          <w:szCs w:val="24"/>
        </w:rPr>
        <w:br/>
        <w:t>Status: Paused</w:t>
      </w:r>
      <w:r w:rsidRPr="001360E6">
        <w:rPr>
          <w:rFonts w:ascii="Arial" w:hAnsi="Arial" w:cs="Arial"/>
          <w:sz w:val="24"/>
          <w:szCs w:val="24"/>
        </w:rPr>
        <w:br/>
        <w:t>What’s happening: Provided additional funding to local authorities in 2024–25; currently paused due to lack of revenue funding availability.</w:t>
      </w:r>
    </w:p>
    <w:p w14:paraId="3389283E"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ATDP.55 – Improve consistency of national standard cycle training</w:t>
      </w:r>
      <w:r w:rsidRPr="001360E6">
        <w:rPr>
          <w:rFonts w:ascii="Arial" w:hAnsi="Arial" w:cs="Arial"/>
          <w:sz w:val="24"/>
          <w:szCs w:val="24"/>
        </w:rPr>
        <w:br/>
        <w:t>Status: Paused</w:t>
      </w:r>
      <w:r w:rsidRPr="001360E6">
        <w:rPr>
          <w:rFonts w:ascii="Arial" w:hAnsi="Arial" w:cs="Arial"/>
          <w:sz w:val="24"/>
          <w:szCs w:val="24"/>
        </w:rPr>
        <w:br/>
        <w:t xml:space="preserve">What’s happening: Plans to give oversight to </w:t>
      </w:r>
      <w:proofErr w:type="spellStart"/>
      <w:r w:rsidRPr="001360E6">
        <w:rPr>
          <w:rFonts w:ascii="Arial" w:hAnsi="Arial" w:cs="Arial"/>
          <w:sz w:val="24"/>
          <w:szCs w:val="24"/>
        </w:rPr>
        <w:t>Bikeability</w:t>
      </w:r>
      <w:proofErr w:type="spellEnd"/>
      <w:r w:rsidRPr="001360E6">
        <w:rPr>
          <w:rFonts w:ascii="Arial" w:hAnsi="Arial" w:cs="Arial"/>
          <w:sz w:val="24"/>
          <w:szCs w:val="24"/>
        </w:rPr>
        <w:t xml:space="preserve"> Trust paused due to capacity and revenue funding availability.</w:t>
      </w:r>
    </w:p>
    <w:p w14:paraId="2FD9AD30" w14:textId="77777777" w:rsidR="001360E6" w:rsidRPr="001360E6" w:rsidRDefault="001360E6" w:rsidP="001360E6">
      <w:pPr>
        <w:rPr>
          <w:rFonts w:ascii="Arial" w:hAnsi="Arial" w:cs="Arial"/>
          <w:sz w:val="24"/>
          <w:szCs w:val="24"/>
        </w:rPr>
      </w:pPr>
      <w:r w:rsidRPr="001360E6">
        <w:rPr>
          <w:rFonts w:ascii="Arial" w:hAnsi="Arial" w:cs="Arial"/>
          <w:b/>
          <w:bCs/>
          <w:sz w:val="24"/>
          <w:szCs w:val="24"/>
        </w:rPr>
        <w:lastRenderedPageBreak/>
        <w:t>ATDP.56 – Widen inclusive cycle training</w:t>
      </w:r>
      <w:r w:rsidRPr="001360E6">
        <w:rPr>
          <w:rFonts w:ascii="Arial" w:hAnsi="Arial" w:cs="Arial"/>
          <w:sz w:val="24"/>
          <w:szCs w:val="24"/>
        </w:rPr>
        <w:br/>
        <w:t>Status: Paused</w:t>
      </w:r>
      <w:r w:rsidRPr="001360E6">
        <w:rPr>
          <w:rFonts w:ascii="Arial" w:hAnsi="Arial" w:cs="Arial"/>
          <w:sz w:val="24"/>
          <w:szCs w:val="24"/>
        </w:rPr>
        <w:br/>
        <w:t>What’s happening: Provided additional funding to local authorities in 2024–25 specifically targeting inclusive cycle training; currently paused due to revenue funding availability.</w:t>
      </w:r>
    </w:p>
    <w:p w14:paraId="4CD5DC09"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ATDP.57 – Publish School Streets guidance</w:t>
      </w:r>
      <w:r w:rsidRPr="001360E6">
        <w:rPr>
          <w:rFonts w:ascii="Arial" w:hAnsi="Arial" w:cs="Arial"/>
          <w:sz w:val="24"/>
          <w:szCs w:val="24"/>
        </w:rPr>
        <w:br/>
        <w:t>Status: Complete</w:t>
      </w:r>
      <w:r w:rsidRPr="001360E6">
        <w:rPr>
          <w:rFonts w:ascii="Arial" w:hAnsi="Arial" w:cs="Arial"/>
          <w:sz w:val="24"/>
          <w:szCs w:val="24"/>
        </w:rPr>
        <w:br/>
        <w:t>What’s happened: Guidance published in March 2025.</w:t>
      </w:r>
    </w:p>
    <w:p w14:paraId="217EB036" w14:textId="6C8392F0" w:rsidR="00D31F6F" w:rsidRPr="00F63844" w:rsidRDefault="001360E6" w:rsidP="00D31F6F">
      <w:pPr>
        <w:rPr>
          <w:rFonts w:ascii="Arial" w:hAnsi="Arial" w:cs="Arial"/>
          <w:sz w:val="24"/>
          <w:szCs w:val="24"/>
        </w:rPr>
      </w:pPr>
      <w:r w:rsidRPr="001360E6">
        <w:rPr>
          <w:rFonts w:ascii="Arial" w:hAnsi="Arial" w:cs="Arial"/>
          <w:b/>
          <w:bCs/>
          <w:sz w:val="24"/>
          <w:szCs w:val="24"/>
        </w:rPr>
        <w:t>ATDP.58 – Invest in Safe Routes in Communities Grant</w:t>
      </w:r>
      <w:r w:rsidRPr="001360E6">
        <w:rPr>
          <w:rFonts w:ascii="Arial" w:hAnsi="Arial" w:cs="Arial"/>
          <w:sz w:val="24"/>
          <w:szCs w:val="24"/>
        </w:rPr>
        <w:br/>
        <w:t>Status: In progress</w:t>
      </w:r>
      <w:r w:rsidRPr="001360E6">
        <w:rPr>
          <w:rFonts w:ascii="Arial" w:hAnsi="Arial" w:cs="Arial"/>
          <w:sz w:val="24"/>
          <w:szCs w:val="24"/>
        </w:rPr>
        <w:br/>
        <w:t>What’s happening: Funding continues with reduced allocation in 2025–</w:t>
      </w:r>
      <w:r w:rsidRPr="000C1690">
        <w:rPr>
          <w:rFonts w:ascii="Arial" w:hAnsi="Arial" w:cs="Arial"/>
          <w:sz w:val="24"/>
          <w:szCs w:val="24"/>
        </w:rPr>
        <w:t>26</w:t>
      </w:r>
      <w:r w:rsidR="00D31F6F" w:rsidRPr="000C1690">
        <w:rPr>
          <w:rFonts w:ascii="Arial" w:hAnsi="Arial" w:cs="Arial"/>
          <w:sz w:val="24"/>
          <w:szCs w:val="24"/>
        </w:rPr>
        <w:t xml:space="preserve"> but will be subsumed in the regional grant funding mechanism in future years.</w:t>
      </w:r>
    </w:p>
    <w:p w14:paraId="6504B3A5"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ATDP.59 – Align Safe Routes with ATF</w:t>
      </w:r>
      <w:r w:rsidRPr="001360E6">
        <w:rPr>
          <w:rFonts w:ascii="Arial" w:hAnsi="Arial" w:cs="Arial"/>
          <w:sz w:val="24"/>
          <w:szCs w:val="24"/>
        </w:rPr>
        <w:br/>
        <w:t>Status: Superseded</w:t>
      </w:r>
      <w:r w:rsidRPr="001360E6">
        <w:rPr>
          <w:rFonts w:ascii="Arial" w:hAnsi="Arial" w:cs="Arial"/>
          <w:sz w:val="24"/>
          <w:szCs w:val="24"/>
        </w:rPr>
        <w:br/>
        <w:t>What’s happening: Not taken forward due to plans to introduce regional grant funding mechanism.</w:t>
      </w:r>
    </w:p>
    <w:p w14:paraId="006CB2B0"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ATDP.60 – Support school active travel initiatives</w:t>
      </w:r>
      <w:r w:rsidRPr="001360E6">
        <w:rPr>
          <w:rFonts w:ascii="Arial" w:hAnsi="Arial" w:cs="Arial"/>
          <w:sz w:val="24"/>
          <w:szCs w:val="24"/>
        </w:rPr>
        <w:br/>
        <w:t>Status: In progress</w:t>
      </w:r>
      <w:r w:rsidRPr="001360E6">
        <w:rPr>
          <w:rFonts w:ascii="Arial" w:hAnsi="Arial" w:cs="Arial"/>
          <w:sz w:val="24"/>
          <w:szCs w:val="24"/>
        </w:rPr>
        <w:br/>
        <w:t>What’s happening: Active Journeys programme and Walk to School programmes operating Wales-wide in schools.</w:t>
      </w:r>
    </w:p>
    <w:p w14:paraId="650FB312"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ATDP.61 – Procure new school programme</w:t>
      </w:r>
      <w:r w:rsidRPr="001360E6">
        <w:rPr>
          <w:rFonts w:ascii="Arial" w:hAnsi="Arial" w:cs="Arial"/>
          <w:sz w:val="24"/>
          <w:szCs w:val="24"/>
        </w:rPr>
        <w:br/>
        <w:t>Status: Complete</w:t>
      </w:r>
      <w:r w:rsidRPr="001360E6">
        <w:rPr>
          <w:rFonts w:ascii="Arial" w:hAnsi="Arial" w:cs="Arial"/>
          <w:sz w:val="24"/>
          <w:szCs w:val="24"/>
        </w:rPr>
        <w:br/>
        <w:t>What’s happened: New Active Journeys programme started in April 2024.</w:t>
      </w:r>
    </w:p>
    <w:p w14:paraId="2655AF08"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ATDP.62 – Support Active Travel School plans</w:t>
      </w:r>
      <w:r w:rsidRPr="001360E6">
        <w:rPr>
          <w:rFonts w:ascii="Arial" w:hAnsi="Arial" w:cs="Arial"/>
          <w:sz w:val="24"/>
          <w:szCs w:val="24"/>
        </w:rPr>
        <w:br/>
        <w:t>Status: Complete</w:t>
      </w:r>
      <w:r w:rsidRPr="001360E6">
        <w:rPr>
          <w:rFonts w:ascii="Arial" w:hAnsi="Arial" w:cs="Arial"/>
          <w:sz w:val="24"/>
          <w:szCs w:val="24"/>
        </w:rPr>
        <w:br/>
        <w:t>What’s happened: Resources available for local authorities and schools. ATSPs are now a precondition for Safe Routes in Communities funding.</w:t>
      </w:r>
    </w:p>
    <w:p w14:paraId="40287DA7" w14:textId="0816CD84" w:rsidR="001360E6" w:rsidRPr="001360E6" w:rsidRDefault="001360E6" w:rsidP="001360E6">
      <w:pPr>
        <w:rPr>
          <w:rFonts w:ascii="Arial" w:hAnsi="Arial" w:cs="Arial"/>
          <w:sz w:val="24"/>
          <w:szCs w:val="24"/>
        </w:rPr>
      </w:pPr>
      <w:r w:rsidRPr="001360E6">
        <w:rPr>
          <w:rFonts w:ascii="Arial" w:hAnsi="Arial" w:cs="Arial"/>
          <w:b/>
          <w:bCs/>
          <w:sz w:val="24"/>
          <w:szCs w:val="24"/>
        </w:rPr>
        <w:t>ATDP.63 – Expand Healthy Travel Charter</w:t>
      </w:r>
      <w:r w:rsidRPr="001360E6">
        <w:rPr>
          <w:rFonts w:ascii="Arial" w:hAnsi="Arial" w:cs="Arial"/>
          <w:sz w:val="24"/>
          <w:szCs w:val="24"/>
        </w:rPr>
        <w:br/>
        <w:t>Status: In progress</w:t>
      </w:r>
      <w:r w:rsidRPr="001360E6">
        <w:rPr>
          <w:rFonts w:ascii="Arial" w:hAnsi="Arial" w:cs="Arial"/>
          <w:sz w:val="24"/>
          <w:szCs w:val="24"/>
        </w:rPr>
        <w:br/>
      </w:r>
      <w:r w:rsidRPr="000C1690">
        <w:rPr>
          <w:rFonts w:ascii="Arial" w:hAnsi="Arial" w:cs="Arial"/>
          <w:sz w:val="24"/>
          <w:szCs w:val="24"/>
        </w:rPr>
        <w:t>What’s happening: Discussions ongoing with Public Health Wales</w:t>
      </w:r>
      <w:r w:rsidR="00776EB1" w:rsidRPr="000C1690">
        <w:rPr>
          <w:rFonts w:ascii="Arial" w:hAnsi="Arial" w:cs="Arial"/>
          <w:sz w:val="24"/>
          <w:szCs w:val="24"/>
        </w:rPr>
        <w:t xml:space="preserve"> and TfW</w:t>
      </w:r>
      <w:r w:rsidRPr="000C1690">
        <w:rPr>
          <w:rFonts w:ascii="Arial" w:hAnsi="Arial" w:cs="Arial"/>
          <w:sz w:val="24"/>
          <w:szCs w:val="24"/>
        </w:rPr>
        <w:t>.</w:t>
      </w:r>
    </w:p>
    <w:p w14:paraId="6C694EE6" w14:textId="77777777" w:rsidR="001360E6" w:rsidRPr="001360E6" w:rsidRDefault="001360E6" w:rsidP="001360E6">
      <w:pPr>
        <w:rPr>
          <w:rFonts w:ascii="Arial" w:hAnsi="Arial" w:cs="Arial"/>
          <w:sz w:val="24"/>
          <w:szCs w:val="24"/>
        </w:rPr>
      </w:pPr>
      <w:r w:rsidRPr="001360E6">
        <w:rPr>
          <w:rFonts w:ascii="Arial" w:hAnsi="Arial" w:cs="Arial"/>
          <w:b/>
          <w:bCs/>
          <w:sz w:val="24"/>
          <w:szCs w:val="24"/>
        </w:rPr>
        <w:t>ATDP.64 – Develop road safety strategy</w:t>
      </w:r>
      <w:r w:rsidRPr="001360E6">
        <w:rPr>
          <w:rFonts w:ascii="Arial" w:hAnsi="Arial" w:cs="Arial"/>
          <w:sz w:val="24"/>
          <w:szCs w:val="24"/>
        </w:rPr>
        <w:br/>
        <w:t>Status: In progress</w:t>
      </w:r>
      <w:r w:rsidRPr="001360E6">
        <w:rPr>
          <w:rFonts w:ascii="Arial" w:hAnsi="Arial" w:cs="Arial"/>
          <w:sz w:val="24"/>
          <w:szCs w:val="24"/>
        </w:rPr>
        <w:br/>
        <w:t>What’s happening: New Road Safety Partnership plan currently being developed with new supporting governance structure.</w:t>
      </w:r>
    </w:p>
    <w:p w14:paraId="4B90256B" w14:textId="72C07CBF" w:rsidR="00F63844" w:rsidRDefault="001360E6" w:rsidP="00875C33">
      <w:pPr>
        <w:rPr>
          <w:rFonts w:ascii="Arial" w:hAnsi="Arial" w:cs="Arial"/>
          <w:sz w:val="24"/>
          <w:szCs w:val="24"/>
        </w:rPr>
      </w:pPr>
      <w:r w:rsidRPr="001360E6">
        <w:rPr>
          <w:rFonts w:ascii="Arial" w:hAnsi="Arial" w:cs="Arial"/>
          <w:b/>
          <w:bCs/>
          <w:sz w:val="24"/>
          <w:szCs w:val="24"/>
        </w:rPr>
        <w:t>ATDP.65 – Consult on pavement parking powers</w:t>
      </w:r>
      <w:r w:rsidRPr="001360E6">
        <w:rPr>
          <w:rFonts w:ascii="Arial" w:hAnsi="Arial" w:cs="Arial"/>
          <w:sz w:val="24"/>
          <w:szCs w:val="24"/>
        </w:rPr>
        <w:br/>
        <w:t>Status: Paused</w:t>
      </w:r>
      <w:r w:rsidRPr="001360E6">
        <w:rPr>
          <w:rFonts w:ascii="Arial" w:hAnsi="Arial" w:cs="Arial"/>
          <w:sz w:val="24"/>
          <w:szCs w:val="24"/>
        </w:rPr>
        <w:br/>
        <w:t>What’s happening: Awaiting UK Government decisions.</w:t>
      </w:r>
    </w:p>
    <w:sectPr w:rsidR="00F63844" w:rsidSect="0058693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F0750" w14:textId="77777777" w:rsidR="005E5621" w:rsidRDefault="005E5621" w:rsidP="00FB4F23">
      <w:pPr>
        <w:spacing w:after="0" w:line="240" w:lineRule="auto"/>
      </w:pPr>
      <w:r>
        <w:separator/>
      </w:r>
    </w:p>
  </w:endnote>
  <w:endnote w:type="continuationSeparator" w:id="0">
    <w:p w14:paraId="58849BEC" w14:textId="77777777" w:rsidR="005E5621" w:rsidRDefault="005E5621" w:rsidP="00FB4F23">
      <w:pPr>
        <w:spacing w:after="0" w:line="240" w:lineRule="auto"/>
      </w:pPr>
      <w:r>
        <w:continuationSeparator/>
      </w:r>
    </w:p>
  </w:endnote>
  <w:endnote w:type="continuationNotice" w:id="1">
    <w:p w14:paraId="311E008A" w14:textId="77777777" w:rsidR="005E5621" w:rsidRDefault="005E56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Futura Std Book">
    <w:altName w:val="Century Gothic"/>
    <w:panose1 w:val="00000000000000000000"/>
    <w:charset w:val="00"/>
    <w:family w:val="swiss"/>
    <w:notTrueType/>
    <w:pitch w:val="default"/>
    <w:sig w:usb0="00000003" w:usb1="00000000" w:usb2="00000000" w:usb3="00000000" w:csb0="00000001" w:csb1="00000000"/>
  </w:font>
  <w:font w:name="LSGYQ U+ Frutiger LT Std">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F6DCD" w14:textId="77777777" w:rsidR="00E36F7B" w:rsidRDefault="00E36F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0730378"/>
      <w:docPartObj>
        <w:docPartGallery w:val="Page Numbers (Bottom of Page)"/>
        <w:docPartUnique/>
      </w:docPartObj>
    </w:sdtPr>
    <w:sdtEndPr>
      <w:rPr>
        <w:rFonts w:ascii="Arial" w:hAnsi="Arial" w:cs="Arial"/>
        <w:noProof/>
        <w:color w:val="397F3B"/>
      </w:rPr>
    </w:sdtEndPr>
    <w:sdtContent>
      <w:p w14:paraId="21D75A32" w14:textId="77777777" w:rsidR="00C16C1F" w:rsidRPr="00927487" w:rsidRDefault="00C16C1F">
        <w:pPr>
          <w:pStyle w:val="Footer"/>
          <w:jc w:val="center"/>
          <w:rPr>
            <w:rFonts w:ascii="Arial" w:hAnsi="Arial" w:cs="Arial"/>
            <w:color w:val="397F3B"/>
          </w:rPr>
        </w:pPr>
        <w:r w:rsidRPr="00927487">
          <w:rPr>
            <w:rFonts w:ascii="Arial" w:hAnsi="Arial" w:cs="Arial"/>
            <w:color w:val="397F3B"/>
          </w:rPr>
          <w:fldChar w:fldCharType="begin"/>
        </w:r>
        <w:r w:rsidRPr="00927487">
          <w:rPr>
            <w:rFonts w:ascii="Arial" w:hAnsi="Arial" w:cs="Arial"/>
            <w:color w:val="397F3B"/>
          </w:rPr>
          <w:instrText xml:space="preserve"> PAGE   \* MERGEFORMAT </w:instrText>
        </w:r>
        <w:r w:rsidRPr="00927487">
          <w:rPr>
            <w:rFonts w:ascii="Arial" w:hAnsi="Arial" w:cs="Arial"/>
            <w:color w:val="397F3B"/>
          </w:rPr>
          <w:fldChar w:fldCharType="separate"/>
        </w:r>
        <w:r w:rsidR="0037533E">
          <w:rPr>
            <w:rFonts w:ascii="Arial" w:hAnsi="Arial" w:cs="Arial"/>
            <w:noProof/>
            <w:color w:val="397F3B"/>
          </w:rPr>
          <w:t>18</w:t>
        </w:r>
        <w:r w:rsidRPr="00927487">
          <w:rPr>
            <w:rFonts w:ascii="Arial" w:hAnsi="Arial" w:cs="Arial"/>
            <w:noProof/>
            <w:color w:val="397F3B"/>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51C45" w14:textId="77777777" w:rsidR="00E36F7B" w:rsidRDefault="00E36F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4122E" w14:textId="77777777" w:rsidR="005E5621" w:rsidRDefault="005E5621" w:rsidP="00FB4F23">
      <w:pPr>
        <w:spacing w:after="0" w:line="240" w:lineRule="auto"/>
      </w:pPr>
      <w:r>
        <w:separator/>
      </w:r>
    </w:p>
  </w:footnote>
  <w:footnote w:type="continuationSeparator" w:id="0">
    <w:p w14:paraId="0F5256DA" w14:textId="77777777" w:rsidR="005E5621" w:rsidRDefault="005E5621" w:rsidP="00FB4F23">
      <w:pPr>
        <w:spacing w:after="0" w:line="240" w:lineRule="auto"/>
      </w:pPr>
      <w:r>
        <w:continuationSeparator/>
      </w:r>
    </w:p>
  </w:footnote>
  <w:footnote w:type="continuationNotice" w:id="1">
    <w:p w14:paraId="3185867C" w14:textId="77777777" w:rsidR="005E5621" w:rsidRDefault="005E56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82329" w14:textId="77777777" w:rsidR="00E36F7B" w:rsidRDefault="00E36F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58D15" w14:textId="77777777" w:rsidR="00E36F7B" w:rsidRDefault="00E36F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16891" w14:textId="77777777" w:rsidR="00E36F7B" w:rsidRDefault="00E36F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5139E"/>
    <w:multiLevelType w:val="multilevel"/>
    <w:tmpl w:val="02F011BE"/>
    <w:lvl w:ilvl="0">
      <w:start w:val="1"/>
      <w:numFmt w:val="decimal"/>
      <w:lvlText w:val="%1."/>
      <w:lvlJc w:val="left"/>
      <w:pPr>
        <w:ind w:left="360" w:hanging="360"/>
      </w:pPr>
    </w:lvl>
    <w:lvl w:ilvl="1">
      <w:start w:val="1"/>
      <w:numFmt w:val="decimal"/>
      <w:pStyle w:val="Standardnumberedparagraph"/>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520E84"/>
    <w:multiLevelType w:val="hybridMultilevel"/>
    <w:tmpl w:val="088ADF34"/>
    <w:lvl w:ilvl="0" w:tplc="A5C2A730">
      <w:start w:val="1"/>
      <w:numFmt w:val="bullet"/>
      <w:lvlText w:val=""/>
      <w:lvlJc w:val="left"/>
      <w:pPr>
        <w:ind w:left="720" w:hanging="360"/>
      </w:pPr>
      <w:rPr>
        <w:rFonts w:ascii="Symbol" w:hAnsi="Symbol" w:hint="default"/>
      </w:rPr>
    </w:lvl>
    <w:lvl w:ilvl="1" w:tplc="50A05D24" w:tentative="1">
      <w:start w:val="1"/>
      <w:numFmt w:val="bullet"/>
      <w:lvlText w:val="o"/>
      <w:lvlJc w:val="left"/>
      <w:pPr>
        <w:ind w:left="1440" w:hanging="360"/>
      </w:pPr>
      <w:rPr>
        <w:rFonts w:ascii="Courier New" w:hAnsi="Courier New" w:hint="default"/>
      </w:rPr>
    </w:lvl>
    <w:lvl w:ilvl="2" w:tplc="88D03D20" w:tentative="1">
      <w:start w:val="1"/>
      <w:numFmt w:val="bullet"/>
      <w:lvlText w:val=""/>
      <w:lvlJc w:val="left"/>
      <w:pPr>
        <w:ind w:left="2160" w:hanging="360"/>
      </w:pPr>
      <w:rPr>
        <w:rFonts w:ascii="Wingdings" w:hAnsi="Wingdings" w:hint="default"/>
      </w:rPr>
    </w:lvl>
    <w:lvl w:ilvl="3" w:tplc="56B82E54" w:tentative="1">
      <w:start w:val="1"/>
      <w:numFmt w:val="bullet"/>
      <w:lvlText w:val=""/>
      <w:lvlJc w:val="left"/>
      <w:pPr>
        <w:ind w:left="2880" w:hanging="360"/>
      </w:pPr>
      <w:rPr>
        <w:rFonts w:ascii="Symbol" w:hAnsi="Symbol" w:hint="default"/>
      </w:rPr>
    </w:lvl>
    <w:lvl w:ilvl="4" w:tplc="DAA0B024" w:tentative="1">
      <w:start w:val="1"/>
      <w:numFmt w:val="bullet"/>
      <w:lvlText w:val="o"/>
      <w:lvlJc w:val="left"/>
      <w:pPr>
        <w:ind w:left="3600" w:hanging="360"/>
      </w:pPr>
      <w:rPr>
        <w:rFonts w:ascii="Courier New" w:hAnsi="Courier New" w:hint="default"/>
      </w:rPr>
    </w:lvl>
    <w:lvl w:ilvl="5" w:tplc="C6785D48" w:tentative="1">
      <w:start w:val="1"/>
      <w:numFmt w:val="bullet"/>
      <w:lvlText w:val=""/>
      <w:lvlJc w:val="left"/>
      <w:pPr>
        <w:ind w:left="4320" w:hanging="360"/>
      </w:pPr>
      <w:rPr>
        <w:rFonts w:ascii="Wingdings" w:hAnsi="Wingdings" w:hint="default"/>
      </w:rPr>
    </w:lvl>
    <w:lvl w:ilvl="6" w:tplc="FB0A38E2" w:tentative="1">
      <w:start w:val="1"/>
      <w:numFmt w:val="bullet"/>
      <w:lvlText w:val=""/>
      <w:lvlJc w:val="left"/>
      <w:pPr>
        <w:ind w:left="5040" w:hanging="360"/>
      </w:pPr>
      <w:rPr>
        <w:rFonts w:ascii="Symbol" w:hAnsi="Symbol" w:hint="default"/>
      </w:rPr>
    </w:lvl>
    <w:lvl w:ilvl="7" w:tplc="8D043310" w:tentative="1">
      <w:start w:val="1"/>
      <w:numFmt w:val="bullet"/>
      <w:lvlText w:val="o"/>
      <w:lvlJc w:val="left"/>
      <w:pPr>
        <w:ind w:left="5760" w:hanging="360"/>
      </w:pPr>
      <w:rPr>
        <w:rFonts w:ascii="Courier New" w:hAnsi="Courier New" w:hint="default"/>
      </w:rPr>
    </w:lvl>
    <w:lvl w:ilvl="8" w:tplc="6DCEF3F0" w:tentative="1">
      <w:start w:val="1"/>
      <w:numFmt w:val="bullet"/>
      <w:lvlText w:val=""/>
      <w:lvlJc w:val="left"/>
      <w:pPr>
        <w:ind w:left="6480" w:hanging="360"/>
      </w:pPr>
      <w:rPr>
        <w:rFonts w:ascii="Wingdings" w:hAnsi="Wingdings" w:hint="default"/>
      </w:rPr>
    </w:lvl>
  </w:abstractNum>
  <w:abstractNum w:abstractNumId="2" w15:restartNumberingAfterBreak="0">
    <w:nsid w:val="044A3252"/>
    <w:multiLevelType w:val="multilevel"/>
    <w:tmpl w:val="5E020B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2B3E68"/>
    <w:multiLevelType w:val="hybridMultilevel"/>
    <w:tmpl w:val="AEC09C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C03022"/>
    <w:multiLevelType w:val="hybridMultilevel"/>
    <w:tmpl w:val="AB7E75EE"/>
    <w:lvl w:ilvl="0" w:tplc="CDEEA90A">
      <w:start w:val="1"/>
      <w:numFmt w:val="decimal"/>
      <w:lvlText w:val="%1."/>
      <w:lvlJc w:val="left"/>
      <w:pPr>
        <w:ind w:left="720" w:hanging="360"/>
      </w:pPr>
    </w:lvl>
    <w:lvl w:ilvl="1" w:tplc="61905B5A" w:tentative="1">
      <w:start w:val="1"/>
      <w:numFmt w:val="lowerLetter"/>
      <w:lvlText w:val="%2."/>
      <w:lvlJc w:val="left"/>
      <w:pPr>
        <w:ind w:left="1440" w:hanging="360"/>
      </w:pPr>
    </w:lvl>
    <w:lvl w:ilvl="2" w:tplc="EFE60F1E" w:tentative="1">
      <w:start w:val="1"/>
      <w:numFmt w:val="lowerRoman"/>
      <w:lvlText w:val="%3."/>
      <w:lvlJc w:val="right"/>
      <w:pPr>
        <w:ind w:left="2160" w:hanging="180"/>
      </w:pPr>
    </w:lvl>
    <w:lvl w:ilvl="3" w:tplc="661E01A2" w:tentative="1">
      <w:start w:val="1"/>
      <w:numFmt w:val="decimal"/>
      <w:lvlText w:val="%4."/>
      <w:lvlJc w:val="left"/>
      <w:pPr>
        <w:ind w:left="2880" w:hanging="360"/>
      </w:pPr>
    </w:lvl>
    <w:lvl w:ilvl="4" w:tplc="187CAB8C" w:tentative="1">
      <w:start w:val="1"/>
      <w:numFmt w:val="lowerLetter"/>
      <w:lvlText w:val="%5."/>
      <w:lvlJc w:val="left"/>
      <w:pPr>
        <w:ind w:left="3600" w:hanging="360"/>
      </w:pPr>
    </w:lvl>
    <w:lvl w:ilvl="5" w:tplc="C9BE0DFE" w:tentative="1">
      <w:start w:val="1"/>
      <w:numFmt w:val="lowerRoman"/>
      <w:lvlText w:val="%6."/>
      <w:lvlJc w:val="right"/>
      <w:pPr>
        <w:ind w:left="4320" w:hanging="180"/>
      </w:pPr>
    </w:lvl>
    <w:lvl w:ilvl="6" w:tplc="2C8C8128" w:tentative="1">
      <w:start w:val="1"/>
      <w:numFmt w:val="decimal"/>
      <w:lvlText w:val="%7."/>
      <w:lvlJc w:val="left"/>
      <w:pPr>
        <w:ind w:left="5040" w:hanging="360"/>
      </w:pPr>
    </w:lvl>
    <w:lvl w:ilvl="7" w:tplc="4C3CFF4E" w:tentative="1">
      <w:start w:val="1"/>
      <w:numFmt w:val="lowerLetter"/>
      <w:lvlText w:val="%8."/>
      <w:lvlJc w:val="left"/>
      <w:pPr>
        <w:ind w:left="5760" w:hanging="360"/>
      </w:pPr>
    </w:lvl>
    <w:lvl w:ilvl="8" w:tplc="F16C4394" w:tentative="1">
      <w:start w:val="1"/>
      <w:numFmt w:val="lowerRoman"/>
      <w:lvlText w:val="%9."/>
      <w:lvlJc w:val="right"/>
      <w:pPr>
        <w:ind w:left="6480" w:hanging="180"/>
      </w:pPr>
    </w:lvl>
  </w:abstractNum>
  <w:abstractNum w:abstractNumId="5" w15:restartNumberingAfterBreak="0">
    <w:nsid w:val="0AB3166C"/>
    <w:multiLevelType w:val="multilevel"/>
    <w:tmpl w:val="D17AC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C04459"/>
    <w:multiLevelType w:val="multilevel"/>
    <w:tmpl w:val="944C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FBD0B25"/>
    <w:multiLevelType w:val="multilevel"/>
    <w:tmpl w:val="5BF63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FC50DD"/>
    <w:multiLevelType w:val="hybridMultilevel"/>
    <w:tmpl w:val="610A3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504FB"/>
    <w:multiLevelType w:val="hybridMultilevel"/>
    <w:tmpl w:val="59D0FAD8"/>
    <w:lvl w:ilvl="0" w:tplc="E88826B6">
      <w:start w:val="21"/>
      <w:numFmt w:val="decimal"/>
      <w:lvlText w:val="%1."/>
      <w:lvlJc w:val="left"/>
      <w:pPr>
        <w:ind w:left="720" w:hanging="360"/>
      </w:pPr>
    </w:lvl>
    <w:lvl w:ilvl="1" w:tplc="80444104">
      <w:start w:val="1"/>
      <w:numFmt w:val="lowerLetter"/>
      <w:lvlText w:val="%2."/>
      <w:lvlJc w:val="left"/>
      <w:pPr>
        <w:ind w:left="1440" w:hanging="360"/>
      </w:pPr>
    </w:lvl>
    <w:lvl w:ilvl="2" w:tplc="C49C25FE">
      <w:start w:val="1"/>
      <w:numFmt w:val="lowerRoman"/>
      <w:lvlText w:val="%3."/>
      <w:lvlJc w:val="right"/>
      <w:pPr>
        <w:ind w:left="2160" w:hanging="180"/>
      </w:pPr>
    </w:lvl>
    <w:lvl w:ilvl="3" w:tplc="E6C0E5F6">
      <w:start w:val="1"/>
      <w:numFmt w:val="decimal"/>
      <w:lvlText w:val="%4."/>
      <w:lvlJc w:val="left"/>
      <w:pPr>
        <w:ind w:left="2880" w:hanging="360"/>
      </w:pPr>
    </w:lvl>
    <w:lvl w:ilvl="4" w:tplc="BF9A1EDE">
      <w:start w:val="1"/>
      <w:numFmt w:val="lowerLetter"/>
      <w:lvlText w:val="%5."/>
      <w:lvlJc w:val="left"/>
      <w:pPr>
        <w:ind w:left="3600" w:hanging="360"/>
      </w:pPr>
    </w:lvl>
    <w:lvl w:ilvl="5" w:tplc="91E20C86">
      <w:start w:val="1"/>
      <w:numFmt w:val="lowerRoman"/>
      <w:lvlText w:val="%6."/>
      <w:lvlJc w:val="right"/>
      <w:pPr>
        <w:ind w:left="4320" w:hanging="180"/>
      </w:pPr>
    </w:lvl>
    <w:lvl w:ilvl="6" w:tplc="BAA4AFB2">
      <w:start w:val="1"/>
      <w:numFmt w:val="decimal"/>
      <w:lvlText w:val="%7."/>
      <w:lvlJc w:val="left"/>
      <w:pPr>
        <w:ind w:left="5040" w:hanging="360"/>
      </w:pPr>
    </w:lvl>
    <w:lvl w:ilvl="7" w:tplc="CB82D662">
      <w:start w:val="1"/>
      <w:numFmt w:val="lowerLetter"/>
      <w:lvlText w:val="%8."/>
      <w:lvlJc w:val="left"/>
      <w:pPr>
        <w:ind w:left="5760" w:hanging="360"/>
      </w:pPr>
    </w:lvl>
    <w:lvl w:ilvl="8" w:tplc="FB6ACB02">
      <w:start w:val="1"/>
      <w:numFmt w:val="lowerRoman"/>
      <w:lvlText w:val="%9."/>
      <w:lvlJc w:val="right"/>
      <w:pPr>
        <w:ind w:left="6480" w:hanging="180"/>
      </w:pPr>
    </w:lvl>
  </w:abstractNum>
  <w:abstractNum w:abstractNumId="10" w15:restartNumberingAfterBreak="0">
    <w:nsid w:val="14CB67AE"/>
    <w:multiLevelType w:val="multilevel"/>
    <w:tmpl w:val="92F4422C"/>
    <w:lvl w:ilvl="0">
      <w:start w:val="1"/>
      <w:numFmt w:val="decimal"/>
      <w:lvlText w:val="%1."/>
      <w:lvlJc w:val="left"/>
      <w:pPr>
        <w:ind w:left="720" w:hanging="360"/>
      </w:pPr>
      <w:rPr>
        <w:rFonts w:hint="default"/>
      </w:rPr>
    </w:lvl>
    <w:lvl w:ilvl="1">
      <w:start w:val="1"/>
      <w:numFmt w:val="decimal"/>
      <w:lvlText w:val="%1.%2."/>
      <w:lvlJc w:val="left"/>
      <w:pPr>
        <w:ind w:left="1080" w:hanging="720"/>
      </w:pPr>
    </w:lvl>
    <w:lvl w:ilvl="2">
      <w:start w:val="1"/>
      <w:numFmt w:val="decimal"/>
      <w:lvlText w:val="%1.%2.%3."/>
      <w:lvlJc w:val="left"/>
      <w:pPr>
        <w:ind w:left="720" w:hanging="720"/>
      </w:pPr>
      <w:rPr>
        <w:rFonts w:ascii="Arial" w:hAnsi="Arial" w:hint="default"/>
        <w:b/>
        <w:bCs/>
        <w:sz w:val="24"/>
        <w:szCs w:val="24"/>
      </w:r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11" w15:restartNumberingAfterBreak="0">
    <w:nsid w:val="15837BE0"/>
    <w:multiLevelType w:val="multilevel"/>
    <w:tmpl w:val="21064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8687CA3"/>
    <w:multiLevelType w:val="multilevel"/>
    <w:tmpl w:val="AB3819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A331EA3"/>
    <w:multiLevelType w:val="hybridMultilevel"/>
    <w:tmpl w:val="FFFFFFFF"/>
    <w:lvl w:ilvl="0" w:tplc="73085408">
      <w:start w:val="1"/>
      <w:numFmt w:val="bullet"/>
      <w:lvlText w:val="·"/>
      <w:lvlJc w:val="left"/>
      <w:pPr>
        <w:ind w:left="720" w:hanging="360"/>
      </w:pPr>
      <w:rPr>
        <w:rFonts w:ascii="Symbol" w:hAnsi="Symbol" w:hint="default"/>
      </w:rPr>
    </w:lvl>
    <w:lvl w:ilvl="1" w:tplc="442A9264">
      <w:start w:val="1"/>
      <w:numFmt w:val="bullet"/>
      <w:lvlText w:val="o"/>
      <w:lvlJc w:val="left"/>
      <w:pPr>
        <w:ind w:left="1440" w:hanging="360"/>
      </w:pPr>
      <w:rPr>
        <w:rFonts w:ascii="Courier New" w:hAnsi="Courier New" w:hint="default"/>
      </w:rPr>
    </w:lvl>
    <w:lvl w:ilvl="2" w:tplc="B4944520">
      <w:start w:val="1"/>
      <w:numFmt w:val="bullet"/>
      <w:lvlText w:val=""/>
      <w:lvlJc w:val="left"/>
      <w:pPr>
        <w:ind w:left="2160" w:hanging="360"/>
      </w:pPr>
      <w:rPr>
        <w:rFonts w:ascii="Wingdings" w:hAnsi="Wingdings" w:hint="default"/>
      </w:rPr>
    </w:lvl>
    <w:lvl w:ilvl="3" w:tplc="496E8D50">
      <w:start w:val="1"/>
      <w:numFmt w:val="bullet"/>
      <w:lvlText w:val=""/>
      <w:lvlJc w:val="left"/>
      <w:pPr>
        <w:ind w:left="2880" w:hanging="360"/>
      </w:pPr>
      <w:rPr>
        <w:rFonts w:ascii="Symbol" w:hAnsi="Symbol" w:hint="default"/>
      </w:rPr>
    </w:lvl>
    <w:lvl w:ilvl="4" w:tplc="B922E4BA">
      <w:start w:val="1"/>
      <w:numFmt w:val="bullet"/>
      <w:lvlText w:val="o"/>
      <w:lvlJc w:val="left"/>
      <w:pPr>
        <w:ind w:left="3600" w:hanging="360"/>
      </w:pPr>
      <w:rPr>
        <w:rFonts w:ascii="Courier New" w:hAnsi="Courier New" w:hint="default"/>
      </w:rPr>
    </w:lvl>
    <w:lvl w:ilvl="5" w:tplc="5682360C">
      <w:start w:val="1"/>
      <w:numFmt w:val="bullet"/>
      <w:lvlText w:val=""/>
      <w:lvlJc w:val="left"/>
      <w:pPr>
        <w:ind w:left="4320" w:hanging="360"/>
      </w:pPr>
      <w:rPr>
        <w:rFonts w:ascii="Wingdings" w:hAnsi="Wingdings" w:hint="default"/>
      </w:rPr>
    </w:lvl>
    <w:lvl w:ilvl="6" w:tplc="C1902D1E">
      <w:start w:val="1"/>
      <w:numFmt w:val="bullet"/>
      <w:lvlText w:val=""/>
      <w:lvlJc w:val="left"/>
      <w:pPr>
        <w:ind w:left="5040" w:hanging="360"/>
      </w:pPr>
      <w:rPr>
        <w:rFonts w:ascii="Symbol" w:hAnsi="Symbol" w:hint="default"/>
      </w:rPr>
    </w:lvl>
    <w:lvl w:ilvl="7" w:tplc="2AF8F8F2">
      <w:start w:val="1"/>
      <w:numFmt w:val="bullet"/>
      <w:lvlText w:val="o"/>
      <w:lvlJc w:val="left"/>
      <w:pPr>
        <w:ind w:left="5760" w:hanging="360"/>
      </w:pPr>
      <w:rPr>
        <w:rFonts w:ascii="Courier New" w:hAnsi="Courier New" w:hint="default"/>
      </w:rPr>
    </w:lvl>
    <w:lvl w:ilvl="8" w:tplc="1BC6C8F4">
      <w:start w:val="1"/>
      <w:numFmt w:val="bullet"/>
      <w:lvlText w:val=""/>
      <w:lvlJc w:val="left"/>
      <w:pPr>
        <w:ind w:left="6480" w:hanging="360"/>
      </w:pPr>
      <w:rPr>
        <w:rFonts w:ascii="Wingdings" w:hAnsi="Wingdings" w:hint="default"/>
      </w:rPr>
    </w:lvl>
  </w:abstractNum>
  <w:abstractNum w:abstractNumId="14" w15:restartNumberingAfterBreak="0">
    <w:nsid w:val="1A395A31"/>
    <w:multiLevelType w:val="hybridMultilevel"/>
    <w:tmpl w:val="F3A23BB2"/>
    <w:lvl w:ilvl="0" w:tplc="7A2426AA">
      <w:start w:val="1"/>
      <w:numFmt w:val="decimal"/>
      <w:lvlText w:val="%1."/>
      <w:lvlJc w:val="left"/>
      <w:pPr>
        <w:ind w:left="720" w:hanging="360"/>
      </w:pPr>
    </w:lvl>
    <w:lvl w:ilvl="1" w:tplc="C10C873E">
      <w:start w:val="1"/>
      <w:numFmt w:val="lowerLetter"/>
      <w:lvlText w:val="%2."/>
      <w:lvlJc w:val="left"/>
      <w:pPr>
        <w:ind w:left="1440" w:hanging="360"/>
      </w:pPr>
    </w:lvl>
    <w:lvl w:ilvl="2" w:tplc="D5EA2A22">
      <w:start w:val="1"/>
      <w:numFmt w:val="lowerRoman"/>
      <w:lvlText w:val="%3."/>
      <w:lvlJc w:val="right"/>
      <w:pPr>
        <w:ind w:left="2160" w:hanging="180"/>
      </w:pPr>
    </w:lvl>
    <w:lvl w:ilvl="3" w:tplc="9FAC1844">
      <w:start w:val="1"/>
      <w:numFmt w:val="decimal"/>
      <w:lvlText w:val="%4."/>
      <w:lvlJc w:val="left"/>
      <w:pPr>
        <w:ind w:left="2880" w:hanging="360"/>
      </w:pPr>
    </w:lvl>
    <w:lvl w:ilvl="4" w:tplc="623E3CFE">
      <w:start w:val="1"/>
      <w:numFmt w:val="lowerLetter"/>
      <w:lvlText w:val="%5."/>
      <w:lvlJc w:val="left"/>
      <w:pPr>
        <w:ind w:left="3600" w:hanging="360"/>
      </w:pPr>
    </w:lvl>
    <w:lvl w:ilvl="5" w:tplc="2940CAE2">
      <w:start w:val="1"/>
      <w:numFmt w:val="lowerRoman"/>
      <w:lvlText w:val="%6."/>
      <w:lvlJc w:val="right"/>
      <w:pPr>
        <w:ind w:left="4320" w:hanging="180"/>
      </w:pPr>
    </w:lvl>
    <w:lvl w:ilvl="6" w:tplc="DD825D2E">
      <w:start w:val="1"/>
      <w:numFmt w:val="decimal"/>
      <w:lvlText w:val="%7."/>
      <w:lvlJc w:val="left"/>
      <w:pPr>
        <w:ind w:left="5040" w:hanging="360"/>
      </w:pPr>
    </w:lvl>
    <w:lvl w:ilvl="7" w:tplc="47C6E44A">
      <w:start w:val="1"/>
      <w:numFmt w:val="lowerLetter"/>
      <w:lvlText w:val="%8."/>
      <w:lvlJc w:val="left"/>
      <w:pPr>
        <w:ind w:left="5760" w:hanging="360"/>
      </w:pPr>
    </w:lvl>
    <w:lvl w:ilvl="8" w:tplc="A7FA9066">
      <w:start w:val="1"/>
      <w:numFmt w:val="lowerRoman"/>
      <w:lvlText w:val="%9."/>
      <w:lvlJc w:val="right"/>
      <w:pPr>
        <w:ind w:left="6480" w:hanging="180"/>
      </w:pPr>
    </w:lvl>
  </w:abstractNum>
  <w:abstractNum w:abstractNumId="15" w15:restartNumberingAfterBreak="0">
    <w:nsid w:val="1B746966"/>
    <w:multiLevelType w:val="hybridMultilevel"/>
    <w:tmpl w:val="D6C0110A"/>
    <w:lvl w:ilvl="0" w:tplc="17B6EF18">
      <w:start w:val="1"/>
      <w:numFmt w:val="decimal"/>
      <w:lvlText w:val="%1."/>
      <w:lvlJc w:val="left"/>
      <w:pPr>
        <w:ind w:left="855" w:hanging="495"/>
      </w:pPr>
    </w:lvl>
    <w:lvl w:ilvl="1" w:tplc="F9F4A458" w:tentative="1">
      <w:start w:val="1"/>
      <w:numFmt w:val="lowerLetter"/>
      <w:lvlText w:val="%2."/>
      <w:lvlJc w:val="left"/>
      <w:pPr>
        <w:ind w:left="1440" w:hanging="360"/>
      </w:pPr>
    </w:lvl>
    <w:lvl w:ilvl="2" w:tplc="37F89DE2" w:tentative="1">
      <w:start w:val="1"/>
      <w:numFmt w:val="lowerRoman"/>
      <w:lvlText w:val="%3."/>
      <w:lvlJc w:val="right"/>
      <w:pPr>
        <w:ind w:left="2160" w:hanging="180"/>
      </w:pPr>
    </w:lvl>
    <w:lvl w:ilvl="3" w:tplc="943E8E92" w:tentative="1">
      <w:start w:val="1"/>
      <w:numFmt w:val="decimal"/>
      <w:lvlText w:val="%4."/>
      <w:lvlJc w:val="left"/>
      <w:pPr>
        <w:ind w:left="2880" w:hanging="360"/>
      </w:pPr>
    </w:lvl>
    <w:lvl w:ilvl="4" w:tplc="09DE0170" w:tentative="1">
      <w:start w:val="1"/>
      <w:numFmt w:val="lowerLetter"/>
      <w:lvlText w:val="%5."/>
      <w:lvlJc w:val="left"/>
      <w:pPr>
        <w:ind w:left="3600" w:hanging="360"/>
      </w:pPr>
    </w:lvl>
    <w:lvl w:ilvl="5" w:tplc="728E126C" w:tentative="1">
      <w:start w:val="1"/>
      <w:numFmt w:val="lowerRoman"/>
      <w:lvlText w:val="%6."/>
      <w:lvlJc w:val="right"/>
      <w:pPr>
        <w:ind w:left="4320" w:hanging="180"/>
      </w:pPr>
    </w:lvl>
    <w:lvl w:ilvl="6" w:tplc="30A2094A" w:tentative="1">
      <w:start w:val="1"/>
      <w:numFmt w:val="decimal"/>
      <w:lvlText w:val="%7."/>
      <w:lvlJc w:val="left"/>
      <w:pPr>
        <w:ind w:left="5040" w:hanging="360"/>
      </w:pPr>
    </w:lvl>
    <w:lvl w:ilvl="7" w:tplc="B6EC05FC" w:tentative="1">
      <w:start w:val="1"/>
      <w:numFmt w:val="lowerLetter"/>
      <w:lvlText w:val="%8."/>
      <w:lvlJc w:val="left"/>
      <w:pPr>
        <w:ind w:left="5760" w:hanging="360"/>
      </w:pPr>
    </w:lvl>
    <w:lvl w:ilvl="8" w:tplc="E4A663CC" w:tentative="1">
      <w:start w:val="1"/>
      <w:numFmt w:val="lowerRoman"/>
      <w:lvlText w:val="%9."/>
      <w:lvlJc w:val="right"/>
      <w:pPr>
        <w:ind w:left="6480" w:hanging="180"/>
      </w:pPr>
    </w:lvl>
  </w:abstractNum>
  <w:abstractNum w:abstractNumId="16" w15:restartNumberingAfterBreak="0">
    <w:nsid w:val="1F38F1D0"/>
    <w:multiLevelType w:val="hybridMultilevel"/>
    <w:tmpl w:val="5B7E59D8"/>
    <w:lvl w:ilvl="0" w:tplc="0DD61636">
      <w:start w:val="1"/>
      <w:numFmt w:val="bullet"/>
      <w:lvlText w:val=""/>
      <w:lvlJc w:val="left"/>
      <w:pPr>
        <w:ind w:left="720" w:hanging="360"/>
      </w:pPr>
      <w:rPr>
        <w:rFonts w:ascii="Symbol" w:hAnsi="Symbol" w:hint="default"/>
      </w:rPr>
    </w:lvl>
    <w:lvl w:ilvl="1" w:tplc="9D2E61CE">
      <w:start w:val="1"/>
      <w:numFmt w:val="bullet"/>
      <w:lvlText w:val="o"/>
      <w:lvlJc w:val="left"/>
      <w:pPr>
        <w:ind w:left="1440" w:hanging="360"/>
      </w:pPr>
      <w:rPr>
        <w:rFonts w:ascii="Courier New" w:hAnsi="Courier New" w:hint="default"/>
      </w:rPr>
    </w:lvl>
    <w:lvl w:ilvl="2" w:tplc="9FCE4832">
      <w:start w:val="1"/>
      <w:numFmt w:val="bullet"/>
      <w:lvlText w:val=""/>
      <w:lvlJc w:val="left"/>
      <w:pPr>
        <w:ind w:left="2160" w:hanging="360"/>
      </w:pPr>
      <w:rPr>
        <w:rFonts w:ascii="Wingdings" w:hAnsi="Wingdings" w:hint="default"/>
      </w:rPr>
    </w:lvl>
    <w:lvl w:ilvl="3" w:tplc="09B26BFA">
      <w:start w:val="1"/>
      <w:numFmt w:val="bullet"/>
      <w:lvlText w:val=""/>
      <w:lvlJc w:val="left"/>
      <w:pPr>
        <w:ind w:left="2880" w:hanging="360"/>
      </w:pPr>
      <w:rPr>
        <w:rFonts w:ascii="Symbol" w:hAnsi="Symbol" w:hint="default"/>
      </w:rPr>
    </w:lvl>
    <w:lvl w:ilvl="4" w:tplc="BEFA335C">
      <w:start w:val="1"/>
      <w:numFmt w:val="bullet"/>
      <w:lvlText w:val="o"/>
      <w:lvlJc w:val="left"/>
      <w:pPr>
        <w:ind w:left="3600" w:hanging="360"/>
      </w:pPr>
      <w:rPr>
        <w:rFonts w:ascii="Courier New" w:hAnsi="Courier New" w:hint="default"/>
      </w:rPr>
    </w:lvl>
    <w:lvl w:ilvl="5" w:tplc="A0EC161A">
      <w:start w:val="1"/>
      <w:numFmt w:val="bullet"/>
      <w:lvlText w:val=""/>
      <w:lvlJc w:val="left"/>
      <w:pPr>
        <w:ind w:left="4320" w:hanging="360"/>
      </w:pPr>
      <w:rPr>
        <w:rFonts w:ascii="Wingdings" w:hAnsi="Wingdings" w:hint="default"/>
      </w:rPr>
    </w:lvl>
    <w:lvl w:ilvl="6" w:tplc="6758045E">
      <w:start w:val="1"/>
      <w:numFmt w:val="bullet"/>
      <w:lvlText w:val=""/>
      <w:lvlJc w:val="left"/>
      <w:pPr>
        <w:ind w:left="5040" w:hanging="360"/>
      </w:pPr>
      <w:rPr>
        <w:rFonts w:ascii="Symbol" w:hAnsi="Symbol" w:hint="default"/>
      </w:rPr>
    </w:lvl>
    <w:lvl w:ilvl="7" w:tplc="E66AF2DC">
      <w:start w:val="1"/>
      <w:numFmt w:val="bullet"/>
      <w:lvlText w:val="o"/>
      <w:lvlJc w:val="left"/>
      <w:pPr>
        <w:ind w:left="5760" w:hanging="360"/>
      </w:pPr>
      <w:rPr>
        <w:rFonts w:ascii="Courier New" w:hAnsi="Courier New" w:hint="default"/>
      </w:rPr>
    </w:lvl>
    <w:lvl w:ilvl="8" w:tplc="9766A6BE">
      <w:start w:val="1"/>
      <w:numFmt w:val="bullet"/>
      <w:lvlText w:val=""/>
      <w:lvlJc w:val="left"/>
      <w:pPr>
        <w:ind w:left="6480" w:hanging="360"/>
      </w:pPr>
      <w:rPr>
        <w:rFonts w:ascii="Wingdings" w:hAnsi="Wingdings" w:hint="default"/>
      </w:rPr>
    </w:lvl>
  </w:abstractNum>
  <w:abstractNum w:abstractNumId="17" w15:restartNumberingAfterBreak="0">
    <w:nsid w:val="1FA4FF9D"/>
    <w:multiLevelType w:val="hybridMultilevel"/>
    <w:tmpl w:val="FFFFFFFF"/>
    <w:lvl w:ilvl="0" w:tplc="432A1FFA">
      <w:start w:val="1"/>
      <w:numFmt w:val="bullet"/>
      <w:lvlText w:val=""/>
      <w:lvlJc w:val="left"/>
      <w:pPr>
        <w:ind w:left="720" w:hanging="360"/>
      </w:pPr>
      <w:rPr>
        <w:rFonts w:ascii="Symbol" w:hAnsi="Symbol" w:hint="default"/>
      </w:rPr>
    </w:lvl>
    <w:lvl w:ilvl="1" w:tplc="1CDC8C1A">
      <w:start w:val="1"/>
      <w:numFmt w:val="bullet"/>
      <w:lvlText w:val="o"/>
      <w:lvlJc w:val="left"/>
      <w:pPr>
        <w:ind w:left="1440" w:hanging="360"/>
      </w:pPr>
      <w:rPr>
        <w:rFonts w:ascii="Courier New" w:hAnsi="Courier New" w:hint="default"/>
      </w:rPr>
    </w:lvl>
    <w:lvl w:ilvl="2" w:tplc="65BAED5A">
      <w:start w:val="1"/>
      <w:numFmt w:val="bullet"/>
      <w:lvlText w:val=""/>
      <w:lvlJc w:val="left"/>
      <w:pPr>
        <w:ind w:left="2160" w:hanging="360"/>
      </w:pPr>
      <w:rPr>
        <w:rFonts w:ascii="Wingdings" w:hAnsi="Wingdings" w:hint="default"/>
      </w:rPr>
    </w:lvl>
    <w:lvl w:ilvl="3" w:tplc="4AD09842">
      <w:start w:val="1"/>
      <w:numFmt w:val="bullet"/>
      <w:lvlText w:val=""/>
      <w:lvlJc w:val="left"/>
      <w:pPr>
        <w:ind w:left="2880" w:hanging="360"/>
      </w:pPr>
      <w:rPr>
        <w:rFonts w:ascii="Symbol" w:hAnsi="Symbol" w:hint="default"/>
      </w:rPr>
    </w:lvl>
    <w:lvl w:ilvl="4" w:tplc="93829048">
      <w:start w:val="1"/>
      <w:numFmt w:val="bullet"/>
      <w:lvlText w:val="o"/>
      <w:lvlJc w:val="left"/>
      <w:pPr>
        <w:ind w:left="3600" w:hanging="360"/>
      </w:pPr>
      <w:rPr>
        <w:rFonts w:ascii="Courier New" w:hAnsi="Courier New" w:hint="default"/>
      </w:rPr>
    </w:lvl>
    <w:lvl w:ilvl="5" w:tplc="8FD21488">
      <w:start w:val="1"/>
      <w:numFmt w:val="bullet"/>
      <w:lvlText w:val=""/>
      <w:lvlJc w:val="left"/>
      <w:pPr>
        <w:ind w:left="4320" w:hanging="360"/>
      </w:pPr>
      <w:rPr>
        <w:rFonts w:ascii="Wingdings" w:hAnsi="Wingdings" w:hint="default"/>
      </w:rPr>
    </w:lvl>
    <w:lvl w:ilvl="6" w:tplc="EAD473F6">
      <w:start w:val="1"/>
      <w:numFmt w:val="bullet"/>
      <w:lvlText w:val=""/>
      <w:lvlJc w:val="left"/>
      <w:pPr>
        <w:ind w:left="5040" w:hanging="360"/>
      </w:pPr>
      <w:rPr>
        <w:rFonts w:ascii="Symbol" w:hAnsi="Symbol" w:hint="default"/>
      </w:rPr>
    </w:lvl>
    <w:lvl w:ilvl="7" w:tplc="1E8EAFB0">
      <w:start w:val="1"/>
      <w:numFmt w:val="bullet"/>
      <w:lvlText w:val="o"/>
      <w:lvlJc w:val="left"/>
      <w:pPr>
        <w:ind w:left="5760" w:hanging="360"/>
      </w:pPr>
      <w:rPr>
        <w:rFonts w:ascii="Courier New" w:hAnsi="Courier New" w:hint="default"/>
      </w:rPr>
    </w:lvl>
    <w:lvl w:ilvl="8" w:tplc="7DBAD314">
      <w:start w:val="1"/>
      <w:numFmt w:val="bullet"/>
      <w:lvlText w:val=""/>
      <w:lvlJc w:val="left"/>
      <w:pPr>
        <w:ind w:left="6480" w:hanging="360"/>
      </w:pPr>
      <w:rPr>
        <w:rFonts w:ascii="Wingdings" w:hAnsi="Wingdings" w:hint="default"/>
      </w:rPr>
    </w:lvl>
  </w:abstractNum>
  <w:abstractNum w:abstractNumId="18" w15:restartNumberingAfterBreak="0">
    <w:nsid w:val="21FB4875"/>
    <w:multiLevelType w:val="hybridMultilevel"/>
    <w:tmpl w:val="E2AC9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4A8A624"/>
    <w:multiLevelType w:val="hybridMultilevel"/>
    <w:tmpl w:val="E2625BC8"/>
    <w:lvl w:ilvl="0" w:tplc="FFFFFFFF">
      <w:start w:val="1"/>
      <w:numFmt w:val="bullet"/>
      <w:lvlText w:val=""/>
      <w:lvlJc w:val="left"/>
      <w:pPr>
        <w:ind w:left="720" w:hanging="360"/>
      </w:pPr>
      <w:rPr>
        <w:rFonts w:ascii="Symbol" w:hAnsi="Symbol" w:hint="default"/>
      </w:rPr>
    </w:lvl>
    <w:lvl w:ilvl="1" w:tplc="E1CC0F4C">
      <w:start w:val="1"/>
      <w:numFmt w:val="lowerLetter"/>
      <w:lvlText w:val="%2."/>
      <w:lvlJc w:val="left"/>
      <w:pPr>
        <w:ind w:left="1440" w:hanging="360"/>
      </w:pPr>
    </w:lvl>
    <w:lvl w:ilvl="2" w:tplc="43B24F88">
      <w:start w:val="1"/>
      <w:numFmt w:val="lowerRoman"/>
      <w:lvlText w:val="%3."/>
      <w:lvlJc w:val="right"/>
      <w:pPr>
        <w:ind w:left="2160" w:hanging="180"/>
      </w:pPr>
    </w:lvl>
    <w:lvl w:ilvl="3" w:tplc="7618DD7C">
      <w:start w:val="1"/>
      <w:numFmt w:val="decimal"/>
      <w:lvlText w:val="%4."/>
      <w:lvlJc w:val="left"/>
      <w:pPr>
        <w:ind w:left="2880" w:hanging="360"/>
      </w:pPr>
    </w:lvl>
    <w:lvl w:ilvl="4" w:tplc="5C467706">
      <w:start w:val="1"/>
      <w:numFmt w:val="lowerLetter"/>
      <w:lvlText w:val="%5."/>
      <w:lvlJc w:val="left"/>
      <w:pPr>
        <w:ind w:left="3600" w:hanging="360"/>
      </w:pPr>
    </w:lvl>
    <w:lvl w:ilvl="5" w:tplc="914A3DFA">
      <w:start w:val="1"/>
      <w:numFmt w:val="lowerRoman"/>
      <w:lvlText w:val="%6."/>
      <w:lvlJc w:val="right"/>
      <w:pPr>
        <w:ind w:left="4320" w:hanging="180"/>
      </w:pPr>
    </w:lvl>
    <w:lvl w:ilvl="6" w:tplc="317262AC">
      <w:start w:val="1"/>
      <w:numFmt w:val="decimal"/>
      <w:lvlText w:val="%7."/>
      <w:lvlJc w:val="left"/>
      <w:pPr>
        <w:ind w:left="5040" w:hanging="360"/>
      </w:pPr>
    </w:lvl>
    <w:lvl w:ilvl="7" w:tplc="F91EB026">
      <w:start w:val="1"/>
      <w:numFmt w:val="lowerLetter"/>
      <w:lvlText w:val="%8."/>
      <w:lvlJc w:val="left"/>
      <w:pPr>
        <w:ind w:left="5760" w:hanging="360"/>
      </w:pPr>
    </w:lvl>
    <w:lvl w:ilvl="8" w:tplc="48742158">
      <w:start w:val="1"/>
      <w:numFmt w:val="lowerRoman"/>
      <w:lvlText w:val="%9."/>
      <w:lvlJc w:val="right"/>
      <w:pPr>
        <w:ind w:left="6480" w:hanging="180"/>
      </w:pPr>
    </w:lvl>
  </w:abstractNum>
  <w:abstractNum w:abstractNumId="20" w15:restartNumberingAfterBreak="0">
    <w:nsid w:val="24F34900"/>
    <w:multiLevelType w:val="multilevel"/>
    <w:tmpl w:val="9D44D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76A949C"/>
    <w:multiLevelType w:val="hybridMultilevel"/>
    <w:tmpl w:val="FFFFFFFF"/>
    <w:lvl w:ilvl="0" w:tplc="430C7618">
      <w:start w:val="1"/>
      <w:numFmt w:val="bullet"/>
      <w:lvlText w:val="•"/>
      <w:lvlJc w:val="left"/>
    </w:lvl>
    <w:lvl w:ilvl="1" w:tplc="EC3692F4">
      <w:numFmt w:val="decimal"/>
      <w:lvlText w:val=""/>
      <w:lvlJc w:val="left"/>
    </w:lvl>
    <w:lvl w:ilvl="2" w:tplc="34726248">
      <w:numFmt w:val="decimal"/>
      <w:lvlText w:val=""/>
      <w:lvlJc w:val="left"/>
    </w:lvl>
    <w:lvl w:ilvl="3" w:tplc="FF68DDB8">
      <w:numFmt w:val="decimal"/>
      <w:lvlText w:val=""/>
      <w:lvlJc w:val="left"/>
    </w:lvl>
    <w:lvl w:ilvl="4" w:tplc="7DF80B58">
      <w:numFmt w:val="decimal"/>
      <w:lvlText w:val=""/>
      <w:lvlJc w:val="left"/>
    </w:lvl>
    <w:lvl w:ilvl="5" w:tplc="7B26EC58">
      <w:numFmt w:val="decimal"/>
      <w:lvlText w:val=""/>
      <w:lvlJc w:val="left"/>
    </w:lvl>
    <w:lvl w:ilvl="6" w:tplc="A0E282DC">
      <w:numFmt w:val="decimal"/>
      <w:lvlText w:val=""/>
      <w:lvlJc w:val="left"/>
    </w:lvl>
    <w:lvl w:ilvl="7" w:tplc="AA2E40D4">
      <w:numFmt w:val="decimal"/>
      <w:lvlText w:val=""/>
      <w:lvlJc w:val="left"/>
    </w:lvl>
    <w:lvl w:ilvl="8" w:tplc="7562CF08">
      <w:numFmt w:val="decimal"/>
      <w:lvlText w:val=""/>
      <w:lvlJc w:val="left"/>
    </w:lvl>
  </w:abstractNum>
  <w:abstractNum w:abstractNumId="22" w15:restartNumberingAfterBreak="0">
    <w:nsid w:val="27C742B8"/>
    <w:multiLevelType w:val="multilevel"/>
    <w:tmpl w:val="A6BC1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8F861C8"/>
    <w:multiLevelType w:val="multilevel"/>
    <w:tmpl w:val="E2DEF1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9067287"/>
    <w:multiLevelType w:val="hybridMultilevel"/>
    <w:tmpl w:val="FF643A8C"/>
    <w:lvl w:ilvl="0" w:tplc="68B2E5AA">
      <w:start w:val="1"/>
      <w:numFmt w:val="lowerLetter"/>
      <w:lvlText w:val="%1."/>
      <w:lvlJc w:val="left"/>
      <w:pPr>
        <w:ind w:left="1440" w:hanging="360"/>
      </w:pPr>
    </w:lvl>
    <w:lvl w:ilvl="1" w:tplc="604A6408" w:tentative="1">
      <w:start w:val="1"/>
      <w:numFmt w:val="lowerLetter"/>
      <w:lvlText w:val="%2."/>
      <w:lvlJc w:val="left"/>
      <w:pPr>
        <w:ind w:left="2160" w:hanging="360"/>
      </w:pPr>
    </w:lvl>
    <w:lvl w:ilvl="2" w:tplc="E66C5876" w:tentative="1">
      <w:start w:val="1"/>
      <w:numFmt w:val="lowerRoman"/>
      <w:lvlText w:val="%3."/>
      <w:lvlJc w:val="right"/>
      <w:pPr>
        <w:ind w:left="2880" w:hanging="180"/>
      </w:pPr>
    </w:lvl>
    <w:lvl w:ilvl="3" w:tplc="006694D8" w:tentative="1">
      <w:start w:val="1"/>
      <w:numFmt w:val="decimal"/>
      <w:lvlText w:val="%4."/>
      <w:lvlJc w:val="left"/>
      <w:pPr>
        <w:ind w:left="3600" w:hanging="360"/>
      </w:pPr>
    </w:lvl>
    <w:lvl w:ilvl="4" w:tplc="A4389B9C" w:tentative="1">
      <w:start w:val="1"/>
      <w:numFmt w:val="lowerLetter"/>
      <w:lvlText w:val="%5."/>
      <w:lvlJc w:val="left"/>
      <w:pPr>
        <w:ind w:left="4320" w:hanging="360"/>
      </w:pPr>
    </w:lvl>
    <w:lvl w:ilvl="5" w:tplc="513A799C" w:tentative="1">
      <w:start w:val="1"/>
      <w:numFmt w:val="lowerRoman"/>
      <w:lvlText w:val="%6."/>
      <w:lvlJc w:val="right"/>
      <w:pPr>
        <w:ind w:left="5040" w:hanging="180"/>
      </w:pPr>
    </w:lvl>
    <w:lvl w:ilvl="6" w:tplc="E660722A" w:tentative="1">
      <w:start w:val="1"/>
      <w:numFmt w:val="decimal"/>
      <w:lvlText w:val="%7."/>
      <w:lvlJc w:val="left"/>
      <w:pPr>
        <w:ind w:left="5760" w:hanging="360"/>
      </w:pPr>
    </w:lvl>
    <w:lvl w:ilvl="7" w:tplc="3C32C874" w:tentative="1">
      <w:start w:val="1"/>
      <w:numFmt w:val="lowerLetter"/>
      <w:lvlText w:val="%8."/>
      <w:lvlJc w:val="left"/>
      <w:pPr>
        <w:ind w:left="6480" w:hanging="360"/>
      </w:pPr>
    </w:lvl>
    <w:lvl w:ilvl="8" w:tplc="95CE8B92" w:tentative="1">
      <w:start w:val="1"/>
      <w:numFmt w:val="lowerRoman"/>
      <w:lvlText w:val="%9."/>
      <w:lvlJc w:val="right"/>
      <w:pPr>
        <w:ind w:left="7200" w:hanging="180"/>
      </w:pPr>
    </w:lvl>
  </w:abstractNum>
  <w:abstractNum w:abstractNumId="25" w15:restartNumberingAfterBreak="0">
    <w:nsid w:val="2DFE338B"/>
    <w:multiLevelType w:val="multilevel"/>
    <w:tmpl w:val="4F665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EB6BA9B"/>
    <w:multiLevelType w:val="hybridMultilevel"/>
    <w:tmpl w:val="F64C6B24"/>
    <w:lvl w:ilvl="0" w:tplc="CDF83AD4">
      <w:start w:val="1"/>
      <w:numFmt w:val="bullet"/>
      <w:lvlText w:val=""/>
      <w:lvlJc w:val="left"/>
      <w:pPr>
        <w:ind w:left="720" w:hanging="360"/>
      </w:pPr>
      <w:rPr>
        <w:rFonts w:ascii="Symbol" w:hAnsi="Symbol" w:hint="default"/>
      </w:rPr>
    </w:lvl>
    <w:lvl w:ilvl="1" w:tplc="62CA3F74">
      <w:start w:val="1"/>
      <w:numFmt w:val="bullet"/>
      <w:lvlText w:val="o"/>
      <w:lvlJc w:val="left"/>
      <w:pPr>
        <w:ind w:left="1440" w:hanging="360"/>
      </w:pPr>
      <w:rPr>
        <w:rFonts w:ascii="Courier New" w:hAnsi="Courier New" w:hint="default"/>
      </w:rPr>
    </w:lvl>
    <w:lvl w:ilvl="2" w:tplc="D3C6D1DC">
      <w:start w:val="1"/>
      <w:numFmt w:val="bullet"/>
      <w:lvlText w:val=""/>
      <w:lvlJc w:val="left"/>
      <w:pPr>
        <w:ind w:left="2160" w:hanging="360"/>
      </w:pPr>
      <w:rPr>
        <w:rFonts w:ascii="Wingdings" w:hAnsi="Wingdings" w:hint="default"/>
      </w:rPr>
    </w:lvl>
    <w:lvl w:ilvl="3" w:tplc="8DC0A272">
      <w:start w:val="1"/>
      <w:numFmt w:val="bullet"/>
      <w:lvlText w:val=""/>
      <w:lvlJc w:val="left"/>
      <w:pPr>
        <w:ind w:left="2880" w:hanging="360"/>
      </w:pPr>
      <w:rPr>
        <w:rFonts w:ascii="Symbol" w:hAnsi="Symbol" w:hint="default"/>
      </w:rPr>
    </w:lvl>
    <w:lvl w:ilvl="4" w:tplc="7E367218">
      <w:start w:val="1"/>
      <w:numFmt w:val="bullet"/>
      <w:lvlText w:val="o"/>
      <w:lvlJc w:val="left"/>
      <w:pPr>
        <w:ind w:left="3600" w:hanging="360"/>
      </w:pPr>
      <w:rPr>
        <w:rFonts w:ascii="Courier New" w:hAnsi="Courier New" w:hint="default"/>
      </w:rPr>
    </w:lvl>
    <w:lvl w:ilvl="5" w:tplc="99DC1226">
      <w:start w:val="1"/>
      <w:numFmt w:val="bullet"/>
      <w:lvlText w:val=""/>
      <w:lvlJc w:val="left"/>
      <w:pPr>
        <w:ind w:left="4320" w:hanging="360"/>
      </w:pPr>
      <w:rPr>
        <w:rFonts w:ascii="Wingdings" w:hAnsi="Wingdings" w:hint="default"/>
      </w:rPr>
    </w:lvl>
    <w:lvl w:ilvl="6" w:tplc="BE3CA48C">
      <w:start w:val="1"/>
      <w:numFmt w:val="bullet"/>
      <w:lvlText w:val=""/>
      <w:lvlJc w:val="left"/>
      <w:pPr>
        <w:ind w:left="5040" w:hanging="360"/>
      </w:pPr>
      <w:rPr>
        <w:rFonts w:ascii="Symbol" w:hAnsi="Symbol" w:hint="default"/>
      </w:rPr>
    </w:lvl>
    <w:lvl w:ilvl="7" w:tplc="FDAEC40E">
      <w:start w:val="1"/>
      <w:numFmt w:val="bullet"/>
      <w:lvlText w:val="o"/>
      <w:lvlJc w:val="left"/>
      <w:pPr>
        <w:ind w:left="5760" w:hanging="360"/>
      </w:pPr>
      <w:rPr>
        <w:rFonts w:ascii="Courier New" w:hAnsi="Courier New" w:hint="default"/>
      </w:rPr>
    </w:lvl>
    <w:lvl w:ilvl="8" w:tplc="C5062546">
      <w:start w:val="1"/>
      <w:numFmt w:val="bullet"/>
      <w:lvlText w:val=""/>
      <w:lvlJc w:val="left"/>
      <w:pPr>
        <w:ind w:left="6480" w:hanging="360"/>
      </w:pPr>
      <w:rPr>
        <w:rFonts w:ascii="Wingdings" w:hAnsi="Wingdings" w:hint="default"/>
      </w:rPr>
    </w:lvl>
  </w:abstractNum>
  <w:abstractNum w:abstractNumId="27" w15:restartNumberingAfterBreak="0">
    <w:nsid w:val="30E743F9"/>
    <w:multiLevelType w:val="multilevel"/>
    <w:tmpl w:val="EC1E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190115A"/>
    <w:multiLevelType w:val="multilevel"/>
    <w:tmpl w:val="AFE8EB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B04466E"/>
    <w:multiLevelType w:val="hybridMultilevel"/>
    <w:tmpl w:val="5FA0D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B24180A"/>
    <w:multiLevelType w:val="hybridMultilevel"/>
    <w:tmpl w:val="512459CC"/>
    <w:lvl w:ilvl="0" w:tplc="6C08D680">
      <w:start w:val="1"/>
      <w:numFmt w:val="bullet"/>
      <w:lvlText w:val=""/>
      <w:lvlJc w:val="left"/>
      <w:pPr>
        <w:ind w:left="720" w:hanging="360"/>
      </w:pPr>
      <w:rPr>
        <w:rFonts w:ascii="Symbol" w:hAnsi="Symbol" w:hint="default"/>
      </w:rPr>
    </w:lvl>
    <w:lvl w:ilvl="1" w:tplc="808AC970">
      <w:start w:val="1"/>
      <w:numFmt w:val="bullet"/>
      <w:lvlText w:val="o"/>
      <w:lvlJc w:val="left"/>
      <w:pPr>
        <w:ind w:left="1440" w:hanging="360"/>
      </w:pPr>
      <w:rPr>
        <w:rFonts w:ascii="Courier New" w:hAnsi="Courier New" w:hint="default"/>
      </w:rPr>
    </w:lvl>
    <w:lvl w:ilvl="2" w:tplc="7E143A2A">
      <w:start w:val="1"/>
      <w:numFmt w:val="bullet"/>
      <w:lvlText w:val=""/>
      <w:lvlJc w:val="left"/>
      <w:pPr>
        <w:ind w:left="2160" w:hanging="360"/>
      </w:pPr>
      <w:rPr>
        <w:rFonts w:ascii="Wingdings" w:hAnsi="Wingdings" w:hint="default"/>
      </w:rPr>
    </w:lvl>
    <w:lvl w:ilvl="3" w:tplc="ABF2D344">
      <w:start w:val="1"/>
      <w:numFmt w:val="bullet"/>
      <w:lvlText w:val=""/>
      <w:lvlJc w:val="left"/>
      <w:pPr>
        <w:ind w:left="2880" w:hanging="360"/>
      </w:pPr>
      <w:rPr>
        <w:rFonts w:ascii="Symbol" w:hAnsi="Symbol" w:hint="default"/>
      </w:rPr>
    </w:lvl>
    <w:lvl w:ilvl="4" w:tplc="7E96C780">
      <w:start w:val="1"/>
      <w:numFmt w:val="bullet"/>
      <w:lvlText w:val="o"/>
      <w:lvlJc w:val="left"/>
      <w:pPr>
        <w:ind w:left="3600" w:hanging="360"/>
      </w:pPr>
      <w:rPr>
        <w:rFonts w:ascii="Courier New" w:hAnsi="Courier New" w:hint="default"/>
      </w:rPr>
    </w:lvl>
    <w:lvl w:ilvl="5" w:tplc="F86E2F18">
      <w:start w:val="1"/>
      <w:numFmt w:val="bullet"/>
      <w:lvlText w:val=""/>
      <w:lvlJc w:val="left"/>
      <w:pPr>
        <w:ind w:left="4320" w:hanging="360"/>
      </w:pPr>
      <w:rPr>
        <w:rFonts w:ascii="Wingdings" w:hAnsi="Wingdings" w:hint="default"/>
      </w:rPr>
    </w:lvl>
    <w:lvl w:ilvl="6" w:tplc="2D849768">
      <w:start w:val="1"/>
      <w:numFmt w:val="bullet"/>
      <w:lvlText w:val=""/>
      <w:lvlJc w:val="left"/>
      <w:pPr>
        <w:ind w:left="5040" w:hanging="360"/>
      </w:pPr>
      <w:rPr>
        <w:rFonts w:ascii="Symbol" w:hAnsi="Symbol" w:hint="default"/>
      </w:rPr>
    </w:lvl>
    <w:lvl w:ilvl="7" w:tplc="F3548648">
      <w:start w:val="1"/>
      <w:numFmt w:val="bullet"/>
      <w:lvlText w:val="o"/>
      <w:lvlJc w:val="left"/>
      <w:pPr>
        <w:ind w:left="5760" w:hanging="360"/>
      </w:pPr>
      <w:rPr>
        <w:rFonts w:ascii="Courier New" w:hAnsi="Courier New" w:hint="default"/>
      </w:rPr>
    </w:lvl>
    <w:lvl w:ilvl="8" w:tplc="F4C6D04E">
      <w:start w:val="1"/>
      <w:numFmt w:val="bullet"/>
      <w:lvlText w:val=""/>
      <w:lvlJc w:val="left"/>
      <w:pPr>
        <w:ind w:left="6480" w:hanging="360"/>
      </w:pPr>
      <w:rPr>
        <w:rFonts w:ascii="Wingdings" w:hAnsi="Wingdings" w:hint="default"/>
      </w:rPr>
    </w:lvl>
  </w:abstractNum>
  <w:abstractNum w:abstractNumId="31" w15:restartNumberingAfterBreak="0">
    <w:nsid w:val="3C415BF9"/>
    <w:multiLevelType w:val="multilevel"/>
    <w:tmpl w:val="7750AC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E2B0418"/>
    <w:multiLevelType w:val="hybridMultilevel"/>
    <w:tmpl w:val="0414D61C"/>
    <w:lvl w:ilvl="0" w:tplc="9D1E1750">
      <w:start w:val="1"/>
      <w:numFmt w:val="bullet"/>
      <w:lvlText w:val=""/>
      <w:lvlJc w:val="left"/>
      <w:pPr>
        <w:ind w:left="720" w:hanging="360"/>
      </w:pPr>
      <w:rPr>
        <w:rFonts w:ascii="Symbol" w:hAnsi="Symbol" w:hint="default"/>
      </w:rPr>
    </w:lvl>
    <w:lvl w:ilvl="1" w:tplc="B2D661CC">
      <w:start w:val="1"/>
      <w:numFmt w:val="bullet"/>
      <w:lvlText w:val="o"/>
      <w:lvlJc w:val="left"/>
      <w:pPr>
        <w:ind w:left="1440" w:hanging="360"/>
      </w:pPr>
      <w:rPr>
        <w:rFonts w:ascii="Courier New" w:hAnsi="Courier New" w:hint="default"/>
      </w:rPr>
    </w:lvl>
    <w:lvl w:ilvl="2" w:tplc="5D3A0618">
      <w:start w:val="1"/>
      <w:numFmt w:val="bullet"/>
      <w:lvlText w:val=""/>
      <w:lvlJc w:val="left"/>
      <w:pPr>
        <w:ind w:left="2160" w:hanging="360"/>
      </w:pPr>
      <w:rPr>
        <w:rFonts w:ascii="Wingdings" w:hAnsi="Wingdings" w:hint="default"/>
      </w:rPr>
    </w:lvl>
    <w:lvl w:ilvl="3" w:tplc="0F5EE1B2">
      <w:start w:val="1"/>
      <w:numFmt w:val="bullet"/>
      <w:lvlText w:val=""/>
      <w:lvlJc w:val="left"/>
      <w:pPr>
        <w:ind w:left="2880" w:hanging="360"/>
      </w:pPr>
      <w:rPr>
        <w:rFonts w:ascii="Symbol" w:hAnsi="Symbol" w:hint="default"/>
      </w:rPr>
    </w:lvl>
    <w:lvl w:ilvl="4" w:tplc="2230DCCC">
      <w:start w:val="1"/>
      <w:numFmt w:val="bullet"/>
      <w:lvlText w:val="o"/>
      <w:lvlJc w:val="left"/>
      <w:pPr>
        <w:ind w:left="3600" w:hanging="360"/>
      </w:pPr>
      <w:rPr>
        <w:rFonts w:ascii="Courier New" w:hAnsi="Courier New" w:hint="default"/>
      </w:rPr>
    </w:lvl>
    <w:lvl w:ilvl="5" w:tplc="30D82FA6">
      <w:start w:val="1"/>
      <w:numFmt w:val="bullet"/>
      <w:lvlText w:val=""/>
      <w:lvlJc w:val="left"/>
      <w:pPr>
        <w:ind w:left="4320" w:hanging="360"/>
      </w:pPr>
      <w:rPr>
        <w:rFonts w:ascii="Wingdings" w:hAnsi="Wingdings" w:hint="default"/>
      </w:rPr>
    </w:lvl>
    <w:lvl w:ilvl="6" w:tplc="39F01088">
      <w:start w:val="1"/>
      <w:numFmt w:val="bullet"/>
      <w:lvlText w:val=""/>
      <w:lvlJc w:val="left"/>
      <w:pPr>
        <w:ind w:left="5040" w:hanging="360"/>
      </w:pPr>
      <w:rPr>
        <w:rFonts w:ascii="Symbol" w:hAnsi="Symbol" w:hint="default"/>
      </w:rPr>
    </w:lvl>
    <w:lvl w:ilvl="7" w:tplc="8D36C7CC">
      <w:start w:val="1"/>
      <w:numFmt w:val="bullet"/>
      <w:lvlText w:val="o"/>
      <w:lvlJc w:val="left"/>
      <w:pPr>
        <w:ind w:left="5760" w:hanging="360"/>
      </w:pPr>
      <w:rPr>
        <w:rFonts w:ascii="Courier New" w:hAnsi="Courier New" w:hint="default"/>
      </w:rPr>
    </w:lvl>
    <w:lvl w:ilvl="8" w:tplc="7C58A84A">
      <w:start w:val="1"/>
      <w:numFmt w:val="bullet"/>
      <w:lvlText w:val=""/>
      <w:lvlJc w:val="left"/>
      <w:pPr>
        <w:ind w:left="6480" w:hanging="360"/>
      </w:pPr>
      <w:rPr>
        <w:rFonts w:ascii="Wingdings" w:hAnsi="Wingdings" w:hint="default"/>
      </w:rPr>
    </w:lvl>
  </w:abstractNum>
  <w:abstractNum w:abstractNumId="33" w15:restartNumberingAfterBreak="0">
    <w:nsid w:val="406E030E"/>
    <w:multiLevelType w:val="multilevel"/>
    <w:tmpl w:val="C0364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3317283"/>
    <w:multiLevelType w:val="multilevel"/>
    <w:tmpl w:val="A99C4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3E89E28"/>
    <w:multiLevelType w:val="hybridMultilevel"/>
    <w:tmpl w:val="63A87E70"/>
    <w:lvl w:ilvl="0" w:tplc="224AEEA6">
      <w:start w:val="1"/>
      <w:numFmt w:val="bullet"/>
      <w:lvlText w:val=""/>
      <w:lvlJc w:val="left"/>
      <w:pPr>
        <w:ind w:left="720" w:hanging="360"/>
      </w:pPr>
      <w:rPr>
        <w:rFonts w:ascii="Symbol" w:hAnsi="Symbol" w:hint="default"/>
      </w:rPr>
    </w:lvl>
    <w:lvl w:ilvl="1" w:tplc="02746782">
      <w:start w:val="1"/>
      <w:numFmt w:val="bullet"/>
      <w:lvlText w:val=""/>
      <w:lvlJc w:val="left"/>
      <w:pPr>
        <w:ind w:left="1440" w:hanging="360"/>
      </w:pPr>
      <w:rPr>
        <w:rFonts w:ascii="Wingdings" w:hAnsi="Wingdings" w:hint="default"/>
      </w:rPr>
    </w:lvl>
    <w:lvl w:ilvl="2" w:tplc="838CF868">
      <w:start w:val="1"/>
      <w:numFmt w:val="bullet"/>
      <w:lvlText w:val=""/>
      <w:lvlJc w:val="left"/>
      <w:pPr>
        <w:ind w:left="2160" w:hanging="360"/>
      </w:pPr>
      <w:rPr>
        <w:rFonts w:ascii="Wingdings" w:hAnsi="Wingdings" w:hint="default"/>
      </w:rPr>
    </w:lvl>
    <w:lvl w:ilvl="3" w:tplc="71402E9E">
      <w:start w:val="1"/>
      <w:numFmt w:val="bullet"/>
      <w:lvlText w:val=""/>
      <w:lvlJc w:val="left"/>
      <w:pPr>
        <w:ind w:left="2880" w:hanging="360"/>
      </w:pPr>
      <w:rPr>
        <w:rFonts w:ascii="Symbol" w:hAnsi="Symbol" w:hint="default"/>
      </w:rPr>
    </w:lvl>
    <w:lvl w:ilvl="4" w:tplc="A96057C0">
      <w:start w:val="1"/>
      <w:numFmt w:val="bullet"/>
      <w:lvlText w:val="♦"/>
      <w:lvlJc w:val="left"/>
      <w:pPr>
        <w:ind w:left="3600" w:hanging="360"/>
      </w:pPr>
      <w:rPr>
        <w:rFonts w:ascii="Courier New" w:hAnsi="Courier New" w:hint="default"/>
      </w:rPr>
    </w:lvl>
    <w:lvl w:ilvl="5" w:tplc="BCE2DA90">
      <w:start w:val="1"/>
      <w:numFmt w:val="bullet"/>
      <w:lvlText w:val=""/>
      <w:lvlJc w:val="left"/>
      <w:pPr>
        <w:ind w:left="4320" w:hanging="360"/>
      </w:pPr>
      <w:rPr>
        <w:rFonts w:ascii="Wingdings" w:hAnsi="Wingdings" w:hint="default"/>
      </w:rPr>
    </w:lvl>
    <w:lvl w:ilvl="6" w:tplc="7664767A">
      <w:start w:val="1"/>
      <w:numFmt w:val="bullet"/>
      <w:lvlText w:val=""/>
      <w:lvlJc w:val="left"/>
      <w:pPr>
        <w:ind w:left="5040" w:hanging="360"/>
      </w:pPr>
      <w:rPr>
        <w:rFonts w:ascii="Wingdings" w:hAnsi="Wingdings" w:hint="default"/>
      </w:rPr>
    </w:lvl>
    <w:lvl w:ilvl="7" w:tplc="A7701AE8">
      <w:start w:val="1"/>
      <w:numFmt w:val="bullet"/>
      <w:lvlText w:val=""/>
      <w:lvlJc w:val="left"/>
      <w:pPr>
        <w:ind w:left="5760" w:hanging="360"/>
      </w:pPr>
      <w:rPr>
        <w:rFonts w:ascii="Symbol" w:hAnsi="Symbol" w:hint="default"/>
      </w:rPr>
    </w:lvl>
    <w:lvl w:ilvl="8" w:tplc="7AAA437A">
      <w:start w:val="1"/>
      <w:numFmt w:val="bullet"/>
      <w:lvlText w:val="♦"/>
      <w:lvlJc w:val="left"/>
      <w:pPr>
        <w:ind w:left="6480" w:hanging="360"/>
      </w:pPr>
      <w:rPr>
        <w:rFonts w:ascii="Courier New" w:hAnsi="Courier New" w:hint="default"/>
      </w:rPr>
    </w:lvl>
  </w:abstractNum>
  <w:abstractNum w:abstractNumId="36" w15:restartNumberingAfterBreak="0">
    <w:nsid w:val="4F2B5B37"/>
    <w:multiLevelType w:val="multilevel"/>
    <w:tmpl w:val="2BA02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0422EB2"/>
    <w:multiLevelType w:val="multilevel"/>
    <w:tmpl w:val="5EECF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1992941"/>
    <w:multiLevelType w:val="hybridMultilevel"/>
    <w:tmpl w:val="161CA0AA"/>
    <w:lvl w:ilvl="0" w:tplc="08090001">
      <w:start w:val="1"/>
      <w:numFmt w:val="bullet"/>
      <w:lvlText w:val=""/>
      <w:lvlJc w:val="left"/>
      <w:pPr>
        <w:ind w:left="720" w:hanging="360"/>
      </w:pPr>
      <w:rPr>
        <w:rFonts w:ascii="Symbol" w:hAnsi="Symbol" w:hint="default"/>
      </w:rPr>
    </w:lvl>
    <w:lvl w:ilvl="1" w:tplc="1208FF4C">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4FCCCC8"/>
    <w:multiLevelType w:val="hybridMultilevel"/>
    <w:tmpl w:val="FFFFFFFF"/>
    <w:lvl w:ilvl="0" w:tplc="59CA10F4">
      <w:start w:val="1"/>
      <w:numFmt w:val="bullet"/>
      <w:lvlText w:val="·"/>
      <w:lvlJc w:val="left"/>
      <w:pPr>
        <w:ind w:left="720" w:hanging="360"/>
      </w:pPr>
      <w:rPr>
        <w:rFonts w:ascii="Symbol" w:hAnsi="Symbol" w:hint="default"/>
      </w:rPr>
    </w:lvl>
    <w:lvl w:ilvl="1" w:tplc="D0C0006C">
      <w:start w:val="1"/>
      <w:numFmt w:val="bullet"/>
      <w:lvlText w:val="o"/>
      <w:lvlJc w:val="left"/>
      <w:pPr>
        <w:ind w:left="1440" w:hanging="360"/>
      </w:pPr>
      <w:rPr>
        <w:rFonts w:ascii="Courier New" w:hAnsi="Courier New" w:hint="default"/>
      </w:rPr>
    </w:lvl>
    <w:lvl w:ilvl="2" w:tplc="9CFA8B8E">
      <w:start w:val="1"/>
      <w:numFmt w:val="bullet"/>
      <w:lvlText w:val=""/>
      <w:lvlJc w:val="left"/>
      <w:pPr>
        <w:ind w:left="2160" w:hanging="360"/>
      </w:pPr>
      <w:rPr>
        <w:rFonts w:ascii="Wingdings" w:hAnsi="Wingdings" w:hint="default"/>
      </w:rPr>
    </w:lvl>
    <w:lvl w:ilvl="3" w:tplc="446E8CC4">
      <w:start w:val="1"/>
      <w:numFmt w:val="bullet"/>
      <w:lvlText w:val=""/>
      <w:lvlJc w:val="left"/>
      <w:pPr>
        <w:ind w:left="2880" w:hanging="360"/>
      </w:pPr>
      <w:rPr>
        <w:rFonts w:ascii="Symbol" w:hAnsi="Symbol" w:hint="default"/>
      </w:rPr>
    </w:lvl>
    <w:lvl w:ilvl="4" w:tplc="A5401D5C">
      <w:start w:val="1"/>
      <w:numFmt w:val="bullet"/>
      <w:lvlText w:val="o"/>
      <w:lvlJc w:val="left"/>
      <w:pPr>
        <w:ind w:left="3600" w:hanging="360"/>
      </w:pPr>
      <w:rPr>
        <w:rFonts w:ascii="Courier New" w:hAnsi="Courier New" w:hint="default"/>
      </w:rPr>
    </w:lvl>
    <w:lvl w:ilvl="5" w:tplc="C8669810">
      <w:start w:val="1"/>
      <w:numFmt w:val="bullet"/>
      <w:lvlText w:val=""/>
      <w:lvlJc w:val="left"/>
      <w:pPr>
        <w:ind w:left="4320" w:hanging="360"/>
      </w:pPr>
      <w:rPr>
        <w:rFonts w:ascii="Wingdings" w:hAnsi="Wingdings" w:hint="default"/>
      </w:rPr>
    </w:lvl>
    <w:lvl w:ilvl="6" w:tplc="4D867704">
      <w:start w:val="1"/>
      <w:numFmt w:val="bullet"/>
      <w:lvlText w:val=""/>
      <w:lvlJc w:val="left"/>
      <w:pPr>
        <w:ind w:left="5040" w:hanging="360"/>
      </w:pPr>
      <w:rPr>
        <w:rFonts w:ascii="Symbol" w:hAnsi="Symbol" w:hint="default"/>
      </w:rPr>
    </w:lvl>
    <w:lvl w:ilvl="7" w:tplc="39E6B6B2">
      <w:start w:val="1"/>
      <w:numFmt w:val="bullet"/>
      <w:lvlText w:val="o"/>
      <w:lvlJc w:val="left"/>
      <w:pPr>
        <w:ind w:left="5760" w:hanging="360"/>
      </w:pPr>
      <w:rPr>
        <w:rFonts w:ascii="Courier New" w:hAnsi="Courier New" w:hint="default"/>
      </w:rPr>
    </w:lvl>
    <w:lvl w:ilvl="8" w:tplc="48EE4874">
      <w:start w:val="1"/>
      <w:numFmt w:val="bullet"/>
      <w:lvlText w:val=""/>
      <w:lvlJc w:val="left"/>
      <w:pPr>
        <w:ind w:left="6480" w:hanging="360"/>
      </w:pPr>
      <w:rPr>
        <w:rFonts w:ascii="Wingdings" w:hAnsi="Wingdings" w:hint="default"/>
      </w:rPr>
    </w:lvl>
  </w:abstractNum>
  <w:abstractNum w:abstractNumId="40" w15:restartNumberingAfterBreak="0">
    <w:nsid w:val="5609EB37"/>
    <w:multiLevelType w:val="hybridMultilevel"/>
    <w:tmpl w:val="44909A18"/>
    <w:lvl w:ilvl="0" w:tplc="29D67AA0">
      <w:start w:val="53"/>
      <w:numFmt w:val="decimal"/>
      <w:lvlText w:val="%1."/>
      <w:lvlJc w:val="left"/>
      <w:pPr>
        <w:ind w:left="720" w:hanging="360"/>
      </w:pPr>
    </w:lvl>
    <w:lvl w:ilvl="1" w:tplc="B4C8F00E">
      <w:start w:val="1"/>
      <w:numFmt w:val="lowerLetter"/>
      <w:lvlText w:val="%2."/>
      <w:lvlJc w:val="left"/>
      <w:pPr>
        <w:ind w:left="1440" w:hanging="360"/>
      </w:pPr>
    </w:lvl>
    <w:lvl w:ilvl="2" w:tplc="C9DA60D2">
      <w:start w:val="1"/>
      <w:numFmt w:val="lowerRoman"/>
      <w:lvlText w:val="%3."/>
      <w:lvlJc w:val="right"/>
      <w:pPr>
        <w:ind w:left="2160" w:hanging="180"/>
      </w:pPr>
    </w:lvl>
    <w:lvl w:ilvl="3" w:tplc="BFDC14A0">
      <w:start w:val="1"/>
      <w:numFmt w:val="decimal"/>
      <w:lvlText w:val="%4."/>
      <w:lvlJc w:val="left"/>
      <w:pPr>
        <w:ind w:left="2880" w:hanging="360"/>
      </w:pPr>
    </w:lvl>
    <w:lvl w:ilvl="4" w:tplc="8952B7BE">
      <w:start w:val="1"/>
      <w:numFmt w:val="lowerLetter"/>
      <w:lvlText w:val="%5."/>
      <w:lvlJc w:val="left"/>
      <w:pPr>
        <w:ind w:left="3600" w:hanging="360"/>
      </w:pPr>
    </w:lvl>
    <w:lvl w:ilvl="5" w:tplc="8778955C">
      <w:start w:val="1"/>
      <w:numFmt w:val="lowerRoman"/>
      <w:lvlText w:val="%6."/>
      <w:lvlJc w:val="right"/>
      <w:pPr>
        <w:ind w:left="4320" w:hanging="180"/>
      </w:pPr>
    </w:lvl>
    <w:lvl w:ilvl="6" w:tplc="97866824">
      <w:start w:val="1"/>
      <w:numFmt w:val="decimal"/>
      <w:lvlText w:val="%7."/>
      <w:lvlJc w:val="left"/>
      <w:pPr>
        <w:ind w:left="5040" w:hanging="360"/>
      </w:pPr>
    </w:lvl>
    <w:lvl w:ilvl="7" w:tplc="93D841AE">
      <w:start w:val="1"/>
      <w:numFmt w:val="lowerLetter"/>
      <w:lvlText w:val="%8."/>
      <w:lvlJc w:val="left"/>
      <w:pPr>
        <w:ind w:left="5760" w:hanging="360"/>
      </w:pPr>
    </w:lvl>
    <w:lvl w:ilvl="8" w:tplc="07C0AF68">
      <w:start w:val="1"/>
      <w:numFmt w:val="lowerRoman"/>
      <w:lvlText w:val="%9."/>
      <w:lvlJc w:val="right"/>
      <w:pPr>
        <w:ind w:left="6480" w:hanging="180"/>
      </w:pPr>
    </w:lvl>
  </w:abstractNum>
  <w:abstractNum w:abstractNumId="41" w15:restartNumberingAfterBreak="0">
    <w:nsid w:val="588C3E2A"/>
    <w:multiLevelType w:val="multilevel"/>
    <w:tmpl w:val="0BA63B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9609A9B"/>
    <w:multiLevelType w:val="hybridMultilevel"/>
    <w:tmpl w:val="FFFFFFFF"/>
    <w:lvl w:ilvl="0" w:tplc="6C2E8A96">
      <w:start w:val="1"/>
      <w:numFmt w:val="bullet"/>
      <w:lvlText w:val=""/>
      <w:lvlJc w:val="left"/>
      <w:pPr>
        <w:ind w:left="720" w:hanging="360"/>
      </w:pPr>
      <w:rPr>
        <w:rFonts w:ascii="Symbol" w:hAnsi="Symbol" w:hint="default"/>
      </w:rPr>
    </w:lvl>
    <w:lvl w:ilvl="1" w:tplc="24D44FB4">
      <w:start w:val="1"/>
      <w:numFmt w:val="bullet"/>
      <w:lvlText w:val="o"/>
      <w:lvlJc w:val="left"/>
      <w:pPr>
        <w:ind w:left="1440" w:hanging="360"/>
      </w:pPr>
      <w:rPr>
        <w:rFonts w:ascii="Courier New" w:hAnsi="Courier New" w:hint="default"/>
      </w:rPr>
    </w:lvl>
    <w:lvl w:ilvl="2" w:tplc="3F2E3564">
      <w:start w:val="1"/>
      <w:numFmt w:val="bullet"/>
      <w:lvlText w:val=""/>
      <w:lvlJc w:val="left"/>
      <w:pPr>
        <w:ind w:left="2160" w:hanging="360"/>
      </w:pPr>
      <w:rPr>
        <w:rFonts w:ascii="Wingdings" w:hAnsi="Wingdings" w:hint="default"/>
      </w:rPr>
    </w:lvl>
    <w:lvl w:ilvl="3" w:tplc="AF32AA0C">
      <w:start w:val="1"/>
      <w:numFmt w:val="bullet"/>
      <w:lvlText w:val=""/>
      <w:lvlJc w:val="left"/>
      <w:pPr>
        <w:ind w:left="2880" w:hanging="360"/>
      </w:pPr>
      <w:rPr>
        <w:rFonts w:ascii="Symbol" w:hAnsi="Symbol" w:hint="default"/>
      </w:rPr>
    </w:lvl>
    <w:lvl w:ilvl="4" w:tplc="09A07AC2">
      <w:start w:val="1"/>
      <w:numFmt w:val="bullet"/>
      <w:lvlText w:val="o"/>
      <w:lvlJc w:val="left"/>
      <w:pPr>
        <w:ind w:left="3600" w:hanging="360"/>
      </w:pPr>
      <w:rPr>
        <w:rFonts w:ascii="Courier New" w:hAnsi="Courier New" w:hint="default"/>
      </w:rPr>
    </w:lvl>
    <w:lvl w:ilvl="5" w:tplc="043499F8">
      <w:start w:val="1"/>
      <w:numFmt w:val="bullet"/>
      <w:lvlText w:val=""/>
      <w:lvlJc w:val="left"/>
      <w:pPr>
        <w:ind w:left="4320" w:hanging="360"/>
      </w:pPr>
      <w:rPr>
        <w:rFonts w:ascii="Wingdings" w:hAnsi="Wingdings" w:hint="default"/>
      </w:rPr>
    </w:lvl>
    <w:lvl w:ilvl="6" w:tplc="51348D3C">
      <w:start w:val="1"/>
      <w:numFmt w:val="bullet"/>
      <w:lvlText w:val=""/>
      <w:lvlJc w:val="left"/>
      <w:pPr>
        <w:ind w:left="5040" w:hanging="360"/>
      </w:pPr>
      <w:rPr>
        <w:rFonts w:ascii="Symbol" w:hAnsi="Symbol" w:hint="default"/>
      </w:rPr>
    </w:lvl>
    <w:lvl w:ilvl="7" w:tplc="993E4E02">
      <w:start w:val="1"/>
      <w:numFmt w:val="bullet"/>
      <w:lvlText w:val="o"/>
      <w:lvlJc w:val="left"/>
      <w:pPr>
        <w:ind w:left="5760" w:hanging="360"/>
      </w:pPr>
      <w:rPr>
        <w:rFonts w:ascii="Courier New" w:hAnsi="Courier New" w:hint="default"/>
      </w:rPr>
    </w:lvl>
    <w:lvl w:ilvl="8" w:tplc="2CD65DEA">
      <w:start w:val="1"/>
      <w:numFmt w:val="bullet"/>
      <w:lvlText w:val=""/>
      <w:lvlJc w:val="left"/>
      <w:pPr>
        <w:ind w:left="6480" w:hanging="360"/>
      </w:pPr>
      <w:rPr>
        <w:rFonts w:ascii="Wingdings" w:hAnsi="Wingdings" w:hint="default"/>
      </w:rPr>
    </w:lvl>
  </w:abstractNum>
  <w:abstractNum w:abstractNumId="43" w15:restartNumberingAfterBreak="0">
    <w:nsid w:val="5D026DF3"/>
    <w:multiLevelType w:val="multilevel"/>
    <w:tmpl w:val="94DE71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F7C5E65"/>
    <w:multiLevelType w:val="multilevel"/>
    <w:tmpl w:val="382E91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0A03427"/>
    <w:multiLevelType w:val="multilevel"/>
    <w:tmpl w:val="0FEAF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3197A75"/>
    <w:multiLevelType w:val="hybridMultilevel"/>
    <w:tmpl w:val="FBEAF57C"/>
    <w:lvl w:ilvl="0" w:tplc="5D0E578C">
      <w:start w:val="1"/>
      <w:numFmt w:val="decimal"/>
      <w:pStyle w:val="Maintext"/>
      <w:lvlText w:val="%1."/>
      <w:lvlJc w:val="left"/>
      <w:pPr>
        <w:tabs>
          <w:tab w:val="num" w:pos="720"/>
        </w:tabs>
        <w:ind w:left="720" w:hanging="360"/>
      </w:pPr>
    </w:lvl>
    <w:lvl w:ilvl="1" w:tplc="F396462E">
      <w:start w:val="1"/>
      <w:numFmt w:val="lowerLetter"/>
      <w:lvlText w:val="%2."/>
      <w:lvlJc w:val="left"/>
      <w:pPr>
        <w:ind w:left="1440" w:hanging="360"/>
      </w:pPr>
    </w:lvl>
    <w:lvl w:ilvl="2" w:tplc="C9C4F968" w:tentative="1">
      <w:start w:val="1"/>
      <w:numFmt w:val="lowerRoman"/>
      <w:lvlText w:val="%3."/>
      <w:lvlJc w:val="right"/>
      <w:pPr>
        <w:ind w:left="2160" w:hanging="180"/>
      </w:pPr>
    </w:lvl>
    <w:lvl w:ilvl="3" w:tplc="B7AA797A" w:tentative="1">
      <w:start w:val="1"/>
      <w:numFmt w:val="decimal"/>
      <w:lvlText w:val="%4."/>
      <w:lvlJc w:val="left"/>
      <w:pPr>
        <w:ind w:left="2880" w:hanging="360"/>
      </w:pPr>
    </w:lvl>
    <w:lvl w:ilvl="4" w:tplc="9E84C04E" w:tentative="1">
      <w:start w:val="1"/>
      <w:numFmt w:val="lowerLetter"/>
      <w:lvlText w:val="%5."/>
      <w:lvlJc w:val="left"/>
      <w:pPr>
        <w:ind w:left="3600" w:hanging="360"/>
      </w:pPr>
    </w:lvl>
    <w:lvl w:ilvl="5" w:tplc="E586F9AA" w:tentative="1">
      <w:start w:val="1"/>
      <w:numFmt w:val="lowerRoman"/>
      <w:lvlText w:val="%6."/>
      <w:lvlJc w:val="right"/>
      <w:pPr>
        <w:ind w:left="4320" w:hanging="180"/>
      </w:pPr>
    </w:lvl>
    <w:lvl w:ilvl="6" w:tplc="711A5D22" w:tentative="1">
      <w:start w:val="1"/>
      <w:numFmt w:val="decimal"/>
      <w:lvlText w:val="%7."/>
      <w:lvlJc w:val="left"/>
      <w:pPr>
        <w:ind w:left="5040" w:hanging="360"/>
      </w:pPr>
    </w:lvl>
    <w:lvl w:ilvl="7" w:tplc="4C88596E" w:tentative="1">
      <w:start w:val="1"/>
      <w:numFmt w:val="lowerLetter"/>
      <w:lvlText w:val="%8."/>
      <w:lvlJc w:val="left"/>
      <w:pPr>
        <w:ind w:left="5760" w:hanging="360"/>
      </w:pPr>
    </w:lvl>
    <w:lvl w:ilvl="8" w:tplc="3E7EE1BC" w:tentative="1">
      <w:start w:val="1"/>
      <w:numFmt w:val="lowerRoman"/>
      <w:lvlText w:val="%9."/>
      <w:lvlJc w:val="right"/>
      <w:pPr>
        <w:ind w:left="6480" w:hanging="180"/>
      </w:pPr>
    </w:lvl>
  </w:abstractNum>
  <w:abstractNum w:abstractNumId="47" w15:restartNumberingAfterBreak="0">
    <w:nsid w:val="655A74C9"/>
    <w:multiLevelType w:val="multilevel"/>
    <w:tmpl w:val="CD6A158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98D9B21"/>
    <w:multiLevelType w:val="hybridMultilevel"/>
    <w:tmpl w:val="60B09EA0"/>
    <w:lvl w:ilvl="0" w:tplc="EA846D10">
      <w:start w:val="1"/>
      <w:numFmt w:val="bullet"/>
      <w:lvlText w:val=""/>
      <w:lvlJc w:val="left"/>
      <w:pPr>
        <w:ind w:left="720" w:hanging="360"/>
      </w:pPr>
      <w:rPr>
        <w:rFonts w:ascii="Symbol" w:hAnsi="Symbol" w:hint="default"/>
      </w:rPr>
    </w:lvl>
    <w:lvl w:ilvl="1" w:tplc="96825DBE">
      <w:start w:val="1"/>
      <w:numFmt w:val="bullet"/>
      <w:lvlText w:val="o"/>
      <w:lvlJc w:val="left"/>
      <w:pPr>
        <w:ind w:left="1440" w:hanging="360"/>
      </w:pPr>
      <w:rPr>
        <w:rFonts w:ascii="Courier New" w:hAnsi="Courier New" w:hint="default"/>
      </w:rPr>
    </w:lvl>
    <w:lvl w:ilvl="2" w:tplc="BFDE2960">
      <w:start w:val="1"/>
      <w:numFmt w:val="bullet"/>
      <w:lvlText w:val=""/>
      <w:lvlJc w:val="left"/>
      <w:pPr>
        <w:ind w:left="2160" w:hanging="360"/>
      </w:pPr>
      <w:rPr>
        <w:rFonts w:ascii="Wingdings" w:hAnsi="Wingdings" w:hint="default"/>
      </w:rPr>
    </w:lvl>
    <w:lvl w:ilvl="3" w:tplc="989062B2">
      <w:start w:val="1"/>
      <w:numFmt w:val="bullet"/>
      <w:lvlText w:val=""/>
      <w:lvlJc w:val="left"/>
      <w:pPr>
        <w:ind w:left="2880" w:hanging="360"/>
      </w:pPr>
      <w:rPr>
        <w:rFonts w:ascii="Symbol" w:hAnsi="Symbol" w:hint="default"/>
      </w:rPr>
    </w:lvl>
    <w:lvl w:ilvl="4" w:tplc="C0A4002E">
      <w:start w:val="1"/>
      <w:numFmt w:val="bullet"/>
      <w:lvlText w:val="o"/>
      <w:lvlJc w:val="left"/>
      <w:pPr>
        <w:ind w:left="3600" w:hanging="360"/>
      </w:pPr>
      <w:rPr>
        <w:rFonts w:ascii="Courier New" w:hAnsi="Courier New" w:hint="default"/>
      </w:rPr>
    </w:lvl>
    <w:lvl w:ilvl="5" w:tplc="2DFA3888">
      <w:start w:val="1"/>
      <w:numFmt w:val="bullet"/>
      <w:lvlText w:val=""/>
      <w:lvlJc w:val="left"/>
      <w:pPr>
        <w:ind w:left="4320" w:hanging="360"/>
      </w:pPr>
      <w:rPr>
        <w:rFonts w:ascii="Wingdings" w:hAnsi="Wingdings" w:hint="default"/>
      </w:rPr>
    </w:lvl>
    <w:lvl w:ilvl="6" w:tplc="447E0F84">
      <w:start w:val="1"/>
      <w:numFmt w:val="bullet"/>
      <w:lvlText w:val=""/>
      <w:lvlJc w:val="left"/>
      <w:pPr>
        <w:ind w:left="5040" w:hanging="360"/>
      </w:pPr>
      <w:rPr>
        <w:rFonts w:ascii="Symbol" w:hAnsi="Symbol" w:hint="default"/>
      </w:rPr>
    </w:lvl>
    <w:lvl w:ilvl="7" w:tplc="B89CE86A">
      <w:start w:val="1"/>
      <w:numFmt w:val="bullet"/>
      <w:lvlText w:val="o"/>
      <w:lvlJc w:val="left"/>
      <w:pPr>
        <w:ind w:left="5760" w:hanging="360"/>
      </w:pPr>
      <w:rPr>
        <w:rFonts w:ascii="Courier New" w:hAnsi="Courier New" w:hint="default"/>
      </w:rPr>
    </w:lvl>
    <w:lvl w:ilvl="8" w:tplc="C8F62FF2">
      <w:start w:val="1"/>
      <w:numFmt w:val="bullet"/>
      <w:lvlText w:val=""/>
      <w:lvlJc w:val="left"/>
      <w:pPr>
        <w:ind w:left="6480" w:hanging="360"/>
      </w:pPr>
      <w:rPr>
        <w:rFonts w:ascii="Wingdings" w:hAnsi="Wingdings" w:hint="default"/>
      </w:rPr>
    </w:lvl>
  </w:abstractNum>
  <w:abstractNum w:abstractNumId="49" w15:restartNumberingAfterBreak="0">
    <w:nsid w:val="6A871793"/>
    <w:multiLevelType w:val="hybridMultilevel"/>
    <w:tmpl w:val="FFFFFFFF"/>
    <w:lvl w:ilvl="0" w:tplc="7BDC15E4">
      <w:start w:val="1"/>
      <w:numFmt w:val="bullet"/>
      <w:lvlText w:val=""/>
      <w:lvlJc w:val="left"/>
      <w:pPr>
        <w:ind w:left="720" w:hanging="360"/>
      </w:pPr>
      <w:rPr>
        <w:rFonts w:ascii="Symbol" w:hAnsi="Symbol" w:hint="default"/>
      </w:rPr>
    </w:lvl>
    <w:lvl w:ilvl="1" w:tplc="1C0418CA">
      <w:start w:val="1"/>
      <w:numFmt w:val="bullet"/>
      <w:lvlText w:val="o"/>
      <w:lvlJc w:val="left"/>
      <w:pPr>
        <w:ind w:left="1440" w:hanging="360"/>
      </w:pPr>
      <w:rPr>
        <w:rFonts w:ascii="Courier New" w:hAnsi="Courier New" w:hint="default"/>
      </w:rPr>
    </w:lvl>
    <w:lvl w:ilvl="2" w:tplc="753621F0">
      <w:start w:val="1"/>
      <w:numFmt w:val="bullet"/>
      <w:lvlText w:val=""/>
      <w:lvlJc w:val="left"/>
      <w:pPr>
        <w:ind w:left="2160" w:hanging="360"/>
      </w:pPr>
      <w:rPr>
        <w:rFonts w:ascii="Wingdings" w:hAnsi="Wingdings" w:hint="default"/>
      </w:rPr>
    </w:lvl>
    <w:lvl w:ilvl="3" w:tplc="5F64DB1A">
      <w:start w:val="1"/>
      <w:numFmt w:val="bullet"/>
      <w:lvlText w:val=""/>
      <w:lvlJc w:val="left"/>
      <w:pPr>
        <w:ind w:left="2880" w:hanging="360"/>
      </w:pPr>
      <w:rPr>
        <w:rFonts w:ascii="Symbol" w:hAnsi="Symbol" w:hint="default"/>
      </w:rPr>
    </w:lvl>
    <w:lvl w:ilvl="4" w:tplc="2B0E4262">
      <w:start w:val="1"/>
      <w:numFmt w:val="bullet"/>
      <w:lvlText w:val="o"/>
      <w:lvlJc w:val="left"/>
      <w:pPr>
        <w:ind w:left="3600" w:hanging="360"/>
      </w:pPr>
      <w:rPr>
        <w:rFonts w:ascii="Courier New" w:hAnsi="Courier New" w:hint="default"/>
      </w:rPr>
    </w:lvl>
    <w:lvl w:ilvl="5" w:tplc="31F4B71C">
      <w:start w:val="1"/>
      <w:numFmt w:val="bullet"/>
      <w:lvlText w:val=""/>
      <w:lvlJc w:val="left"/>
      <w:pPr>
        <w:ind w:left="4320" w:hanging="360"/>
      </w:pPr>
      <w:rPr>
        <w:rFonts w:ascii="Wingdings" w:hAnsi="Wingdings" w:hint="default"/>
      </w:rPr>
    </w:lvl>
    <w:lvl w:ilvl="6" w:tplc="295AE11A">
      <w:start w:val="1"/>
      <w:numFmt w:val="bullet"/>
      <w:lvlText w:val=""/>
      <w:lvlJc w:val="left"/>
      <w:pPr>
        <w:ind w:left="5040" w:hanging="360"/>
      </w:pPr>
      <w:rPr>
        <w:rFonts w:ascii="Symbol" w:hAnsi="Symbol" w:hint="default"/>
      </w:rPr>
    </w:lvl>
    <w:lvl w:ilvl="7" w:tplc="1E6C6094">
      <w:start w:val="1"/>
      <w:numFmt w:val="bullet"/>
      <w:lvlText w:val="o"/>
      <w:lvlJc w:val="left"/>
      <w:pPr>
        <w:ind w:left="5760" w:hanging="360"/>
      </w:pPr>
      <w:rPr>
        <w:rFonts w:ascii="Courier New" w:hAnsi="Courier New" w:hint="default"/>
      </w:rPr>
    </w:lvl>
    <w:lvl w:ilvl="8" w:tplc="7A2A3F88">
      <w:start w:val="1"/>
      <w:numFmt w:val="bullet"/>
      <w:lvlText w:val=""/>
      <w:lvlJc w:val="left"/>
      <w:pPr>
        <w:ind w:left="6480" w:hanging="360"/>
      </w:pPr>
      <w:rPr>
        <w:rFonts w:ascii="Wingdings" w:hAnsi="Wingdings" w:hint="default"/>
      </w:rPr>
    </w:lvl>
  </w:abstractNum>
  <w:abstractNum w:abstractNumId="50" w15:restartNumberingAfterBreak="0">
    <w:nsid w:val="6E45186F"/>
    <w:multiLevelType w:val="multilevel"/>
    <w:tmpl w:val="35427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E9C73A7"/>
    <w:multiLevelType w:val="hybridMultilevel"/>
    <w:tmpl w:val="FFFFFFFF"/>
    <w:lvl w:ilvl="0" w:tplc="D294ED18">
      <w:start w:val="1"/>
      <w:numFmt w:val="bullet"/>
      <w:lvlText w:val=""/>
      <w:lvlJc w:val="left"/>
      <w:pPr>
        <w:ind w:left="720" w:hanging="360"/>
      </w:pPr>
      <w:rPr>
        <w:rFonts w:ascii="Symbol" w:hAnsi="Symbol" w:hint="default"/>
      </w:rPr>
    </w:lvl>
    <w:lvl w:ilvl="1" w:tplc="5254D8BA">
      <w:start w:val="1"/>
      <w:numFmt w:val="bullet"/>
      <w:lvlText w:val="o"/>
      <w:lvlJc w:val="left"/>
      <w:pPr>
        <w:ind w:left="1440" w:hanging="360"/>
      </w:pPr>
      <w:rPr>
        <w:rFonts w:ascii="Courier New" w:hAnsi="Courier New" w:hint="default"/>
      </w:rPr>
    </w:lvl>
    <w:lvl w:ilvl="2" w:tplc="D15090D8">
      <w:start w:val="1"/>
      <w:numFmt w:val="bullet"/>
      <w:lvlText w:val=""/>
      <w:lvlJc w:val="left"/>
      <w:pPr>
        <w:ind w:left="2160" w:hanging="360"/>
      </w:pPr>
      <w:rPr>
        <w:rFonts w:ascii="Wingdings" w:hAnsi="Wingdings" w:hint="default"/>
      </w:rPr>
    </w:lvl>
    <w:lvl w:ilvl="3" w:tplc="20D61F98">
      <w:start w:val="1"/>
      <w:numFmt w:val="bullet"/>
      <w:lvlText w:val=""/>
      <w:lvlJc w:val="left"/>
      <w:pPr>
        <w:ind w:left="2880" w:hanging="360"/>
      </w:pPr>
      <w:rPr>
        <w:rFonts w:ascii="Symbol" w:hAnsi="Symbol" w:hint="default"/>
      </w:rPr>
    </w:lvl>
    <w:lvl w:ilvl="4" w:tplc="4C4693E8">
      <w:start w:val="1"/>
      <w:numFmt w:val="bullet"/>
      <w:lvlText w:val="o"/>
      <w:lvlJc w:val="left"/>
      <w:pPr>
        <w:ind w:left="3600" w:hanging="360"/>
      </w:pPr>
      <w:rPr>
        <w:rFonts w:ascii="Courier New" w:hAnsi="Courier New" w:hint="default"/>
      </w:rPr>
    </w:lvl>
    <w:lvl w:ilvl="5" w:tplc="BBA8D252">
      <w:start w:val="1"/>
      <w:numFmt w:val="bullet"/>
      <w:lvlText w:val=""/>
      <w:lvlJc w:val="left"/>
      <w:pPr>
        <w:ind w:left="4320" w:hanging="360"/>
      </w:pPr>
      <w:rPr>
        <w:rFonts w:ascii="Wingdings" w:hAnsi="Wingdings" w:hint="default"/>
      </w:rPr>
    </w:lvl>
    <w:lvl w:ilvl="6" w:tplc="3B4C3CEC">
      <w:start w:val="1"/>
      <w:numFmt w:val="bullet"/>
      <w:lvlText w:val=""/>
      <w:lvlJc w:val="left"/>
      <w:pPr>
        <w:ind w:left="5040" w:hanging="360"/>
      </w:pPr>
      <w:rPr>
        <w:rFonts w:ascii="Symbol" w:hAnsi="Symbol" w:hint="default"/>
      </w:rPr>
    </w:lvl>
    <w:lvl w:ilvl="7" w:tplc="7430CB14">
      <w:start w:val="1"/>
      <w:numFmt w:val="bullet"/>
      <w:lvlText w:val="o"/>
      <w:lvlJc w:val="left"/>
      <w:pPr>
        <w:ind w:left="5760" w:hanging="360"/>
      </w:pPr>
      <w:rPr>
        <w:rFonts w:ascii="Courier New" w:hAnsi="Courier New" w:hint="default"/>
      </w:rPr>
    </w:lvl>
    <w:lvl w:ilvl="8" w:tplc="480A0114">
      <w:start w:val="1"/>
      <w:numFmt w:val="bullet"/>
      <w:lvlText w:val=""/>
      <w:lvlJc w:val="left"/>
      <w:pPr>
        <w:ind w:left="6480" w:hanging="360"/>
      </w:pPr>
      <w:rPr>
        <w:rFonts w:ascii="Wingdings" w:hAnsi="Wingdings" w:hint="default"/>
      </w:rPr>
    </w:lvl>
  </w:abstractNum>
  <w:abstractNum w:abstractNumId="52" w15:restartNumberingAfterBreak="0">
    <w:nsid w:val="6F20D5C6"/>
    <w:multiLevelType w:val="hybridMultilevel"/>
    <w:tmpl w:val="2B26973A"/>
    <w:lvl w:ilvl="0" w:tplc="13ECAE34">
      <w:start w:val="1"/>
      <w:numFmt w:val="bullet"/>
      <w:lvlText w:val=""/>
      <w:lvlJc w:val="left"/>
      <w:pPr>
        <w:ind w:left="720" w:hanging="360"/>
      </w:pPr>
      <w:rPr>
        <w:rFonts w:ascii="Symbol" w:hAnsi="Symbol" w:hint="default"/>
      </w:rPr>
    </w:lvl>
    <w:lvl w:ilvl="1" w:tplc="71DA442E">
      <w:start w:val="1"/>
      <w:numFmt w:val="bullet"/>
      <w:lvlText w:val=""/>
      <w:lvlJc w:val="left"/>
      <w:pPr>
        <w:ind w:left="1440" w:hanging="360"/>
      </w:pPr>
      <w:rPr>
        <w:rFonts w:ascii="Wingdings" w:hAnsi="Wingdings" w:hint="default"/>
      </w:rPr>
    </w:lvl>
    <w:lvl w:ilvl="2" w:tplc="14681DC0">
      <w:start w:val="1"/>
      <w:numFmt w:val="bullet"/>
      <w:lvlText w:val=""/>
      <w:lvlJc w:val="left"/>
      <w:pPr>
        <w:ind w:left="2160" w:hanging="360"/>
      </w:pPr>
      <w:rPr>
        <w:rFonts w:ascii="Wingdings" w:hAnsi="Wingdings" w:hint="default"/>
      </w:rPr>
    </w:lvl>
    <w:lvl w:ilvl="3" w:tplc="BF1E8432">
      <w:start w:val="1"/>
      <w:numFmt w:val="bullet"/>
      <w:lvlText w:val=""/>
      <w:lvlJc w:val="left"/>
      <w:pPr>
        <w:ind w:left="2880" w:hanging="360"/>
      </w:pPr>
      <w:rPr>
        <w:rFonts w:ascii="Symbol" w:hAnsi="Symbol" w:hint="default"/>
      </w:rPr>
    </w:lvl>
    <w:lvl w:ilvl="4" w:tplc="FB2C91CE">
      <w:start w:val="1"/>
      <w:numFmt w:val="bullet"/>
      <w:lvlText w:val="♦"/>
      <w:lvlJc w:val="left"/>
      <w:pPr>
        <w:ind w:left="3600" w:hanging="360"/>
      </w:pPr>
      <w:rPr>
        <w:rFonts w:ascii="Courier New" w:hAnsi="Courier New" w:hint="default"/>
      </w:rPr>
    </w:lvl>
    <w:lvl w:ilvl="5" w:tplc="18A02AAE">
      <w:start w:val="1"/>
      <w:numFmt w:val="bullet"/>
      <w:lvlText w:val=""/>
      <w:lvlJc w:val="left"/>
      <w:pPr>
        <w:ind w:left="4320" w:hanging="360"/>
      </w:pPr>
      <w:rPr>
        <w:rFonts w:ascii="Wingdings" w:hAnsi="Wingdings" w:hint="default"/>
      </w:rPr>
    </w:lvl>
    <w:lvl w:ilvl="6" w:tplc="9C7CD9C0">
      <w:start w:val="1"/>
      <w:numFmt w:val="bullet"/>
      <w:lvlText w:val=""/>
      <w:lvlJc w:val="left"/>
      <w:pPr>
        <w:ind w:left="5040" w:hanging="360"/>
      </w:pPr>
      <w:rPr>
        <w:rFonts w:ascii="Wingdings" w:hAnsi="Wingdings" w:hint="default"/>
      </w:rPr>
    </w:lvl>
    <w:lvl w:ilvl="7" w:tplc="299CC4FA">
      <w:start w:val="1"/>
      <w:numFmt w:val="bullet"/>
      <w:lvlText w:val=""/>
      <w:lvlJc w:val="left"/>
      <w:pPr>
        <w:ind w:left="5760" w:hanging="360"/>
      </w:pPr>
      <w:rPr>
        <w:rFonts w:ascii="Symbol" w:hAnsi="Symbol" w:hint="default"/>
      </w:rPr>
    </w:lvl>
    <w:lvl w:ilvl="8" w:tplc="3BB87108">
      <w:start w:val="1"/>
      <w:numFmt w:val="bullet"/>
      <w:lvlText w:val="♦"/>
      <w:lvlJc w:val="left"/>
      <w:pPr>
        <w:ind w:left="6480" w:hanging="360"/>
      </w:pPr>
      <w:rPr>
        <w:rFonts w:ascii="Courier New" w:hAnsi="Courier New" w:hint="default"/>
      </w:rPr>
    </w:lvl>
  </w:abstractNum>
  <w:abstractNum w:abstractNumId="53" w15:restartNumberingAfterBreak="0">
    <w:nsid w:val="76026D3D"/>
    <w:multiLevelType w:val="hybridMultilevel"/>
    <w:tmpl w:val="3A58C53A"/>
    <w:lvl w:ilvl="0" w:tplc="D0DC192A">
      <w:start w:val="1"/>
      <w:numFmt w:val="bullet"/>
      <w:lvlText w:val=""/>
      <w:lvlJc w:val="left"/>
      <w:pPr>
        <w:ind w:left="720" w:hanging="360"/>
      </w:pPr>
      <w:rPr>
        <w:rFonts w:ascii="Symbol" w:hAnsi="Symbol"/>
      </w:rPr>
    </w:lvl>
    <w:lvl w:ilvl="1" w:tplc="A4D62E60">
      <w:start w:val="1"/>
      <w:numFmt w:val="bullet"/>
      <w:lvlText w:val=""/>
      <w:lvlJc w:val="left"/>
      <w:pPr>
        <w:ind w:left="720" w:hanging="360"/>
      </w:pPr>
      <w:rPr>
        <w:rFonts w:ascii="Symbol" w:hAnsi="Symbol"/>
      </w:rPr>
    </w:lvl>
    <w:lvl w:ilvl="2" w:tplc="6ABE5D22">
      <w:start w:val="1"/>
      <w:numFmt w:val="bullet"/>
      <w:lvlText w:val=""/>
      <w:lvlJc w:val="left"/>
      <w:pPr>
        <w:ind w:left="720" w:hanging="360"/>
      </w:pPr>
      <w:rPr>
        <w:rFonts w:ascii="Symbol" w:hAnsi="Symbol"/>
      </w:rPr>
    </w:lvl>
    <w:lvl w:ilvl="3" w:tplc="68CE29BE">
      <w:start w:val="1"/>
      <w:numFmt w:val="bullet"/>
      <w:lvlText w:val=""/>
      <w:lvlJc w:val="left"/>
      <w:pPr>
        <w:ind w:left="720" w:hanging="360"/>
      </w:pPr>
      <w:rPr>
        <w:rFonts w:ascii="Symbol" w:hAnsi="Symbol"/>
      </w:rPr>
    </w:lvl>
    <w:lvl w:ilvl="4" w:tplc="B83EA870">
      <w:start w:val="1"/>
      <w:numFmt w:val="bullet"/>
      <w:lvlText w:val=""/>
      <w:lvlJc w:val="left"/>
      <w:pPr>
        <w:ind w:left="720" w:hanging="360"/>
      </w:pPr>
      <w:rPr>
        <w:rFonts w:ascii="Symbol" w:hAnsi="Symbol"/>
      </w:rPr>
    </w:lvl>
    <w:lvl w:ilvl="5" w:tplc="39E211B8">
      <w:start w:val="1"/>
      <w:numFmt w:val="bullet"/>
      <w:lvlText w:val=""/>
      <w:lvlJc w:val="left"/>
      <w:pPr>
        <w:ind w:left="720" w:hanging="360"/>
      </w:pPr>
      <w:rPr>
        <w:rFonts w:ascii="Symbol" w:hAnsi="Symbol"/>
      </w:rPr>
    </w:lvl>
    <w:lvl w:ilvl="6" w:tplc="36F0EEBE">
      <w:start w:val="1"/>
      <w:numFmt w:val="bullet"/>
      <w:lvlText w:val=""/>
      <w:lvlJc w:val="left"/>
      <w:pPr>
        <w:ind w:left="720" w:hanging="360"/>
      </w:pPr>
      <w:rPr>
        <w:rFonts w:ascii="Symbol" w:hAnsi="Symbol"/>
      </w:rPr>
    </w:lvl>
    <w:lvl w:ilvl="7" w:tplc="B5BEE67A">
      <w:start w:val="1"/>
      <w:numFmt w:val="bullet"/>
      <w:lvlText w:val=""/>
      <w:lvlJc w:val="left"/>
      <w:pPr>
        <w:ind w:left="720" w:hanging="360"/>
      </w:pPr>
      <w:rPr>
        <w:rFonts w:ascii="Symbol" w:hAnsi="Symbol"/>
      </w:rPr>
    </w:lvl>
    <w:lvl w:ilvl="8" w:tplc="79D41A34">
      <w:start w:val="1"/>
      <w:numFmt w:val="bullet"/>
      <w:lvlText w:val=""/>
      <w:lvlJc w:val="left"/>
      <w:pPr>
        <w:ind w:left="720" w:hanging="360"/>
      </w:pPr>
      <w:rPr>
        <w:rFonts w:ascii="Symbol" w:hAnsi="Symbol"/>
      </w:rPr>
    </w:lvl>
  </w:abstractNum>
  <w:abstractNum w:abstractNumId="54" w15:restartNumberingAfterBreak="0">
    <w:nsid w:val="784533DF"/>
    <w:multiLevelType w:val="hybridMultilevel"/>
    <w:tmpl w:val="8EBADE1C"/>
    <w:lvl w:ilvl="0" w:tplc="9D7ABF90">
      <w:start w:val="1"/>
      <w:numFmt w:val="decimal"/>
      <w:lvlText w:val="%1."/>
      <w:lvlJc w:val="left"/>
      <w:pPr>
        <w:ind w:left="720" w:hanging="360"/>
      </w:pPr>
    </w:lvl>
    <w:lvl w:ilvl="1" w:tplc="85A2FDF8" w:tentative="1">
      <w:start w:val="1"/>
      <w:numFmt w:val="lowerLetter"/>
      <w:lvlText w:val="%2."/>
      <w:lvlJc w:val="left"/>
      <w:pPr>
        <w:ind w:left="1440" w:hanging="360"/>
      </w:pPr>
    </w:lvl>
    <w:lvl w:ilvl="2" w:tplc="A6ACADC2" w:tentative="1">
      <w:start w:val="1"/>
      <w:numFmt w:val="lowerRoman"/>
      <w:lvlText w:val="%3."/>
      <w:lvlJc w:val="right"/>
      <w:pPr>
        <w:ind w:left="2160" w:hanging="180"/>
      </w:pPr>
    </w:lvl>
    <w:lvl w:ilvl="3" w:tplc="7F64B2DC" w:tentative="1">
      <w:start w:val="1"/>
      <w:numFmt w:val="decimal"/>
      <w:lvlText w:val="%4."/>
      <w:lvlJc w:val="left"/>
      <w:pPr>
        <w:ind w:left="2880" w:hanging="360"/>
      </w:pPr>
    </w:lvl>
    <w:lvl w:ilvl="4" w:tplc="1BDE55EC" w:tentative="1">
      <w:start w:val="1"/>
      <w:numFmt w:val="lowerLetter"/>
      <w:lvlText w:val="%5."/>
      <w:lvlJc w:val="left"/>
      <w:pPr>
        <w:ind w:left="3600" w:hanging="360"/>
      </w:pPr>
    </w:lvl>
    <w:lvl w:ilvl="5" w:tplc="A8487030" w:tentative="1">
      <w:start w:val="1"/>
      <w:numFmt w:val="lowerRoman"/>
      <w:lvlText w:val="%6."/>
      <w:lvlJc w:val="right"/>
      <w:pPr>
        <w:ind w:left="4320" w:hanging="180"/>
      </w:pPr>
    </w:lvl>
    <w:lvl w:ilvl="6" w:tplc="752E02A8" w:tentative="1">
      <w:start w:val="1"/>
      <w:numFmt w:val="decimal"/>
      <w:lvlText w:val="%7."/>
      <w:lvlJc w:val="left"/>
      <w:pPr>
        <w:ind w:left="5040" w:hanging="360"/>
      </w:pPr>
    </w:lvl>
    <w:lvl w:ilvl="7" w:tplc="61C06456" w:tentative="1">
      <w:start w:val="1"/>
      <w:numFmt w:val="lowerLetter"/>
      <w:lvlText w:val="%8."/>
      <w:lvlJc w:val="left"/>
      <w:pPr>
        <w:ind w:left="5760" w:hanging="360"/>
      </w:pPr>
    </w:lvl>
    <w:lvl w:ilvl="8" w:tplc="D458EC8A" w:tentative="1">
      <w:start w:val="1"/>
      <w:numFmt w:val="lowerRoman"/>
      <w:lvlText w:val="%9."/>
      <w:lvlJc w:val="right"/>
      <w:pPr>
        <w:ind w:left="6480" w:hanging="180"/>
      </w:pPr>
    </w:lvl>
  </w:abstractNum>
  <w:abstractNum w:abstractNumId="55" w15:restartNumberingAfterBreak="0">
    <w:nsid w:val="79F920B4"/>
    <w:multiLevelType w:val="multilevel"/>
    <w:tmpl w:val="94AE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17459159">
    <w:abstractNumId w:val="51"/>
  </w:num>
  <w:num w:numId="2" w16cid:durableId="1597860654">
    <w:abstractNumId w:val="0"/>
  </w:num>
  <w:num w:numId="3" w16cid:durableId="1476794480">
    <w:abstractNumId w:val="15"/>
  </w:num>
  <w:num w:numId="4" w16cid:durableId="248317567">
    <w:abstractNumId w:val="39"/>
  </w:num>
  <w:num w:numId="5" w16cid:durableId="1101804266">
    <w:abstractNumId w:val="42"/>
  </w:num>
  <w:num w:numId="6" w16cid:durableId="57360664">
    <w:abstractNumId w:val="13"/>
  </w:num>
  <w:num w:numId="7" w16cid:durableId="195853593">
    <w:abstractNumId w:val="49"/>
  </w:num>
  <w:num w:numId="8" w16cid:durableId="1586454155">
    <w:abstractNumId w:val="54"/>
  </w:num>
  <w:num w:numId="9" w16cid:durableId="1239172471">
    <w:abstractNumId w:val="24"/>
  </w:num>
  <w:num w:numId="10" w16cid:durableId="442699065">
    <w:abstractNumId w:val="23"/>
  </w:num>
  <w:num w:numId="11" w16cid:durableId="2103408160">
    <w:abstractNumId w:val="43"/>
  </w:num>
  <w:num w:numId="12" w16cid:durableId="1334338453">
    <w:abstractNumId w:val="31"/>
  </w:num>
  <w:num w:numId="13" w16cid:durableId="570114253">
    <w:abstractNumId w:val="2"/>
  </w:num>
  <w:num w:numId="14" w16cid:durableId="1365600012">
    <w:abstractNumId w:val="41"/>
  </w:num>
  <w:num w:numId="15" w16cid:durableId="1195078020">
    <w:abstractNumId w:val="44"/>
  </w:num>
  <w:num w:numId="16" w16cid:durableId="1350328214">
    <w:abstractNumId w:val="28"/>
  </w:num>
  <w:num w:numId="17" w16cid:durableId="69888195">
    <w:abstractNumId w:val="12"/>
  </w:num>
  <w:num w:numId="18" w16cid:durableId="217128255">
    <w:abstractNumId w:val="30"/>
  </w:num>
  <w:num w:numId="19" w16cid:durableId="1271737890">
    <w:abstractNumId w:val="1"/>
  </w:num>
  <w:num w:numId="20" w16cid:durableId="61299770">
    <w:abstractNumId w:val="47"/>
  </w:num>
  <w:num w:numId="21" w16cid:durableId="1644315405">
    <w:abstractNumId w:val="34"/>
  </w:num>
  <w:num w:numId="22" w16cid:durableId="1471291674">
    <w:abstractNumId w:val="11"/>
  </w:num>
  <w:num w:numId="23" w16cid:durableId="1758744842">
    <w:abstractNumId w:val="21"/>
  </w:num>
  <w:num w:numId="24" w16cid:durableId="1049262580">
    <w:abstractNumId w:val="46"/>
  </w:num>
  <w:num w:numId="25" w16cid:durableId="1046299610">
    <w:abstractNumId w:val="4"/>
  </w:num>
  <w:num w:numId="26" w16cid:durableId="146822870">
    <w:abstractNumId w:val="8"/>
  </w:num>
  <w:num w:numId="27" w16cid:durableId="103768916">
    <w:abstractNumId w:val="55"/>
  </w:num>
  <w:num w:numId="28" w16cid:durableId="698703941">
    <w:abstractNumId w:val="45"/>
  </w:num>
  <w:num w:numId="29" w16cid:durableId="1217662022">
    <w:abstractNumId w:val="6"/>
  </w:num>
  <w:num w:numId="30" w16cid:durableId="440492170">
    <w:abstractNumId w:val="38"/>
  </w:num>
  <w:num w:numId="31" w16cid:durableId="361518312">
    <w:abstractNumId w:val="18"/>
  </w:num>
  <w:num w:numId="32" w16cid:durableId="633098977">
    <w:abstractNumId w:val="3"/>
  </w:num>
  <w:num w:numId="33" w16cid:durableId="1737509517">
    <w:abstractNumId w:val="10"/>
  </w:num>
  <w:num w:numId="34" w16cid:durableId="1442458524">
    <w:abstractNumId w:val="27"/>
  </w:num>
  <w:num w:numId="35" w16cid:durableId="793135606">
    <w:abstractNumId w:val="50"/>
  </w:num>
  <w:num w:numId="36" w16cid:durableId="318189623">
    <w:abstractNumId w:val="7"/>
  </w:num>
  <w:num w:numId="37" w16cid:durableId="1992633831">
    <w:abstractNumId w:val="37"/>
  </w:num>
  <w:num w:numId="38" w16cid:durableId="1193346479">
    <w:abstractNumId w:val="20"/>
  </w:num>
  <w:num w:numId="39" w16cid:durableId="387077263">
    <w:abstractNumId w:val="25"/>
  </w:num>
  <w:num w:numId="40" w16cid:durableId="498928171">
    <w:abstractNumId w:val="22"/>
  </w:num>
  <w:num w:numId="41" w16cid:durableId="405539570">
    <w:abstractNumId w:val="36"/>
  </w:num>
  <w:num w:numId="42" w16cid:durableId="1178693930">
    <w:abstractNumId w:val="5"/>
  </w:num>
  <w:num w:numId="43" w16cid:durableId="803540389">
    <w:abstractNumId w:val="26"/>
  </w:num>
  <w:num w:numId="44" w16cid:durableId="445152954">
    <w:abstractNumId w:val="35"/>
  </w:num>
  <w:num w:numId="45" w16cid:durableId="47384815">
    <w:abstractNumId w:val="16"/>
  </w:num>
  <w:num w:numId="46" w16cid:durableId="1340736263">
    <w:abstractNumId w:val="52"/>
  </w:num>
  <w:num w:numId="47" w16cid:durableId="828329597">
    <w:abstractNumId w:val="32"/>
  </w:num>
  <w:num w:numId="48" w16cid:durableId="1005478475">
    <w:abstractNumId w:val="48"/>
  </w:num>
  <w:num w:numId="49" w16cid:durableId="1207061597">
    <w:abstractNumId w:val="17"/>
  </w:num>
  <w:num w:numId="50" w16cid:durableId="1208420499">
    <w:abstractNumId w:val="19"/>
  </w:num>
  <w:num w:numId="51" w16cid:durableId="892889445">
    <w:abstractNumId w:val="40"/>
  </w:num>
  <w:num w:numId="52" w16cid:durableId="8945175">
    <w:abstractNumId w:val="9"/>
  </w:num>
  <w:num w:numId="53" w16cid:durableId="625695343">
    <w:abstractNumId w:val="14"/>
  </w:num>
  <w:num w:numId="54" w16cid:durableId="1247105490">
    <w:abstractNumId w:val="29"/>
  </w:num>
  <w:num w:numId="55" w16cid:durableId="1114785903">
    <w:abstractNumId w:val="33"/>
  </w:num>
  <w:num w:numId="56" w16cid:durableId="1578051596">
    <w:abstractNumId w:val="5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A12"/>
    <w:rsid w:val="000000EB"/>
    <w:rsid w:val="000010D4"/>
    <w:rsid w:val="00001D96"/>
    <w:rsid w:val="00002072"/>
    <w:rsid w:val="000022A0"/>
    <w:rsid w:val="000031FE"/>
    <w:rsid w:val="00003928"/>
    <w:rsid w:val="00003A28"/>
    <w:rsid w:val="00003ABC"/>
    <w:rsid w:val="00005254"/>
    <w:rsid w:val="00005B9C"/>
    <w:rsid w:val="00005D46"/>
    <w:rsid w:val="00006317"/>
    <w:rsid w:val="00007A46"/>
    <w:rsid w:val="00011DB7"/>
    <w:rsid w:val="000141FB"/>
    <w:rsid w:val="0001488B"/>
    <w:rsid w:val="000148A3"/>
    <w:rsid w:val="00015727"/>
    <w:rsid w:val="000163D4"/>
    <w:rsid w:val="000173D8"/>
    <w:rsid w:val="00017763"/>
    <w:rsid w:val="000205DC"/>
    <w:rsid w:val="00020822"/>
    <w:rsid w:val="00020CF7"/>
    <w:rsid w:val="00020F86"/>
    <w:rsid w:val="00023687"/>
    <w:rsid w:val="00023B42"/>
    <w:rsid w:val="00024AF0"/>
    <w:rsid w:val="00025C44"/>
    <w:rsid w:val="0002618A"/>
    <w:rsid w:val="00026722"/>
    <w:rsid w:val="00026D52"/>
    <w:rsid w:val="0002753C"/>
    <w:rsid w:val="00027732"/>
    <w:rsid w:val="00027D5B"/>
    <w:rsid w:val="00027D65"/>
    <w:rsid w:val="0003033E"/>
    <w:rsid w:val="00030D6A"/>
    <w:rsid w:val="000320F5"/>
    <w:rsid w:val="00032824"/>
    <w:rsid w:val="000334A1"/>
    <w:rsid w:val="00035764"/>
    <w:rsid w:val="0003669E"/>
    <w:rsid w:val="00037CF4"/>
    <w:rsid w:val="000417A7"/>
    <w:rsid w:val="00041C68"/>
    <w:rsid w:val="000426EF"/>
    <w:rsid w:val="00042751"/>
    <w:rsid w:val="0004293C"/>
    <w:rsid w:val="00042ABF"/>
    <w:rsid w:val="00043378"/>
    <w:rsid w:val="000435BB"/>
    <w:rsid w:val="000448D4"/>
    <w:rsid w:val="00044BA4"/>
    <w:rsid w:val="00044C69"/>
    <w:rsid w:val="00044D6D"/>
    <w:rsid w:val="00044D95"/>
    <w:rsid w:val="00044F6F"/>
    <w:rsid w:val="00045A6C"/>
    <w:rsid w:val="00046C83"/>
    <w:rsid w:val="00047013"/>
    <w:rsid w:val="0004740C"/>
    <w:rsid w:val="00047A25"/>
    <w:rsid w:val="0005023A"/>
    <w:rsid w:val="00050514"/>
    <w:rsid w:val="00050554"/>
    <w:rsid w:val="0005071A"/>
    <w:rsid w:val="00050E83"/>
    <w:rsid w:val="0005168F"/>
    <w:rsid w:val="00053C65"/>
    <w:rsid w:val="00054552"/>
    <w:rsid w:val="00054C4E"/>
    <w:rsid w:val="00054D7A"/>
    <w:rsid w:val="00055352"/>
    <w:rsid w:val="0005544D"/>
    <w:rsid w:val="000555B5"/>
    <w:rsid w:val="0005596E"/>
    <w:rsid w:val="0005648E"/>
    <w:rsid w:val="000565E9"/>
    <w:rsid w:val="00056773"/>
    <w:rsid w:val="000578EF"/>
    <w:rsid w:val="00057BEB"/>
    <w:rsid w:val="00057D4F"/>
    <w:rsid w:val="00057DD9"/>
    <w:rsid w:val="00060419"/>
    <w:rsid w:val="000606B7"/>
    <w:rsid w:val="00061068"/>
    <w:rsid w:val="0006121D"/>
    <w:rsid w:val="00061F9A"/>
    <w:rsid w:val="00062A63"/>
    <w:rsid w:val="00063175"/>
    <w:rsid w:val="00064E50"/>
    <w:rsid w:val="000650F3"/>
    <w:rsid w:val="00065674"/>
    <w:rsid w:val="0006655C"/>
    <w:rsid w:val="00067366"/>
    <w:rsid w:val="00067ADE"/>
    <w:rsid w:val="00067B72"/>
    <w:rsid w:val="00067DFD"/>
    <w:rsid w:val="000713C6"/>
    <w:rsid w:val="00071C15"/>
    <w:rsid w:val="000720E5"/>
    <w:rsid w:val="0007228B"/>
    <w:rsid w:val="00072304"/>
    <w:rsid w:val="00072527"/>
    <w:rsid w:val="0007323C"/>
    <w:rsid w:val="00073F6F"/>
    <w:rsid w:val="00074958"/>
    <w:rsid w:val="00075141"/>
    <w:rsid w:val="000751BC"/>
    <w:rsid w:val="000753E1"/>
    <w:rsid w:val="00075CAD"/>
    <w:rsid w:val="00077983"/>
    <w:rsid w:val="00077A4C"/>
    <w:rsid w:val="0008079C"/>
    <w:rsid w:val="0008097A"/>
    <w:rsid w:val="00081A28"/>
    <w:rsid w:val="00082DFB"/>
    <w:rsid w:val="0008323E"/>
    <w:rsid w:val="00084323"/>
    <w:rsid w:val="00084894"/>
    <w:rsid w:val="00084DAC"/>
    <w:rsid w:val="00085422"/>
    <w:rsid w:val="00085468"/>
    <w:rsid w:val="000856E8"/>
    <w:rsid w:val="00085B53"/>
    <w:rsid w:val="000860EB"/>
    <w:rsid w:val="0009047F"/>
    <w:rsid w:val="00090556"/>
    <w:rsid w:val="00090B7D"/>
    <w:rsid w:val="00091249"/>
    <w:rsid w:val="000920B3"/>
    <w:rsid w:val="00092D25"/>
    <w:rsid w:val="00093262"/>
    <w:rsid w:val="00093A59"/>
    <w:rsid w:val="000943D8"/>
    <w:rsid w:val="00094E0F"/>
    <w:rsid w:val="00095963"/>
    <w:rsid w:val="00095FB9"/>
    <w:rsid w:val="0009654D"/>
    <w:rsid w:val="0009666B"/>
    <w:rsid w:val="00096901"/>
    <w:rsid w:val="00096D1C"/>
    <w:rsid w:val="00097258"/>
    <w:rsid w:val="0009761A"/>
    <w:rsid w:val="000976E7"/>
    <w:rsid w:val="000979C2"/>
    <w:rsid w:val="00097BA3"/>
    <w:rsid w:val="000A02C6"/>
    <w:rsid w:val="000A03CB"/>
    <w:rsid w:val="000A0FB4"/>
    <w:rsid w:val="000A12A4"/>
    <w:rsid w:val="000A14A9"/>
    <w:rsid w:val="000A1930"/>
    <w:rsid w:val="000A1AD4"/>
    <w:rsid w:val="000A23F5"/>
    <w:rsid w:val="000A296F"/>
    <w:rsid w:val="000A38B8"/>
    <w:rsid w:val="000A39D3"/>
    <w:rsid w:val="000A4641"/>
    <w:rsid w:val="000A46C5"/>
    <w:rsid w:val="000A5030"/>
    <w:rsid w:val="000A57A4"/>
    <w:rsid w:val="000A5AC6"/>
    <w:rsid w:val="000A60DF"/>
    <w:rsid w:val="000A6BFB"/>
    <w:rsid w:val="000A77DE"/>
    <w:rsid w:val="000B0FB2"/>
    <w:rsid w:val="000B1AEA"/>
    <w:rsid w:val="000B1B2F"/>
    <w:rsid w:val="000B1E21"/>
    <w:rsid w:val="000B20B2"/>
    <w:rsid w:val="000B2211"/>
    <w:rsid w:val="000B26CD"/>
    <w:rsid w:val="000B2B0E"/>
    <w:rsid w:val="000B2D92"/>
    <w:rsid w:val="000B31A1"/>
    <w:rsid w:val="000B34E4"/>
    <w:rsid w:val="000B47D3"/>
    <w:rsid w:val="000B5906"/>
    <w:rsid w:val="000B7325"/>
    <w:rsid w:val="000B73A4"/>
    <w:rsid w:val="000B77F8"/>
    <w:rsid w:val="000B7AD8"/>
    <w:rsid w:val="000B7CE6"/>
    <w:rsid w:val="000C1690"/>
    <w:rsid w:val="000C176E"/>
    <w:rsid w:val="000C2246"/>
    <w:rsid w:val="000C27A6"/>
    <w:rsid w:val="000C2C3D"/>
    <w:rsid w:val="000C2FF0"/>
    <w:rsid w:val="000C30E2"/>
    <w:rsid w:val="000C36FF"/>
    <w:rsid w:val="000C3DC8"/>
    <w:rsid w:val="000C3E91"/>
    <w:rsid w:val="000C47FC"/>
    <w:rsid w:val="000C4D9E"/>
    <w:rsid w:val="000C54C8"/>
    <w:rsid w:val="000C5B1A"/>
    <w:rsid w:val="000C5D6C"/>
    <w:rsid w:val="000C651C"/>
    <w:rsid w:val="000C6AE1"/>
    <w:rsid w:val="000C6E89"/>
    <w:rsid w:val="000C76BB"/>
    <w:rsid w:val="000D04BF"/>
    <w:rsid w:val="000D0990"/>
    <w:rsid w:val="000D0FB9"/>
    <w:rsid w:val="000D2E62"/>
    <w:rsid w:val="000D3362"/>
    <w:rsid w:val="000D33DE"/>
    <w:rsid w:val="000D3635"/>
    <w:rsid w:val="000D3EB7"/>
    <w:rsid w:val="000D478A"/>
    <w:rsid w:val="000D5366"/>
    <w:rsid w:val="000D53EE"/>
    <w:rsid w:val="000D5532"/>
    <w:rsid w:val="000D5646"/>
    <w:rsid w:val="000D75FF"/>
    <w:rsid w:val="000E0BA5"/>
    <w:rsid w:val="000E11E8"/>
    <w:rsid w:val="000E15AE"/>
    <w:rsid w:val="000E201E"/>
    <w:rsid w:val="000E209A"/>
    <w:rsid w:val="000E266A"/>
    <w:rsid w:val="000E2774"/>
    <w:rsid w:val="000E3239"/>
    <w:rsid w:val="000E390D"/>
    <w:rsid w:val="000E3BA3"/>
    <w:rsid w:val="000E3CE2"/>
    <w:rsid w:val="000E42CA"/>
    <w:rsid w:val="000E48D1"/>
    <w:rsid w:val="000E4E31"/>
    <w:rsid w:val="000E5293"/>
    <w:rsid w:val="000E5682"/>
    <w:rsid w:val="000E6E79"/>
    <w:rsid w:val="000E756B"/>
    <w:rsid w:val="000E76BC"/>
    <w:rsid w:val="000E7F7D"/>
    <w:rsid w:val="000F03F4"/>
    <w:rsid w:val="000F0541"/>
    <w:rsid w:val="000F1D06"/>
    <w:rsid w:val="000F2197"/>
    <w:rsid w:val="000F2692"/>
    <w:rsid w:val="000F2ABA"/>
    <w:rsid w:val="000F3D5A"/>
    <w:rsid w:val="000F4AEB"/>
    <w:rsid w:val="000F4D3F"/>
    <w:rsid w:val="000F4F93"/>
    <w:rsid w:val="000F5508"/>
    <w:rsid w:val="000F59F1"/>
    <w:rsid w:val="000F5D4C"/>
    <w:rsid w:val="000F5F55"/>
    <w:rsid w:val="000F6145"/>
    <w:rsid w:val="00100693"/>
    <w:rsid w:val="00100C39"/>
    <w:rsid w:val="00100D7D"/>
    <w:rsid w:val="00100F1C"/>
    <w:rsid w:val="0010128A"/>
    <w:rsid w:val="001019AC"/>
    <w:rsid w:val="00102253"/>
    <w:rsid w:val="001023C1"/>
    <w:rsid w:val="00102438"/>
    <w:rsid w:val="00102617"/>
    <w:rsid w:val="00103240"/>
    <w:rsid w:val="001043A2"/>
    <w:rsid w:val="001043CF"/>
    <w:rsid w:val="001048C0"/>
    <w:rsid w:val="00105B9C"/>
    <w:rsid w:val="00105BB9"/>
    <w:rsid w:val="001065FE"/>
    <w:rsid w:val="001066FE"/>
    <w:rsid w:val="00106E2D"/>
    <w:rsid w:val="0010739F"/>
    <w:rsid w:val="001073C9"/>
    <w:rsid w:val="001105BB"/>
    <w:rsid w:val="00110F74"/>
    <w:rsid w:val="001110E0"/>
    <w:rsid w:val="00111318"/>
    <w:rsid w:val="001117BA"/>
    <w:rsid w:val="00111D89"/>
    <w:rsid w:val="00111E39"/>
    <w:rsid w:val="00112759"/>
    <w:rsid w:val="00112BFD"/>
    <w:rsid w:val="00113036"/>
    <w:rsid w:val="00113328"/>
    <w:rsid w:val="00114F40"/>
    <w:rsid w:val="001153CE"/>
    <w:rsid w:val="00117A43"/>
    <w:rsid w:val="00120053"/>
    <w:rsid w:val="001200B9"/>
    <w:rsid w:val="00120AD1"/>
    <w:rsid w:val="00120CEB"/>
    <w:rsid w:val="001213FA"/>
    <w:rsid w:val="0012141D"/>
    <w:rsid w:val="00122546"/>
    <w:rsid w:val="00122697"/>
    <w:rsid w:val="00122D85"/>
    <w:rsid w:val="00122FEB"/>
    <w:rsid w:val="00123086"/>
    <w:rsid w:val="00123A31"/>
    <w:rsid w:val="0012462B"/>
    <w:rsid w:val="00124781"/>
    <w:rsid w:val="00124856"/>
    <w:rsid w:val="00124D9C"/>
    <w:rsid w:val="00125EEA"/>
    <w:rsid w:val="001262E9"/>
    <w:rsid w:val="00126874"/>
    <w:rsid w:val="0013018E"/>
    <w:rsid w:val="00131AF3"/>
    <w:rsid w:val="00131EA2"/>
    <w:rsid w:val="00131F99"/>
    <w:rsid w:val="001323CF"/>
    <w:rsid w:val="0013249A"/>
    <w:rsid w:val="0013281B"/>
    <w:rsid w:val="001330CB"/>
    <w:rsid w:val="00134517"/>
    <w:rsid w:val="0013535A"/>
    <w:rsid w:val="00135788"/>
    <w:rsid w:val="00135C3B"/>
    <w:rsid w:val="001360E6"/>
    <w:rsid w:val="00136623"/>
    <w:rsid w:val="00137421"/>
    <w:rsid w:val="001401C4"/>
    <w:rsid w:val="00141202"/>
    <w:rsid w:val="00141CFD"/>
    <w:rsid w:val="00142539"/>
    <w:rsid w:val="00142E37"/>
    <w:rsid w:val="00143A0A"/>
    <w:rsid w:val="00143B49"/>
    <w:rsid w:val="00143CE3"/>
    <w:rsid w:val="0014430C"/>
    <w:rsid w:val="001453EB"/>
    <w:rsid w:val="00145641"/>
    <w:rsid w:val="001457EA"/>
    <w:rsid w:val="00146557"/>
    <w:rsid w:val="00146B1A"/>
    <w:rsid w:val="00146C9F"/>
    <w:rsid w:val="001503C3"/>
    <w:rsid w:val="001510C3"/>
    <w:rsid w:val="0015170E"/>
    <w:rsid w:val="00151959"/>
    <w:rsid w:val="001519C8"/>
    <w:rsid w:val="00151C6F"/>
    <w:rsid w:val="00151E63"/>
    <w:rsid w:val="00151EB4"/>
    <w:rsid w:val="001526CE"/>
    <w:rsid w:val="00152708"/>
    <w:rsid w:val="0015358D"/>
    <w:rsid w:val="0015493D"/>
    <w:rsid w:val="00155237"/>
    <w:rsid w:val="00155BD9"/>
    <w:rsid w:val="0015691A"/>
    <w:rsid w:val="00156ABD"/>
    <w:rsid w:val="00156F7D"/>
    <w:rsid w:val="001575DA"/>
    <w:rsid w:val="00157705"/>
    <w:rsid w:val="00157EEF"/>
    <w:rsid w:val="0016018A"/>
    <w:rsid w:val="00160920"/>
    <w:rsid w:val="00160BDC"/>
    <w:rsid w:val="001619B4"/>
    <w:rsid w:val="00163928"/>
    <w:rsid w:val="001643FD"/>
    <w:rsid w:val="00164531"/>
    <w:rsid w:val="0016496B"/>
    <w:rsid w:val="00165846"/>
    <w:rsid w:val="00165C15"/>
    <w:rsid w:val="00165C44"/>
    <w:rsid w:val="001662A0"/>
    <w:rsid w:val="0016669F"/>
    <w:rsid w:val="001678CF"/>
    <w:rsid w:val="00167B29"/>
    <w:rsid w:val="00170643"/>
    <w:rsid w:val="00171389"/>
    <w:rsid w:val="00171CA7"/>
    <w:rsid w:val="00172320"/>
    <w:rsid w:val="00172495"/>
    <w:rsid w:val="00172D59"/>
    <w:rsid w:val="00173219"/>
    <w:rsid w:val="0017344A"/>
    <w:rsid w:val="0017369B"/>
    <w:rsid w:val="00174E71"/>
    <w:rsid w:val="00175638"/>
    <w:rsid w:val="00175873"/>
    <w:rsid w:val="00177C83"/>
    <w:rsid w:val="00180483"/>
    <w:rsid w:val="001813D2"/>
    <w:rsid w:val="00181B7B"/>
    <w:rsid w:val="00182302"/>
    <w:rsid w:val="001830F6"/>
    <w:rsid w:val="0018331B"/>
    <w:rsid w:val="00183BA6"/>
    <w:rsid w:val="00183F7D"/>
    <w:rsid w:val="00184597"/>
    <w:rsid w:val="001845B0"/>
    <w:rsid w:val="00184AEC"/>
    <w:rsid w:val="00185667"/>
    <w:rsid w:val="00185B85"/>
    <w:rsid w:val="001866F9"/>
    <w:rsid w:val="0018737E"/>
    <w:rsid w:val="00190018"/>
    <w:rsid w:val="00190137"/>
    <w:rsid w:val="00190DFE"/>
    <w:rsid w:val="001916BF"/>
    <w:rsid w:val="001917D2"/>
    <w:rsid w:val="00191805"/>
    <w:rsid w:val="00194141"/>
    <w:rsid w:val="00194A69"/>
    <w:rsid w:val="00194FEB"/>
    <w:rsid w:val="00195140"/>
    <w:rsid w:val="00195A3F"/>
    <w:rsid w:val="00195B55"/>
    <w:rsid w:val="001961C9"/>
    <w:rsid w:val="0019640D"/>
    <w:rsid w:val="00196BB3"/>
    <w:rsid w:val="00196BFE"/>
    <w:rsid w:val="00196E10"/>
    <w:rsid w:val="001978FE"/>
    <w:rsid w:val="00197D3B"/>
    <w:rsid w:val="001A060F"/>
    <w:rsid w:val="001A0EE1"/>
    <w:rsid w:val="001A20E3"/>
    <w:rsid w:val="001A2521"/>
    <w:rsid w:val="001A2B05"/>
    <w:rsid w:val="001A3CC6"/>
    <w:rsid w:val="001A516A"/>
    <w:rsid w:val="001A5EB9"/>
    <w:rsid w:val="001A7325"/>
    <w:rsid w:val="001A7928"/>
    <w:rsid w:val="001B04C2"/>
    <w:rsid w:val="001B0DAE"/>
    <w:rsid w:val="001B164C"/>
    <w:rsid w:val="001B1994"/>
    <w:rsid w:val="001B204E"/>
    <w:rsid w:val="001B2805"/>
    <w:rsid w:val="001B2AFB"/>
    <w:rsid w:val="001B2C81"/>
    <w:rsid w:val="001B2CF2"/>
    <w:rsid w:val="001B342D"/>
    <w:rsid w:val="001B35FA"/>
    <w:rsid w:val="001B4684"/>
    <w:rsid w:val="001B6429"/>
    <w:rsid w:val="001B6DAF"/>
    <w:rsid w:val="001B77B9"/>
    <w:rsid w:val="001B7D42"/>
    <w:rsid w:val="001C03BF"/>
    <w:rsid w:val="001C0974"/>
    <w:rsid w:val="001C0A90"/>
    <w:rsid w:val="001C0C1E"/>
    <w:rsid w:val="001C1DBB"/>
    <w:rsid w:val="001C288C"/>
    <w:rsid w:val="001C28A7"/>
    <w:rsid w:val="001C2F29"/>
    <w:rsid w:val="001C315C"/>
    <w:rsid w:val="001C353F"/>
    <w:rsid w:val="001C37AA"/>
    <w:rsid w:val="001C41B7"/>
    <w:rsid w:val="001C44A3"/>
    <w:rsid w:val="001C464C"/>
    <w:rsid w:val="001C48EB"/>
    <w:rsid w:val="001C496F"/>
    <w:rsid w:val="001C49FE"/>
    <w:rsid w:val="001C589E"/>
    <w:rsid w:val="001C7321"/>
    <w:rsid w:val="001D0016"/>
    <w:rsid w:val="001D0745"/>
    <w:rsid w:val="001D1438"/>
    <w:rsid w:val="001D18B4"/>
    <w:rsid w:val="001D1ED1"/>
    <w:rsid w:val="001D22C2"/>
    <w:rsid w:val="001D2A18"/>
    <w:rsid w:val="001D3683"/>
    <w:rsid w:val="001D37DE"/>
    <w:rsid w:val="001D38E1"/>
    <w:rsid w:val="001D3A04"/>
    <w:rsid w:val="001D4665"/>
    <w:rsid w:val="001D5B95"/>
    <w:rsid w:val="001D7F3D"/>
    <w:rsid w:val="001E0089"/>
    <w:rsid w:val="001E0CFD"/>
    <w:rsid w:val="001E0E7E"/>
    <w:rsid w:val="001E2631"/>
    <w:rsid w:val="001E3937"/>
    <w:rsid w:val="001E4209"/>
    <w:rsid w:val="001E4EA9"/>
    <w:rsid w:val="001E5180"/>
    <w:rsid w:val="001E5BF3"/>
    <w:rsid w:val="001E60F2"/>
    <w:rsid w:val="001E633E"/>
    <w:rsid w:val="001E669F"/>
    <w:rsid w:val="001E6D25"/>
    <w:rsid w:val="001E711B"/>
    <w:rsid w:val="001E7478"/>
    <w:rsid w:val="001E7668"/>
    <w:rsid w:val="001E7A5E"/>
    <w:rsid w:val="001E7B00"/>
    <w:rsid w:val="001F0710"/>
    <w:rsid w:val="001F1410"/>
    <w:rsid w:val="001F19EE"/>
    <w:rsid w:val="001F1C7E"/>
    <w:rsid w:val="001F3797"/>
    <w:rsid w:val="001F37D8"/>
    <w:rsid w:val="001F3957"/>
    <w:rsid w:val="001F472C"/>
    <w:rsid w:val="001F59B8"/>
    <w:rsid w:val="001F71E3"/>
    <w:rsid w:val="00200972"/>
    <w:rsid w:val="00200C8A"/>
    <w:rsid w:val="0020168C"/>
    <w:rsid w:val="00201C9A"/>
    <w:rsid w:val="00201CDB"/>
    <w:rsid w:val="00202CE4"/>
    <w:rsid w:val="00203C41"/>
    <w:rsid w:val="00204642"/>
    <w:rsid w:val="00204DCB"/>
    <w:rsid w:val="0020538B"/>
    <w:rsid w:val="0020555C"/>
    <w:rsid w:val="00206285"/>
    <w:rsid w:val="00206541"/>
    <w:rsid w:val="00206995"/>
    <w:rsid w:val="00206C70"/>
    <w:rsid w:val="00206E03"/>
    <w:rsid w:val="00206F6C"/>
    <w:rsid w:val="00207B2E"/>
    <w:rsid w:val="0021069D"/>
    <w:rsid w:val="0021087B"/>
    <w:rsid w:val="002113E2"/>
    <w:rsid w:val="00211FA7"/>
    <w:rsid w:val="00212247"/>
    <w:rsid w:val="00212771"/>
    <w:rsid w:val="00212EA7"/>
    <w:rsid w:val="002132D5"/>
    <w:rsid w:val="0021331B"/>
    <w:rsid w:val="00214588"/>
    <w:rsid w:val="002151D8"/>
    <w:rsid w:val="00215F02"/>
    <w:rsid w:val="0021669B"/>
    <w:rsid w:val="00217E35"/>
    <w:rsid w:val="00217E43"/>
    <w:rsid w:val="0022039A"/>
    <w:rsid w:val="002209AF"/>
    <w:rsid w:val="00220B32"/>
    <w:rsid w:val="0022140C"/>
    <w:rsid w:val="0022198B"/>
    <w:rsid w:val="00222037"/>
    <w:rsid w:val="00222091"/>
    <w:rsid w:val="00222750"/>
    <w:rsid w:val="002227E8"/>
    <w:rsid w:val="00222AFB"/>
    <w:rsid w:val="00222C58"/>
    <w:rsid w:val="00222F4D"/>
    <w:rsid w:val="00223EC9"/>
    <w:rsid w:val="002240C3"/>
    <w:rsid w:val="00224485"/>
    <w:rsid w:val="002245FE"/>
    <w:rsid w:val="0022507A"/>
    <w:rsid w:val="00225682"/>
    <w:rsid w:val="00226398"/>
    <w:rsid w:val="002263D9"/>
    <w:rsid w:val="00226C56"/>
    <w:rsid w:val="00226EFA"/>
    <w:rsid w:val="002270AA"/>
    <w:rsid w:val="0022751E"/>
    <w:rsid w:val="002310D5"/>
    <w:rsid w:val="0023161D"/>
    <w:rsid w:val="00231821"/>
    <w:rsid w:val="00232C2B"/>
    <w:rsid w:val="0023329C"/>
    <w:rsid w:val="00233507"/>
    <w:rsid w:val="00233DA2"/>
    <w:rsid w:val="002344F6"/>
    <w:rsid w:val="0023452F"/>
    <w:rsid w:val="002348FD"/>
    <w:rsid w:val="00234907"/>
    <w:rsid w:val="002353AB"/>
    <w:rsid w:val="00235920"/>
    <w:rsid w:val="00235DFC"/>
    <w:rsid w:val="002368D0"/>
    <w:rsid w:val="00236EB9"/>
    <w:rsid w:val="002373FF"/>
    <w:rsid w:val="00237441"/>
    <w:rsid w:val="00240DBF"/>
    <w:rsid w:val="00241277"/>
    <w:rsid w:val="00243117"/>
    <w:rsid w:val="002434E9"/>
    <w:rsid w:val="0024407C"/>
    <w:rsid w:val="0024445B"/>
    <w:rsid w:val="002453AD"/>
    <w:rsid w:val="002453C9"/>
    <w:rsid w:val="002462FF"/>
    <w:rsid w:val="00246B27"/>
    <w:rsid w:val="0024743B"/>
    <w:rsid w:val="00250133"/>
    <w:rsid w:val="00250387"/>
    <w:rsid w:val="00250612"/>
    <w:rsid w:val="002517F5"/>
    <w:rsid w:val="00253465"/>
    <w:rsid w:val="00253725"/>
    <w:rsid w:val="00253C1B"/>
    <w:rsid w:val="00253C8B"/>
    <w:rsid w:val="00254665"/>
    <w:rsid w:val="00254BA9"/>
    <w:rsid w:val="00254E27"/>
    <w:rsid w:val="002575FB"/>
    <w:rsid w:val="0026270D"/>
    <w:rsid w:val="002630ED"/>
    <w:rsid w:val="00263B42"/>
    <w:rsid w:val="00263D63"/>
    <w:rsid w:val="0026577C"/>
    <w:rsid w:val="00267482"/>
    <w:rsid w:val="002700C3"/>
    <w:rsid w:val="002701A3"/>
    <w:rsid w:val="002715F7"/>
    <w:rsid w:val="00272981"/>
    <w:rsid w:val="00272C1E"/>
    <w:rsid w:val="00272D34"/>
    <w:rsid w:val="002732E5"/>
    <w:rsid w:val="00273531"/>
    <w:rsid w:val="00274464"/>
    <w:rsid w:val="00274F96"/>
    <w:rsid w:val="0027562F"/>
    <w:rsid w:val="00275958"/>
    <w:rsid w:val="00275AD0"/>
    <w:rsid w:val="00276985"/>
    <w:rsid w:val="00276E69"/>
    <w:rsid w:val="0027704B"/>
    <w:rsid w:val="0027750A"/>
    <w:rsid w:val="00277E93"/>
    <w:rsid w:val="00280EFA"/>
    <w:rsid w:val="002821FD"/>
    <w:rsid w:val="002831FE"/>
    <w:rsid w:val="002837EE"/>
    <w:rsid w:val="00283E18"/>
    <w:rsid w:val="00284038"/>
    <w:rsid w:val="002840E9"/>
    <w:rsid w:val="002845E6"/>
    <w:rsid w:val="00285095"/>
    <w:rsid w:val="00285DE6"/>
    <w:rsid w:val="00286756"/>
    <w:rsid w:val="00286AF6"/>
    <w:rsid w:val="0028742F"/>
    <w:rsid w:val="00287502"/>
    <w:rsid w:val="002901EA"/>
    <w:rsid w:val="002904A5"/>
    <w:rsid w:val="00290DFD"/>
    <w:rsid w:val="0029243E"/>
    <w:rsid w:val="002926BB"/>
    <w:rsid w:val="00292ADB"/>
    <w:rsid w:val="00292C78"/>
    <w:rsid w:val="0029368B"/>
    <w:rsid w:val="0029446A"/>
    <w:rsid w:val="00294529"/>
    <w:rsid w:val="00295A67"/>
    <w:rsid w:val="00295C40"/>
    <w:rsid w:val="00295E00"/>
    <w:rsid w:val="002969CF"/>
    <w:rsid w:val="00297B15"/>
    <w:rsid w:val="002A07EE"/>
    <w:rsid w:val="002A26F3"/>
    <w:rsid w:val="002A384F"/>
    <w:rsid w:val="002A39F9"/>
    <w:rsid w:val="002A5184"/>
    <w:rsid w:val="002A55AC"/>
    <w:rsid w:val="002A5CDD"/>
    <w:rsid w:val="002A630D"/>
    <w:rsid w:val="002A63FF"/>
    <w:rsid w:val="002A6C54"/>
    <w:rsid w:val="002B023D"/>
    <w:rsid w:val="002B03F0"/>
    <w:rsid w:val="002B0675"/>
    <w:rsid w:val="002B0AD7"/>
    <w:rsid w:val="002B12BF"/>
    <w:rsid w:val="002B1B43"/>
    <w:rsid w:val="002B1F8F"/>
    <w:rsid w:val="002B22D2"/>
    <w:rsid w:val="002B2F80"/>
    <w:rsid w:val="002B30EA"/>
    <w:rsid w:val="002B3853"/>
    <w:rsid w:val="002B39A2"/>
    <w:rsid w:val="002B3BA2"/>
    <w:rsid w:val="002B4076"/>
    <w:rsid w:val="002B4F73"/>
    <w:rsid w:val="002B5089"/>
    <w:rsid w:val="002B55F6"/>
    <w:rsid w:val="002B7217"/>
    <w:rsid w:val="002B77C8"/>
    <w:rsid w:val="002B7CCB"/>
    <w:rsid w:val="002C0001"/>
    <w:rsid w:val="002C041A"/>
    <w:rsid w:val="002C1228"/>
    <w:rsid w:val="002C144D"/>
    <w:rsid w:val="002C1AEB"/>
    <w:rsid w:val="002C2422"/>
    <w:rsid w:val="002C29CA"/>
    <w:rsid w:val="002C2CF3"/>
    <w:rsid w:val="002C370A"/>
    <w:rsid w:val="002C3CF3"/>
    <w:rsid w:val="002C3E42"/>
    <w:rsid w:val="002C3ECC"/>
    <w:rsid w:val="002C3F2E"/>
    <w:rsid w:val="002C3F37"/>
    <w:rsid w:val="002C51B9"/>
    <w:rsid w:val="002C6581"/>
    <w:rsid w:val="002C6B7E"/>
    <w:rsid w:val="002C6E5D"/>
    <w:rsid w:val="002C6E8B"/>
    <w:rsid w:val="002D000A"/>
    <w:rsid w:val="002D0D6C"/>
    <w:rsid w:val="002D1679"/>
    <w:rsid w:val="002D2B00"/>
    <w:rsid w:val="002D2CC7"/>
    <w:rsid w:val="002D2E27"/>
    <w:rsid w:val="002D2E73"/>
    <w:rsid w:val="002D3495"/>
    <w:rsid w:val="002D3F4F"/>
    <w:rsid w:val="002D45DA"/>
    <w:rsid w:val="002D502E"/>
    <w:rsid w:val="002D5FE1"/>
    <w:rsid w:val="002D6A63"/>
    <w:rsid w:val="002D7F03"/>
    <w:rsid w:val="002E043A"/>
    <w:rsid w:val="002E0CCC"/>
    <w:rsid w:val="002E1AB3"/>
    <w:rsid w:val="002E2468"/>
    <w:rsid w:val="002E24BA"/>
    <w:rsid w:val="002E250B"/>
    <w:rsid w:val="002E25DD"/>
    <w:rsid w:val="002E32AF"/>
    <w:rsid w:val="002E3337"/>
    <w:rsid w:val="002E3F0D"/>
    <w:rsid w:val="002E3F8C"/>
    <w:rsid w:val="002E4F54"/>
    <w:rsid w:val="002E5E97"/>
    <w:rsid w:val="002E5F9B"/>
    <w:rsid w:val="002E638E"/>
    <w:rsid w:val="002E7D75"/>
    <w:rsid w:val="002F02D7"/>
    <w:rsid w:val="002F0D58"/>
    <w:rsid w:val="002F30D2"/>
    <w:rsid w:val="002F3477"/>
    <w:rsid w:val="002F4C29"/>
    <w:rsid w:val="002F50D6"/>
    <w:rsid w:val="002F59C5"/>
    <w:rsid w:val="002F5A46"/>
    <w:rsid w:val="002F5C82"/>
    <w:rsid w:val="002F7412"/>
    <w:rsid w:val="002F78E9"/>
    <w:rsid w:val="002F7F8E"/>
    <w:rsid w:val="00300259"/>
    <w:rsid w:val="00300515"/>
    <w:rsid w:val="00301D00"/>
    <w:rsid w:val="00302244"/>
    <w:rsid w:val="003028BD"/>
    <w:rsid w:val="003029C1"/>
    <w:rsid w:val="00302FC9"/>
    <w:rsid w:val="0030357C"/>
    <w:rsid w:val="003045C4"/>
    <w:rsid w:val="003054AC"/>
    <w:rsid w:val="003054E0"/>
    <w:rsid w:val="003061C5"/>
    <w:rsid w:val="0030673E"/>
    <w:rsid w:val="00307706"/>
    <w:rsid w:val="00307A92"/>
    <w:rsid w:val="00307B02"/>
    <w:rsid w:val="00307BA4"/>
    <w:rsid w:val="00310002"/>
    <w:rsid w:val="00310E87"/>
    <w:rsid w:val="0031138F"/>
    <w:rsid w:val="0031151F"/>
    <w:rsid w:val="003117C1"/>
    <w:rsid w:val="0031243E"/>
    <w:rsid w:val="00312F8C"/>
    <w:rsid w:val="003131D0"/>
    <w:rsid w:val="0031365E"/>
    <w:rsid w:val="0031409B"/>
    <w:rsid w:val="0031517A"/>
    <w:rsid w:val="00315785"/>
    <w:rsid w:val="00317CBE"/>
    <w:rsid w:val="00317DEC"/>
    <w:rsid w:val="00317E94"/>
    <w:rsid w:val="00320B73"/>
    <w:rsid w:val="00320E92"/>
    <w:rsid w:val="003210BB"/>
    <w:rsid w:val="00321AFE"/>
    <w:rsid w:val="00322037"/>
    <w:rsid w:val="00322045"/>
    <w:rsid w:val="003234F9"/>
    <w:rsid w:val="0032374F"/>
    <w:rsid w:val="00324C4D"/>
    <w:rsid w:val="00324DB2"/>
    <w:rsid w:val="00325B60"/>
    <w:rsid w:val="00325E08"/>
    <w:rsid w:val="00325ECA"/>
    <w:rsid w:val="00326160"/>
    <w:rsid w:val="003265AB"/>
    <w:rsid w:val="003267E5"/>
    <w:rsid w:val="00330579"/>
    <w:rsid w:val="003312C3"/>
    <w:rsid w:val="003313F1"/>
    <w:rsid w:val="00332640"/>
    <w:rsid w:val="003329E8"/>
    <w:rsid w:val="003329EE"/>
    <w:rsid w:val="00332E39"/>
    <w:rsid w:val="00333326"/>
    <w:rsid w:val="00334801"/>
    <w:rsid w:val="00334ACC"/>
    <w:rsid w:val="003355E9"/>
    <w:rsid w:val="00335665"/>
    <w:rsid w:val="00335D8E"/>
    <w:rsid w:val="00336706"/>
    <w:rsid w:val="00336B4C"/>
    <w:rsid w:val="00337B4B"/>
    <w:rsid w:val="00340CCC"/>
    <w:rsid w:val="00341791"/>
    <w:rsid w:val="003423E3"/>
    <w:rsid w:val="00343003"/>
    <w:rsid w:val="00343085"/>
    <w:rsid w:val="003431CB"/>
    <w:rsid w:val="003435A2"/>
    <w:rsid w:val="0034389B"/>
    <w:rsid w:val="00344325"/>
    <w:rsid w:val="003454F6"/>
    <w:rsid w:val="00346BCB"/>
    <w:rsid w:val="003473B9"/>
    <w:rsid w:val="003477EA"/>
    <w:rsid w:val="00350923"/>
    <w:rsid w:val="00350D33"/>
    <w:rsid w:val="00350E38"/>
    <w:rsid w:val="00351074"/>
    <w:rsid w:val="003518AA"/>
    <w:rsid w:val="00351E59"/>
    <w:rsid w:val="003521D2"/>
    <w:rsid w:val="003535FD"/>
    <w:rsid w:val="003538D1"/>
    <w:rsid w:val="00353CCA"/>
    <w:rsid w:val="00353EDB"/>
    <w:rsid w:val="00353FF6"/>
    <w:rsid w:val="00354058"/>
    <w:rsid w:val="003548A2"/>
    <w:rsid w:val="0035517C"/>
    <w:rsid w:val="00357580"/>
    <w:rsid w:val="00357605"/>
    <w:rsid w:val="00357F1E"/>
    <w:rsid w:val="003600E7"/>
    <w:rsid w:val="0036031A"/>
    <w:rsid w:val="0036057E"/>
    <w:rsid w:val="003608F6"/>
    <w:rsid w:val="00360AB6"/>
    <w:rsid w:val="00360C6E"/>
    <w:rsid w:val="00360D47"/>
    <w:rsid w:val="0036101E"/>
    <w:rsid w:val="00361EE8"/>
    <w:rsid w:val="0036235D"/>
    <w:rsid w:val="00362474"/>
    <w:rsid w:val="00362700"/>
    <w:rsid w:val="00363B1C"/>
    <w:rsid w:val="00363D7E"/>
    <w:rsid w:val="00364AB0"/>
    <w:rsid w:val="003662A7"/>
    <w:rsid w:val="00366F68"/>
    <w:rsid w:val="003679B7"/>
    <w:rsid w:val="0037043F"/>
    <w:rsid w:val="003709F4"/>
    <w:rsid w:val="00370E21"/>
    <w:rsid w:val="00370EAC"/>
    <w:rsid w:val="00371EA8"/>
    <w:rsid w:val="0037263A"/>
    <w:rsid w:val="003743BF"/>
    <w:rsid w:val="00374CFF"/>
    <w:rsid w:val="00374DA9"/>
    <w:rsid w:val="0037533E"/>
    <w:rsid w:val="003758CC"/>
    <w:rsid w:val="0037598D"/>
    <w:rsid w:val="003772A0"/>
    <w:rsid w:val="00377DB3"/>
    <w:rsid w:val="003805B1"/>
    <w:rsid w:val="0038065C"/>
    <w:rsid w:val="00381644"/>
    <w:rsid w:val="0038173F"/>
    <w:rsid w:val="0038216D"/>
    <w:rsid w:val="00382244"/>
    <w:rsid w:val="00382690"/>
    <w:rsid w:val="003830DF"/>
    <w:rsid w:val="003836F2"/>
    <w:rsid w:val="00383BD2"/>
    <w:rsid w:val="003845C3"/>
    <w:rsid w:val="003848BF"/>
    <w:rsid w:val="00385F0C"/>
    <w:rsid w:val="00385F4D"/>
    <w:rsid w:val="00385F73"/>
    <w:rsid w:val="00386188"/>
    <w:rsid w:val="0038687E"/>
    <w:rsid w:val="00386C9F"/>
    <w:rsid w:val="003870B1"/>
    <w:rsid w:val="0038725D"/>
    <w:rsid w:val="00387618"/>
    <w:rsid w:val="00387BEA"/>
    <w:rsid w:val="00387DC0"/>
    <w:rsid w:val="00387F8D"/>
    <w:rsid w:val="003905C3"/>
    <w:rsid w:val="00390A25"/>
    <w:rsid w:val="00390A33"/>
    <w:rsid w:val="00391F64"/>
    <w:rsid w:val="00394329"/>
    <w:rsid w:val="00394644"/>
    <w:rsid w:val="003949C7"/>
    <w:rsid w:val="00394D99"/>
    <w:rsid w:val="00395122"/>
    <w:rsid w:val="0039560F"/>
    <w:rsid w:val="00396B60"/>
    <w:rsid w:val="003971B5"/>
    <w:rsid w:val="003A1410"/>
    <w:rsid w:val="003A214C"/>
    <w:rsid w:val="003A2826"/>
    <w:rsid w:val="003A304B"/>
    <w:rsid w:val="003A335F"/>
    <w:rsid w:val="003A39D3"/>
    <w:rsid w:val="003A3BE5"/>
    <w:rsid w:val="003A4918"/>
    <w:rsid w:val="003A4D64"/>
    <w:rsid w:val="003A58D2"/>
    <w:rsid w:val="003A602E"/>
    <w:rsid w:val="003A65D5"/>
    <w:rsid w:val="003A6E81"/>
    <w:rsid w:val="003A70EC"/>
    <w:rsid w:val="003B01EA"/>
    <w:rsid w:val="003B0209"/>
    <w:rsid w:val="003B0A9A"/>
    <w:rsid w:val="003B0B25"/>
    <w:rsid w:val="003B204E"/>
    <w:rsid w:val="003B2F42"/>
    <w:rsid w:val="003B3482"/>
    <w:rsid w:val="003B3DE7"/>
    <w:rsid w:val="003B3EAB"/>
    <w:rsid w:val="003B426F"/>
    <w:rsid w:val="003B4A75"/>
    <w:rsid w:val="003B5DA6"/>
    <w:rsid w:val="003B6373"/>
    <w:rsid w:val="003B6933"/>
    <w:rsid w:val="003B712E"/>
    <w:rsid w:val="003B7B4B"/>
    <w:rsid w:val="003C003D"/>
    <w:rsid w:val="003C12BF"/>
    <w:rsid w:val="003C175E"/>
    <w:rsid w:val="003C2255"/>
    <w:rsid w:val="003C2565"/>
    <w:rsid w:val="003C27A3"/>
    <w:rsid w:val="003C289D"/>
    <w:rsid w:val="003C2C3F"/>
    <w:rsid w:val="003C3410"/>
    <w:rsid w:val="003C3511"/>
    <w:rsid w:val="003C3AD8"/>
    <w:rsid w:val="003C5547"/>
    <w:rsid w:val="003C669C"/>
    <w:rsid w:val="003C681D"/>
    <w:rsid w:val="003C6CF4"/>
    <w:rsid w:val="003C7014"/>
    <w:rsid w:val="003C7452"/>
    <w:rsid w:val="003C757D"/>
    <w:rsid w:val="003C7EE9"/>
    <w:rsid w:val="003D001F"/>
    <w:rsid w:val="003D057F"/>
    <w:rsid w:val="003D091D"/>
    <w:rsid w:val="003D0BB3"/>
    <w:rsid w:val="003D110E"/>
    <w:rsid w:val="003D1162"/>
    <w:rsid w:val="003D1A9D"/>
    <w:rsid w:val="003D1BC4"/>
    <w:rsid w:val="003D1CFD"/>
    <w:rsid w:val="003D22C1"/>
    <w:rsid w:val="003D27B9"/>
    <w:rsid w:val="003D2AFC"/>
    <w:rsid w:val="003D2E30"/>
    <w:rsid w:val="003D3475"/>
    <w:rsid w:val="003D38CE"/>
    <w:rsid w:val="003D536D"/>
    <w:rsid w:val="003D62F9"/>
    <w:rsid w:val="003D6818"/>
    <w:rsid w:val="003D72A1"/>
    <w:rsid w:val="003D76C7"/>
    <w:rsid w:val="003D7D14"/>
    <w:rsid w:val="003D7FE8"/>
    <w:rsid w:val="003E0380"/>
    <w:rsid w:val="003E0923"/>
    <w:rsid w:val="003E0B20"/>
    <w:rsid w:val="003E275D"/>
    <w:rsid w:val="003E2E74"/>
    <w:rsid w:val="003E3030"/>
    <w:rsid w:val="003E338C"/>
    <w:rsid w:val="003E388D"/>
    <w:rsid w:val="003E3F21"/>
    <w:rsid w:val="003E4B79"/>
    <w:rsid w:val="003E70B0"/>
    <w:rsid w:val="003E7577"/>
    <w:rsid w:val="003E7915"/>
    <w:rsid w:val="003F047F"/>
    <w:rsid w:val="003F04FB"/>
    <w:rsid w:val="003F0A93"/>
    <w:rsid w:val="003F1203"/>
    <w:rsid w:val="003F1D6C"/>
    <w:rsid w:val="003F292D"/>
    <w:rsid w:val="003F308B"/>
    <w:rsid w:val="003F335E"/>
    <w:rsid w:val="003F4487"/>
    <w:rsid w:val="003F479E"/>
    <w:rsid w:val="003F4813"/>
    <w:rsid w:val="003F51CD"/>
    <w:rsid w:val="003F5417"/>
    <w:rsid w:val="003F5450"/>
    <w:rsid w:val="003F54CC"/>
    <w:rsid w:val="003F56DB"/>
    <w:rsid w:val="003F57F3"/>
    <w:rsid w:val="003F69C3"/>
    <w:rsid w:val="003F7D42"/>
    <w:rsid w:val="004014F4"/>
    <w:rsid w:val="00401FAC"/>
    <w:rsid w:val="0040303D"/>
    <w:rsid w:val="004033DD"/>
    <w:rsid w:val="00403FAC"/>
    <w:rsid w:val="0040424C"/>
    <w:rsid w:val="0040438A"/>
    <w:rsid w:val="00404AFF"/>
    <w:rsid w:val="00405CF4"/>
    <w:rsid w:val="00406AA7"/>
    <w:rsid w:val="00406BA5"/>
    <w:rsid w:val="00407771"/>
    <w:rsid w:val="00407ADE"/>
    <w:rsid w:val="00407AEC"/>
    <w:rsid w:val="0041037E"/>
    <w:rsid w:val="00410975"/>
    <w:rsid w:val="0041143A"/>
    <w:rsid w:val="00411AEE"/>
    <w:rsid w:val="00411CD4"/>
    <w:rsid w:val="0041210A"/>
    <w:rsid w:val="004132EA"/>
    <w:rsid w:val="004139BF"/>
    <w:rsid w:val="00413B65"/>
    <w:rsid w:val="0041450E"/>
    <w:rsid w:val="00414E8B"/>
    <w:rsid w:val="0041554F"/>
    <w:rsid w:val="00415A0B"/>
    <w:rsid w:val="004164A9"/>
    <w:rsid w:val="004173DB"/>
    <w:rsid w:val="004202B8"/>
    <w:rsid w:val="00420364"/>
    <w:rsid w:val="00420460"/>
    <w:rsid w:val="00421076"/>
    <w:rsid w:val="0042108C"/>
    <w:rsid w:val="00421568"/>
    <w:rsid w:val="00422C7D"/>
    <w:rsid w:val="00422D3C"/>
    <w:rsid w:val="0042358B"/>
    <w:rsid w:val="004236F5"/>
    <w:rsid w:val="00423918"/>
    <w:rsid w:val="00423C6B"/>
    <w:rsid w:val="00425CC2"/>
    <w:rsid w:val="004264DF"/>
    <w:rsid w:val="004268AE"/>
    <w:rsid w:val="00427BDB"/>
    <w:rsid w:val="00430322"/>
    <w:rsid w:val="00430424"/>
    <w:rsid w:val="00430828"/>
    <w:rsid w:val="00430A14"/>
    <w:rsid w:val="00431872"/>
    <w:rsid w:val="00431E43"/>
    <w:rsid w:val="00432538"/>
    <w:rsid w:val="00432620"/>
    <w:rsid w:val="00432814"/>
    <w:rsid w:val="00432888"/>
    <w:rsid w:val="004331ED"/>
    <w:rsid w:val="0043354D"/>
    <w:rsid w:val="004336B7"/>
    <w:rsid w:val="00433758"/>
    <w:rsid w:val="00433BD5"/>
    <w:rsid w:val="00433FF9"/>
    <w:rsid w:val="00434AAB"/>
    <w:rsid w:val="00434B6C"/>
    <w:rsid w:val="00434C19"/>
    <w:rsid w:val="00434F8C"/>
    <w:rsid w:val="00435C4D"/>
    <w:rsid w:val="004362C1"/>
    <w:rsid w:val="004365D4"/>
    <w:rsid w:val="00436BBF"/>
    <w:rsid w:val="00436F18"/>
    <w:rsid w:val="0043700C"/>
    <w:rsid w:val="004372F3"/>
    <w:rsid w:val="0043768A"/>
    <w:rsid w:val="004377A6"/>
    <w:rsid w:val="004379A6"/>
    <w:rsid w:val="00440C41"/>
    <w:rsid w:val="00440CED"/>
    <w:rsid w:val="004425B3"/>
    <w:rsid w:val="0044378A"/>
    <w:rsid w:val="00444247"/>
    <w:rsid w:val="00446323"/>
    <w:rsid w:val="00446AB6"/>
    <w:rsid w:val="00446AE5"/>
    <w:rsid w:val="0044791E"/>
    <w:rsid w:val="00447934"/>
    <w:rsid w:val="004506B4"/>
    <w:rsid w:val="00451056"/>
    <w:rsid w:val="00451223"/>
    <w:rsid w:val="00451668"/>
    <w:rsid w:val="00451C3D"/>
    <w:rsid w:val="00451D2A"/>
    <w:rsid w:val="00452110"/>
    <w:rsid w:val="00452342"/>
    <w:rsid w:val="0045253F"/>
    <w:rsid w:val="00452B3D"/>
    <w:rsid w:val="00452BC5"/>
    <w:rsid w:val="00452DCC"/>
    <w:rsid w:val="00453F2C"/>
    <w:rsid w:val="004540C0"/>
    <w:rsid w:val="00454C3C"/>
    <w:rsid w:val="00454D33"/>
    <w:rsid w:val="00454E42"/>
    <w:rsid w:val="004556C9"/>
    <w:rsid w:val="00455E0A"/>
    <w:rsid w:val="00455E76"/>
    <w:rsid w:val="00456129"/>
    <w:rsid w:val="0045621F"/>
    <w:rsid w:val="00457370"/>
    <w:rsid w:val="00460017"/>
    <w:rsid w:val="004600A2"/>
    <w:rsid w:val="00460EF4"/>
    <w:rsid w:val="004612AE"/>
    <w:rsid w:val="00461F46"/>
    <w:rsid w:val="0046211F"/>
    <w:rsid w:val="00462633"/>
    <w:rsid w:val="00462998"/>
    <w:rsid w:val="004631AE"/>
    <w:rsid w:val="0046399E"/>
    <w:rsid w:val="00463A24"/>
    <w:rsid w:val="00463D4A"/>
    <w:rsid w:val="004645A4"/>
    <w:rsid w:val="00464655"/>
    <w:rsid w:val="0046548E"/>
    <w:rsid w:val="00465712"/>
    <w:rsid w:val="00466078"/>
    <w:rsid w:val="00467B25"/>
    <w:rsid w:val="00470401"/>
    <w:rsid w:val="004716AD"/>
    <w:rsid w:val="004736D1"/>
    <w:rsid w:val="00473A06"/>
    <w:rsid w:val="00473B41"/>
    <w:rsid w:val="00474097"/>
    <w:rsid w:val="004742B1"/>
    <w:rsid w:val="00474941"/>
    <w:rsid w:val="00474997"/>
    <w:rsid w:val="00474D64"/>
    <w:rsid w:val="00475161"/>
    <w:rsid w:val="00475254"/>
    <w:rsid w:val="004755F7"/>
    <w:rsid w:val="00475A7B"/>
    <w:rsid w:val="00475BA0"/>
    <w:rsid w:val="00476071"/>
    <w:rsid w:val="00476E59"/>
    <w:rsid w:val="00477C1A"/>
    <w:rsid w:val="0048005F"/>
    <w:rsid w:val="004803BC"/>
    <w:rsid w:val="00480DAE"/>
    <w:rsid w:val="00481245"/>
    <w:rsid w:val="00481DAD"/>
    <w:rsid w:val="00482AD1"/>
    <w:rsid w:val="00482F78"/>
    <w:rsid w:val="004835E5"/>
    <w:rsid w:val="00483EE0"/>
    <w:rsid w:val="0048473F"/>
    <w:rsid w:val="004862B6"/>
    <w:rsid w:val="00487D15"/>
    <w:rsid w:val="00490134"/>
    <w:rsid w:val="00492C79"/>
    <w:rsid w:val="00493356"/>
    <w:rsid w:val="004945A7"/>
    <w:rsid w:val="00494978"/>
    <w:rsid w:val="00494D21"/>
    <w:rsid w:val="00495BD1"/>
    <w:rsid w:val="00495C44"/>
    <w:rsid w:val="0049697A"/>
    <w:rsid w:val="00497734"/>
    <w:rsid w:val="0049784E"/>
    <w:rsid w:val="00497B91"/>
    <w:rsid w:val="004A03E9"/>
    <w:rsid w:val="004A0449"/>
    <w:rsid w:val="004A206F"/>
    <w:rsid w:val="004A24A6"/>
    <w:rsid w:val="004A2ADA"/>
    <w:rsid w:val="004A2EA2"/>
    <w:rsid w:val="004A36B2"/>
    <w:rsid w:val="004A3AF5"/>
    <w:rsid w:val="004A43A9"/>
    <w:rsid w:val="004A4B28"/>
    <w:rsid w:val="004A4B35"/>
    <w:rsid w:val="004A5789"/>
    <w:rsid w:val="004A662F"/>
    <w:rsid w:val="004A671C"/>
    <w:rsid w:val="004B0293"/>
    <w:rsid w:val="004B0AF2"/>
    <w:rsid w:val="004B1C16"/>
    <w:rsid w:val="004B1D35"/>
    <w:rsid w:val="004B2AA5"/>
    <w:rsid w:val="004B3387"/>
    <w:rsid w:val="004B3760"/>
    <w:rsid w:val="004B3E48"/>
    <w:rsid w:val="004B414C"/>
    <w:rsid w:val="004B422B"/>
    <w:rsid w:val="004B43FE"/>
    <w:rsid w:val="004B4B48"/>
    <w:rsid w:val="004B4E54"/>
    <w:rsid w:val="004B544C"/>
    <w:rsid w:val="004B579A"/>
    <w:rsid w:val="004B5B2A"/>
    <w:rsid w:val="004B6363"/>
    <w:rsid w:val="004B6DAD"/>
    <w:rsid w:val="004B6F10"/>
    <w:rsid w:val="004B7CE0"/>
    <w:rsid w:val="004C06AE"/>
    <w:rsid w:val="004C070F"/>
    <w:rsid w:val="004C0803"/>
    <w:rsid w:val="004C08EE"/>
    <w:rsid w:val="004C0932"/>
    <w:rsid w:val="004C0A69"/>
    <w:rsid w:val="004C0C00"/>
    <w:rsid w:val="004C1057"/>
    <w:rsid w:val="004C1119"/>
    <w:rsid w:val="004C1CB5"/>
    <w:rsid w:val="004C233D"/>
    <w:rsid w:val="004C2E2E"/>
    <w:rsid w:val="004C3718"/>
    <w:rsid w:val="004C38DE"/>
    <w:rsid w:val="004C466F"/>
    <w:rsid w:val="004C4E47"/>
    <w:rsid w:val="004C4ECE"/>
    <w:rsid w:val="004C6063"/>
    <w:rsid w:val="004C65FD"/>
    <w:rsid w:val="004C6FB6"/>
    <w:rsid w:val="004C7010"/>
    <w:rsid w:val="004C738E"/>
    <w:rsid w:val="004C79AD"/>
    <w:rsid w:val="004C79CA"/>
    <w:rsid w:val="004C7C25"/>
    <w:rsid w:val="004D13C2"/>
    <w:rsid w:val="004D207F"/>
    <w:rsid w:val="004D2A86"/>
    <w:rsid w:val="004D2AD2"/>
    <w:rsid w:val="004D2C36"/>
    <w:rsid w:val="004D3BC0"/>
    <w:rsid w:val="004D47BD"/>
    <w:rsid w:val="004D6F13"/>
    <w:rsid w:val="004D7952"/>
    <w:rsid w:val="004E0548"/>
    <w:rsid w:val="004E0C3B"/>
    <w:rsid w:val="004E171D"/>
    <w:rsid w:val="004E1AA5"/>
    <w:rsid w:val="004E1D43"/>
    <w:rsid w:val="004E21EE"/>
    <w:rsid w:val="004E2A91"/>
    <w:rsid w:val="004E2ABA"/>
    <w:rsid w:val="004E2EC8"/>
    <w:rsid w:val="004E4759"/>
    <w:rsid w:val="004E5A75"/>
    <w:rsid w:val="004E63C4"/>
    <w:rsid w:val="004E64C1"/>
    <w:rsid w:val="004E6F9D"/>
    <w:rsid w:val="004E7400"/>
    <w:rsid w:val="004E7749"/>
    <w:rsid w:val="004E7D82"/>
    <w:rsid w:val="004F0CF5"/>
    <w:rsid w:val="004F1241"/>
    <w:rsid w:val="004F148D"/>
    <w:rsid w:val="004F157B"/>
    <w:rsid w:val="004F2254"/>
    <w:rsid w:val="004F26A4"/>
    <w:rsid w:val="004F2DCB"/>
    <w:rsid w:val="004F30BA"/>
    <w:rsid w:val="004F4406"/>
    <w:rsid w:val="004F51C1"/>
    <w:rsid w:val="004F59D3"/>
    <w:rsid w:val="004F5ED4"/>
    <w:rsid w:val="004F67B7"/>
    <w:rsid w:val="0050122F"/>
    <w:rsid w:val="00501BF6"/>
    <w:rsid w:val="00501C67"/>
    <w:rsid w:val="0050239D"/>
    <w:rsid w:val="00502C81"/>
    <w:rsid w:val="00503443"/>
    <w:rsid w:val="00503FF9"/>
    <w:rsid w:val="00504942"/>
    <w:rsid w:val="00504E0A"/>
    <w:rsid w:val="005055D1"/>
    <w:rsid w:val="00505BA2"/>
    <w:rsid w:val="005077B9"/>
    <w:rsid w:val="00510C4C"/>
    <w:rsid w:val="005110BF"/>
    <w:rsid w:val="00511B94"/>
    <w:rsid w:val="00511C8F"/>
    <w:rsid w:val="00511D48"/>
    <w:rsid w:val="00511E55"/>
    <w:rsid w:val="00512835"/>
    <w:rsid w:val="00514EBB"/>
    <w:rsid w:val="00515061"/>
    <w:rsid w:val="00515116"/>
    <w:rsid w:val="0051606E"/>
    <w:rsid w:val="005167E7"/>
    <w:rsid w:val="00516B84"/>
    <w:rsid w:val="00516CB9"/>
    <w:rsid w:val="005177AA"/>
    <w:rsid w:val="00517E6B"/>
    <w:rsid w:val="00520B44"/>
    <w:rsid w:val="00523283"/>
    <w:rsid w:val="00523343"/>
    <w:rsid w:val="00523F19"/>
    <w:rsid w:val="0052483E"/>
    <w:rsid w:val="00525B5E"/>
    <w:rsid w:val="00530053"/>
    <w:rsid w:val="00530490"/>
    <w:rsid w:val="00530D56"/>
    <w:rsid w:val="0053106A"/>
    <w:rsid w:val="00532BFA"/>
    <w:rsid w:val="00532DFC"/>
    <w:rsid w:val="00533B83"/>
    <w:rsid w:val="00534001"/>
    <w:rsid w:val="005346C2"/>
    <w:rsid w:val="00534894"/>
    <w:rsid w:val="0053534E"/>
    <w:rsid w:val="0053625B"/>
    <w:rsid w:val="00536381"/>
    <w:rsid w:val="00536E18"/>
    <w:rsid w:val="00540081"/>
    <w:rsid w:val="005413D9"/>
    <w:rsid w:val="00541C3F"/>
    <w:rsid w:val="00541DE0"/>
    <w:rsid w:val="005420B5"/>
    <w:rsid w:val="00542933"/>
    <w:rsid w:val="00542B97"/>
    <w:rsid w:val="0054447B"/>
    <w:rsid w:val="00545277"/>
    <w:rsid w:val="00547880"/>
    <w:rsid w:val="00547F2C"/>
    <w:rsid w:val="005507C9"/>
    <w:rsid w:val="00553DB0"/>
    <w:rsid w:val="00554F8B"/>
    <w:rsid w:val="00555A42"/>
    <w:rsid w:val="00555BC8"/>
    <w:rsid w:val="00556442"/>
    <w:rsid w:val="00556BA0"/>
    <w:rsid w:val="00556C2A"/>
    <w:rsid w:val="00556E5D"/>
    <w:rsid w:val="00556F06"/>
    <w:rsid w:val="005575C5"/>
    <w:rsid w:val="005579DF"/>
    <w:rsid w:val="005600F9"/>
    <w:rsid w:val="00562080"/>
    <w:rsid w:val="005626D9"/>
    <w:rsid w:val="00563EA7"/>
    <w:rsid w:val="00564679"/>
    <w:rsid w:val="00565423"/>
    <w:rsid w:val="00566380"/>
    <w:rsid w:val="00566D10"/>
    <w:rsid w:val="005670AC"/>
    <w:rsid w:val="00567516"/>
    <w:rsid w:val="00567864"/>
    <w:rsid w:val="00567B1F"/>
    <w:rsid w:val="00567EEE"/>
    <w:rsid w:val="00572516"/>
    <w:rsid w:val="00572726"/>
    <w:rsid w:val="00572799"/>
    <w:rsid w:val="00572D34"/>
    <w:rsid w:val="0057353E"/>
    <w:rsid w:val="00574167"/>
    <w:rsid w:val="00574A74"/>
    <w:rsid w:val="0057558E"/>
    <w:rsid w:val="00576294"/>
    <w:rsid w:val="00577EC0"/>
    <w:rsid w:val="00580435"/>
    <w:rsid w:val="00580438"/>
    <w:rsid w:val="00580D1A"/>
    <w:rsid w:val="00580D99"/>
    <w:rsid w:val="00580DDF"/>
    <w:rsid w:val="00581217"/>
    <w:rsid w:val="00581D7D"/>
    <w:rsid w:val="00582136"/>
    <w:rsid w:val="00582A40"/>
    <w:rsid w:val="00582BB1"/>
    <w:rsid w:val="005834FD"/>
    <w:rsid w:val="005840B3"/>
    <w:rsid w:val="00584DEE"/>
    <w:rsid w:val="0058519D"/>
    <w:rsid w:val="005852BD"/>
    <w:rsid w:val="00585582"/>
    <w:rsid w:val="00585E48"/>
    <w:rsid w:val="005864AB"/>
    <w:rsid w:val="00586746"/>
    <w:rsid w:val="00586938"/>
    <w:rsid w:val="00587D2B"/>
    <w:rsid w:val="00590080"/>
    <w:rsid w:val="0059078F"/>
    <w:rsid w:val="00591379"/>
    <w:rsid w:val="005915DE"/>
    <w:rsid w:val="005918A5"/>
    <w:rsid w:val="00592224"/>
    <w:rsid w:val="00592E05"/>
    <w:rsid w:val="00593254"/>
    <w:rsid w:val="00593C6D"/>
    <w:rsid w:val="005949C3"/>
    <w:rsid w:val="00594D87"/>
    <w:rsid w:val="005951D7"/>
    <w:rsid w:val="0059544A"/>
    <w:rsid w:val="00595A86"/>
    <w:rsid w:val="00595D4E"/>
    <w:rsid w:val="00597153"/>
    <w:rsid w:val="005974DB"/>
    <w:rsid w:val="00597F06"/>
    <w:rsid w:val="005A03DC"/>
    <w:rsid w:val="005A0655"/>
    <w:rsid w:val="005A162C"/>
    <w:rsid w:val="005A1866"/>
    <w:rsid w:val="005A1BFA"/>
    <w:rsid w:val="005A1F6C"/>
    <w:rsid w:val="005A2485"/>
    <w:rsid w:val="005A2877"/>
    <w:rsid w:val="005A32D0"/>
    <w:rsid w:val="005A3AA1"/>
    <w:rsid w:val="005A3C30"/>
    <w:rsid w:val="005A4849"/>
    <w:rsid w:val="005A489C"/>
    <w:rsid w:val="005A4E94"/>
    <w:rsid w:val="005A5510"/>
    <w:rsid w:val="005A6138"/>
    <w:rsid w:val="005A6616"/>
    <w:rsid w:val="005A664A"/>
    <w:rsid w:val="005A69B9"/>
    <w:rsid w:val="005A720B"/>
    <w:rsid w:val="005A7650"/>
    <w:rsid w:val="005A7DF6"/>
    <w:rsid w:val="005A7F29"/>
    <w:rsid w:val="005B06BE"/>
    <w:rsid w:val="005B06E1"/>
    <w:rsid w:val="005B1FA1"/>
    <w:rsid w:val="005B23E4"/>
    <w:rsid w:val="005B2713"/>
    <w:rsid w:val="005B2B19"/>
    <w:rsid w:val="005B2D60"/>
    <w:rsid w:val="005B3943"/>
    <w:rsid w:val="005B3AEF"/>
    <w:rsid w:val="005B5EBD"/>
    <w:rsid w:val="005B5ED1"/>
    <w:rsid w:val="005B604C"/>
    <w:rsid w:val="005B66E1"/>
    <w:rsid w:val="005B672C"/>
    <w:rsid w:val="005B6E74"/>
    <w:rsid w:val="005B77C3"/>
    <w:rsid w:val="005C000A"/>
    <w:rsid w:val="005C0D68"/>
    <w:rsid w:val="005C1051"/>
    <w:rsid w:val="005C1375"/>
    <w:rsid w:val="005C2471"/>
    <w:rsid w:val="005C2841"/>
    <w:rsid w:val="005C3E6F"/>
    <w:rsid w:val="005C4AF9"/>
    <w:rsid w:val="005C67B2"/>
    <w:rsid w:val="005C6B89"/>
    <w:rsid w:val="005C6B8A"/>
    <w:rsid w:val="005C6D0F"/>
    <w:rsid w:val="005C71EC"/>
    <w:rsid w:val="005D006F"/>
    <w:rsid w:val="005D02DE"/>
    <w:rsid w:val="005D0842"/>
    <w:rsid w:val="005D0A66"/>
    <w:rsid w:val="005D0B4B"/>
    <w:rsid w:val="005D24BC"/>
    <w:rsid w:val="005D2F43"/>
    <w:rsid w:val="005D3456"/>
    <w:rsid w:val="005D36D6"/>
    <w:rsid w:val="005D3A7D"/>
    <w:rsid w:val="005D4261"/>
    <w:rsid w:val="005D45A4"/>
    <w:rsid w:val="005D5851"/>
    <w:rsid w:val="005D58DC"/>
    <w:rsid w:val="005D6475"/>
    <w:rsid w:val="005D96BE"/>
    <w:rsid w:val="005E0183"/>
    <w:rsid w:val="005E0A3B"/>
    <w:rsid w:val="005E0CDE"/>
    <w:rsid w:val="005E0DA3"/>
    <w:rsid w:val="005E1137"/>
    <w:rsid w:val="005E185D"/>
    <w:rsid w:val="005E1E6B"/>
    <w:rsid w:val="005E3061"/>
    <w:rsid w:val="005E3BA8"/>
    <w:rsid w:val="005E556C"/>
    <w:rsid w:val="005E5621"/>
    <w:rsid w:val="005E6238"/>
    <w:rsid w:val="005E67EA"/>
    <w:rsid w:val="005E69C3"/>
    <w:rsid w:val="005E7166"/>
    <w:rsid w:val="005E7633"/>
    <w:rsid w:val="005E790D"/>
    <w:rsid w:val="005E7B7C"/>
    <w:rsid w:val="005F0B37"/>
    <w:rsid w:val="005F0FF3"/>
    <w:rsid w:val="005F1261"/>
    <w:rsid w:val="005F19AF"/>
    <w:rsid w:val="005F1C3C"/>
    <w:rsid w:val="005F282B"/>
    <w:rsid w:val="005F42E6"/>
    <w:rsid w:val="005F55F6"/>
    <w:rsid w:val="005F5A22"/>
    <w:rsid w:val="005F5BA3"/>
    <w:rsid w:val="005F6114"/>
    <w:rsid w:val="005F613B"/>
    <w:rsid w:val="005F686F"/>
    <w:rsid w:val="005F7957"/>
    <w:rsid w:val="00600198"/>
    <w:rsid w:val="00601AB2"/>
    <w:rsid w:val="00601DFA"/>
    <w:rsid w:val="0060211C"/>
    <w:rsid w:val="00603664"/>
    <w:rsid w:val="00605FD3"/>
    <w:rsid w:val="00606432"/>
    <w:rsid w:val="00606A09"/>
    <w:rsid w:val="0060755F"/>
    <w:rsid w:val="0060760F"/>
    <w:rsid w:val="00607611"/>
    <w:rsid w:val="006078E2"/>
    <w:rsid w:val="00607CE3"/>
    <w:rsid w:val="00607D95"/>
    <w:rsid w:val="0061061B"/>
    <w:rsid w:val="00612100"/>
    <w:rsid w:val="00612CA8"/>
    <w:rsid w:val="006130B4"/>
    <w:rsid w:val="00613A2A"/>
    <w:rsid w:val="00613B59"/>
    <w:rsid w:val="00614047"/>
    <w:rsid w:val="006145DE"/>
    <w:rsid w:val="00614E5C"/>
    <w:rsid w:val="006160AF"/>
    <w:rsid w:val="00616CD0"/>
    <w:rsid w:val="00616EC4"/>
    <w:rsid w:val="006171EF"/>
    <w:rsid w:val="00620EEF"/>
    <w:rsid w:val="006212D6"/>
    <w:rsid w:val="0062179F"/>
    <w:rsid w:val="00622015"/>
    <w:rsid w:val="006225AF"/>
    <w:rsid w:val="006238EB"/>
    <w:rsid w:val="006240F1"/>
    <w:rsid w:val="00624C26"/>
    <w:rsid w:val="00624DFA"/>
    <w:rsid w:val="006254CE"/>
    <w:rsid w:val="00625855"/>
    <w:rsid w:val="00626E0F"/>
    <w:rsid w:val="00627A48"/>
    <w:rsid w:val="00627B8F"/>
    <w:rsid w:val="00627D1C"/>
    <w:rsid w:val="00630532"/>
    <w:rsid w:val="00631C7E"/>
    <w:rsid w:val="00631E5C"/>
    <w:rsid w:val="00631F8C"/>
    <w:rsid w:val="00631FE9"/>
    <w:rsid w:val="006323E5"/>
    <w:rsid w:val="00633008"/>
    <w:rsid w:val="0063358F"/>
    <w:rsid w:val="006335F6"/>
    <w:rsid w:val="00634111"/>
    <w:rsid w:val="00634AA1"/>
    <w:rsid w:val="006376BC"/>
    <w:rsid w:val="00640351"/>
    <w:rsid w:val="00640EDD"/>
    <w:rsid w:val="006416F7"/>
    <w:rsid w:val="00641B7F"/>
    <w:rsid w:val="00641BD0"/>
    <w:rsid w:val="0064220A"/>
    <w:rsid w:val="006436A3"/>
    <w:rsid w:val="006444FA"/>
    <w:rsid w:val="00644AEB"/>
    <w:rsid w:val="006463BA"/>
    <w:rsid w:val="00650815"/>
    <w:rsid w:val="00650BE4"/>
    <w:rsid w:val="00650E2E"/>
    <w:rsid w:val="00651A44"/>
    <w:rsid w:val="00651EE1"/>
    <w:rsid w:val="0065266D"/>
    <w:rsid w:val="0065370F"/>
    <w:rsid w:val="006537F6"/>
    <w:rsid w:val="006539F2"/>
    <w:rsid w:val="00653C9B"/>
    <w:rsid w:val="00654154"/>
    <w:rsid w:val="0065471D"/>
    <w:rsid w:val="00654BE9"/>
    <w:rsid w:val="00654C21"/>
    <w:rsid w:val="00654F3E"/>
    <w:rsid w:val="00655221"/>
    <w:rsid w:val="00655367"/>
    <w:rsid w:val="006553C0"/>
    <w:rsid w:val="0065608B"/>
    <w:rsid w:val="00656725"/>
    <w:rsid w:val="00656B1F"/>
    <w:rsid w:val="00656D78"/>
    <w:rsid w:val="00660091"/>
    <w:rsid w:val="0066099D"/>
    <w:rsid w:val="00660BBB"/>
    <w:rsid w:val="00661357"/>
    <w:rsid w:val="006617C3"/>
    <w:rsid w:val="00662898"/>
    <w:rsid w:val="006631C2"/>
    <w:rsid w:val="00663895"/>
    <w:rsid w:val="0066483C"/>
    <w:rsid w:val="006658A7"/>
    <w:rsid w:val="00665F5E"/>
    <w:rsid w:val="006676C9"/>
    <w:rsid w:val="00671520"/>
    <w:rsid w:val="00672263"/>
    <w:rsid w:val="006728FA"/>
    <w:rsid w:val="00672DCA"/>
    <w:rsid w:val="00673138"/>
    <w:rsid w:val="00673298"/>
    <w:rsid w:val="00673C10"/>
    <w:rsid w:val="00674322"/>
    <w:rsid w:val="00674F96"/>
    <w:rsid w:val="00675642"/>
    <w:rsid w:val="006757AB"/>
    <w:rsid w:val="00675C3D"/>
    <w:rsid w:val="00675C9F"/>
    <w:rsid w:val="006760D6"/>
    <w:rsid w:val="00677A43"/>
    <w:rsid w:val="00677D34"/>
    <w:rsid w:val="00677EE0"/>
    <w:rsid w:val="0068028F"/>
    <w:rsid w:val="00680FD6"/>
    <w:rsid w:val="00683797"/>
    <w:rsid w:val="00684DC9"/>
    <w:rsid w:val="00685004"/>
    <w:rsid w:val="00686219"/>
    <w:rsid w:val="006863D8"/>
    <w:rsid w:val="0068672F"/>
    <w:rsid w:val="006867CC"/>
    <w:rsid w:val="0068693D"/>
    <w:rsid w:val="00686EBD"/>
    <w:rsid w:val="0068704C"/>
    <w:rsid w:val="006872E1"/>
    <w:rsid w:val="00687E7F"/>
    <w:rsid w:val="0069041F"/>
    <w:rsid w:val="006904FE"/>
    <w:rsid w:val="00690F98"/>
    <w:rsid w:val="00691394"/>
    <w:rsid w:val="006928BF"/>
    <w:rsid w:val="006930BC"/>
    <w:rsid w:val="0069407B"/>
    <w:rsid w:val="0069480C"/>
    <w:rsid w:val="00694D12"/>
    <w:rsid w:val="00695A6C"/>
    <w:rsid w:val="00695BBE"/>
    <w:rsid w:val="006963CB"/>
    <w:rsid w:val="0069699F"/>
    <w:rsid w:val="006971B9"/>
    <w:rsid w:val="006A18EC"/>
    <w:rsid w:val="006A1D28"/>
    <w:rsid w:val="006A2329"/>
    <w:rsid w:val="006A28AC"/>
    <w:rsid w:val="006A291C"/>
    <w:rsid w:val="006A2B50"/>
    <w:rsid w:val="006A2D48"/>
    <w:rsid w:val="006A2F5E"/>
    <w:rsid w:val="006A329B"/>
    <w:rsid w:val="006A33BF"/>
    <w:rsid w:val="006A47BE"/>
    <w:rsid w:val="006A4CA9"/>
    <w:rsid w:val="006A4E41"/>
    <w:rsid w:val="006A5009"/>
    <w:rsid w:val="006A5EFE"/>
    <w:rsid w:val="006A662E"/>
    <w:rsid w:val="006A77C0"/>
    <w:rsid w:val="006A7F09"/>
    <w:rsid w:val="006B0273"/>
    <w:rsid w:val="006B180F"/>
    <w:rsid w:val="006B1F56"/>
    <w:rsid w:val="006B3182"/>
    <w:rsid w:val="006B3245"/>
    <w:rsid w:val="006B3CC4"/>
    <w:rsid w:val="006B44B5"/>
    <w:rsid w:val="006B4BFD"/>
    <w:rsid w:val="006B6F07"/>
    <w:rsid w:val="006C0E2F"/>
    <w:rsid w:val="006C0FC7"/>
    <w:rsid w:val="006C1042"/>
    <w:rsid w:val="006C212C"/>
    <w:rsid w:val="006C28C0"/>
    <w:rsid w:val="006C2E3D"/>
    <w:rsid w:val="006C38E3"/>
    <w:rsid w:val="006C3AD8"/>
    <w:rsid w:val="006C4849"/>
    <w:rsid w:val="006C4BEA"/>
    <w:rsid w:val="006C51F4"/>
    <w:rsid w:val="006C69E9"/>
    <w:rsid w:val="006C6B89"/>
    <w:rsid w:val="006C6C7C"/>
    <w:rsid w:val="006C733C"/>
    <w:rsid w:val="006C7A1A"/>
    <w:rsid w:val="006C7D38"/>
    <w:rsid w:val="006D167A"/>
    <w:rsid w:val="006D17BB"/>
    <w:rsid w:val="006D1FC0"/>
    <w:rsid w:val="006D2C41"/>
    <w:rsid w:val="006D44A2"/>
    <w:rsid w:val="006D45C5"/>
    <w:rsid w:val="006D4F14"/>
    <w:rsid w:val="006D5E09"/>
    <w:rsid w:val="006D66D5"/>
    <w:rsid w:val="006D687E"/>
    <w:rsid w:val="006D6D6E"/>
    <w:rsid w:val="006D716B"/>
    <w:rsid w:val="006D7287"/>
    <w:rsid w:val="006D7412"/>
    <w:rsid w:val="006D759C"/>
    <w:rsid w:val="006D7B8A"/>
    <w:rsid w:val="006E0DDE"/>
    <w:rsid w:val="006E1568"/>
    <w:rsid w:val="006E203F"/>
    <w:rsid w:val="006E2D84"/>
    <w:rsid w:val="006E40BF"/>
    <w:rsid w:val="006E40DD"/>
    <w:rsid w:val="006E41E4"/>
    <w:rsid w:val="006E44BF"/>
    <w:rsid w:val="006E50EE"/>
    <w:rsid w:val="006E5495"/>
    <w:rsid w:val="006E58D4"/>
    <w:rsid w:val="006E645D"/>
    <w:rsid w:val="006E6D1E"/>
    <w:rsid w:val="006F055F"/>
    <w:rsid w:val="006F0CA4"/>
    <w:rsid w:val="006F17D4"/>
    <w:rsid w:val="006F1A5C"/>
    <w:rsid w:val="006F1DA3"/>
    <w:rsid w:val="006F2BA4"/>
    <w:rsid w:val="006F2C14"/>
    <w:rsid w:val="006F31A0"/>
    <w:rsid w:val="006F3C23"/>
    <w:rsid w:val="006F3DC7"/>
    <w:rsid w:val="006F5336"/>
    <w:rsid w:val="006F5C20"/>
    <w:rsid w:val="006F6ADC"/>
    <w:rsid w:val="006F774A"/>
    <w:rsid w:val="006F7762"/>
    <w:rsid w:val="006F787C"/>
    <w:rsid w:val="006F7CCF"/>
    <w:rsid w:val="0070009D"/>
    <w:rsid w:val="00700224"/>
    <w:rsid w:val="00700BFA"/>
    <w:rsid w:val="00700C91"/>
    <w:rsid w:val="007012B1"/>
    <w:rsid w:val="007012E3"/>
    <w:rsid w:val="00701872"/>
    <w:rsid w:val="00701D95"/>
    <w:rsid w:val="007020C1"/>
    <w:rsid w:val="00702B6C"/>
    <w:rsid w:val="00702C2C"/>
    <w:rsid w:val="00704DA2"/>
    <w:rsid w:val="0070542B"/>
    <w:rsid w:val="00705ACB"/>
    <w:rsid w:val="00706382"/>
    <w:rsid w:val="007075FA"/>
    <w:rsid w:val="00707EEC"/>
    <w:rsid w:val="007100DB"/>
    <w:rsid w:val="007106AD"/>
    <w:rsid w:val="00710765"/>
    <w:rsid w:val="007113D9"/>
    <w:rsid w:val="0071187C"/>
    <w:rsid w:val="0071342A"/>
    <w:rsid w:val="00713F64"/>
    <w:rsid w:val="00714306"/>
    <w:rsid w:val="0071493E"/>
    <w:rsid w:val="00715590"/>
    <w:rsid w:val="007162A0"/>
    <w:rsid w:val="0072068B"/>
    <w:rsid w:val="007216F6"/>
    <w:rsid w:val="00722598"/>
    <w:rsid w:val="0072325E"/>
    <w:rsid w:val="007236D0"/>
    <w:rsid w:val="00724E8C"/>
    <w:rsid w:val="00724F26"/>
    <w:rsid w:val="00726299"/>
    <w:rsid w:val="007275C1"/>
    <w:rsid w:val="007279C6"/>
    <w:rsid w:val="0073066F"/>
    <w:rsid w:val="00730E1B"/>
    <w:rsid w:val="0073127B"/>
    <w:rsid w:val="0073189F"/>
    <w:rsid w:val="00731C33"/>
    <w:rsid w:val="0073301B"/>
    <w:rsid w:val="0073342C"/>
    <w:rsid w:val="007334A2"/>
    <w:rsid w:val="00734534"/>
    <w:rsid w:val="0073488E"/>
    <w:rsid w:val="007348CC"/>
    <w:rsid w:val="00735CEE"/>
    <w:rsid w:val="007365FF"/>
    <w:rsid w:val="00736C34"/>
    <w:rsid w:val="00736E80"/>
    <w:rsid w:val="007370FB"/>
    <w:rsid w:val="007378BD"/>
    <w:rsid w:val="007406E6"/>
    <w:rsid w:val="00740AE2"/>
    <w:rsid w:val="007413D7"/>
    <w:rsid w:val="00741A7E"/>
    <w:rsid w:val="00741CB5"/>
    <w:rsid w:val="0074361A"/>
    <w:rsid w:val="00743CE8"/>
    <w:rsid w:val="00743D59"/>
    <w:rsid w:val="007445E5"/>
    <w:rsid w:val="00744688"/>
    <w:rsid w:val="007446C9"/>
    <w:rsid w:val="0074606A"/>
    <w:rsid w:val="00746609"/>
    <w:rsid w:val="0074736B"/>
    <w:rsid w:val="0075061F"/>
    <w:rsid w:val="00750643"/>
    <w:rsid w:val="00750888"/>
    <w:rsid w:val="00750A80"/>
    <w:rsid w:val="00751D9F"/>
    <w:rsid w:val="007525E0"/>
    <w:rsid w:val="00752EAC"/>
    <w:rsid w:val="007532CB"/>
    <w:rsid w:val="007543C2"/>
    <w:rsid w:val="0075488E"/>
    <w:rsid w:val="00755774"/>
    <w:rsid w:val="00755835"/>
    <w:rsid w:val="0075597D"/>
    <w:rsid w:val="00757900"/>
    <w:rsid w:val="00757C90"/>
    <w:rsid w:val="007609BF"/>
    <w:rsid w:val="00760E61"/>
    <w:rsid w:val="007619F1"/>
    <w:rsid w:val="00761BAD"/>
    <w:rsid w:val="00761D57"/>
    <w:rsid w:val="007628A2"/>
    <w:rsid w:val="00762A83"/>
    <w:rsid w:val="00762B13"/>
    <w:rsid w:val="007630B1"/>
    <w:rsid w:val="00763400"/>
    <w:rsid w:val="0076340E"/>
    <w:rsid w:val="0076354B"/>
    <w:rsid w:val="00763757"/>
    <w:rsid w:val="00763C91"/>
    <w:rsid w:val="0076537B"/>
    <w:rsid w:val="00765BCD"/>
    <w:rsid w:val="0076708A"/>
    <w:rsid w:val="007675DB"/>
    <w:rsid w:val="007677B7"/>
    <w:rsid w:val="007703A5"/>
    <w:rsid w:val="00771916"/>
    <w:rsid w:val="00771E3D"/>
    <w:rsid w:val="00772204"/>
    <w:rsid w:val="00772373"/>
    <w:rsid w:val="0077283B"/>
    <w:rsid w:val="007730A6"/>
    <w:rsid w:val="00773E1B"/>
    <w:rsid w:val="00774FC1"/>
    <w:rsid w:val="007759E8"/>
    <w:rsid w:val="00776EB1"/>
    <w:rsid w:val="0077705C"/>
    <w:rsid w:val="007771FD"/>
    <w:rsid w:val="0077755C"/>
    <w:rsid w:val="00780091"/>
    <w:rsid w:val="007807E3"/>
    <w:rsid w:val="00780850"/>
    <w:rsid w:val="00781979"/>
    <w:rsid w:val="0078234D"/>
    <w:rsid w:val="00782E94"/>
    <w:rsid w:val="00783312"/>
    <w:rsid w:val="0078357E"/>
    <w:rsid w:val="00783D13"/>
    <w:rsid w:val="00784963"/>
    <w:rsid w:val="00784D20"/>
    <w:rsid w:val="00785421"/>
    <w:rsid w:val="0078669B"/>
    <w:rsid w:val="00786803"/>
    <w:rsid w:val="007871A2"/>
    <w:rsid w:val="00787590"/>
    <w:rsid w:val="00787B94"/>
    <w:rsid w:val="00790310"/>
    <w:rsid w:val="00790D60"/>
    <w:rsid w:val="00791020"/>
    <w:rsid w:val="00791900"/>
    <w:rsid w:val="00791B34"/>
    <w:rsid w:val="00791EF4"/>
    <w:rsid w:val="00793150"/>
    <w:rsid w:val="00795091"/>
    <w:rsid w:val="00795387"/>
    <w:rsid w:val="00795683"/>
    <w:rsid w:val="007964FC"/>
    <w:rsid w:val="007A1E11"/>
    <w:rsid w:val="007A2FD5"/>
    <w:rsid w:val="007A386B"/>
    <w:rsid w:val="007A43DE"/>
    <w:rsid w:val="007A45D3"/>
    <w:rsid w:val="007A6295"/>
    <w:rsid w:val="007A6377"/>
    <w:rsid w:val="007A6647"/>
    <w:rsid w:val="007A7793"/>
    <w:rsid w:val="007B0675"/>
    <w:rsid w:val="007B0FF3"/>
    <w:rsid w:val="007B16B9"/>
    <w:rsid w:val="007B2483"/>
    <w:rsid w:val="007B29A6"/>
    <w:rsid w:val="007B2E03"/>
    <w:rsid w:val="007B3317"/>
    <w:rsid w:val="007B4704"/>
    <w:rsid w:val="007B498C"/>
    <w:rsid w:val="007B6485"/>
    <w:rsid w:val="007B686A"/>
    <w:rsid w:val="007B778D"/>
    <w:rsid w:val="007B7876"/>
    <w:rsid w:val="007C0607"/>
    <w:rsid w:val="007C15B7"/>
    <w:rsid w:val="007C2122"/>
    <w:rsid w:val="007C2162"/>
    <w:rsid w:val="007C373D"/>
    <w:rsid w:val="007C428C"/>
    <w:rsid w:val="007C5265"/>
    <w:rsid w:val="007C6340"/>
    <w:rsid w:val="007C6DCA"/>
    <w:rsid w:val="007C6DD3"/>
    <w:rsid w:val="007C7316"/>
    <w:rsid w:val="007C79CA"/>
    <w:rsid w:val="007C7C8B"/>
    <w:rsid w:val="007C7DEE"/>
    <w:rsid w:val="007D2524"/>
    <w:rsid w:val="007D2A7D"/>
    <w:rsid w:val="007D3A39"/>
    <w:rsid w:val="007D3D19"/>
    <w:rsid w:val="007D3E2D"/>
    <w:rsid w:val="007D41AB"/>
    <w:rsid w:val="007D4316"/>
    <w:rsid w:val="007D48A3"/>
    <w:rsid w:val="007D4F59"/>
    <w:rsid w:val="007D5521"/>
    <w:rsid w:val="007D70D7"/>
    <w:rsid w:val="007D724F"/>
    <w:rsid w:val="007D7283"/>
    <w:rsid w:val="007D783E"/>
    <w:rsid w:val="007E07BC"/>
    <w:rsid w:val="007E0E84"/>
    <w:rsid w:val="007E1043"/>
    <w:rsid w:val="007E1716"/>
    <w:rsid w:val="007E1753"/>
    <w:rsid w:val="007E1DD2"/>
    <w:rsid w:val="007E25B1"/>
    <w:rsid w:val="007E31B5"/>
    <w:rsid w:val="007E35E1"/>
    <w:rsid w:val="007E37A6"/>
    <w:rsid w:val="007E429F"/>
    <w:rsid w:val="007E5923"/>
    <w:rsid w:val="007E5B48"/>
    <w:rsid w:val="007E5C28"/>
    <w:rsid w:val="007E6831"/>
    <w:rsid w:val="007E6A3C"/>
    <w:rsid w:val="007E7C98"/>
    <w:rsid w:val="007E7C9C"/>
    <w:rsid w:val="007EDA54"/>
    <w:rsid w:val="007F0587"/>
    <w:rsid w:val="007F06C4"/>
    <w:rsid w:val="007F1CFA"/>
    <w:rsid w:val="007F1D4C"/>
    <w:rsid w:val="007F30A5"/>
    <w:rsid w:val="007F3871"/>
    <w:rsid w:val="007F3ED4"/>
    <w:rsid w:val="007F51DF"/>
    <w:rsid w:val="007F51E4"/>
    <w:rsid w:val="007F56B5"/>
    <w:rsid w:val="007F56E1"/>
    <w:rsid w:val="007F5B9F"/>
    <w:rsid w:val="007F5BF7"/>
    <w:rsid w:val="007F62BD"/>
    <w:rsid w:val="007F6357"/>
    <w:rsid w:val="007F63DE"/>
    <w:rsid w:val="007F676E"/>
    <w:rsid w:val="007F67E5"/>
    <w:rsid w:val="007F6ECF"/>
    <w:rsid w:val="007F7033"/>
    <w:rsid w:val="007F7197"/>
    <w:rsid w:val="007F7273"/>
    <w:rsid w:val="007F7867"/>
    <w:rsid w:val="007F7FDA"/>
    <w:rsid w:val="00800F2C"/>
    <w:rsid w:val="00801339"/>
    <w:rsid w:val="008017F2"/>
    <w:rsid w:val="00801C08"/>
    <w:rsid w:val="008020A8"/>
    <w:rsid w:val="0080282D"/>
    <w:rsid w:val="00803DDB"/>
    <w:rsid w:val="00804830"/>
    <w:rsid w:val="00805BEA"/>
    <w:rsid w:val="00806B0F"/>
    <w:rsid w:val="00806B26"/>
    <w:rsid w:val="00806E90"/>
    <w:rsid w:val="00807F90"/>
    <w:rsid w:val="008102A7"/>
    <w:rsid w:val="00810CB2"/>
    <w:rsid w:val="0081231D"/>
    <w:rsid w:val="00812D51"/>
    <w:rsid w:val="00812E6D"/>
    <w:rsid w:val="00813B9F"/>
    <w:rsid w:val="0081476F"/>
    <w:rsid w:val="008149DE"/>
    <w:rsid w:val="00814DBA"/>
    <w:rsid w:val="0081506E"/>
    <w:rsid w:val="00815477"/>
    <w:rsid w:val="00815CF1"/>
    <w:rsid w:val="00816197"/>
    <w:rsid w:val="00816A32"/>
    <w:rsid w:val="008203A4"/>
    <w:rsid w:val="008203FF"/>
    <w:rsid w:val="00820CD4"/>
    <w:rsid w:val="00820D58"/>
    <w:rsid w:val="0082172E"/>
    <w:rsid w:val="00822E58"/>
    <w:rsid w:val="0082319C"/>
    <w:rsid w:val="00823A05"/>
    <w:rsid w:val="00827785"/>
    <w:rsid w:val="00827B46"/>
    <w:rsid w:val="00827B4E"/>
    <w:rsid w:val="00827CD2"/>
    <w:rsid w:val="00827D31"/>
    <w:rsid w:val="0083003A"/>
    <w:rsid w:val="0083062F"/>
    <w:rsid w:val="00831189"/>
    <w:rsid w:val="00831A77"/>
    <w:rsid w:val="00832145"/>
    <w:rsid w:val="00832565"/>
    <w:rsid w:val="00833578"/>
    <w:rsid w:val="008337EA"/>
    <w:rsid w:val="00833C0B"/>
    <w:rsid w:val="00833C59"/>
    <w:rsid w:val="00833D00"/>
    <w:rsid w:val="00834642"/>
    <w:rsid w:val="00835297"/>
    <w:rsid w:val="008354B0"/>
    <w:rsid w:val="00836245"/>
    <w:rsid w:val="008362A8"/>
    <w:rsid w:val="008372F8"/>
    <w:rsid w:val="008373AC"/>
    <w:rsid w:val="00837F35"/>
    <w:rsid w:val="008402D4"/>
    <w:rsid w:val="0084047A"/>
    <w:rsid w:val="008404B3"/>
    <w:rsid w:val="00840A2D"/>
    <w:rsid w:val="00840AEA"/>
    <w:rsid w:val="00840CD4"/>
    <w:rsid w:val="00841BE4"/>
    <w:rsid w:val="00842134"/>
    <w:rsid w:val="0084257B"/>
    <w:rsid w:val="00842714"/>
    <w:rsid w:val="00843121"/>
    <w:rsid w:val="00843A74"/>
    <w:rsid w:val="00843BFC"/>
    <w:rsid w:val="00844021"/>
    <w:rsid w:val="00844AC6"/>
    <w:rsid w:val="008456A9"/>
    <w:rsid w:val="00845A6F"/>
    <w:rsid w:val="00845FD7"/>
    <w:rsid w:val="00845FF6"/>
    <w:rsid w:val="00850955"/>
    <w:rsid w:val="008519E4"/>
    <w:rsid w:val="0085253B"/>
    <w:rsid w:val="0085274C"/>
    <w:rsid w:val="0085277E"/>
    <w:rsid w:val="00853AF9"/>
    <w:rsid w:val="00853CB0"/>
    <w:rsid w:val="00854690"/>
    <w:rsid w:val="00854A9F"/>
    <w:rsid w:val="0085547A"/>
    <w:rsid w:val="0085594E"/>
    <w:rsid w:val="00855A0B"/>
    <w:rsid w:val="0085609E"/>
    <w:rsid w:val="00856A03"/>
    <w:rsid w:val="00856D39"/>
    <w:rsid w:val="008578DB"/>
    <w:rsid w:val="00860512"/>
    <w:rsid w:val="00861708"/>
    <w:rsid w:val="00862FD2"/>
    <w:rsid w:val="00863982"/>
    <w:rsid w:val="00863AF9"/>
    <w:rsid w:val="00863EC3"/>
    <w:rsid w:val="0086473B"/>
    <w:rsid w:val="00864DB9"/>
    <w:rsid w:val="0086536B"/>
    <w:rsid w:val="008661DB"/>
    <w:rsid w:val="008712FB"/>
    <w:rsid w:val="0087162F"/>
    <w:rsid w:val="00871EEB"/>
    <w:rsid w:val="00871F2E"/>
    <w:rsid w:val="00872108"/>
    <w:rsid w:val="00872341"/>
    <w:rsid w:val="00872793"/>
    <w:rsid w:val="0087390E"/>
    <w:rsid w:val="0087439D"/>
    <w:rsid w:val="00875C33"/>
    <w:rsid w:val="00876BB9"/>
    <w:rsid w:val="00876C10"/>
    <w:rsid w:val="00876DF3"/>
    <w:rsid w:val="00877929"/>
    <w:rsid w:val="008800F1"/>
    <w:rsid w:val="008806B7"/>
    <w:rsid w:val="00880980"/>
    <w:rsid w:val="00880BC4"/>
    <w:rsid w:val="00880DFC"/>
    <w:rsid w:val="00882081"/>
    <w:rsid w:val="008825A9"/>
    <w:rsid w:val="00883CC4"/>
    <w:rsid w:val="00883F62"/>
    <w:rsid w:val="00884D22"/>
    <w:rsid w:val="00885A1D"/>
    <w:rsid w:val="00885A72"/>
    <w:rsid w:val="00885E09"/>
    <w:rsid w:val="00886ED1"/>
    <w:rsid w:val="00886F9D"/>
    <w:rsid w:val="00887548"/>
    <w:rsid w:val="00890609"/>
    <w:rsid w:val="00890A81"/>
    <w:rsid w:val="00891A72"/>
    <w:rsid w:val="0089232C"/>
    <w:rsid w:val="00892987"/>
    <w:rsid w:val="00893332"/>
    <w:rsid w:val="008941A9"/>
    <w:rsid w:val="0089703B"/>
    <w:rsid w:val="008972CA"/>
    <w:rsid w:val="008A0026"/>
    <w:rsid w:val="008A11A5"/>
    <w:rsid w:val="008A1BFE"/>
    <w:rsid w:val="008A326F"/>
    <w:rsid w:val="008A392A"/>
    <w:rsid w:val="008A5931"/>
    <w:rsid w:val="008A6082"/>
    <w:rsid w:val="008A6149"/>
    <w:rsid w:val="008A6AA7"/>
    <w:rsid w:val="008A6B94"/>
    <w:rsid w:val="008A6BE8"/>
    <w:rsid w:val="008A74A1"/>
    <w:rsid w:val="008A76AD"/>
    <w:rsid w:val="008A7CEE"/>
    <w:rsid w:val="008B0120"/>
    <w:rsid w:val="008B29DD"/>
    <w:rsid w:val="008B2A7F"/>
    <w:rsid w:val="008B419E"/>
    <w:rsid w:val="008B4602"/>
    <w:rsid w:val="008B47E0"/>
    <w:rsid w:val="008B4971"/>
    <w:rsid w:val="008B50B4"/>
    <w:rsid w:val="008B553A"/>
    <w:rsid w:val="008B59BA"/>
    <w:rsid w:val="008B6152"/>
    <w:rsid w:val="008B6AB5"/>
    <w:rsid w:val="008B6CF9"/>
    <w:rsid w:val="008B6D99"/>
    <w:rsid w:val="008B742C"/>
    <w:rsid w:val="008B7A11"/>
    <w:rsid w:val="008B7F6D"/>
    <w:rsid w:val="008C0FE6"/>
    <w:rsid w:val="008C1014"/>
    <w:rsid w:val="008C45C3"/>
    <w:rsid w:val="008C4B56"/>
    <w:rsid w:val="008C524B"/>
    <w:rsid w:val="008C541D"/>
    <w:rsid w:val="008C609F"/>
    <w:rsid w:val="008C6F03"/>
    <w:rsid w:val="008C720B"/>
    <w:rsid w:val="008C73FE"/>
    <w:rsid w:val="008C7F22"/>
    <w:rsid w:val="008D00FA"/>
    <w:rsid w:val="008D07C2"/>
    <w:rsid w:val="008D18CF"/>
    <w:rsid w:val="008D3979"/>
    <w:rsid w:val="008D4324"/>
    <w:rsid w:val="008D477A"/>
    <w:rsid w:val="008D4EAC"/>
    <w:rsid w:val="008D64BA"/>
    <w:rsid w:val="008E0154"/>
    <w:rsid w:val="008E07B7"/>
    <w:rsid w:val="008E0AFE"/>
    <w:rsid w:val="008E129B"/>
    <w:rsid w:val="008E12C8"/>
    <w:rsid w:val="008E1C24"/>
    <w:rsid w:val="008E2E3D"/>
    <w:rsid w:val="008E3556"/>
    <w:rsid w:val="008E3868"/>
    <w:rsid w:val="008E3C4A"/>
    <w:rsid w:val="008E3E8F"/>
    <w:rsid w:val="008E416C"/>
    <w:rsid w:val="008E676B"/>
    <w:rsid w:val="008E687E"/>
    <w:rsid w:val="008E750D"/>
    <w:rsid w:val="008E7CFF"/>
    <w:rsid w:val="008F02B4"/>
    <w:rsid w:val="008F02C0"/>
    <w:rsid w:val="008F0B9C"/>
    <w:rsid w:val="008F0D36"/>
    <w:rsid w:val="008F0EB6"/>
    <w:rsid w:val="008F213B"/>
    <w:rsid w:val="008F26E0"/>
    <w:rsid w:val="008F33D5"/>
    <w:rsid w:val="008F36A6"/>
    <w:rsid w:val="008F40F6"/>
    <w:rsid w:val="008F495C"/>
    <w:rsid w:val="008F5965"/>
    <w:rsid w:val="008F596F"/>
    <w:rsid w:val="009004E5"/>
    <w:rsid w:val="00900C72"/>
    <w:rsid w:val="009011AC"/>
    <w:rsid w:val="009011BD"/>
    <w:rsid w:val="0090142A"/>
    <w:rsid w:val="0090153E"/>
    <w:rsid w:val="00902043"/>
    <w:rsid w:val="009029A3"/>
    <w:rsid w:val="00902AD1"/>
    <w:rsid w:val="00902BF1"/>
    <w:rsid w:val="00902FA0"/>
    <w:rsid w:val="0090320D"/>
    <w:rsid w:val="0090339A"/>
    <w:rsid w:val="009039DD"/>
    <w:rsid w:val="00903B9C"/>
    <w:rsid w:val="00903CE7"/>
    <w:rsid w:val="0090520A"/>
    <w:rsid w:val="00905DE0"/>
    <w:rsid w:val="00906041"/>
    <w:rsid w:val="00906C79"/>
    <w:rsid w:val="00907357"/>
    <w:rsid w:val="009106C6"/>
    <w:rsid w:val="0091182E"/>
    <w:rsid w:val="00911AB1"/>
    <w:rsid w:val="00912C36"/>
    <w:rsid w:val="00913C19"/>
    <w:rsid w:val="00915428"/>
    <w:rsid w:val="00916A64"/>
    <w:rsid w:val="00916CE5"/>
    <w:rsid w:val="00916CF6"/>
    <w:rsid w:val="0091732B"/>
    <w:rsid w:val="00917ED3"/>
    <w:rsid w:val="00921DDD"/>
    <w:rsid w:val="00922C52"/>
    <w:rsid w:val="00922F41"/>
    <w:rsid w:val="00922F8E"/>
    <w:rsid w:val="00923184"/>
    <w:rsid w:val="00923862"/>
    <w:rsid w:val="0092426A"/>
    <w:rsid w:val="00924FAF"/>
    <w:rsid w:val="00925227"/>
    <w:rsid w:val="0092575B"/>
    <w:rsid w:val="00925BAB"/>
    <w:rsid w:val="00925FC7"/>
    <w:rsid w:val="009265D5"/>
    <w:rsid w:val="0092692A"/>
    <w:rsid w:val="009269AE"/>
    <w:rsid w:val="00926C97"/>
    <w:rsid w:val="00927487"/>
    <w:rsid w:val="00927893"/>
    <w:rsid w:val="00927A76"/>
    <w:rsid w:val="00927D20"/>
    <w:rsid w:val="00927E18"/>
    <w:rsid w:val="00927EA0"/>
    <w:rsid w:val="009302D7"/>
    <w:rsid w:val="009302DF"/>
    <w:rsid w:val="00930752"/>
    <w:rsid w:val="00930BB2"/>
    <w:rsid w:val="00931816"/>
    <w:rsid w:val="00932DC6"/>
    <w:rsid w:val="00932E90"/>
    <w:rsid w:val="009336F4"/>
    <w:rsid w:val="00934106"/>
    <w:rsid w:val="009349EE"/>
    <w:rsid w:val="00934B81"/>
    <w:rsid w:val="00935181"/>
    <w:rsid w:val="0093518D"/>
    <w:rsid w:val="009355A0"/>
    <w:rsid w:val="00935C59"/>
    <w:rsid w:val="00936F04"/>
    <w:rsid w:val="00937317"/>
    <w:rsid w:val="00940856"/>
    <w:rsid w:val="00940E24"/>
    <w:rsid w:val="00941C50"/>
    <w:rsid w:val="00941E35"/>
    <w:rsid w:val="00942121"/>
    <w:rsid w:val="00942426"/>
    <w:rsid w:val="0094346C"/>
    <w:rsid w:val="0094395B"/>
    <w:rsid w:val="00943A70"/>
    <w:rsid w:val="00944058"/>
    <w:rsid w:val="009440B4"/>
    <w:rsid w:val="009440F7"/>
    <w:rsid w:val="0094441A"/>
    <w:rsid w:val="009462E2"/>
    <w:rsid w:val="00946751"/>
    <w:rsid w:val="00946E4B"/>
    <w:rsid w:val="00946EF9"/>
    <w:rsid w:val="00947973"/>
    <w:rsid w:val="00950953"/>
    <w:rsid w:val="00950997"/>
    <w:rsid w:val="00950F53"/>
    <w:rsid w:val="009514BE"/>
    <w:rsid w:val="00951DC4"/>
    <w:rsid w:val="009524B2"/>
    <w:rsid w:val="0095328A"/>
    <w:rsid w:val="009539B5"/>
    <w:rsid w:val="009543D7"/>
    <w:rsid w:val="009559BD"/>
    <w:rsid w:val="00955B64"/>
    <w:rsid w:val="00955CBA"/>
    <w:rsid w:val="00956448"/>
    <w:rsid w:val="00956A53"/>
    <w:rsid w:val="00956C63"/>
    <w:rsid w:val="00956FEE"/>
    <w:rsid w:val="009576F3"/>
    <w:rsid w:val="00957700"/>
    <w:rsid w:val="009579B9"/>
    <w:rsid w:val="00957B70"/>
    <w:rsid w:val="00960748"/>
    <w:rsid w:val="00961097"/>
    <w:rsid w:val="009611AA"/>
    <w:rsid w:val="0096231E"/>
    <w:rsid w:val="00962BE3"/>
    <w:rsid w:val="00962BEA"/>
    <w:rsid w:val="00962F4F"/>
    <w:rsid w:val="00963A30"/>
    <w:rsid w:val="00964713"/>
    <w:rsid w:val="00966A7F"/>
    <w:rsid w:val="00966E4D"/>
    <w:rsid w:val="009673DE"/>
    <w:rsid w:val="00967F2A"/>
    <w:rsid w:val="009708D8"/>
    <w:rsid w:val="00970934"/>
    <w:rsid w:val="00971617"/>
    <w:rsid w:val="009729AE"/>
    <w:rsid w:val="00972DB6"/>
    <w:rsid w:val="009730E7"/>
    <w:rsid w:val="00973970"/>
    <w:rsid w:val="00973F01"/>
    <w:rsid w:val="009742DA"/>
    <w:rsid w:val="00974CCB"/>
    <w:rsid w:val="00974F08"/>
    <w:rsid w:val="009755D0"/>
    <w:rsid w:val="00975CA1"/>
    <w:rsid w:val="00977BB2"/>
    <w:rsid w:val="0098004C"/>
    <w:rsid w:val="00980881"/>
    <w:rsid w:val="00980FDA"/>
    <w:rsid w:val="00981357"/>
    <w:rsid w:val="0098346B"/>
    <w:rsid w:val="00984370"/>
    <w:rsid w:val="0098480F"/>
    <w:rsid w:val="009850AB"/>
    <w:rsid w:val="009855AB"/>
    <w:rsid w:val="00985749"/>
    <w:rsid w:val="009857AB"/>
    <w:rsid w:val="009863B8"/>
    <w:rsid w:val="009864DE"/>
    <w:rsid w:val="00986692"/>
    <w:rsid w:val="00986C5F"/>
    <w:rsid w:val="00986EF7"/>
    <w:rsid w:val="00987B64"/>
    <w:rsid w:val="00987D4A"/>
    <w:rsid w:val="00990858"/>
    <w:rsid w:val="00990EE6"/>
    <w:rsid w:val="00991342"/>
    <w:rsid w:val="00991BA6"/>
    <w:rsid w:val="00991E29"/>
    <w:rsid w:val="009929BB"/>
    <w:rsid w:val="00992DB3"/>
    <w:rsid w:val="00992F44"/>
    <w:rsid w:val="00992F6D"/>
    <w:rsid w:val="00993202"/>
    <w:rsid w:val="009934A3"/>
    <w:rsid w:val="00993A8A"/>
    <w:rsid w:val="00993BF6"/>
    <w:rsid w:val="00993C19"/>
    <w:rsid w:val="00994269"/>
    <w:rsid w:val="00994C8A"/>
    <w:rsid w:val="00996089"/>
    <w:rsid w:val="009977E9"/>
    <w:rsid w:val="00997902"/>
    <w:rsid w:val="009979F6"/>
    <w:rsid w:val="00997B0E"/>
    <w:rsid w:val="00997FA6"/>
    <w:rsid w:val="009A023A"/>
    <w:rsid w:val="009A063B"/>
    <w:rsid w:val="009A12B0"/>
    <w:rsid w:val="009A1946"/>
    <w:rsid w:val="009A1EBD"/>
    <w:rsid w:val="009A32B6"/>
    <w:rsid w:val="009A396E"/>
    <w:rsid w:val="009A51D7"/>
    <w:rsid w:val="009A5FEB"/>
    <w:rsid w:val="009A717A"/>
    <w:rsid w:val="009A7301"/>
    <w:rsid w:val="009A73CD"/>
    <w:rsid w:val="009A7B70"/>
    <w:rsid w:val="009A7EE0"/>
    <w:rsid w:val="009A7F67"/>
    <w:rsid w:val="009B0EC4"/>
    <w:rsid w:val="009B13E3"/>
    <w:rsid w:val="009B1C7C"/>
    <w:rsid w:val="009B3CEA"/>
    <w:rsid w:val="009B42BA"/>
    <w:rsid w:val="009B4306"/>
    <w:rsid w:val="009B4A30"/>
    <w:rsid w:val="009B4EDB"/>
    <w:rsid w:val="009B553C"/>
    <w:rsid w:val="009B6E43"/>
    <w:rsid w:val="009B7612"/>
    <w:rsid w:val="009B76DC"/>
    <w:rsid w:val="009B771F"/>
    <w:rsid w:val="009B787E"/>
    <w:rsid w:val="009B7B95"/>
    <w:rsid w:val="009C053D"/>
    <w:rsid w:val="009C059B"/>
    <w:rsid w:val="009C094F"/>
    <w:rsid w:val="009C1D31"/>
    <w:rsid w:val="009C1F5E"/>
    <w:rsid w:val="009C2108"/>
    <w:rsid w:val="009C22DB"/>
    <w:rsid w:val="009C29DE"/>
    <w:rsid w:val="009C3C9E"/>
    <w:rsid w:val="009C536C"/>
    <w:rsid w:val="009C613E"/>
    <w:rsid w:val="009C6263"/>
    <w:rsid w:val="009C6435"/>
    <w:rsid w:val="009C7188"/>
    <w:rsid w:val="009C74B0"/>
    <w:rsid w:val="009C7CF9"/>
    <w:rsid w:val="009C7E18"/>
    <w:rsid w:val="009D15C2"/>
    <w:rsid w:val="009D1E13"/>
    <w:rsid w:val="009D332C"/>
    <w:rsid w:val="009D3C90"/>
    <w:rsid w:val="009D3DDE"/>
    <w:rsid w:val="009D5B1F"/>
    <w:rsid w:val="009D76F0"/>
    <w:rsid w:val="009D7A94"/>
    <w:rsid w:val="009E0C4B"/>
    <w:rsid w:val="009E1248"/>
    <w:rsid w:val="009E1624"/>
    <w:rsid w:val="009E17AB"/>
    <w:rsid w:val="009E1B7C"/>
    <w:rsid w:val="009E2401"/>
    <w:rsid w:val="009E250E"/>
    <w:rsid w:val="009E2BBD"/>
    <w:rsid w:val="009E2E87"/>
    <w:rsid w:val="009E3026"/>
    <w:rsid w:val="009E3A93"/>
    <w:rsid w:val="009E48E2"/>
    <w:rsid w:val="009E48F5"/>
    <w:rsid w:val="009E4C38"/>
    <w:rsid w:val="009E5CF0"/>
    <w:rsid w:val="009E644F"/>
    <w:rsid w:val="009E64F3"/>
    <w:rsid w:val="009E662A"/>
    <w:rsid w:val="009E7C27"/>
    <w:rsid w:val="009F0171"/>
    <w:rsid w:val="009F05EE"/>
    <w:rsid w:val="009F068F"/>
    <w:rsid w:val="009F23A4"/>
    <w:rsid w:val="009F3230"/>
    <w:rsid w:val="009F35D9"/>
    <w:rsid w:val="009F3DDF"/>
    <w:rsid w:val="009F3FF8"/>
    <w:rsid w:val="009F4289"/>
    <w:rsid w:val="009F434A"/>
    <w:rsid w:val="009F46AB"/>
    <w:rsid w:val="009F5C03"/>
    <w:rsid w:val="009F6252"/>
    <w:rsid w:val="00A00ECD"/>
    <w:rsid w:val="00A011C5"/>
    <w:rsid w:val="00A01654"/>
    <w:rsid w:val="00A01990"/>
    <w:rsid w:val="00A02070"/>
    <w:rsid w:val="00A02846"/>
    <w:rsid w:val="00A028EF"/>
    <w:rsid w:val="00A047DF"/>
    <w:rsid w:val="00A0492A"/>
    <w:rsid w:val="00A04E67"/>
    <w:rsid w:val="00A0591F"/>
    <w:rsid w:val="00A05A34"/>
    <w:rsid w:val="00A06B56"/>
    <w:rsid w:val="00A10B67"/>
    <w:rsid w:val="00A10F96"/>
    <w:rsid w:val="00A11AA2"/>
    <w:rsid w:val="00A12451"/>
    <w:rsid w:val="00A12E7C"/>
    <w:rsid w:val="00A141C9"/>
    <w:rsid w:val="00A14C4E"/>
    <w:rsid w:val="00A151E3"/>
    <w:rsid w:val="00A15BCC"/>
    <w:rsid w:val="00A15D76"/>
    <w:rsid w:val="00A15DD2"/>
    <w:rsid w:val="00A15E7C"/>
    <w:rsid w:val="00A16041"/>
    <w:rsid w:val="00A16242"/>
    <w:rsid w:val="00A163C2"/>
    <w:rsid w:val="00A1649D"/>
    <w:rsid w:val="00A1674F"/>
    <w:rsid w:val="00A174E9"/>
    <w:rsid w:val="00A177AD"/>
    <w:rsid w:val="00A177DF"/>
    <w:rsid w:val="00A207DA"/>
    <w:rsid w:val="00A210DF"/>
    <w:rsid w:val="00A21506"/>
    <w:rsid w:val="00A215B7"/>
    <w:rsid w:val="00A21750"/>
    <w:rsid w:val="00A22CFA"/>
    <w:rsid w:val="00A232B8"/>
    <w:rsid w:val="00A23632"/>
    <w:rsid w:val="00A23677"/>
    <w:rsid w:val="00A23A54"/>
    <w:rsid w:val="00A240FD"/>
    <w:rsid w:val="00A24365"/>
    <w:rsid w:val="00A2547F"/>
    <w:rsid w:val="00A25C2E"/>
    <w:rsid w:val="00A260E6"/>
    <w:rsid w:val="00A265FE"/>
    <w:rsid w:val="00A268A1"/>
    <w:rsid w:val="00A27E85"/>
    <w:rsid w:val="00A31718"/>
    <w:rsid w:val="00A319CC"/>
    <w:rsid w:val="00A321D0"/>
    <w:rsid w:val="00A3238C"/>
    <w:rsid w:val="00A32A77"/>
    <w:rsid w:val="00A32F36"/>
    <w:rsid w:val="00A33074"/>
    <w:rsid w:val="00A3367E"/>
    <w:rsid w:val="00A34043"/>
    <w:rsid w:val="00A34B17"/>
    <w:rsid w:val="00A35355"/>
    <w:rsid w:val="00A353A1"/>
    <w:rsid w:val="00A3580F"/>
    <w:rsid w:val="00A35813"/>
    <w:rsid w:val="00A3589F"/>
    <w:rsid w:val="00A362A5"/>
    <w:rsid w:val="00A3638D"/>
    <w:rsid w:val="00A368F9"/>
    <w:rsid w:val="00A3784C"/>
    <w:rsid w:val="00A37A12"/>
    <w:rsid w:val="00A37BF6"/>
    <w:rsid w:val="00A37DD6"/>
    <w:rsid w:val="00A37F4B"/>
    <w:rsid w:val="00A4136E"/>
    <w:rsid w:val="00A41A4C"/>
    <w:rsid w:val="00A41A67"/>
    <w:rsid w:val="00A41A76"/>
    <w:rsid w:val="00A41E89"/>
    <w:rsid w:val="00A421B0"/>
    <w:rsid w:val="00A42B9E"/>
    <w:rsid w:val="00A43FEF"/>
    <w:rsid w:val="00A44B2F"/>
    <w:rsid w:val="00A44D28"/>
    <w:rsid w:val="00A450A3"/>
    <w:rsid w:val="00A45767"/>
    <w:rsid w:val="00A461A4"/>
    <w:rsid w:val="00A4746F"/>
    <w:rsid w:val="00A47811"/>
    <w:rsid w:val="00A479DF"/>
    <w:rsid w:val="00A47B4B"/>
    <w:rsid w:val="00A47EB3"/>
    <w:rsid w:val="00A500BA"/>
    <w:rsid w:val="00A502B3"/>
    <w:rsid w:val="00A513D0"/>
    <w:rsid w:val="00A514E2"/>
    <w:rsid w:val="00A51DF2"/>
    <w:rsid w:val="00A51E88"/>
    <w:rsid w:val="00A5291C"/>
    <w:rsid w:val="00A52D4B"/>
    <w:rsid w:val="00A52D58"/>
    <w:rsid w:val="00A52E58"/>
    <w:rsid w:val="00A530FC"/>
    <w:rsid w:val="00A53FAD"/>
    <w:rsid w:val="00A5537B"/>
    <w:rsid w:val="00A55661"/>
    <w:rsid w:val="00A55FCD"/>
    <w:rsid w:val="00A56283"/>
    <w:rsid w:val="00A56717"/>
    <w:rsid w:val="00A57A6B"/>
    <w:rsid w:val="00A609A1"/>
    <w:rsid w:val="00A613CD"/>
    <w:rsid w:val="00A62829"/>
    <w:rsid w:val="00A637F1"/>
    <w:rsid w:val="00A6395D"/>
    <w:rsid w:val="00A643E5"/>
    <w:rsid w:val="00A64547"/>
    <w:rsid w:val="00A6612D"/>
    <w:rsid w:val="00A66C24"/>
    <w:rsid w:val="00A66FA8"/>
    <w:rsid w:val="00A6730D"/>
    <w:rsid w:val="00A674E3"/>
    <w:rsid w:val="00A70360"/>
    <w:rsid w:val="00A70BBF"/>
    <w:rsid w:val="00A710E8"/>
    <w:rsid w:val="00A71981"/>
    <w:rsid w:val="00A72FD7"/>
    <w:rsid w:val="00A731FF"/>
    <w:rsid w:val="00A73242"/>
    <w:rsid w:val="00A749AD"/>
    <w:rsid w:val="00A74E1B"/>
    <w:rsid w:val="00A7653C"/>
    <w:rsid w:val="00A767A2"/>
    <w:rsid w:val="00A76938"/>
    <w:rsid w:val="00A80948"/>
    <w:rsid w:val="00A81228"/>
    <w:rsid w:val="00A81BCB"/>
    <w:rsid w:val="00A833A8"/>
    <w:rsid w:val="00A83439"/>
    <w:rsid w:val="00A83505"/>
    <w:rsid w:val="00A83768"/>
    <w:rsid w:val="00A83979"/>
    <w:rsid w:val="00A84B73"/>
    <w:rsid w:val="00A84E57"/>
    <w:rsid w:val="00A85BD9"/>
    <w:rsid w:val="00A85D30"/>
    <w:rsid w:val="00A86214"/>
    <w:rsid w:val="00A86670"/>
    <w:rsid w:val="00A877F4"/>
    <w:rsid w:val="00A877FB"/>
    <w:rsid w:val="00A87A4C"/>
    <w:rsid w:val="00A87C04"/>
    <w:rsid w:val="00A90D57"/>
    <w:rsid w:val="00A9164B"/>
    <w:rsid w:val="00A918CD"/>
    <w:rsid w:val="00A91B18"/>
    <w:rsid w:val="00A9258C"/>
    <w:rsid w:val="00A92819"/>
    <w:rsid w:val="00A92FEE"/>
    <w:rsid w:val="00A93953"/>
    <w:rsid w:val="00A94136"/>
    <w:rsid w:val="00A94215"/>
    <w:rsid w:val="00A96489"/>
    <w:rsid w:val="00A97B52"/>
    <w:rsid w:val="00A97D72"/>
    <w:rsid w:val="00AA0C8A"/>
    <w:rsid w:val="00AA0D70"/>
    <w:rsid w:val="00AA1059"/>
    <w:rsid w:val="00AA1283"/>
    <w:rsid w:val="00AA161D"/>
    <w:rsid w:val="00AA16E0"/>
    <w:rsid w:val="00AA24C9"/>
    <w:rsid w:val="00AA2FD2"/>
    <w:rsid w:val="00AA40F1"/>
    <w:rsid w:val="00AA42E4"/>
    <w:rsid w:val="00AA4BE2"/>
    <w:rsid w:val="00AA548F"/>
    <w:rsid w:val="00AA5A7B"/>
    <w:rsid w:val="00AA60BD"/>
    <w:rsid w:val="00AA62E6"/>
    <w:rsid w:val="00AA75A4"/>
    <w:rsid w:val="00AA781E"/>
    <w:rsid w:val="00AA7B05"/>
    <w:rsid w:val="00AB0395"/>
    <w:rsid w:val="00AB03FD"/>
    <w:rsid w:val="00AB0466"/>
    <w:rsid w:val="00AB0604"/>
    <w:rsid w:val="00AB097C"/>
    <w:rsid w:val="00AB0A0E"/>
    <w:rsid w:val="00AB1195"/>
    <w:rsid w:val="00AB122D"/>
    <w:rsid w:val="00AB1B85"/>
    <w:rsid w:val="00AB2AA6"/>
    <w:rsid w:val="00AB32BF"/>
    <w:rsid w:val="00AB413E"/>
    <w:rsid w:val="00AB4742"/>
    <w:rsid w:val="00AB5030"/>
    <w:rsid w:val="00AB6D05"/>
    <w:rsid w:val="00AB7294"/>
    <w:rsid w:val="00AC0006"/>
    <w:rsid w:val="00AC0DA6"/>
    <w:rsid w:val="00AC1077"/>
    <w:rsid w:val="00AC1847"/>
    <w:rsid w:val="00AC1C0C"/>
    <w:rsid w:val="00AC221D"/>
    <w:rsid w:val="00AC3465"/>
    <w:rsid w:val="00AC3C88"/>
    <w:rsid w:val="00AC3DC6"/>
    <w:rsid w:val="00AC4173"/>
    <w:rsid w:val="00AC43FB"/>
    <w:rsid w:val="00AC473F"/>
    <w:rsid w:val="00AC4F9A"/>
    <w:rsid w:val="00AC5FB3"/>
    <w:rsid w:val="00AC5FDA"/>
    <w:rsid w:val="00AC650E"/>
    <w:rsid w:val="00AC6870"/>
    <w:rsid w:val="00AC71D4"/>
    <w:rsid w:val="00AC78A7"/>
    <w:rsid w:val="00AC7BE8"/>
    <w:rsid w:val="00AD0849"/>
    <w:rsid w:val="00AD084D"/>
    <w:rsid w:val="00AD16A8"/>
    <w:rsid w:val="00AD180A"/>
    <w:rsid w:val="00AD24A7"/>
    <w:rsid w:val="00AD24CC"/>
    <w:rsid w:val="00AD2C44"/>
    <w:rsid w:val="00AD3427"/>
    <w:rsid w:val="00AD3AE1"/>
    <w:rsid w:val="00AD4082"/>
    <w:rsid w:val="00AD4FAC"/>
    <w:rsid w:val="00AD5054"/>
    <w:rsid w:val="00AD5224"/>
    <w:rsid w:val="00AD52DE"/>
    <w:rsid w:val="00AD5BB8"/>
    <w:rsid w:val="00AD5D4E"/>
    <w:rsid w:val="00AD5E3F"/>
    <w:rsid w:val="00AD62D6"/>
    <w:rsid w:val="00AD6685"/>
    <w:rsid w:val="00AD703A"/>
    <w:rsid w:val="00AD734B"/>
    <w:rsid w:val="00AD765F"/>
    <w:rsid w:val="00AE0C97"/>
    <w:rsid w:val="00AE0FEE"/>
    <w:rsid w:val="00AE137B"/>
    <w:rsid w:val="00AE15F6"/>
    <w:rsid w:val="00AE1A6B"/>
    <w:rsid w:val="00AE1FBA"/>
    <w:rsid w:val="00AE2799"/>
    <w:rsid w:val="00AE41E5"/>
    <w:rsid w:val="00AE4744"/>
    <w:rsid w:val="00AE5A52"/>
    <w:rsid w:val="00AE5A65"/>
    <w:rsid w:val="00AE5F19"/>
    <w:rsid w:val="00AE711D"/>
    <w:rsid w:val="00AE735F"/>
    <w:rsid w:val="00AE791C"/>
    <w:rsid w:val="00AF0874"/>
    <w:rsid w:val="00AF27B9"/>
    <w:rsid w:val="00AF2C88"/>
    <w:rsid w:val="00AF41E1"/>
    <w:rsid w:val="00AF44AD"/>
    <w:rsid w:val="00AF47D5"/>
    <w:rsid w:val="00AF4967"/>
    <w:rsid w:val="00AF4CE4"/>
    <w:rsid w:val="00AF5166"/>
    <w:rsid w:val="00AF596D"/>
    <w:rsid w:val="00AF6C57"/>
    <w:rsid w:val="00AF710C"/>
    <w:rsid w:val="00AF779A"/>
    <w:rsid w:val="00AF790F"/>
    <w:rsid w:val="00AF9828"/>
    <w:rsid w:val="00B00920"/>
    <w:rsid w:val="00B0130A"/>
    <w:rsid w:val="00B018BA"/>
    <w:rsid w:val="00B01940"/>
    <w:rsid w:val="00B02220"/>
    <w:rsid w:val="00B0246F"/>
    <w:rsid w:val="00B0287D"/>
    <w:rsid w:val="00B028B1"/>
    <w:rsid w:val="00B0296C"/>
    <w:rsid w:val="00B038A4"/>
    <w:rsid w:val="00B04058"/>
    <w:rsid w:val="00B04430"/>
    <w:rsid w:val="00B046F6"/>
    <w:rsid w:val="00B04732"/>
    <w:rsid w:val="00B05177"/>
    <w:rsid w:val="00B0545D"/>
    <w:rsid w:val="00B064C7"/>
    <w:rsid w:val="00B06AC2"/>
    <w:rsid w:val="00B102BD"/>
    <w:rsid w:val="00B10347"/>
    <w:rsid w:val="00B104CA"/>
    <w:rsid w:val="00B105A7"/>
    <w:rsid w:val="00B1095A"/>
    <w:rsid w:val="00B11C66"/>
    <w:rsid w:val="00B128D3"/>
    <w:rsid w:val="00B12D86"/>
    <w:rsid w:val="00B13366"/>
    <w:rsid w:val="00B141C4"/>
    <w:rsid w:val="00B14553"/>
    <w:rsid w:val="00B158A9"/>
    <w:rsid w:val="00B16D93"/>
    <w:rsid w:val="00B17D4E"/>
    <w:rsid w:val="00B206D7"/>
    <w:rsid w:val="00B20855"/>
    <w:rsid w:val="00B21A85"/>
    <w:rsid w:val="00B21F94"/>
    <w:rsid w:val="00B22166"/>
    <w:rsid w:val="00B22FA9"/>
    <w:rsid w:val="00B23433"/>
    <w:rsid w:val="00B2363B"/>
    <w:rsid w:val="00B2410A"/>
    <w:rsid w:val="00B24527"/>
    <w:rsid w:val="00B24D4B"/>
    <w:rsid w:val="00B257A0"/>
    <w:rsid w:val="00B276CB"/>
    <w:rsid w:val="00B276D3"/>
    <w:rsid w:val="00B304EF"/>
    <w:rsid w:val="00B32339"/>
    <w:rsid w:val="00B329FF"/>
    <w:rsid w:val="00B32BAC"/>
    <w:rsid w:val="00B32C5F"/>
    <w:rsid w:val="00B32F24"/>
    <w:rsid w:val="00B34964"/>
    <w:rsid w:val="00B34ACC"/>
    <w:rsid w:val="00B35555"/>
    <w:rsid w:val="00B35A01"/>
    <w:rsid w:val="00B35C9F"/>
    <w:rsid w:val="00B369DE"/>
    <w:rsid w:val="00B36D3C"/>
    <w:rsid w:val="00B37459"/>
    <w:rsid w:val="00B37D16"/>
    <w:rsid w:val="00B40CD1"/>
    <w:rsid w:val="00B426DA"/>
    <w:rsid w:val="00B44DCC"/>
    <w:rsid w:val="00B45A9B"/>
    <w:rsid w:val="00B45C4F"/>
    <w:rsid w:val="00B45EF4"/>
    <w:rsid w:val="00B45F21"/>
    <w:rsid w:val="00B46E89"/>
    <w:rsid w:val="00B4735D"/>
    <w:rsid w:val="00B47594"/>
    <w:rsid w:val="00B475EF"/>
    <w:rsid w:val="00B505AF"/>
    <w:rsid w:val="00B50A14"/>
    <w:rsid w:val="00B51158"/>
    <w:rsid w:val="00B528D3"/>
    <w:rsid w:val="00B52E46"/>
    <w:rsid w:val="00B537C9"/>
    <w:rsid w:val="00B53AA6"/>
    <w:rsid w:val="00B53B5B"/>
    <w:rsid w:val="00B53C33"/>
    <w:rsid w:val="00B54391"/>
    <w:rsid w:val="00B54C3F"/>
    <w:rsid w:val="00B55699"/>
    <w:rsid w:val="00B56065"/>
    <w:rsid w:val="00B56AE8"/>
    <w:rsid w:val="00B56F34"/>
    <w:rsid w:val="00B57825"/>
    <w:rsid w:val="00B57BFF"/>
    <w:rsid w:val="00B57E1B"/>
    <w:rsid w:val="00B60FBF"/>
    <w:rsid w:val="00B61525"/>
    <w:rsid w:val="00B61827"/>
    <w:rsid w:val="00B6184B"/>
    <w:rsid w:val="00B61E3D"/>
    <w:rsid w:val="00B6333C"/>
    <w:rsid w:val="00B634A7"/>
    <w:rsid w:val="00B63C88"/>
    <w:rsid w:val="00B63F00"/>
    <w:rsid w:val="00B640FA"/>
    <w:rsid w:val="00B64864"/>
    <w:rsid w:val="00B64C67"/>
    <w:rsid w:val="00B66150"/>
    <w:rsid w:val="00B67D9C"/>
    <w:rsid w:val="00B7039B"/>
    <w:rsid w:val="00B704D1"/>
    <w:rsid w:val="00B710B0"/>
    <w:rsid w:val="00B719DE"/>
    <w:rsid w:val="00B71BFE"/>
    <w:rsid w:val="00B71F5C"/>
    <w:rsid w:val="00B73159"/>
    <w:rsid w:val="00B74EAC"/>
    <w:rsid w:val="00B76340"/>
    <w:rsid w:val="00B76695"/>
    <w:rsid w:val="00B76CC0"/>
    <w:rsid w:val="00B80607"/>
    <w:rsid w:val="00B80D31"/>
    <w:rsid w:val="00B81EE4"/>
    <w:rsid w:val="00B81F8C"/>
    <w:rsid w:val="00B82E1F"/>
    <w:rsid w:val="00B834A4"/>
    <w:rsid w:val="00B842BE"/>
    <w:rsid w:val="00B8447D"/>
    <w:rsid w:val="00B848B7"/>
    <w:rsid w:val="00B84EC8"/>
    <w:rsid w:val="00B8519D"/>
    <w:rsid w:val="00B851D1"/>
    <w:rsid w:val="00B85656"/>
    <w:rsid w:val="00B85ED9"/>
    <w:rsid w:val="00B869A9"/>
    <w:rsid w:val="00B86BA5"/>
    <w:rsid w:val="00B86DB2"/>
    <w:rsid w:val="00B86E88"/>
    <w:rsid w:val="00B87605"/>
    <w:rsid w:val="00B87975"/>
    <w:rsid w:val="00B90F20"/>
    <w:rsid w:val="00B9345D"/>
    <w:rsid w:val="00B93A08"/>
    <w:rsid w:val="00B93E9E"/>
    <w:rsid w:val="00B94397"/>
    <w:rsid w:val="00B950C2"/>
    <w:rsid w:val="00B956EB"/>
    <w:rsid w:val="00B958A1"/>
    <w:rsid w:val="00B95A6A"/>
    <w:rsid w:val="00B96604"/>
    <w:rsid w:val="00B9662A"/>
    <w:rsid w:val="00B96A58"/>
    <w:rsid w:val="00B96F77"/>
    <w:rsid w:val="00BA11FA"/>
    <w:rsid w:val="00BA21FA"/>
    <w:rsid w:val="00BA2366"/>
    <w:rsid w:val="00BA2919"/>
    <w:rsid w:val="00BA3775"/>
    <w:rsid w:val="00BA4923"/>
    <w:rsid w:val="00BA4A87"/>
    <w:rsid w:val="00BA525C"/>
    <w:rsid w:val="00BA7663"/>
    <w:rsid w:val="00BB016E"/>
    <w:rsid w:val="00BB03EF"/>
    <w:rsid w:val="00BB0D4C"/>
    <w:rsid w:val="00BB11DD"/>
    <w:rsid w:val="00BB2A61"/>
    <w:rsid w:val="00BB396B"/>
    <w:rsid w:val="00BB3A26"/>
    <w:rsid w:val="00BB3B2B"/>
    <w:rsid w:val="00BB40A7"/>
    <w:rsid w:val="00BB4ABC"/>
    <w:rsid w:val="00BB5A34"/>
    <w:rsid w:val="00BB635F"/>
    <w:rsid w:val="00BC063F"/>
    <w:rsid w:val="00BC071A"/>
    <w:rsid w:val="00BC07CF"/>
    <w:rsid w:val="00BC0A50"/>
    <w:rsid w:val="00BC1644"/>
    <w:rsid w:val="00BC2143"/>
    <w:rsid w:val="00BC216A"/>
    <w:rsid w:val="00BC2361"/>
    <w:rsid w:val="00BC2444"/>
    <w:rsid w:val="00BC2CC1"/>
    <w:rsid w:val="00BC339B"/>
    <w:rsid w:val="00BC37C3"/>
    <w:rsid w:val="00BC3E1B"/>
    <w:rsid w:val="00BC4B39"/>
    <w:rsid w:val="00BC4D3D"/>
    <w:rsid w:val="00BC4E5D"/>
    <w:rsid w:val="00BC5AE8"/>
    <w:rsid w:val="00BC5F40"/>
    <w:rsid w:val="00BC6268"/>
    <w:rsid w:val="00BC6876"/>
    <w:rsid w:val="00BC7122"/>
    <w:rsid w:val="00BC764D"/>
    <w:rsid w:val="00BC7CAD"/>
    <w:rsid w:val="00BC7F42"/>
    <w:rsid w:val="00BD0316"/>
    <w:rsid w:val="00BD097C"/>
    <w:rsid w:val="00BD0D74"/>
    <w:rsid w:val="00BD1019"/>
    <w:rsid w:val="00BD213A"/>
    <w:rsid w:val="00BD284B"/>
    <w:rsid w:val="00BD3C67"/>
    <w:rsid w:val="00BD40AB"/>
    <w:rsid w:val="00BD5CF3"/>
    <w:rsid w:val="00BD61BB"/>
    <w:rsid w:val="00BD6914"/>
    <w:rsid w:val="00BD747B"/>
    <w:rsid w:val="00BD7600"/>
    <w:rsid w:val="00BD788E"/>
    <w:rsid w:val="00BE0073"/>
    <w:rsid w:val="00BE039E"/>
    <w:rsid w:val="00BE0698"/>
    <w:rsid w:val="00BE0833"/>
    <w:rsid w:val="00BE185C"/>
    <w:rsid w:val="00BE1A2E"/>
    <w:rsid w:val="00BE20D6"/>
    <w:rsid w:val="00BE2860"/>
    <w:rsid w:val="00BE36DA"/>
    <w:rsid w:val="00BE4B8A"/>
    <w:rsid w:val="00BE4D92"/>
    <w:rsid w:val="00BE694F"/>
    <w:rsid w:val="00BE6B74"/>
    <w:rsid w:val="00BE73B1"/>
    <w:rsid w:val="00BF1070"/>
    <w:rsid w:val="00BF1692"/>
    <w:rsid w:val="00BF16C7"/>
    <w:rsid w:val="00BF2032"/>
    <w:rsid w:val="00BF24C7"/>
    <w:rsid w:val="00BF3720"/>
    <w:rsid w:val="00BF3B28"/>
    <w:rsid w:val="00BF3EBA"/>
    <w:rsid w:val="00BF4D69"/>
    <w:rsid w:val="00BF4EEF"/>
    <w:rsid w:val="00BF631E"/>
    <w:rsid w:val="00BF7445"/>
    <w:rsid w:val="00C001BA"/>
    <w:rsid w:val="00C00258"/>
    <w:rsid w:val="00C00E94"/>
    <w:rsid w:val="00C047B0"/>
    <w:rsid w:val="00C04B81"/>
    <w:rsid w:val="00C04BD1"/>
    <w:rsid w:val="00C04E33"/>
    <w:rsid w:val="00C055E9"/>
    <w:rsid w:val="00C058AE"/>
    <w:rsid w:val="00C05BE2"/>
    <w:rsid w:val="00C06C8B"/>
    <w:rsid w:val="00C0708D"/>
    <w:rsid w:val="00C07374"/>
    <w:rsid w:val="00C07980"/>
    <w:rsid w:val="00C07EB9"/>
    <w:rsid w:val="00C10C59"/>
    <w:rsid w:val="00C1167D"/>
    <w:rsid w:val="00C11C3E"/>
    <w:rsid w:val="00C12C93"/>
    <w:rsid w:val="00C13257"/>
    <w:rsid w:val="00C13418"/>
    <w:rsid w:val="00C13E0F"/>
    <w:rsid w:val="00C140E8"/>
    <w:rsid w:val="00C141B7"/>
    <w:rsid w:val="00C149E6"/>
    <w:rsid w:val="00C14A30"/>
    <w:rsid w:val="00C14A5C"/>
    <w:rsid w:val="00C14E27"/>
    <w:rsid w:val="00C14EE6"/>
    <w:rsid w:val="00C14FDA"/>
    <w:rsid w:val="00C15406"/>
    <w:rsid w:val="00C15464"/>
    <w:rsid w:val="00C15C62"/>
    <w:rsid w:val="00C16666"/>
    <w:rsid w:val="00C16C1F"/>
    <w:rsid w:val="00C17687"/>
    <w:rsid w:val="00C17D19"/>
    <w:rsid w:val="00C20D72"/>
    <w:rsid w:val="00C211FE"/>
    <w:rsid w:val="00C2157D"/>
    <w:rsid w:val="00C21AB0"/>
    <w:rsid w:val="00C21CBB"/>
    <w:rsid w:val="00C22412"/>
    <w:rsid w:val="00C22BA0"/>
    <w:rsid w:val="00C22D2D"/>
    <w:rsid w:val="00C230E9"/>
    <w:rsid w:val="00C240EC"/>
    <w:rsid w:val="00C24467"/>
    <w:rsid w:val="00C24A79"/>
    <w:rsid w:val="00C24AC9"/>
    <w:rsid w:val="00C25864"/>
    <w:rsid w:val="00C2589C"/>
    <w:rsid w:val="00C262C2"/>
    <w:rsid w:val="00C26AC2"/>
    <w:rsid w:val="00C27043"/>
    <w:rsid w:val="00C273A5"/>
    <w:rsid w:val="00C27C6E"/>
    <w:rsid w:val="00C27CB3"/>
    <w:rsid w:val="00C27E18"/>
    <w:rsid w:val="00C27F6C"/>
    <w:rsid w:val="00C30329"/>
    <w:rsid w:val="00C308D7"/>
    <w:rsid w:val="00C3108E"/>
    <w:rsid w:val="00C3274D"/>
    <w:rsid w:val="00C32DAB"/>
    <w:rsid w:val="00C32E72"/>
    <w:rsid w:val="00C33816"/>
    <w:rsid w:val="00C33C71"/>
    <w:rsid w:val="00C3481C"/>
    <w:rsid w:val="00C35131"/>
    <w:rsid w:val="00C3522A"/>
    <w:rsid w:val="00C3529F"/>
    <w:rsid w:val="00C3551B"/>
    <w:rsid w:val="00C35D9A"/>
    <w:rsid w:val="00C366A9"/>
    <w:rsid w:val="00C372B3"/>
    <w:rsid w:val="00C4040A"/>
    <w:rsid w:val="00C40F76"/>
    <w:rsid w:val="00C410F2"/>
    <w:rsid w:val="00C41538"/>
    <w:rsid w:val="00C43874"/>
    <w:rsid w:val="00C43ADF"/>
    <w:rsid w:val="00C43C03"/>
    <w:rsid w:val="00C453A7"/>
    <w:rsid w:val="00C46381"/>
    <w:rsid w:val="00C46D57"/>
    <w:rsid w:val="00C47210"/>
    <w:rsid w:val="00C475EF"/>
    <w:rsid w:val="00C476DB"/>
    <w:rsid w:val="00C4776B"/>
    <w:rsid w:val="00C47CFE"/>
    <w:rsid w:val="00C504B8"/>
    <w:rsid w:val="00C5198E"/>
    <w:rsid w:val="00C51CEC"/>
    <w:rsid w:val="00C525F9"/>
    <w:rsid w:val="00C52F49"/>
    <w:rsid w:val="00C537FC"/>
    <w:rsid w:val="00C53930"/>
    <w:rsid w:val="00C53BB6"/>
    <w:rsid w:val="00C53FE4"/>
    <w:rsid w:val="00C54593"/>
    <w:rsid w:val="00C54CA5"/>
    <w:rsid w:val="00C557FB"/>
    <w:rsid w:val="00C56054"/>
    <w:rsid w:val="00C56381"/>
    <w:rsid w:val="00C56549"/>
    <w:rsid w:val="00C56A61"/>
    <w:rsid w:val="00C56BBA"/>
    <w:rsid w:val="00C56E3D"/>
    <w:rsid w:val="00C56FAD"/>
    <w:rsid w:val="00C5754F"/>
    <w:rsid w:val="00C576B1"/>
    <w:rsid w:val="00C577F6"/>
    <w:rsid w:val="00C57ABA"/>
    <w:rsid w:val="00C57F8F"/>
    <w:rsid w:val="00C601ED"/>
    <w:rsid w:val="00C605AC"/>
    <w:rsid w:val="00C612EE"/>
    <w:rsid w:val="00C613E5"/>
    <w:rsid w:val="00C61DCD"/>
    <w:rsid w:val="00C62B5B"/>
    <w:rsid w:val="00C63F4E"/>
    <w:rsid w:val="00C6407F"/>
    <w:rsid w:val="00C64F7D"/>
    <w:rsid w:val="00C653CA"/>
    <w:rsid w:val="00C65590"/>
    <w:rsid w:val="00C65839"/>
    <w:rsid w:val="00C665BA"/>
    <w:rsid w:val="00C6663B"/>
    <w:rsid w:val="00C667DD"/>
    <w:rsid w:val="00C66837"/>
    <w:rsid w:val="00C700DA"/>
    <w:rsid w:val="00C70CEC"/>
    <w:rsid w:val="00C70D87"/>
    <w:rsid w:val="00C71465"/>
    <w:rsid w:val="00C71F46"/>
    <w:rsid w:val="00C72325"/>
    <w:rsid w:val="00C7257F"/>
    <w:rsid w:val="00C727B9"/>
    <w:rsid w:val="00C728CC"/>
    <w:rsid w:val="00C72B07"/>
    <w:rsid w:val="00C72C6A"/>
    <w:rsid w:val="00C733E8"/>
    <w:rsid w:val="00C73897"/>
    <w:rsid w:val="00C73E38"/>
    <w:rsid w:val="00C74324"/>
    <w:rsid w:val="00C74A19"/>
    <w:rsid w:val="00C750A0"/>
    <w:rsid w:val="00C753B6"/>
    <w:rsid w:val="00C757A0"/>
    <w:rsid w:val="00C76483"/>
    <w:rsid w:val="00C76E2C"/>
    <w:rsid w:val="00C804D7"/>
    <w:rsid w:val="00C80627"/>
    <w:rsid w:val="00C80D4F"/>
    <w:rsid w:val="00C82FA2"/>
    <w:rsid w:val="00C83681"/>
    <w:rsid w:val="00C84DD9"/>
    <w:rsid w:val="00C8747D"/>
    <w:rsid w:val="00C90276"/>
    <w:rsid w:val="00C9039E"/>
    <w:rsid w:val="00C903C1"/>
    <w:rsid w:val="00C90E16"/>
    <w:rsid w:val="00C90EFF"/>
    <w:rsid w:val="00C9137A"/>
    <w:rsid w:val="00C919F9"/>
    <w:rsid w:val="00C92061"/>
    <w:rsid w:val="00C937C5"/>
    <w:rsid w:val="00C94059"/>
    <w:rsid w:val="00C96003"/>
    <w:rsid w:val="00C96098"/>
    <w:rsid w:val="00C9774A"/>
    <w:rsid w:val="00C97BB7"/>
    <w:rsid w:val="00CA01BC"/>
    <w:rsid w:val="00CA0E4B"/>
    <w:rsid w:val="00CA2046"/>
    <w:rsid w:val="00CA2380"/>
    <w:rsid w:val="00CA27FA"/>
    <w:rsid w:val="00CA2BF4"/>
    <w:rsid w:val="00CA3E2A"/>
    <w:rsid w:val="00CA4191"/>
    <w:rsid w:val="00CA5094"/>
    <w:rsid w:val="00CA6406"/>
    <w:rsid w:val="00CA7263"/>
    <w:rsid w:val="00CA7F9F"/>
    <w:rsid w:val="00CA7FDD"/>
    <w:rsid w:val="00CB0154"/>
    <w:rsid w:val="00CB06CD"/>
    <w:rsid w:val="00CB0AEA"/>
    <w:rsid w:val="00CB0BC5"/>
    <w:rsid w:val="00CB173E"/>
    <w:rsid w:val="00CB2676"/>
    <w:rsid w:val="00CB2949"/>
    <w:rsid w:val="00CB371D"/>
    <w:rsid w:val="00CB5020"/>
    <w:rsid w:val="00CB5F8B"/>
    <w:rsid w:val="00CB6EF6"/>
    <w:rsid w:val="00CB7044"/>
    <w:rsid w:val="00CB7CEF"/>
    <w:rsid w:val="00CC02A6"/>
    <w:rsid w:val="00CC0C41"/>
    <w:rsid w:val="00CC1541"/>
    <w:rsid w:val="00CC17FA"/>
    <w:rsid w:val="00CC1D1D"/>
    <w:rsid w:val="00CC2205"/>
    <w:rsid w:val="00CC224F"/>
    <w:rsid w:val="00CC2488"/>
    <w:rsid w:val="00CC270E"/>
    <w:rsid w:val="00CC2C7D"/>
    <w:rsid w:val="00CC2F0B"/>
    <w:rsid w:val="00CC35EF"/>
    <w:rsid w:val="00CC365B"/>
    <w:rsid w:val="00CC3A19"/>
    <w:rsid w:val="00CC3B2D"/>
    <w:rsid w:val="00CC46B7"/>
    <w:rsid w:val="00CC4836"/>
    <w:rsid w:val="00CC488F"/>
    <w:rsid w:val="00CC603E"/>
    <w:rsid w:val="00CC6249"/>
    <w:rsid w:val="00CC7616"/>
    <w:rsid w:val="00CC765C"/>
    <w:rsid w:val="00CC777D"/>
    <w:rsid w:val="00CC7CA6"/>
    <w:rsid w:val="00CD0C86"/>
    <w:rsid w:val="00CD13C8"/>
    <w:rsid w:val="00CD1C92"/>
    <w:rsid w:val="00CD2512"/>
    <w:rsid w:val="00CD2546"/>
    <w:rsid w:val="00CD30FE"/>
    <w:rsid w:val="00CD3815"/>
    <w:rsid w:val="00CD383E"/>
    <w:rsid w:val="00CD3D6F"/>
    <w:rsid w:val="00CD4309"/>
    <w:rsid w:val="00CD4505"/>
    <w:rsid w:val="00CD458F"/>
    <w:rsid w:val="00CD489C"/>
    <w:rsid w:val="00CD564F"/>
    <w:rsid w:val="00CD64DF"/>
    <w:rsid w:val="00CD6800"/>
    <w:rsid w:val="00CD6AE9"/>
    <w:rsid w:val="00CD71FA"/>
    <w:rsid w:val="00CE00C4"/>
    <w:rsid w:val="00CE09C0"/>
    <w:rsid w:val="00CE139C"/>
    <w:rsid w:val="00CE1D42"/>
    <w:rsid w:val="00CE27A7"/>
    <w:rsid w:val="00CE2B58"/>
    <w:rsid w:val="00CE31C1"/>
    <w:rsid w:val="00CE3383"/>
    <w:rsid w:val="00CE35AD"/>
    <w:rsid w:val="00CE4300"/>
    <w:rsid w:val="00CE4A8A"/>
    <w:rsid w:val="00CE4D38"/>
    <w:rsid w:val="00CE568D"/>
    <w:rsid w:val="00CE7007"/>
    <w:rsid w:val="00CF0302"/>
    <w:rsid w:val="00CF068D"/>
    <w:rsid w:val="00CF0B5E"/>
    <w:rsid w:val="00CF0F28"/>
    <w:rsid w:val="00CF1331"/>
    <w:rsid w:val="00CF15AD"/>
    <w:rsid w:val="00CF18FD"/>
    <w:rsid w:val="00CF21B9"/>
    <w:rsid w:val="00CF2368"/>
    <w:rsid w:val="00CF3493"/>
    <w:rsid w:val="00CF43E5"/>
    <w:rsid w:val="00CF45F6"/>
    <w:rsid w:val="00CF4A79"/>
    <w:rsid w:val="00CF5263"/>
    <w:rsid w:val="00CF5778"/>
    <w:rsid w:val="00CF586B"/>
    <w:rsid w:val="00CF6B04"/>
    <w:rsid w:val="00CF6DFE"/>
    <w:rsid w:val="00CF7728"/>
    <w:rsid w:val="00D0067F"/>
    <w:rsid w:val="00D00688"/>
    <w:rsid w:val="00D00CCF"/>
    <w:rsid w:val="00D01390"/>
    <w:rsid w:val="00D01504"/>
    <w:rsid w:val="00D02271"/>
    <w:rsid w:val="00D02587"/>
    <w:rsid w:val="00D0312F"/>
    <w:rsid w:val="00D03489"/>
    <w:rsid w:val="00D03967"/>
    <w:rsid w:val="00D03AAD"/>
    <w:rsid w:val="00D04395"/>
    <w:rsid w:val="00D04FC2"/>
    <w:rsid w:val="00D05240"/>
    <w:rsid w:val="00D0525B"/>
    <w:rsid w:val="00D05B4E"/>
    <w:rsid w:val="00D0688B"/>
    <w:rsid w:val="00D06FB6"/>
    <w:rsid w:val="00D07078"/>
    <w:rsid w:val="00D11EAF"/>
    <w:rsid w:val="00D121F6"/>
    <w:rsid w:val="00D12A56"/>
    <w:rsid w:val="00D13219"/>
    <w:rsid w:val="00D136AC"/>
    <w:rsid w:val="00D13D1E"/>
    <w:rsid w:val="00D149EF"/>
    <w:rsid w:val="00D14B68"/>
    <w:rsid w:val="00D15421"/>
    <w:rsid w:val="00D165C6"/>
    <w:rsid w:val="00D16DF3"/>
    <w:rsid w:val="00D2007C"/>
    <w:rsid w:val="00D2018D"/>
    <w:rsid w:val="00D20740"/>
    <w:rsid w:val="00D218C8"/>
    <w:rsid w:val="00D21BDF"/>
    <w:rsid w:val="00D22117"/>
    <w:rsid w:val="00D22155"/>
    <w:rsid w:val="00D2228E"/>
    <w:rsid w:val="00D22F0D"/>
    <w:rsid w:val="00D23470"/>
    <w:rsid w:val="00D23721"/>
    <w:rsid w:val="00D24502"/>
    <w:rsid w:val="00D24E7D"/>
    <w:rsid w:val="00D25386"/>
    <w:rsid w:val="00D2597E"/>
    <w:rsid w:val="00D26298"/>
    <w:rsid w:val="00D26ADD"/>
    <w:rsid w:val="00D26EB7"/>
    <w:rsid w:val="00D2727E"/>
    <w:rsid w:val="00D275BB"/>
    <w:rsid w:val="00D2787B"/>
    <w:rsid w:val="00D30006"/>
    <w:rsid w:val="00D30051"/>
    <w:rsid w:val="00D30714"/>
    <w:rsid w:val="00D31552"/>
    <w:rsid w:val="00D31E77"/>
    <w:rsid w:val="00D31F6F"/>
    <w:rsid w:val="00D3250B"/>
    <w:rsid w:val="00D32A4D"/>
    <w:rsid w:val="00D33D5E"/>
    <w:rsid w:val="00D33E35"/>
    <w:rsid w:val="00D3403F"/>
    <w:rsid w:val="00D34054"/>
    <w:rsid w:val="00D34B09"/>
    <w:rsid w:val="00D35116"/>
    <w:rsid w:val="00D369DA"/>
    <w:rsid w:val="00D36B38"/>
    <w:rsid w:val="00D36CD7"/>
    <w:rsid w:val="00D36E56"/>
    <w:rsid w:val="00D408B9"/>
    <w:rsid w:val="00D40B30"/>
    <w:rsid w:val="00D40BA6"/>
    <w:rsid w:val="00D411FF"/>
    <w:rsid w:val="00D41C06"/>
    <w:rsid w:val="00D42623"/>
    <w:rsid w:val="00D430B0"/>
    <w:rsid w:val="00D4492D"/>
    <w:rsid w:val="00D457C4"/>
    <w:rsid w:val="00D45B9A"/>
    <w:rsid w:val="00D45EA6"/>
    <w:rsid w:val="00D46761"/>
    <w:rsid w:val="00D46AA8"/>
    <w:rsid w:val="00D4773C"/>
    <w:rsid w:val="00D47960"/>
    <w:rsid w:val="00D501E6"/>
    <w:rsid w:val="00D506AC"/>
    <w:rsid w:val="00D5081D"/>
    <w:rsid w:val="00D51068"/>
    <w:rsid w:val="00D51458"/>
    <w:rsid w:val="00D51740"/>
    <w:rsid w:val="00D51B02"/>
    <w:rsid w:val="00D5207B"/>
    <w:rsid w:val="00D520B8"/>
    <w:rsid w:val="00D52787"/>
    <w:rsid w:val="00D532C7"/>
    <w:rsid w:val="00D533DA"/>
    <w:rsid w:val="00D53405"/>
    <w:rsid w:val="00D53632"/>
    <w:rsid w:val="00D540A3"/>
    <w:rsid w:val="00D5436C"/>
    <w:rsid w:val="00D5448F"/>
    <w:rsid w:val="00D549A6"/>
    <w:rsid w:val="00D55065"/>
    <w:rsid w:val="00D55D35"/>
    <w:rsid w:val="00D56A51"/>
    <w:rsid w:val="00D56E69"/>
    <w:rsid w:val="00D57481"/>
    <w:rsid w:val="00D57953"/>
    <w:rsid w:val="00D60BDB"/>
    <w:rsid w:val="00D6176E"/>
    <w:rsid w:val="00D6248C"/>
    <w:rsid w:val="00D6286C"/>
    <w:rsid w:val="00D62EDF"/>
    <w:rsid w:val="00D6384C"/>
    <w:rsid w:val="00D64793"/>
    <w:rsid w:val="00D650EE"/>
    <w:rsid w:val="00D65470"/>
    <w:rsid w:val="00D65AD0"/>
    <w:rsid w:val="00D65E41"/>
    <w:rsid w:val="00D66767"/>
    <w:rsid w:val="00D66B35"/>
    <w:rsid w:val="00D676FB"/>
    <w:rsid w:val="00D67C35"/>
    <w:rsid w:val="00D67F23"/>
    <w:rsid w:val="00D70319"/>
    <w:rsid w:val="00D71194"/>
    <w:rsid w:val="00D72117"/>
    <w:rsid w:val="00D7272D"/>
    <w:rsid w:val="00D7291C"/>
    <w:rsid w:val="00D72D74"/>
    <w:rsid w:val="00D72E0C"/>
    <w:rsid w:val="00D741A3"/>
    <w:rsid w:val="00D752B1"/>
    <w:rsid w:val="00D75C05"/>
    <w:rsid w:val="00D7677A"/>
    <w:rsid w:val="00D76E46"/>
    <w:rsid w:val="00D771DA"/>
    <w:rsid w:val="00D7799B"/>
    <w:rsid w:val="00D8134D"/>
    <w:rsid w:val="00D8135A"/>
    <w:rsid w:val="00D81891"/>
    <w:rsid w:val="00D82CCA"/>
    <w:rsid w:val="00D83A2F"/>
    <w:rsid w:val="00D85735"/>
    <w:rsid w:val="00D871F6"/>
    <w:rsid w:val="00D87426"/>
    <w:rsid w:val="00D877AB"/>
    <w:rsid w:val="00D87833"/>
    <w:rsid w:val="00D90049"/>
    <w:rsid w:val="00D90905"/>
    <w:rsid w:val="00D909B5"/>
    <w:rsid w:val="00D90AC0"/>
    <w:rsid w:val="00D90EF8"/>
    <w:rsid w:val="00D91B9C"/>
    <w:rsid w:val="00D91C53"/>
    <w:rsid w:val="00D9303C"/>
    <w:rsid w:val="00D9371D"/>
    <w:rsid w:val="00D9603E"/>
    <w:rsid w:val="00D96411"/>
    <w:rsid w:val="00D975D5"/>
    <w:rsid w:val="00D97880"/>
    <w:rsid w:val="00D97FD7"/>
    <w:rsid w:val="00DA159E"/>
    <w:rsid w:val="00DA1F29"/>
    <w:rsid w:val="00DA2484"/>
    <w:rsid w:val="00DA4DA6"/>
    <w:rsid w:val="00DA5564"/>
    <w:rsid w:val="00DA6400"/>
    <w:rsid w:val="00DA6906"/>
    <w:rsid w:val="00DA7FC7"/>
    <w:rsid w:val="00DB0797"/>
    <w:rsid w:val="00DB108A"/>
    <w:rsid w:val="00DB1B20"/>
    <w:rsid w:val="00DB1FF8"/>
    <w:rsid w:val="00DB21E1"/>
    <w:rsid w:val="00DB27FC"/>
    <w:rsid w:val="00DB2E66"/>
    <w:rsid w:val="00DB310D"/>
    <w:rsid w:val="00DB364F"/>
    <w:rsid w:val="00DB3B5B"/>
    <w:rsid w:val="00DB4577"/>
    <w:rsid w:val="00DB4FBB"/>
    <w:rsid w:val="00DB5870"/>
    <w:rsid w:val="00DB6971"/>
    <w:rsid w:val="00DB7DCB"/>
    <w:rsid w:val="00DC0BD6"/>
    <w:rsid w:val="00DC108B"/>
    <w:rsid w:val="00DC1C24"/>
    <w:rsid w:val="00DC1E72"/>
    <w:rsid w:val="00DC1FD5"/>
    <w:rsid w:val="00DC28FA"/>
    <w:rsid w:val="00DC3B6D"/>
    <w:rsid w:val="00DC4B50"/>
    <w:rsid w:val="00DC51FC"/>
    <w:rsid w:val="00DC52DD"/>
    <w:rsid w:val="00DC57D2"/>
    <w:rsid w:val="00DC5CF0"/>
    <w:rsid w:val="00DC72ED"/>
    <w:rsid w:val="00DC785D"/>
    <w:rsid w:val="00DC7F4F"/>
    <w:rsid w:val="00DD0B25"/>
    <w:rsid w:val="00DD0D26"/>
    <w:rsid w:val="00DD0FEF"/>
    <w:rsid w:val="00DD2AE1"/>
    <w:rsid w:val="00DD2E67"/>
    <w:rsid w:val="00DD642F"/>
    <w:rsid w:val="00DD6A67"/>
    <w:rsid w:val="00DD71C0"/>
    <w:rsid w:val="00DD7B3A"/>
    <w:rsid w:val="00DE070C"/>
    <w:rsid w:val="00DE0733"/>
    <w:rsid w:val="00DE14B2"/>
    <w:rsid w:val="00DE2A43"/>
    <w:rsid w:val="00DE2E00"/>
    <w:rsid w:val="00DE3A12"/>
    <w:rsid w:val="00DE3C68"/>
    <w:rsid w:val="00DE427F"/>
    <w:rsid w:val="00DE47F5"/>
    <w:rsid w:val="00DE71FD"/>
    <w:rsid w:val="00DE78FA"/>
    <w:rsid w:val="00DE7BF1"/>
    <w:rsid w:val="00DF064F"/>
    <w:rsid w:val="00DF11F1"/>
    <w:rsid w:val="00DF1A82"/>
    <w:rsid w:val="00DF2641"/>
    <w:rsid w:val="00DF2E7F"/>
    <w:rsid w:val="00DF3817"/>
    <w:rsid w:val="00DF382C"/>
    <w:rsid w:val="00DF3E0C"/>
    <w:rsid w:val="00DF4D16"/>
    <w:rsid w:val="00DF5A91"/>
    <w:rsid w:val="00DF77DF"/>
    <w:rsid w:val="00DF7B6E"/>
    <w:rsid w:val="00DF7EFA"/>
    <w:rsid w:val="00E004C1"/>
    <w:rsid w:val="00E00E84"/>
    <w:rsid w:val="00E015E3"/>
    <w:rsid w:val="00E01758"/>
    <w:rsid w:val="00E0222D"/>
    <w:rsid w:val="00E03989"/>
    <w:rsid w:val="00E03AED"/>
    <w:rsid w:val="00E0468E"/>
    <w:rsid w:val="00E061F6"/>
    <w:rsid w:val="00E0635E"/>
    <w:rsid w:val="00E06FC3"/>
    <w:rsid w:val="00E07A1A"/>
    <w:rsid w:val="00E07F6B"/>
    <w:rsid w:val="00E1030A"/>
    <w:rsid w:val="00E11228"/>
    <w:rsid w:val="00E11322"/>
    <w:rsid w:val="00E12589"/>
    <w:rsid w:val="00E128BF"/>
    <w:rsid w:val="00E12F4E"/>
    <w:rsid w:val="00E13DFF"/>
    <w:rsid w:val="00E13EC2"/>
    <w:rsid w:val="00E148F2"/>
    <w:rsid w:val="00E14C67"/>
    <w:rsid w:val="00E160D5"/>
    <w:rsid w:val="00E166D7"/>
    <w:rsid w:val="00E16F15"/>
    <w:rsid w:val="00E16FDC"/>
    <w:rsid w:val="00E201FC"/>
    <w:rsid w:val="00E21078"/>
    <w:rsid w:val="00E21AD0"/>
    <w:rsid w:val="00E22C92"/>
    <w:rsid w:val="00E22DE5"/>
    <w:rsid w:val="00E23677"/>
    <w:rsid w:val="00E24AE5"/>
    <w:rsid w:val="00E24E46"/>
    <w:rsid w:val="00E25B28"/>
    <w:rsid w:val="00E26129"/>
    <w:rsid w:val="00E263D8"/>
    <w:rsid w:val="00E26778"/>
    <w:rsid w:val="00E26C35"/>
    <w:rsid w:val="00E271A0"/>
    <w:rsid w:val="00E302CC"/>
    <w:rsid w:val="00E31173"/>
    <w:rsid w:val="00E31211"/>
    <w:rsid w:val="00E3187F"/>
    <w:rsid w:val="00E3270F"/>
    <w:rsid w:val="00E33B10"/>
    <w:rsid w:val="00E348C5"/>
    <w:rsid w:val="00E34A21"/>
    <w:rsid w:val="00E34B2F"/>
    <w:rsid w:val="00E35CE7"/>
    <w:rsid w:val="00E36F7B"/>
    <w:rsid w:val="00E378D6"/>
    <w:rsid w:val="00E4011F"/>
    <w:rsid w:val="00E41341"/>
    <w:rsid w:val="00E4189B"/>
    <w:rsid w:val="00E42E7E"/>
    <w:rsid w:val="00E43A9F"/>
    <w:rsid w:val="00E44BA9"/>
    <w:rsid w:val="00E453A0"/>
    <w:rsid w:val="00E45B2A"/>
    <w:rsid w:val="00E46A7C"/>
    <w:rsid w:val="00E4756B"/>
    <w:rsid w:val="00E4762B"/>
    <w:rsid w:val="00E47A86"/>
    <w:rsid w:val="00E5051A"/>
    <w:rsid w:val="00E51106"/>
    <w:rsid w:val="00E51328"/>
    <w:rsid w:val="00E51E03"/>
    <w:rsid w:val="00E52583"/>
    <w:rsid w:val="00E54333"/>
    <w:rsid w:val="00E54352"/>
    <w:rsid w:val="00E5491F"/>
    <w:rsid w:val="00E5775B"/>
    <w:rsid w:val="00E607B8"/>
    <w:rsid w:val="00E60D76"/>
    <w:rsid w:val="00E60F86"/>
    <w:rsid w:val="00E61A70"/>
    <w:rsid w:val="00E636FE"/>
    <w:rsid w:val="00E63BE3"/>
    <w:rsid w:val="00E640DB"/>
    <w:rsid w:val="00E65023"/>
    <w:rsid w:val="00E65057"/>
    <w:rsid w:val="00E651F5"/>
    <w:rsid w:val="00E65F9E"/>
    <w:rsid w:val="00E67148"/>
    <w:rsid w:val="00E67467"/>
    <w:rsid w:val="00E6787D"/>
    <w:rsid w:val="00E67D80"/>
    <w:rsid w:val="00E72083"/>
    <w:rsid w:val="00E72920"/>
    <w:rsid w:val="00E72D4C"/>
    <w:rsid w:val="00E73549"/>
    <w:rsid w:val="00E742DC"/>
    <w:rsid w:val="00E7606E"/>
    <w:rsid w:val="00E76A23"/>
    <w:rsid w:val="00E76C4A"/>
    <w:rsid w:val="00E77D47"/>
    <w:rsid w:val="00E80ED3"/>
    <w:rsid w:val="00E816F1"/>
    <w:rsid w:val="00E81B9B"/>
    <w:rsid w:val="00E81DDE"/>
    <w:rsid w:val="00E8200C"/>
    <w:rsid w:val="00E82020"/>
    <w:rsid w:val="00E82482"/>
    <w:rsid w:val="00E824E7"/>
    <w:rsid w:val="00E82C52"/>
    <w:rsid w:val="00E832FB"/>
    <w:rsid w:val="00E83F9E"/>
    <w:rsid w:val="00E852AD"/>
    <w:rsid w:val="00E8540E"/>
    <w:rsid w:val="00E859CF"/>
    <w:rsid w:val="00E85A2A"/>
    <w:rsid w:val="00E85F5C"/>
    <w:rsid w:val="00E86B9E"/>
    <w:rsid w:val="00E8764D"/>
    <w:rsid w:val="00E876B9"/>
    <w:rsid w:val="00E87F0F"/>
    <w:rsid w:val="00E90551"/>
    <w:rsid w:val="00E905A3"/>
    <w:rsid w:val="00E91BDC"/>
    <w:rsid w:val="00E92190"/>
    <w:rsid w:val="00E92570"/>
    <w:rsid w:val="00E926F0"/>
    <w:rsid w:val="00E928C9"/>
    <w:rsid w:val="00E929AA"/>
    <w:rsid w:val="00E92D4C"/>
    <w:rsid w:val="00E93838"/>
    <w:rsid w:val="00E93B61"/>
    <w:rsid w:val="00E941D9"/>
    <w:rsid w:val="00E94BAD"/>
    <w:rsid w:val="00E954F0"/>
    <w:rsid w:val="00E956EB"/>
    <w:rsid w:val="00E95D27"/>
    <w:rsid w:val="00E96120"/>
    <w:rsid w:val="00E96C4A"/>
    <w:rsid w:val="00EA114C"/>
    <w:rsid w:val="00EA1358"/>
    <w:rsid w:val="00EA1414"/>
    <w:rsid w:val="00EA20D5"/>
    <w:rsid w:val="00EA24D6"/>
    <w:rsid w:val="00EA2BE2"/>
    <w:rsid w:val="00EA2F19"/>
    <w:rsid w:val="00EA4E4F"/>
    <w:rsid w:val="00EA6AE2"/>
    <w:rsid w:val="00EA6CDB"/>
    <w:rsid w:val="00EA78DB"/>
    <w:rsid w:val="00EA7D97"/>
    <w:rsid w:val="00EA7DB0"/>
    <w:rsid w:val="00EB06B1"/>
    <w:rsid w:val="00EB085D"/>
    <w:rsid w:val="00EB0931"/>
    <w:rsid w:val="00EB0CB1"/>
    <w:rsid w:val="00EB12F9"/>
    <w:rsid w:val="00EB1980"/>
    <w:rsid w:val="00EB1A60"/>
    <w:rsid w:val="00EB21C9"/>
    <w:rsid w:val="00EB2FAA"/>
    <w:rsid w:val="00EB319D"/>
    <w:rsid w:val="00EB3F91"/>
    <w:rsid w:val="00EB4F44"/>
    <w:rsid w:val="00EB5A71"/>
    <w:rsid w:val="00EB687F"/>
    <w:rsid w:val="00EB6B93"/>
    <w:rsid w:val="00EC013F"/>
    <w:rsid w:val="00EC0713"/>
    <w:rsid w:val="00EC0F31"/>
    <w:rsid w:val="00EC101F"/>
    <w:rsid w:val="00EC2276"/>
    <w:rsid w:val="00EC316D"/>
    <w:rsid w:val="00EC3183"/>
    <w:rsid w:val="00EC343A"/>
    <w:rsid w:val="00EC46E5"/>
    <w:rsid w:val="00EC5932"/>
    <w:rsid w:val="00EC6623"/>
    <w:rsid w:val="00EC6627"/>
    <w:rsid w:val="00ED08E5"/>
    <w:rsid w:val="00ED0BFC"/>
    <w:rsid w:val="00ED1058"/>
    <w:rsid w:val="00ED15CC"/>
    <w:rsid w:val="00ED1725"/>
    <w:rsid w:val="00ED1884"/>
    <w:rsid w:val="00ED2EAE"/>
    <w:rsid w:val="00ED3322"/>
    <w:rsid w:val="00ED39B6"/>
    <w:rsid w:val="00ED3A0A"/>
    <w:rsid w:val="00ED3B0E"/>
    <w:rsid w:val="00ED4030"/>
    <w:rsid w:val="00ED4067"/>
    <w:rsid w:val="00ED57AD"/>
    <w:rsid w:val="00ED58A3"/>
    <w:rsid w:val="00ED5AD5"/>
    <w:rsid w:val="00ED615A"/>
    <w:rsid w:val="00ED6DBE"/>
    <w:rsid w:val="00ED7428"/>
    <w:rsid w:val="00ED7441"/>
    <w:rsid w:val="00ED7AC7"/>
    <w:rsid w:val="00ED7E69"/>
    <w:rsid w:val="00EE0B87"/>
    <w:rsid w:val="00EE1052"/>
    <w:rsid w:val="00EE1BC2"/>
    <w:rsid w:val="00EE2794"/>
    <w:rsid w:val="00EE412A"/>
    <w:rsid w:val="00EE5D69"/>
    <w:rsid w:val="00EE5F92"/>
    <w:rsid w:val="00EE683D"/>
    <w:rsid w:val="00EE7BB1"/>
    <w:rsid w:val="00EF0F28"/>
    <w:rsid w:val="00EF1D18"/>
    <w:rsid w:val="00EF3522"/>
    <w:rsid w:val="00EF3EE0"/>
    <w:rsid w:val="00EF4435"/>
    <w:rsid w:val="00EF5540"/>
    <w:rsid w:val="00EF5615"/>
    <w:rsid w:val="00EF6946"/>
    <w:rsid w:val="00EF6CF8"/>
    <w:rsid w:val="00EF7067"/>
    <w:rsid w:val="00F010F2"/>
    <w:rsid w:val="00F01416"/>
    <w:rsid w:val="00F01EA6"/>
    <w:rsid w:val="00F0282E"/>
    <w:rsid w:val="00F02D7D"/>
    <w:rsid w:val="00F03013"/>
    <w:rsid w:val="00F03754"/>
    <w:rsid w:val="00F0426C"/>
    <w:rsid w:val="00F046BE"/>
    <w:rsid w:val="00F048C2"/>
    <w:rsid w:val="00F066EA"/>
    <w:rsid w:val="00F0682A"/>
    <w:rsid w:val="00F06B00"/>
    <w:rsid w:val="00F06CFE"/>
    <w:rsid w:val="00F07AD6"/>
    <w:rsid w:val="00F102D0"/>
    <w:rsid w:val="00F10A9A"/>
    <w:rsid w:val="00F1114E"/>
    <w:rsid w:val="00F11187"/>
    <w:rsid w:val="00F11BB9"/>
    <w:rsid w:val="00F11E83"/>
    <w:rsid w:val="00F1211D"/>
    <w:rsid w:val="00F1247C"/>
    <w:rsid w:val="00F13741"/>
    <w:rsid w:val="00F13C78"/>
    <w:rsid w:val="00F14AFA"/>
    <w:rsid w:val="00F14C94"/>
    <w:rsid w:val="00F153AC"/>
    <w:rsid w:val="00F15904"/>
    <w:rsid w:val="00F168F7"/>
    <w:rsid w:val="00F16DF3"/>
    <w:rsid w:val="00F17331"/>
    <w:rsid w:val="00F20760"/>
    <w:rsid w:val="00F20AD3"/>
    <w:rsid w:val="00F2112E"/>
    <w:rsid w:val="00F218CE"/>
    <w:rsid w:val="00F22B11"/>
    <w:rsid w:val="00F248F5"/>
    <w:rsid w:val="00F24F0F"/>
    <w:rsid w:val="00F25FC6"/>
    <w:rsid w:val="00F26003"/>
    <w:rsid w:val="00F27B1C"/>
    <w:rsid w:val="00F3034D"/>
    <w:rsid w:val="00F313CE"/>
    <w:rsid w:val="00F315E5"/>
    <w:rsid w:val="00F31EBB"/>
    <w:rsid w:val="00F32B51"/>
    <w:rsid w:val="00F32CB7"/>
    <w:rsid w:val="00F3324E"/>
    <w:rsid w:val="00F335E9"/>
    <w:rsid w:val="00F3362A"/>
    <w:rsid w:val="00F33C42"/>
    <w:rsid w:val="00F33FC8"/>
    <w:rsid w:val="00F35519"/>
    <w:rsid w:val="00F35ABC"/>
    <w:rsid w:val="00F35FE8"/>
    <w:rsid w:val="00F36CB7"/>
    <w:rsid w:val="00F36DB8"/>
    <w:rsid w:val="00F374BF"/>
    <w:rsid w:val="00F375C9"/>
    <w:rsid w:val="00F37B44"/>
    <w:rsid w:val="00F37D16"/>
    <w:rsid w:val="00F4034D"/>
    <w:rsid w:val="00F40544"/>
    <w:rsid w:val="00F412FF"/>
    <w:rsid w:val="00F419F2"/>
    <w:rsid w:val="00F41B6E"/>
    <w:rsid w:val="00F4321E"/>
    <w:rsid w:val="00F437CF"/>
    <w:rsid w:val="00F438F1"/>
    <w:rsid w:val="00F443AB"/>
    <w:rsid w:val="00F448A7"/>
    <w:rsid w:val="00F449AD"/>
    <w:rsid w:val="00F45194"/>
    <w:rsid w:val="00F461A4"/>
    <w:rsid w:val="00F4715B"/>
    <w:rsid w:val="00F47DF4"/>
    <w:rsid w:val="00F48258"/>
    <w:rsid w:val="00F50AB8"/>
    <w:rsid w:val="00F516DD"/>
    <w:rsid w:val="00F51C79"/>
    <w:rsid w:val="00F51FB3"/>
    <w:rsid w:val="00F529C3"/>
    <w:rsid w:val="00F52E0D"/>
    <w:rsid w:val="00F53768"/>
    <w:rsid w:val="00F54953"/>
    <w:rsid w:val="00F560A8"/>
    <w:rsid w:val="00F56756"/>
    <w:rsid w:val="00F56B71"/>
    <w:rsid w:val="00F5722F"/>
    <w:rsid w:val="00F5758A"/>
    <w:rsid w:val="00F604BD"/>
    <w:rsid w:val="00F61283"/>
    <w:rsid w:val="00F6171E"/>
    <w:rsid w:val="00F61D47"/>
    <w:rsid w:val="00F62207"/>
    <w:rsid w:val="00F62C71"/>
    <w:rsid w:val="00F63442"/>
    <w:rsid w:val="00F63844"/>
    <w:rsid w:val="00F64173"/>
    <w:rsid w:val="00F64206"/>
    <w:rsid w:val="00F645F5"/>
    <w:rsid w:val="00F64FA7"/>
    <w:rsid w:val="00F65D5A"/>
    <w:rsid w:val="00F65DA2"/>
    <w:rsid w:val="00F66399"/>
    <w:rsid w:val="00F66B90"/>
    <w:rsid w:val="00F71123"/>
    <w:rsid w:val="00F711C3"/>
    <w:rsid w:val="00F715EC"/>
    <w:rsid w:val="00F7177E"/>
    <w:rsid w:val="00F71CC5"/>
    <w:rsid w:val="00F72023"/>
    <w:rsid w:val="00F726BD"/>
    <w:rsid w:val="00F72A0F"/>
    <w:rsid w:val="00F730B5"/>
    <w:rsid w:val="00F73325"/>
    <w:rsid w:val="00F737F7"/>
    <w:rsid w:val="00F73AC8"/>
    <w:rsid w:val="00F7403C"/>
    <w:rsid w:val="00F74825"/>
    <w:rsid w:val="00F74DD0"/>
    <w:rsid w:val="00F74E00"/>
    <w:rsid w:val="00F760A5"/>
    <w:rsid w:val="00F76BE3"/>
    <w:rsid w:val="00F77FF1"/>
    <w:rsid w:val="00F8013E"/>
    <w:rsid w:val="00F8182C"/>
    <w:rsid w:val="00F81B4E"/>
    <w:rsid w:val="00F81E08"/>
    <w:rsid w:val="00F82F92"/>
    <w:rsid w:val="00F838F6"/>
    <w:rsid w:val="00F8398D"/>
    <w:rsid w:val="00F83EC9"/>
    <w:rsid w:val="00F84A32"/>
    <w:rsid w:val="00F84E13"/>
    <w:rsid w:val="00F858BA"/>
    <w:rsid w:val="00F87375"/>
    <w:rsid w:val="00F87720"/>
    <w:rsid w:val="00F87819"/>
    <w:rsid w:val="00F87BE5"/>
    <w:rsid w:val="00F87FF5"/>
    <w:rsid w:val="00F91185"/>
    <w:rsid w:val="00F928CF"/>
    <w:rsid w:val="00F93EA2"/>
    <w:rsid w:val="00F94705"/>
    <w:rsid w:val="00F947A1"/>
    <w:rsid w:val="00F955E4"/>
    <w:rsid w:val="00F958D4"/>
    <w:rsid w:val="00F95D71"/>
    <w:rsid w:val="00F9621C"/>
    <w:rsid w:val="00F9637E"/>
    <w:rsid w:val="00F96429"/>
    <w:rsid w:val="00F96A53"/>
    <w:rsid w:val="00F96B04"/>
    <w:rsid w:val="00F979DE"/>
    <w:rsid w:val="00FA0B06"/>
    <w:rsid w:val="00FA1095"/>
    <w:rsid w:val="00FA1470"/>
    <w:rsid w:val="00FA1580"/>
    <w:rsid w:val="00FA15B1"/>
    <w:rsid w:val="00FA1DD1"/>
    <w:rsid w:val="00FA2A14"/>
    <w:rsid w:val="00FA4EFD"/>
    <w:rsid w:val="00FA53EC"/>
    <w:rsid w:val="00FA56AF"/>
    <w:rsid w:val="00FA5F62"/>
    <w:rsid w:val="00FA63C1"/>
    <w:rsid w:val="00FA65A8"/>
    <w:rsid w:val="00FA66E4"/>
    <w:rsid w:val="00FA6F15"/>
    <w:rsid w:val="00FA7985"/>
    <w:rsid w:val="00FA7AAB"/>
    <w:rsid w:val="00FB0003"/>
    <w:rsid w:val="00FB05F8"/>
    <w:rsid w:val="00FB070B"/>
    <w:rsid w:val="00FB0837"/>
    <w:rsid w:val="00FB1805"/>
    <w:rsid w:val="00FB1953"/>
    <w:rsid w:val="00FB2694"/>
    <w:rsid w:val="00FB2AC0"/>
    <w:rsid w:val="00FB2F5C"/>
    <w:rsid w:val="00FB3858"/>
    <w:rsid w:val="00FB4784"/>
    <w:rsid w:val="00FB4A0A"/>
    <w:rsid w:val="00FB4F23"/>
    <w:rsid w:val="00FB5A4A"/>
    <w:rsid w:val="00FB5EDE"/>
    <w:rsid w:val="00FB6278"/>
    <w:rsid w:val="00FC01E7"/>
    <w:rsid w:val="00FC0944"/>
    <w:rsid w:val="00FC0AED"/>
    <w:rsid w:val="00FC0DB3"/>
    <w:rsid w:val="00FC1EBE"/>
    <w:rsid w:val="00FC1EDA"/>
    <w:rsid w:val="00FC2941"/>
    <w:rsid w:val="00FC3F1B"/>
    <w:rsid w:val="00FC5084"/>
    <w:rsid w:val="00FC74A8"/>
    <w:rsid w:val="00FC77EB"/>
    <w:rsid w:val="00FC7E4F"/>
    <w:rsid w:val="00FC7FA4"/>
    <w:rsid w:val="00FD0C57"/>
    <w:rsid w:val="00FD0D2E"/>
    <w:rsid w:val="00FD1646"/>
    <w:rsid w:val="00FD1824"/>
    <w:rsid w:val="00FD2702"/>
    <w:rsid w:val="00FD289E"/>
    <w:rsid w:val="00FD295A"/>
    <w:rsid w:val="00FD2C10"/>
    <w:rsid w:val="00FD3132"/>
    <w:rsid w:val="00FD340C"/>
    <w:rsid w:val="00FD36E5"/>
    <w:rsid w:val="00FD3CBA"/>
    <w:rsid w:val="00FD3DA3"/>
    <w:rsid w:val="00FD5157"/>
    <w:rsid w:val="00FD6D33"/>
    <w:rsid w:val="00FD7257"/>
    <w:rsid w:val="00FD763E"/>
    <w:rsid w:val="00FE00EC"/>
    <w:rsid w:val="00FE09D2"/>
    <w:rsid w:val="00FE1614"/>
    <w:rsid w:val="00FE1684"/>
    <w:rsid w:val="00FE1C79"/>
    <w:rsid w:val="00FE3065"/>
    <w:rsid w:val="00FE3759"/>
    <w:rsid w:val="00FE414F"/>
    <w:rsid w:val="00FE4AFE"/>
    <w:rsid w:val="00FE4C5D"/>
    <w:rsid w:val="00FE500A"/>
    <w:rsid w:val="00FE66A0"/>
    <w:rsid w:val="00FE7BBA"/>
    <w:rsid w:val="00FE7FA0"/>
    <w:rsid w:val="00FF004F"/>
    <w:rsid w:val="00FF042C"/>
    <w:rsid w:val="00FF05FA"/>
    <w:rsid w:val="00FF186D"/>
    <w:rsid w:val="00FF1940"/>
    <w:rsid w:val="00FF2197"/>
    <w:rsid w:val="00FF2614"/>
    <w:rsid w:val="00FF2F2A"/>
    <w:rsid w:val="00FF3229"/>
    <w:rsid w:val="00FF4D5E"/>
    <w:rsid w:val="00FF5263"/>
    <w:rsid w:val="00FF56DF"/>
    <w:rsid w:val="00FF59B2"/>
    <w:rsid w:val="00FF64F3"/>
    <w:rsid w:val="00FF6E2B"/>
    <w:rsid w:val="00FF7347"/>
    <w:rsid w:val="00FF74AF"/>
    <w:rsid w:val="00FF7A35"/>
    <w:rsid w:val="00FF7B82"/>
    <w:rsid w:val="00FF7DCB"/>
    <w:rsid w:val="018E34A7"/>
    <w:rsid w:val="01DDECB5"/>
    <w:rsid w:val="01DF3F2B"/>
    <w:rsid w:val="01E91E65"/>
    <w:rsid w:val="02039146"/>
    <w:rsid w:val="020A1B01"/>
    <w:rsid w:val="022E0142"/>
    <w:rsid w:val="022EBA47"/>
    <w:rsid w:val="0233D675"/>
    <w:rsid w:val="0234ABE9"/>
    <w:rsid w:val="02375CBE"/>
    <w:rsid w:val="023AE416"/>
    <w:rsid w:val="026FF9B0"/>
    <w:rsid w:val="02823CF1"/>
    <w:rsid w:val="02888AAE"/>
    <w:rsid w:val="02BC307E"/>
    <w:rsid w:val="02E6FE96"/>
    <w:rsid w:val="02E7AEDD"/>
    <w:rsid w:val="0322F975"/>
    <w:rsid w:val="0335EA91"/>
    <w:rsid w:val="034FB4BB"/>
    <w:rsid w:val="03570224"/>
    <w:rsid w:val="03ADEA71"/>
    <w:rsid w:val="03C02C9B"/>
    <w:rsid w:val="03E48B6A"/>
    <w:rsid w:val="0435CBEE"/>
    <w:rsid w:val="04371BAA"/>
    <w:rsid w:val="04452F5C"/>
    <w:rsid w:val="04F62588"/>
    <w:rsid w:val="0516F156"/>
    <w:rsid w:val="05305375"/>
    <w:rsid w:val="054ABDFD"/>
    <w:rsid w:val="05A34145"/>
    <w:rsid w:val="05ABEEA1"/>
    <w:rsid w:val="05B381FC"/>
    <w:rsid w:val="05D863D2"/>
    <w:rsid w:val="05F94D53"/>
    <w:rsid w:val="061C77FA"/>
    <w:rsid w:val="063AA0E1"/>
    <w:rsid w:val="06611986"/>
    <w:rsid w:val="0688B8CB"/>
    <w:rsid w:val="06B4491D"/>
    <w:rsid w:val="06CC05C1"/>
    <w:rsid w:val="06DB5419"/>
    <w:rsid w:val="073D848B"/>
    <w:rsid w:val="0741FDF0"/>
    <w:rsid w:val="0752B083"/>
    <w:rsid w:val="07998D9F"/>
    <w:rsid w:val="07A874E4"/>
    <w:rsid w:val="07D3819C"/>
    <w:rsid w:val="07DD900B"/>
    <w:rsid w:val="07DF27A3"/>
    <w:rsid w:val="07F33AAD"/>
    <w:rsid w:val="08099320"/>
    <w:rsid w:val="081C16FD"/>
    <w:rsid w:val="082689AF"/>
    <w:rsid w:val="082D5859"/>
    <w:rsid w:val="08500219"/>
    <w:rsid w:val="086E2B8F"/>
    <w:rsid w:val="08EE2851"/>
    <w:rsid w:val="090397B5"/>
    <w:rsid w:val="09060FC9"/>
    <w:rsid w:val="091B9DCA"/>
    <w:rsid w:val="092467ED"/>
    <w:rsid w:val="095E52F9"/>
    <w:rsid w:val="096B64D1"/>
    <w:rsid w:val="0972E78B"/>
    <w:rsid w:val="09779910"/>
    <w:rsid w:val="098DC56C"/>
    <w:rsid w:val="09A474BF"/>
    <w:rsid w:val="09B1D2AC"/>
    <w:rsid w:val="09B51243"/>
    <w:rsid w:val="09B5AB6B"/>
    <w:rsid w:val="09D39180"/>
    <w:rsid w:val="0A11E0D2"/>
    <w:rsid w:val="0A1C64A3"/>
    <w:rsid w:val="0A1FD103"/>
    <w:rsid w:val="0A2D7071"/>
    <w:rsid w:val="0A31089A"/>
    <w:rsid w:val="0A55B096"/>
    <w:rsid w:val="0A87FB5F"/>
    <w:rsid w:val="0AEFB484"/>
    <w:rsid w:val="0B20662B"/>
    <w:rsid w:val="0B51FF09"/>
    <w:rsid w:val="0B5EB327"/>
    <w:rsid w:val="0B790EF7"/>
    <w:rsid w:val="0BD6953C"/>
    <w:rsid w:val="0C0E2AA2"/>
    <w:rsid w:val="0C1C4B57"/>
    <w:rsid w:val="0C37D355"/>
    <w:rsid w:val="0C393F38"/>
    <w:rsid w:val="0C3F90AC"/>
    <w:rsid w:val="0C5A63F8"/>
    <w:rsid w:val="0C7487E9"/>
    <w:rsid w:val="0CB755AF"/>
    <w:rsid w:val="0D1C41FB"/>
    <w:rsid w:val="0D37133B"/>
    <w:rsid w:val="0D4D3E27"/>
    <w:rsid w:val="0D8749EC"/>
    <w:rsid w:val="0DB21B77"/>
    <w:rsid w:val="0DE7A94E"/>
    <w:rsid w:val="0E186CBD"/>
    <w:rsid w:val="0E2436CF"/>
    <w:rsid w:val="0E2ACE9F"/>
    <w:rsid w:val="0E778AA0"/>
    <w:rsid w:val="0EA42ED2"/>
    <w:rsid w:val="0EB68E54"/>
    <w:rsid w:val="0EBA802C"/>
    <w:rsid w:val="0ED064BE"/>
    <w:rsid w:val="0EE3660A"/>
    <w:rsid w:val="0F1E7ECA"/>
    <w:rsid w:val="0F3AA3A6"/>
    <w:rsid w:val="0F4EB07C"/>
    <w:rsid w:val="0FB91409"/>
    <w:rsid w:val="0FCB90DF"/>
    <w:rsid w:val="0FE31D85"/>
    <w:rsid w:val="10780FAC"/>
    <w:rsid w:val="1086666C"/>
    <w:rsid w:val="10962C97"/>
    <w:rsid w:val="10AB6B19"/>
    <w:rsid w:val="10B14DCF"/>
    <w:rsid w:val="10E5409B"/>
    <w:rsid w:val="1114D2D1"/>
    <w:rsid w:val="116D4E37"/>
    <w:rsid w:val="116FA1D6"/>
    <w:rsid w:val="119548F5"/>
    <w:rsid w:val="119C24DA"/>
    <w:rsid w:val="11A39503"/>
    <w:rsid w:val="11B9AB3E"/>
    <w:rsid w:val="122296B3"/>
    <w:rsid w:val="1235AE42"/>
    <w:rsid w:val="128B108B"/>
    <w:rsid w:val="1296D73D"/>
    <w:rsid w:val="12C4BB00"/>
    <w:rsid w:val="12C5629A"/>
    <w:rsid w:val="12E87C92"/>
    <w:rsid w:val="13274ED4"/>
    <w:rsid w:val="132E1782"/>
    <w:rsid w:val="136D6FCE"/>
    <w:rsid w:val="136F3D37"/>
    <w:rsid w:val="137D32B5"/>
    <w:rsid w:val="13B05745"/>
    <w:rsid w:val="14217600"/>
    <w:rsid w:val="144E583E"/>
    <w:rsid w:val="144E9CE3"/>
    <w:rsid w:val="145C90C8"/>
    <w:rsid w:val="147307CC"/>
    <w:rsid w:val="14995A58"/>
    <w:rsid w:val="14A80286"/>
    <w:rsid w:val="14AD1E59"/>
    <w:rsid w:val="14C64A93"/>
    <w:rsid w:val="14D61605"/>
    <w:rsid w:val="14D70282"/>
    <w:rsid w:val="14EE9FCC"/>
    <w:rsid w:val="1536628B"/>
    <w:rsid w:val="1545DC36"/>
    <w:rsid w:val="157A0D33"/>
    <w:rsid w:val="157AD1E4"/>
    <w:rsid w:val="15953DB0"/>
    <w:rsid w:val="15BC6018"/>
    <w:rsid w:val="15C86233"/>
    <w:rsid w:val="16927CFC"/>
    <w:rsid w:val="16DC2423"/>
    <w:rsid w:val="16F49B39"/>
    <w:rsid w:val="17107993"/>
    <w:rsid w:val="175F055A"/>
    <w:rsid w:val="17B320EB"/>
    <w:rsid w:val="17D4843A"/>
    <w:rsid w:val="17FBC394"/>
    <w:rsid w:val="18172E0C"/>
    <w:rsid w:val="1836C408"/>
    <w:rsid w:val="18525534"/>
    <w:rsid w:val="18922D0C"/>
    <w:rsid w:val="189E7E55"/>
    <w:rsid w:val="18B66443"/>
    <w:rsid w:val="18CCA960"/>
    <w:rsid w:val="18E19AF6"/>
    <w:rsid w:val="18F71F8E"/>
    <w:rsid w:val="19118F1E"/>
    <w:rsid w:val="19893950"/>
    <w:rsid w:val="199364A6"/>
    <w:rsid w:val="19B1C0DC"/>
    <w:rsid w:val="19BB30FD"/>
    <w:rsid w:val="1A009DD5"/>
    <w:rsid w:val="1A39CB25"/>
    <w:rsid w:val="1A704B4F"/>
    <w:rsid w:val="1A7A5278"/>
    <w:rsid w:val="1AD9DC78"/>
    <w:rsid w:val="1B438F59"/>
    <w:rsid w:val="1B6212B4"/>
    <w:rsid w:val="1BC0FB27"/>
    <w:rsid w:val="1BD6EC6C"/>
    <w:rsid w:val="1BFB3267"/>
    <w:rsid w:val="1C04F312"/>
    <w:rsid w:val="1C70AE19"/>
    <w:rsid w:val="1C7CCBA9"/>
    <w:rsid w:val="1CBC93D2"/>
    <w:rsid w:val="1CD03F8B"/>
    <w:rsid w:val="1CE6C41D"/>
    <w:rsid w:val="1D03775F"/>
    <w:rsid w:val="1D20337E"/>
    <w:rsid w:val="1D7BC120"/>
    <w:rsid w:val="1D8A92A2"/>
    <w:rsid w:val="1DBE7D46"/>
    <w:rsid w:val="1DD60172"/>
    <w:rsid w:val="1E01DF8C"/>
    <w:rsid w:val="1E09195F"/>
    <w:rsid w:val="1E412ABC"/>
    <w:rsid w:val="1E570A9D"/>
    <w:rsid w:val="1E60DEED"/>
    <w:rsid w:val="1E768375"/>
    <w:rsid w:val="1E804346"/>
    <w:rsid w:val="1E9154DB"/>
    <w:rsid w:val="1E94FCB6"/>
    <w:rsid w:val="1EAD9508"/>
    <w:rsid w:val="1F157443"/>
    <w:rsid w:val="1F1D458C"/>
    <w:rsid w:val="1F5762CE"/>
    <w:rsid w:val="1F6D091C"/>
    <w:rsid w:val="1F873F24"/>
    <w:rsid w:val="1F879825"/>
    <w:rsid w:val="1FA8D8DA"/>
    <w:rsid w:val="1FD230CE"/>
    <w:rsid w:val="1FF4528E"/>
    <w:rsid w:val="20037B35"/>
    <w:rsid w:val="202F4B27"/>
    <w:rsid w:val="2033BB55"/>
    <w:rsid w:val="203EE401"/>
    <w:rsid w:val="2049D1C1"/>
    <w:rsid w:val="207008B8"/>
    <w:rsid w:val="20914F68"/>
    <w:rsid w:val="20B5184C"/>
    <w:rsid w:val="20CE1EFA"/>
    <w:rsid w:val="211DF826"/>
    <w:rsid w:val="216E9B4A"/>
    <w:rsid w:val="217C6D03"/>
    <w:rsid w:val="21BDFD32"/>
    <w:rsid w:val="21CCE22E"/>
    <w:rsid w:val="21E86094"/>
    <w:rsid w:val="222138C0"/>
    <w:rsid w:val="222487F8"/>
    <w:rsid w:val="22265FF3"/>
    <w:rsid w:val="222ADBC2"/>
    <w:rsid w:val="2240435A"/>
    <w:rsid w:val="2254665C"/>
    <w:rsid w:val="225DF6AE"/>
    <w:rsid w:val="22864FBE"/>
    <w:rsid w:val="22A331A3"/>
    <w:rsid w:val="2308748D"/>
    <w:rsid w:val="23AD0501"/>
    <w:rsid w:val="23C871D5"/>
    <w:rsid w:val="2401B163"/>
    <w:rsid w:val="2405658A"/>
    <w:rsid w:val="24249BB4"/>
    <w:rsid w:val="24328583"/>
    <w:rsid w:val="24408598"/>
    <w:rsid w:val="2485D754"/>
    <w:rsid w:val="2497C81A"/>
    <w:rsid w:val="249DE9B4"/>
    <w:rsid w:val="24C7AE8D"/>
    <w:rsid w:val="24EFA06F"/>
    <w:rsid w:val="251D213E"/>
    <w:rsid w:val="25416FFE"/>
    <w:rsid w:val="258C44CC"/>
    <w:rsid w:val="259CD8D1"/>
    <w:rsid w:val="25B2332F"/>
    <w:rsid w:val="25BC8AAA"/>
    <w:rsid w:val="26081D0B"/>
    <w:rsid w:val="26429E88"/>
    <w:rsid w:val="2668404C"/>
    <w:rsid w:val="26D43562"/>
    <w:rsid w:val="2744E686"/>
    <w:rsid w:val="27468268"/>
    <w:rsid w:val="27584620"/>
    <w:rsid w:val="27E4F290"/>
    <w:rsid w:val="283D6503"/>
    <w:rsid w:val="28826A5D"/>
    <w:rsid w:val="288447D3"/>
    <w:rsid w:val="28ED93B1"/>
    <w:rsid w:val="28FB981F"/>
    <w:rsid w:val="2919E771"/>
    <w:rsid w:val="292FDBE3"/>
    <w:rsid w:val="298FB9F7"/>
    <w:rsid w:val="29A17482"/>
    <w:rsid w:val="29CFFBA4"/>
    <w:rsid w:val="29F450A1"/>
    <w:rsid w:val="29FD6707"/>
    <w:rsid w:val="2A224A82"/>
    <w:rsid w:val="2A254E08"/>
    <w:rsid w:val="2A347E0D"/>
    <w:rsid w:val="2A36AE82"/>
    <w:rsid w:val="2A3C2872"/>
    <w:rsid w:val="2A4154B4"/>
    <w:rsid w:val="2A65FFBF"/>
    <w:rsid w:val="2A7DE65A"/>
    <w:rsid w:val="2A97075E"/>
    <w:rsid w:val="2AABBF04"/>
    <w:rsid w:val="2ADD82F5"/>
    <w:rsid w:val="2B029E24"/>
    <w:rsid w:val="2B27A4D2"/>
    <w:rsid w:val="2B2CA641"/>
    <w:rsid w:val="2B2E9378"/>
    <w:rsid w:val="2B45B1F1"/>
    <w:rsid w:val="2B61EA46"/>
    <w:rsid w:val="2B65425B"/>
    <w:rsid w:val="2B90C83F"/>
    <w:rsid w:val="2BB14FA9"/>
    <w:rsid w:val="2BB1FEA1"/>
    <w:rsid w:val="2BCE2933"/>
    <w:rsid w:val="2BCE491C"/>
    <w:rsid w:val="2BE1B44C"/>
    <w:rsid w:val="2C015406"/>
    <w:rsid w:val="2C25948F"/>
    <w:rsid w:val="2C418B7C"/>
    <w:rsid w:val="2C6311BD"/>
    <w:rsid w:val="2C632591"/>
    <w:rsid w:val="2C66406A"/>
    <w:rsid w:val="2C80000A"/>
    <w:rsid w:val="2C8CA814"/>
    <w:rsid w:val="2CA2216B"/>
    <w:rsid w:val="2CB0EBF8"/>
    <w:rsid w:val="2CBE238F"/>
    <w:rsid w:val="2CECA8A8"/>
    <w:rsid w:val="2CF5A39A"/>
    <w:rsid w:val="2D00C4BB"/>
    <w:rsid w:val="2D123555"/>
    <w:rsid w:val="2D47FAFF"/>
    <w:rsid w:val="2D4A137B"/>
    <w:rsid w:val="2D57BCCF"/>
    <w:rsid w:val="2D9962DE"/>
    <w:rsid w:val="2DB1ED33"/>
    <w:rsid w:val="2DF499ED"/>
    <w:rsid w:val="2E2E8F10"/>
    <w:rsid w:val="2E48C1A2"/>
    <w:rsid w:val="2EB1EC40"/>
    <w:rsid w:val="2EC5CEE7"/>
    <w:rsid w:val="2EF117D2"/>
    <w:rsid w:val="2F0D3856"/>
    <w:rsid w:val="2F164CC0"/>
    <w:rsid w:val="2F77130E"/>
    <w:rsid w:val="2F7A915B"/>
    <w:rsid w:val="2F8AB51A"/>
    <w:rsid w:val="3028A0A3"/>
    <w:rsid w:val="304B952C"/>
    <w:rsid w:val="304E6801"/>
    <w:rsid w:val="306600E8"/>
    <w:rsid w:val="30F1C130"/>
    <w:rsid w:val="3100E766"/>
    <w:rsid w:val="31CA691A"/>
    <w:rsid w:val="31D4B289"/>
    <w:rsid w:val="31EF3B4D"/>
    <w:rsid w:val="31F8C446"/>
    <w:rsid w:val="321508CF"/>
    <w:rsid w:val="321E78DE"/>
    <w:rsid w:val="329509A7"/>
    <w:rsid w:val="32AA43CD"/>
    <w:rsid w:val="32EBD1F6"/>
    <w:rsid w:val="3325AE47"/>
    <w:rsid w:val="33272876"/>
    <w:rsid w:val="333AF885"/>
    <w:rsid w:val="3349B7C6"/>
    <w:rsid w:val="334B1248"/>
    <w:rsid w:val="3389BE0C"/>
    <w:rsid w:val="33B1245B"/>
    <w:rsid w:val="33EBBEE4"/>
    <w:rsid w:val="340F77FA"/>
    <w:rsid w:val="3416B193"/>
    <w:rsid w:val="341A65F0"/>
    <w:rsid w:val="341B4C91"/>
    <w:rsid w:val="344416C8"/>
    <w:rsid w:val="344ACCC5"/>
    <w:rsid w:val="345986AD"/>
    <w:rsid w:val="34F031FB"/>
    <w:rsid w:val="34F76AC0"/>
    <w:rsid w:val="35083DDE"/>
    <w:rsid w:val="351C7740"/>
    <w:rsid w:val="3536DDFC"/>
    <w:rsid w:val="3537EE62"/>
    <w:rsid w:val="35438C75"/>
    <w:rsid w:val="35818DBF"/>
    <w:rsid w:val="35AB1639"/>
    <w:rsid w:val="35C5D575"/>
    <w:rsid w:val="35CD5C38"/>
    <w:rsid w:val="35D17AF0"/>
    <w:rsid w:val="36063772"/>
    <w:rsid w:val="36409973"/>
    <w:rsid w:val="36488447"/>
    <w:rsid w:val="3648ADBF"/>
    <w:rsid w:val="36C9853F"/>
    <w:rsid w:val="36E149D9"/>
    <w:rsid w:val="37080D3C"/>
    <w:rsid w:val="3725BE49"/>
    <w:rsid w:val="3726ECE8"/>
    <w:rsid w:val="372C8549"/>
    <w:rsid w:val="3734393B"/>
    <w:rsid w:val="3770BEC0"/>
    <w:rsid w:val="37710F26"/>
    <w:rsid w:val="3781B19F"/>
    <w:rsid w:val="37BE1CD6"/>
    <w:rsid w:val="3814A1D4"/>
    <w:rsid w:val="38824CE6"/>
    <w:rsid w:val="38BF3D8A"/>
    <w:rsid w:val="38C11888"/>
    <w:rsid w:val="390266AA"/>
    <w:rsid w:val="393DC59A"/>
    <w:rsid w:val="394B9398"/>
    <w:rsid w:val="397CBE69"/>
    <w:rsid w:val="39A1826C"/>
    <w:rsid w:val="39C305EA"/>
    <w:rsid w:val="39D5DAAB"/>
    <w:rsid w:val="39E254F3"/>
    <w:rsid w:val="39EB5642"/>
    <w:rsid w:val="3A01DF71"/>
    <w:rsid w:val="3A1D1846"/>
    <w:rsid w:val="3A2268F8"/>
    <w:rsid w:val="3A2CAADF"/>
    <w:rsid w:val="3A8381BA"/>
    <w:rsid w:val="3ABC199A"/>
    <w:rsid w:val="3B015109"/>
    <w:rsid w:val="3B01A257"/>
    <w:rsid w:val="3B02A566"/>
    <w:rsid w:val="3B1DD517"/>
    <w:rsid w:val="3B79E2D0"/>
    <w:rsid w:val="3B816883"/>
    <w:rsid w:val="3BA5AAFD"/>
    <w:rsid w:val="3BA6ECE1"/>
    <w:rsid w:val="3BB59B4C"/>
    <w:rsid w:val="3BEDDD56"/>
    <w:rsid w:val="3C02CA3D"/>
    <w:rsid w:val="3C2E547A"/>
    <w:rsid w:val="3C31AE82"/>
    <w:rsid w:val="3C38E59D"/>
    <w:rsid w:val="3C719191"/>
    <w:rsid w:val="3C826F2D"/>
    <w:rsid w:val="3C98F0AD"/>
    <w:rsid w:val="3CE1F335"/>
    <w:rsid w:val="3CF3FDDB"/>
    <w:rsid w:val="3D062DCA"/>
    <w:rsid w:val="3D349D94"/>
    <w:rsid w:val="3D387444"/>
    <w:rsid w:val="3D59B501"/>
    <w:rsid w:val="3D9B9217"/>
    <w:rsid w:val="3DA942D3"/>
    <w:rsid w:val="3DBDB441"/>
    <w:rsid w:val="3DDD69E0"/>
    <w:rsid w:val="3E030B64"/>
    <w:rsid w:val="3E0BBC7D"/>
    <w:rsid w:val="3E104C81"/>
    <w:rsid w:val="3EB7E047"/>
    <w:rsid w:val="3ECE91A7"/>
    <w:rsid w:val="3ED28372"/>
    <w:rsid w:val="3F022FBC"/>
    <w:rsid w:val="3F081946"/>
    <w:rsid w:val="3F25AACD"/>
    <w:rsid w:val="3F297CD8"/>
    <w:rsid w:val="3F373AF9"/>
    <w:rsid w:val="3F54750B"/>
    <w:rsid w:val="3F89B01D"/>
    <w:rsid w:val="3FA11A2F"/>
    <w:rsid w:val="3FBF2F72"/>
    <w:rsid w:val="3FC2B1C1"/>
    <w:rsid w:val="3FF87022"/>
    <w:rsid w:val="4015F538"/>
    <w:rsid w:val="402467D0"/>
    <w:rsid w:val="40805AA2"/>
    <w:rsid w:val="40A622D4"/>
    <w:rsid w:val="40ADC50C"/>
    <w:rsid w:val="40B26846"/>
    <w:rsid w:val="40C2D191"/>
    <w:rsid w:val="40CCD94E"/>
    <w:rsid w:val="40DAB19B"/>
    <w:rsid w:val="40E2E2EB"/>
    <w:rsid w:val="40F6D4DF"/>
    <w:rsid w:val="410FC980"/>
    <w:rsid w:val="4110FE69"/>
    <w:rsid w:val="412B8C59"/>
    <w:rsid w:val="4157EBF2"/>
    <w:rsid w:val="416F54F5"/>
    <w:rsid w:val="416FDAB7"/>
    <w:rsid w:val="4182E2FD"/>
    <w:rsid w:val="419D2948"/>
    <w:rsid w:val="4247A554"/>
    <w:rsid w:val="42894843"/>
    <w:rsid w:val="428C1D86"/>
    <w:rsid w:val="429379A3"/>
    <w:rsid w:val="42A9AF21"/>
    <w:rsid w:val="42B14B7A"/>
    <w:rsid w:val="42B4E580"/>
    <w:rsid w:val="42D39996"/>
    <w:rsid w:val="42F60F1D"/>
    <w:rsid w:val="43239084"/>
    <w:rsid w:val="434E613E"/>
    <w:rsid w:val="4379B58B"/>
    <w:rsid w:val="43ABF009"/>
    <w:rsid w:val="43CD7897"/>
    <w:rsid w:val="43F2A7D3"/>
    <w:rsid w:val="43FA0C27"/>
    <w:rsid w:val="443315B4"/>
    <w:rsid w:val="443F1C3E"/>
    <w:rsid w:val="44618F60"/>
    <w:rsid w:val="4463676A"/>
    <w:rsid w:val="448A6863"/>
    <w:rsid w:val="448C9CD8"/>
    <w:rsid w:val="44986943"/>
    <w:rsid w:val="449BFC2F"/>
    <w:rsid w:val="44CBAE9A"/>
    <w:rsid w:val="44D7F364"/>
    <w:rsid w:val="44F155F2"/>
    <w:rsid w:val="4503718B"/>
    <w:rsid w:val="45218EBF"/>
    <w:rsid w:val="4538A7DB"/>
    <w:rsid w:val="454080EF"/>
    <w:rsid w:val="45755444"/>
    <w:rsid w:val="4593D6E0"/>
    <w:rsid w:val="45A0485C"/>
    <w:rsid w:val="45DB65B9"/>
    <w:rsid w:val="461FBE54"/>
    <w:rsid w:val="46F5F9F6"/>
    <w:rsid w:val="4709020C"/>
    <w:rsid w:val="4719CD58"/>
    <w:rsid w:val="474DBFF0"/>
    <w:rsid w:val="47A9A8F4"/>
    <w:rsid w:val="47C5DDA3"/>
    <w:rsid w:val="481AE07C"/>
    <w:rsid w:val="48440163"/>
    <w:rsid w:val="4862083C"/>
    <w:rsid w:val="4882B936"/>
    <w:rsid w:val="48C3F98A"/>
    <w:rsid w:val="48E45857"/>
    <w:rsid w:val="49077D92"/>
    <w:rsid w:val="492EDD7C"/>
    <w:rsid w:val="493D6483"/>
    <w:rsid w:val="4946B21C"/>
    <w:rsid w:val="495D4454"/>
    <w:rsid w:val="49671638"/>
    <w:rsid w:val="49948F9A"/>
    <w:rsid w:val="49A24CD8"/>
    <w:rsid w:val="49C67EA4"/>
    <w:rsid w:val="49CC42D3"/>
    <w:rsid w:val="49D3D322"/>
    <w:rsid w:val="49ED3341"/>
    <w:rsid w:val="4A23F59B"/>
    <w:rsid w:val="4A28F2FB"/>
    <w:rsid w:val="4A5597FD"/>
    <w:rsid w:val="4A9632B6"/>
    <w:rsid w:val="4B0639C4"/>
    <w:rsid w:val="4B13DAFB"/>
    <w:rsid w:val="4B205A9C"/>
    <w:rsid w:val="4B4BABA8"/>
    <w:rsid w:val="4B61E2AB"/>
    <w:rsid w:val="4B9CEAFE"/>
    <w:rsid w:val="4B9EFD48"/>
    <w:rsid w:val="4BA4167E"/>
    <w:rsid w:val="4BAC0537"/>
    <w:rsid w:val="4BC51B97"/>
    <w:rsid w:val="4BD57CE7"/>
    <w:rsid w:val="4BEBF687"/>
    <w:rsid w:val="4C00E9DD"/>
    <w:rsid w:val="4C18CA52"/>
    <w:rsid w:val="4C43F4CA"/>
    <w:rsid w:val="4C523A29"/>
    <w:rsid w:val="4C5D5034"/>
    <w:rsid w:val="4C88040D"/>
    <w:rsid w:val="4CFA5FE6"/>
    <w:rsid w:val="4D104B75"/>
    <w:rsid w:val="4D4ADA8C"/>
    <w:rsid w:val="4D53B3B0"/>
    <w:rsid w:val="4D78E341"/>
    <w:rsid w:val="4DF11BA7"/>
    <w:rsid w:val="4E078FF4"/>
    <w:rsid w:val="4E0CEEA4"/>
    <w:rsid w:val="4E89FB15"/>
    <w:rsid w:val="4E9411EC"/>
    <w:rsid w:val="4EA85711"/>
    <w:rsid w:val="4EF75A49"/>
    <w:rsid w:val="4EFCB24C"/>
    <w:rsid w:val="4F11766A"/>
    <w:rsid w:val="4F334875"/>
    <w:rsid w:val="4F49E115"/>
    <w:rsid w:val="4F4D2EE9"/>
    <w:rsid w:val="4F4F3681"/>
    <w:rsid w:val="4F758978"/>
    <w:rsid w:val="4F9081D8"/>
    <w:rsid w:val="4F91DC38"/>
    <w:rsid w:val="4FB9DF9E"/>
    <w:rsid w:val="4FD0E274"/>
    <w:rsid w:val="4FE73456"/>
    <w:rsid w:val="50053407"/>
    <w:rsid w:val="5012E22C"/>
    <w:rsid w:val="50295AE2"/>
    <w:rsid w:val="502EFBAB"/>
    <w:rsid w:val="5053F64A"/>
    <w:rsid w:val="505D3131"/>
    <w:rsid w:val="50649A96"/>
    <w:rsid w:val="50BF3A23"/>
    <w:rsid w:val="50C258DF"/>
    <w:rsid w:val="51076521"/>
    <w:rsid w:val="5143168F"/>
    <w:rsid w:val="515837B5"/>
    <w:rsid w:val="515C9873"/>
    <w:rsid w:val="517185BD"/>
    <w:rsid w:val="51C1A627"/>
    <w:rsid w:val="51D0C903"/>
    <w:rsid w:val="520DEE33"/>
    <w:rsid w:val="5210493F"/>
    <w:rsid w:val="5275E2F7"/>
    <w:rsid w:val="5283E990"/>
    <w:rsid w:val="52929C7B"/>
    <w:rsid w:val="529B231A"/>
    <w:rsid w:val="529DC218"/>
    <w:rsid w:val="52E50138"/>
    <w:rsid w:val="5317B0B3"/>
    <w:rsid w:val="53300156"/>
    <w:rsid w:val="539A3837"/>
    <w:rsid w:val="539EA0CC"/>
    <w:rsid w:val="53A93131"/>
    <w:rsid w:val="53B2FEC8"/>
    <w:rsid w:val="53C7F00D"/>
    <w:rsid w:val="53CBFA7C"/>
    <w:rsid w:val="53F033E7"/>
    <w:rsid w:val="541A754A"/>
    <w:rsid w:val="54233759"/>
    <w:rsid w:val="54238F73"/>
    <w:rsid w:val="542655F5"/>
    <w:rsid w:val="543DD245"/>
    <w:rsid w:val="546EDD1C"/>
    <w:rsid w:val="54719367"/>
    <w:rsid w:val="547A6B96"/>
    <w:rsid w:val="549506D4"/>
    <w:rsid w:val="54DFA61E"/>
    <w:rsid w:val="54F42DE4"/>
    <w:rsid w:val="5505F5D8"/>
    <w:rsid w:val="5516CEA2"/>
    <w:rsid w:val="5525E1BA"/>
    <w:rsid w:val="55424136"/>
    <w:rsid w:val="5559743D"/>
    <w:rsid w:val="55651930"/>
    <w:rsid w:val="556C8ABB"/>
    <w:rsid w:val="5597E2AA"/>
    <w:rsid w:val="55A4E76B"/>
    <w:rsid w:val="55A66AE4"/>
    <w:rsid w:val="55B2F4DC"/>
    <w:rsid w:val="55BCE30C"/>
    <w:rsid w:val="56019978"/>
    <w:rsid w:val="5605EB82"/>
    <w:rsid w:val="56340380"/>
    <w:rsid w:val="56C8708D"/>
    <w:rsid w:val="56FE185E"/>
    <w:rsid w:val="576B495C"/>
    <w:rsid w:val="57726003"/>
    <w:rsid w:val="577AE788"/>
    <w:rsid w:val="57D4DA53"/>
    <w:rsid w:val="57FA0C69"/>
    <w:rsid w:val="58223398"/>
    <w:rsid w:val="585E0A8D"/>
    <w:rsid w:val="5882192C"/>
    <w:rsid w:val="590856A5"/>
    <w:rsid w:val="591F072B"/>
    <w:rsid w:val="594C6E0F"/>
    <w:rsid w:val="5964CCDD"/>
    <w:rsid w:val="59667DB5"/>
    <w:rsid w:val="5984B930"/>
    <w:rsid w:val="59C26572"/>
    <w:rsid w:val="59EBACFA"/>
    <w:rsid w:val="59F4581A"/>
    <w:rsid w:val="59FAD821"/>
    <w:rsid w:val="5A0552CC"/>
    <w:rsid w:val="5A1087A4"/>
    <w:rsid w:val="5A1F88F3"/>
    <w:rsid w:val="5A210B88"/>
    <w:rsid w:val="5A2A13E0"/>
    <w:rsid w:val="5A79724D"/>
    <w:rsid w:val="5A83DBDA"/>
    <w:rsid w:val="5AAEF023"/>
    <w:rsid w:val="5ADE4A7B"/>
    <w:rsid w:val="5AE4C4FA"/>
    <w:rsid w:val="5AF06C40"/>
    <w:rsid w:val="5B2D8EC8"/>
    <w:rsid w:val="5B468568"/>
    <w:rsid w:val="5B76ADFE"/>
    <w:rsid w:val="5BAE6203"/>
    <w:rsid w:val="5BB05CCD"/>
    <w:rsid w:val="5BDF7C01"/>
    <w:rsid w:val="5C0E9E87"/>
    <w:rsid w:val="5C9A7CAE"/>
    <w:rsid w:val="5CD758C4"/>
    <w:rsid w:val="5D5DA6F5"/>
    <w:rsid w:val="5D7BE885"/>
    <w:rsid w:val="5DC2E9A8"/>
    <w:rsid w:val="5DD4F80D"/>
    <w:rsid w:val="5E0653F0"/>
    <w:rsid w:val="5E148A36"/>
    <w:rsid w:val="5E2BEF2E"/>
    <w:rsid w:val="5E38DAAB"/>
    <w:rsid w:val="5E3B547C"/>
    <w:rsid w:val="5E405128"/>
    <w:rsid w:val="5E62C70A"/>
    <w:rsid w:val="5E959864"/>
    <w:rsid w:val="5EC4FF82"/>
    <w:rsid w:val="5ED2BEBB"/>
    <w:rsid w:val="5F4D474F"/>
    <w:rsid w:val="5FE681D2"/>
    <w:rsid w:val="60CBDB28"/>
    <w:rsid w:val="61003FCC"/>
    <w:rsid w:val="6130C059"/>
    <w:rsid w:val="614BC53C"/>
    <w:rsid w:val="615E7841"/>
    <w:rsid w:val="61886916"/>
    <w:rsid w:val="618CBA8C"/>
    <w:rsid w:val="61936047"/>
    <w:rsid w:val="619A57A0"/>
    <w:rsid w:val="619D5C46"/>
    <w:rsid w:val="61A8D73B"/>
    <w:rsid w:val="61BA545A"/>
    <w:rsid w:val="61DFCE0F"/>
    <w:rsid w:val="61FBB238"/>
    <w:rsid w:val="6266FCC5"/>
    <w:rsid w:val="62AA108D"/>
    <w:rsid w:val="62AAFCF1"/>
    <w:rsid w:val="62FC1AFB"/>
    <w:rsid w:val="631FEE01"/>
    <w:rsid w:val="636900E0"/>
    <w:rsid w:val="63885E8B"/>
    <w:rsid w:val="63A27CF6"/>
    <w:rsid w:val="63AB3BD0"/>
    <w:rsid w:val="63C4763A"/>
    <w:rsid w:val="63F6E627"/>
    <w:rsid w:val="641A6F6A"/>
    <w:rsid w:val="642C2AA3"/>
    <w:rsid w:val="6462D033"/>
    <w:rsid w:val="64630E4C"/>
    <w:rsid w:val="6482DC01"/>
    <w:rsid w:val="64BEFD61"/>
    <w:rsid w:val="65110263"/>
    <w:rsid w:val="654598E2"/>
    <w:rsid w:val="6561715F"/>
    <w:rsid w:val="65792C14"/>
    <w:rsid w:val="658A6781"/>
    <w:rsid w:val="65BE604A"/>
    <w:rsid w:val="665F6EE2"/>
    <w:rsid w:val="66682E57"/>
    <w:rsid w:val="66BC4B34"/>
    <w:rsid w:val="66E394D2"/>
    <w:rsid w:val="66F94A79"/>
    <w:rsid w:val="6709A9E4"/>
    <w:rsid w:val="673AA487"/>
    <w:rsid w:val="673D8256"/>
    <w:rsid w:val="67DC3EB3"/>
    <w:rsid w:val="67FDCA98"/>
    <w:rsid w:val="6807D5BB"/>
    <w:rsid w:val="683C518F"/>
    <w:rsid w:val="684178BD"/>
    <w:rsid w:val="685E5ABC"/>
    <w:rsid w:val="68722C7A"/>
    <w:rsid w:val="6880504E"/>
    <w:rsid w:val="68C9619D"/>
    <w:rsid w:val="68D34259"/>
    <w:rsid w:val="690B9249"/>
    <w:rsid w:val="692DB8F0"/>
    <w:rsid w:val="6934D511"/>
    <w:rsid w:val="69925BD4"/>
    <w:rsid w:val="699CE31F"/>
    <w:rsid w:val="69FF56FE"/>
    <w:rsid w:val="6A3A88FE"/>
    <w:rsid w:val="6A47892E"/>
    <w:rsid w:val="6A54D28B"/>
    <w:rsid w:val="6A6C3996"/>
    <w:rsid w:val="6A74AC31"/>
    <w:rsid w:val="6A945B94"/>
    <w:rsid w:val="6AA0D3D2"/>
    <w:rsid w:val="6AB3BAB0"/>
    <w:rsid w:val="6AD068C1"/>
    <w:rsid w:val="6AF51E69"/>
    <w:rsid w:val="6AF8B546"/>
    <w:rsid w:val="6B0D4CCE"/>
    <w:rsid w:val="6B118FA3"/>
    <w:rsid w:val="6B1A9956"/>
    <w:rsid w:val="6B7B31DE"/>
    <w:rsid w:val="6B84E4EA"/>
    <w:rsid w:val="6B95677C"/>
    <w:rsid w:val="6BA9959B"/>
    <w:rsid w:val="6BD85F3E"/>
    <w:rsid w:val="6BDC8733"/>
    <w:rsid w:val="6C20BFE2"/>
    <w:rsid w:val="6C8061A0"/>
    <w:rsid w:val="6C884C2C"/>
    <w:rsid w:val="6C965D2C"/>
    <w:rsid w:val="6CCAC4E1"/>
    <w:rsid w:val="6CFD4D3F"/>
    <w:rsid w:val="6D586891"/>
    <w:rsid w:val="6D6AFE54"/>
    <w:rsid w:val="6D91838D"/>
    <w:rsid w:val="6D994E1A"/>
    <w:rsid w:val="6DC76B84"/>
    <w:rsid w:val="6DC99092"/>
    <w:rsid w:val="6DD72E7E"/>
    <w:rsid w:val="6DE55C3D"/>
    <w:rsid w:val="6E133610"/>
    <w:rsid w:val="6E50F3EA"/>
    <w:rsid w:val="6E5BB89D"/>
    <w:rsid w:val="6E641C4D"/>
    <w:rsid w:val="6E6A3046"/>
    <w:rsid w:val="6E7B0F5D"/>
    <w:rsid w:val="6EC3AEF0"/>
    <w:rsid w:val="6ED16134"/>
    <w:rsid w:val="6ED5C75E"/>
    <w:rsid w:val="6F0E6355"/>
    <w:rsid w:val="6F3FDCED"/>
    <w:rsid w:val="6F40291B"/>
    <w:rsid w:val="6F4A33F7"/>
    <w:rsid w:val="6F7246A5"/>
    <w:rsid w:val="6F777E0D"/>
    <w:rsid w:val="6F8155B7"/>
    <w:rsid w:val="6F90AE70"/>
    <w:rsid w:val="6FCC7B0A"/>
    <w:rsid w:val="6FD5B5E7"/>
    <w:rsid w:val="7006B162"/>
    <w:rsid w:val="70CF1565"/>
    <w:rsid w:val="70FEB229"/>
    <w:rsid w:val="71555ECC"/>
    <w:rsid w:val="717DFBD4"/>
    <w:rsid w:val="71962CCB"/>
    <w:rsid w:val="71CA5C7D"/>
    <w:rsid w:val="71E82ACD"/>
    <w:rsid w:val="720E6FAF"/>
    <w:rsid w:val="72183C23"/>
    <w:rsid w:val="721F7C3A"/>
    <w:rsid w:val="724B5516"/>
    <w:rsid w:val="7261C2CA"/>
    <w:rsid w:val="7264E105"/>
    <w:rsid w:val="72B880B2"/>
    <w:rsid w:val="7321985F"/>
    <w:rsid w:val="732963F9"/>
    <w:rsid w:val="73331673"/>
    <w:rsid w:val="73B2FDCA"/>
    <w:rsid w:val="73C31C5B"/>
    <w:rsid w:val="73C8A0C3"/>
    <w:rsid w:val="73DD1B9B"/>
    <w:rsid w:val="73F0B541"/>
    <w:rsid w:val="73FC7349"/>
    <w:rsid w:val="74199F3C"/>
    <w:rsid w:val="741C5CB7"/>
    <w:rsid w:val="74A3EEDF"/>
    <w:rsid w:val="74A9900A"/>
    <w:rsid w:val="74B13805"/>
    <w:rsid w:val="74D82AF7"/>
    <w:rsid w:val="74F4BEFB"/>
    <w:rsid w:val="75118464"/>
    <w:rsid w:val="75A132B5"/>
    <w:rsid w:val="7619DDFE"/>
    <w:rsid w:val="762BE5AF"/>
    <w:rsid w:val="7662E319"/>
    <w:rsid w:val="768B9428"/>
    <w:rsid w:val="768FDEB0"/>
    <w:rsid w:val="76C0E5A6"/>
    <w:rsid w:val="76D45630"/>
    <w:rsid w:val="76DC7259"/>
    <w:rsid w:val="76F18873"/>
    <w:rsid w:val="76F6BDA3"/>
    <w:rsid w:val="771D46AD"/>
    <w:rsid w:val="773A432A"/>
    <w:rsid w:val="775C060A"/>
    <w:rsid w:val="77B45AF0"/>
    <w:rsid w:val="781AB873"/>
    <w:rsid w:val="78A16597"/>
    <w:rsid w:val="78EEE7DC"/>
    <w:rsid w:val="79045EBA"/>
    <w:rsid w:val="790BC1A4"/>
    <w:rsid w:val="791231B3"/>
    <w:rsid w:val="792B4931"/>
    <w:rsid w:val="794433FA"/>
    <w:rsid w:val="79DC8961"/>
    <w:rsid w:val="79E7C7D8"/>
    <w:rsid w:val="79EB0823"/>
    <w:rsid w:val="7A0D9D65"/>
    <w:rsid w:val="7A0F863C"/>
    <w:rsid w:val="7A200F51"/>
    <w:rsid w:val="7A4BCA03"/>
    <w:rsid w:val="7A6CAA35"/>
    <w:rsid w:val="7ABFFF9A"/>
    <w:rsid w:val="7ACE2DD6"/>
    <w:rsid w:val="7ACFF542"/>
    <w:rsid w:val="7AD9B097"/>
    <w:rsid w:val="7ADA6E34"/>
    <w:rsid w:val="7AE0F1E9"/>
    <w:rsid w:val="7AE561B0"/>
    <w:rsid w:val="7B36312A"/>
    <w:rsid w:val="7B43462F"/>
    <w:rsid w:val="7B499EFA"/>
    <w:rsid w:val="7B4B6777"/>
    <w:rsid w:val="7B60CCA1"/>
    <w:rsid w:val="7BDF423D"/>
    <w:rsid w:val="7C277BD9"/>
    <w:rsid w:val="7C30B517"/>
    <w:rsid w:val="7C5F8A55"/>
    <w:rsid w:val="7C8F98AC"/>
    <w:rsid w:val="7C98EF72"/>
    <w:rsid w:val="7C99077D"/>
    <w:rsid w:val="7CAFAFC0"/>
    <w:rsid w:val="7CEA0C8B"/>
    <w:rsid w:val="7CEA5B74"/>
    <w:rsid w:val="7CEF2331"/>
    <w:rsid w:val="7CF8BCB9"/>
    <w:rsid w:val="7CFBDC72"/>
    <w:rsid w:val="7D006194"/>
    <w:rsid w:val="7D01D227"/>
    <w:rsid w:val="7D0FC59F"/>
    <w:rsid w:val="7D14A026"/>
    <w:rsid w:val="7D37C706"/>
    <w:rsid w:val="7D69E704"/>
    <w:rsid w:val="7E08198E"/>
    <w:rsid w:val="7E178AA4"/>
    <w:rsid w:val="7E6B6DC6"/>
    <w:rsid w:val="7EB41EA8"/>
    <w:rsid w:val="7EC48BF4"/>
    <w:rsid w:val="7ED095CA"/>
    <w:rsid w:val="7EE502A3"/>
    <w:rsid w:val="7F64EBAE"/>
    <w:rsid w:val="7F7D6189"/>
    <w:rsid w:val="7FB6A675"/>
    <w:rsid w:val="7FEA7816"/>
    <w:rsid w:val="7FF1CC5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20E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1F6F"/>
  </w:style>
  <w:style w:type="paragraph" w:styleId="Heading1">
    <w:name w:val="heading 1"/>
    <w:basedOn w:val="Heading2"/>
    <w:next w:val="Normal"/>
    <w:link w:val="Heading1Char"/>
    <w:uiPriority w:val="9"/>
    <w:qFormat/>
    <w:rsid w:val="008C524B"/>
    <w:pPr>
      <w:spacing w:after="240"/>
      <w:outlineLvl w:val="0"/>
    </w:pPr>
  </w:style>
  <w:style w:type="paragraph" w:styleId="Heading2">
    <w:name w:val="heading 2"/>
    <w:basedOn w:val="Normal"/>
    <w:next w:val="Normal"/>
    <w:link w:val="Heading2Char"/>
    <w:uiPriority w:val="9"/>
    <w:unhideWhenUsed/>
    <w:qFormat/>
    <w:rsid w:val="00044D6D"/>
    <w:pPr>
      <w:spacing w:after="0" w:line="257" w:lineRule="auto"/>
      <w:outlineLvl w:val="1"/>
    </w:pPr>
    <w:rPr>
      <w:rFonts w:ascii="Arial" w:eastAsia="Arial" w:hAnsi="Arial" w:cs="Arial"/>
      <w:b/>
      <w:bCs/>
      <w:sz w:val="24"/>
      <w:szCs w:val="24"/>
    </w:rPr>
  </w:style>
  <w:style w:type="paragraph" w:styleId="Heading3">
    <w:name w:val="heading 3"/>
    <w:basedOn w:val="Normal"/>
    <w:next w:val="Normal"/>
    <w:link w:val="Heading3Char"/>
    <w:uiPriority w:val="9"/>
    <w:unhideWhenUsed/>
    <w:qFormat/>
    <w:rsid w:val="3C98F0AD"/>
    <w:pPr>
      <w:keepNext/>
      <w:keepLines/>
      <w:spacing w:before="160" w:after="80"/>
      <w:outlineLvl w:val="2"/>
    </w:pPr>
    <w:rPr>
      <w:rFonts w:eastAsiaTheme="minorEastAsia" w:cstheme="majorEastAsia"/>
      <w:color w:val="365F91" w:themeColor="accent1" w:themeShade="BF"/>
      <w:sz w:val="28"/>
      <w:szCs w:val="28"/>
    </w:rPr>
  </w:style>
  <w:style w:type="paragraph" w:styleId="Heading4">
    <w:name w:val="heading 4"/>
    <w:basedOn w:val="Normal"/>
    <w:next w:val="Normal"/>
    <w:link w:val="Heading4Char"/>
    <w:uiPriority w:val="9"/>
    <w:semiHidden/>
    <w:unhideWhenUsed/>
    <w:qFormat/>
    <w:rsid w:val="00886ED1"/>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s,Dot pt,F5 List Paragraph,List Paragraph1,Colorful List - Accent 11,No Spacing1,List Paragraph Char Char Char,Indicator Text,Numbered Para 1,Bullet 1,Bullet Points,MAIN CONTENT,List Paragraph12,List Paragraph2,Normal numbered,L"/>
    <w:basedOn w:val="Normal"/>
    <w:link w:val="ListParagraphChar"/>
    <w:uiPriority w:val="34"/>
    <w:qFormat/>
    <w:rsid w:val="00A37A12"/>
    <w:pPr>
      <w:ind w:left="720"/>
      <w:contextualSpacing/>
    </w:pPr>
  </w:style>
  <w:style w:type="paragraph" w:styleId="Header">
    <w:name w:val="header"/>
    <w:basedOn w:val="Normal"/>
    <w:link w:val="HeaderChar"/>
    <w:unhideWhenUsed/>
    <w:rsid w:val="00FB4F23"/>
    <w:pPr>
      <w:tabs>
        <w:tab w:val="center" w:pos="4513"/>
        <w:tab w:val="right" w:pos="9026"/>
      </w:tabs>
      <w:spacing w:after="0" w:line="240" w:lineRule="auto"/>
    </w:pPr>
  </w:style>
  <w:style w:type="character" w:customStyle="1" w:styleId="HeaderChar">
    <w:name w:val="Header Char"/>
    <w:basedOn w:val="DefaultParagraphFont"/>
    <w:link w:val="Header"/>
    <w:rsid w:val="00FB4F23"/>
  </w:style>
  <w:style w:type="paragraph" w:styleId="Footer">
    <w:name w:val="footer"/>
    <w:basedOn w:val="Normal"/>
    <w:link w:val="FooterChar"/>
    <w:uiPriority w:val="99"/>
    <w:unhideWhenUsed/>
    <w:rsid w:val="00FB4F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4F23"/>
  </w:style>
  <w:style w:type="paragraph" w:styleId="BalloonText">
    <w:name w:val="Balloon Text"/>
    <w:basedOn w:val="Normal"/>
    <w:link w:val="BalloonTextChar"/>
    <w:uiPriority w:val="99"/>
    <w:semiHidden/>
    <w:unhideWhenUsed/>
    <w:rsid w:val="00ED2E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EAE"/>
    <w:rPr>
      <w:rFonts w:ascii="Tahoma" w:hAnsi="Tahoma" w:cs="Tahoma"/>
      <w:sz w:val="16"/>
      <w:szCs w:val="16"/>
    </w:rPr>
  </w:style>
  <w:style w:type="table" w:styleId="TableGrid">
    <w:name w:val="Table Grid"/>
    <w:basedOn w:val="TableNormal"/>
    <w:rsid w:val="00EB093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7AAB"/>
    <w:rPr>
      <w:color w:val="0000FF" w:themeColor="hyperlink"/>
      <w:u w:val="single"/>
    </w:rPr>
  </w:style>
  <w:style w:type="character" w:customStyle="1" w:styleId="Heading1Char">
    <w:name w:val="Heading 1 Char"/>
    <w:basedOn w:val="DefaultParagraphFont"/>
    <w:link w:val="Heading1"/>
    <w:uiPriority w:val="9"/>
    <w:rsid w:val="008C524B"/>
    <w:rPr>
      <w:rFonts w:ascii="Arial" w:eastAsiaTheme="majorEastAsia" w:hAnsi="Arial" w:cs="Arial"/>
      <w:b/>
      <w:bCs/>
      <w:sz w:val="28"/>
      <w:szCs w:val="28"/>
    </w:rPr>
  </w:style>
  <w:style w:type="character" w:customStyle="1" w:styleId="Heading2Char">
    <w:name w:val="Heading 2 Char"/>
    <w:basedOn w:val="DefaultParagraphFont"/>
    <w:link w:val="Heading2"/>
    <w:uiPriority w:val="9"/>
    <w:rsid w:val="00BF1692"/>
    <w:rPr>
      <w:rFonts w:ascii="Arial" w:eastAsia="Arial" w:hAnsi="Arial" w:cs="Arial"/>
      <w:b/>
      <w:bCs/>
      <w:sz w:val="24"/>
      <w:szCs w:val="24"/>
    </w:rPr>
  </w:style>
  <w:style w:type="paragraph" w:customStyle="1" w:styleId="Standardnumberedparagraph">
    <w:name w:val="Standard numbered paragraph"/>
    <w:basedOn w:val="Normal"/>
    <w:qFormat/>
    <w:rsid w:val="008C524B"/>
    <w:pPr>
      <w:numPr>
        <w:ilvl w:val="1"/>
        <w:numId w:val="2"/>
      </w:numPr>
      <w:tabs>
        <w:tab w:val="left" w:pos="284"/>
      </w:tabs>
      <w:spacing w:after="120"/>
    </w:pPr>
    <w:rPr>
      <w:rFonts w:ascii="Arial" w:hAnsi="Arial" w:cs="Arial"/>
      <w:sz w:val="24"/>
      <w:szCs w:val="24"/>
    </w:rPr>
  </w:style>
  <w:style w:type="paragraph" w:styleId="Caption">
    <w:name w:val="caption"/>
    <w:basedOn w:val="Normal"/>
    <w:next w:val="Normal"/>
    <w:uiPriority w:val="35"/>
    <w:unhideWhenUsed/>
    <w:qFormat/>
    <w:rsid w:val="00AD703A"/>
    <w:pPr>
      <w:spacing w:line="240" w:lineRule="auto"/>
    </w:pPr>
    <w:rPr>
      <w:b/>
      <w:bCs/>
      <w:color w:val="4F81BD" w:themeColor="accent1"/>
      <w:sz w:val="18"/>
      <w:szCs w:val="18"/>
    </w:rPr>
  </w:style>
  <w:style w:type="character" w:styleId="CommentReference">
    <w:name w:val="annotation reference"/>
    <w:uiPriority w:val="99"/>
    <w:rsid w:val="003265AB"/>
    <w:rPr>
      <w:rFonts w:cs="Times New Roman"/>
      <w:sz w:val="16"/>
      <w:szCs w:val="16"/>
    </w:rPr>
  </w:style>
  <w:style w:type="paragraph" w:styleId="CommentText">
    <w:name w:val="annotation text"/>
    <w:basedOn w:val="Normal"/>
    <w:link w:val="CommentTextChar"/>
    <w:uiPriority w:val="99"/>
    <w:rsid w:val="003265AB"/>
    <w:pPr>
      <w:spacing w:after="300" w:line="300" w:lineRule="atLeast"/>
    </w:pPr>
    <w:rPr>
      <w:rFonts w:ascii="Garamond" w:eastAsia="Times New Roman" w:hAnsi="Garamond" w:cs="Times New Roman"/>
      <w:sz w:val="20"/>
      <w:szCs w:val="20"/>
      <w:lang w:eastAsia="en-GB"/>
    </w:rPr>
  </w:style>
  <w:style w:type="character" w:customStyle="1" w:styleId="CommentTextChar">
    <w:name w:val="Comment Text Char"/>
    <w:basedOn w:val="DefaultParagraphFont"/>
    <w:link w:val="CommentText"/>
    <w:uiPriority w:val="99"/>
    <w:rsid w:val="003265AB"/>
    <w:rPr>
      <w:rFonts w:ascii="Garamond" w:eastAsia="Times New Roman" w:hAnsi="Garamond" w:cs="Times New Roman"/>
      <w:sz w:val="20"/>
      <w:szCs w:val="20"/>
      <w:lang w:eastAsia="en-GB"/>
    </w:rPr>
  </w:style>
  <w:style w:type="character" w:customStyle="1" w:styleId="ListParagraphChar">
    <w:name w:val="List Paragraph Char"/>
    <w:aliases w:val="Bullets Char,Dot pt Char,F5 List Paragraph Char,List Paragraph1 Char,Colorful List - Accent 11 Char,No Spacing1 Char,List Paragraph Char Char Char Char,Indicator Text Char,Numbered Para 1 Char,Bullet 1 Char,Bullet Points Char,L Char"/>
    <w:link w:val="ListParagraph"/>
    <w:uiPriority w:val="34"/>
    <w:qFormat/>
    <w:rsid w:val="003265AB"/>
  </w:style>
  <w:style w:type="paragraph" w:styleId="CommentSubject">
    <w:name w:val="annotation subject"/>
    <w:basedOn w:val="CommentText"/>
    <w:next w:val="CommentText"/>
    <w:link w:val="CommentSubjectChar"/>
    <w:uiPriority w:val="99"/>
    <w:semiHidden/>
    <w:unhideWhenUsed/>
    <w:rsid w:val="00F4321E"/>
    <w:pPr>
      <w:spacing w:after="200" w:line="240" w:lineRule="auto"/>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F4321E"/>
    <w:rPr>
      <w:rFonts w:ascii="Garamond" w:eastAsia="Times New Roman" w:hAnsi="Garamond" w:cs="Times New Roman"/>
      <w:b/>
      <w:bCs/>
      <w:sz w:val="20"/>
      <w:szCs w:val="20"/>
      <w:lang w:eastAsia="en-GB"/>
    </w:rPr>
  </w:style>
  <w:style w:type="paragraph" w:styleId="NormalWeb">
    <w:name w:val="Normal (Web)"/>
    <w:basedOn w:val="Normal"/>
    <w:uiPriority w:val="99"/>
    <w:unhideWhenUsed/>
    <w:rsid w:val="00B53AA6"/>
    <w:pPr>
      <w:spacing w:after="225" w:line="240" w:lineRule="auto"/>
    </w:pPr>
    <w:rPr>
      <w:rFonts w:ascii="Times New Roman" w:eastAsia="Times New Roman" w:hAnsi="Times New Roman" w:cs="Times New Roman"/>
      <w:sz w:val="24"/>
      <w:szCs w:val="24"/>
      <w:lang w:eastAsia="en-GB"/>
    </w:rPr>
  </w:style>
  <w:style w:type="character" w:customStyle="1" w:styleId="text">
    <w:name w:val="text"/>
    <w:basedOn w:val="DefaultParagraphFont"/>
    <w:rsid w:val="000D33DE"/>
  </w:style>
  <w:style w:type="paragraph" w:styleId="PlainText">
    <w:name w:val="Plain Text"/>
    <w:basedOn w:val="Normal"/>
    <w:link w:val="PlainTextChar"/>
    <w:uiPriority w:val="99"/>
    <w:unhideWhenUsed/>
    <w:rsid w:val="00D13D1E"/>
    <w:pPr>
      <w:spacing w:after="0" w:line="240" w:lineRule="auto"/>
    </w:pPr>
    <w:rPr>
      <w:rFonts w:ascii="Arial" w:eastAsia="Times New Roman" w:hAnsi="Arial" w:cs="Times New Roman"/>
      <w:sz w:val="24"/>
      <w:szCs w:val="21"/>
    </w:rPr>
  </w:style>
  <w:style w:type="character" w:customStyle="1" w:styleId="PlainTextChar">
    <w:name w:val="Plain Text Char"/>
    <w:basedOn w:val="DefaultParagraphFont"/>
    <w:link w:val="PlainText"/>
    <w:uiPriority w:val="99"/>
    <w:rsid w:val="00D13D1E"/>
    <w:rPr>
      <w:rFonts w:ascii="Arial" w:eastAsia="Times New Roman" w:hAnsi="Arial" w:cs="Times New Roman"/>
      <w:sz w:val="24"/>
      <w:szCs w:val="21"/>
    </w:rPr>
  </w:style>
  <w:style w:type="paragraph" w:customStyle="1" w:styleId="Pa5">
    <w:name w:val="Pa5"/>
    <w:basedOn w:val="Normal"/>
    <w:next w:val="Normal"/>
    <w:uiPriority w:val="99"/>
    <w:rsid w:val="00D13D1E"/>
    <w:pPr>
      <w:autoSpaceDE w:val="0"/>
      <w:autoSpaceDN w:val="0"/>
      <w:adjustRightInd w:val="0"/>
      <w:spacing w:after="0" w:line="241" w:lineRule="atLeast"/>
    </w:pPr>
    <w:rPr>
      <w:rFonts w:ascii="Futura Std Book" w:eastAsia="Times New Roman" w:hAnsi="Futura Std Book" w:cs="Times New Roman"/>
      <w:sz w:val="24"/>
      <w:szCs w:val="24"/>
    </w:rPr>
  </w:style>
  <w:style w:type="paragraph" w:customStyle="1" w:styleId="Default">
    <w:name w:val="Default"/>
    <w:rsid w:val="001C315C"/>
    <w:pPr>
      <w:autoSpaceDE w:val="0"/>
      <w:autoSpaceDN w:val="0"/>
      <w:adjustRightInd w:val="0"/>
      <w:spacing w:after="0" w:line="240" w:lineRule="auto"/>
    </w:pPr>
    <w:rPr>
      <w:rFonts w:ascii="LSGYQ U+ Frutiger LT Std" w:eastAsia="Times New Roman" w:hAnsi="LSGYQ U+ Frutiger LT Std" w:cs="LSGYQ U+ Frutiger LT Std"/>
      <w:color w:val="000000"/>
      <w:sz w:val="24"/>
      <w:szCs w:val="24"/>
    </w:rPr>
  </w:style>
  <w:style w:type="paragraph" w:styleId="TOCHeading">
    <w:name w:val="TOC Heading"/>
    <w:basedOn w:val="Heading1"/>
    <w:next w:val="Normal"/>
    <w:uiPriority w:val="39"/>
    <w:unhideWhenUsed/>
    <w:qFormat/>
    <w:rsid w:val="0085547A"/>
    <w:pPr>
      <w:spacing w:before="480" w:after="0"/>
      <w:outlineLvl w:val="9"/>
    </w:pPr>
    <w:rPr>
      <w:rFonts w:asciiTheme="majorHAnsi" w:hAnsiTheme="majorHAnsi" w:cstheme="majorBidi"/>
      <w:color w:val="365F91" w:themeColor="accent1" w:themeShade="BF"/>
      <w:lang w:val="en-US" w:eastAsia="ja-JP"/>
    </w:rPr>
  </w:style>
  <w:style w:type="paragraph" w:styleId="TOC1">
    <w:name w:val="toc 1"/>
    <w:basedOn w:val="Normal"/>
    <w:next w:val="Normal"/>
    <w:autoRedefine/>
    <w:uiPriority w:val="39"/>
    <w:unhideWhenUsed/>
    <w:rsid w:val="0085547A"/>
    <w:pPr>
      <w:spacing w:after="100"/>
    </w:pPr>
  </w:style>
  <w:style w:type="character" w:styleId="FollowedHyperlink">
    <w:name w:val="FollowedHyperlink"/>
    <w:basedOn w:val="DefaultParagraphFont"/>
    <w:uiPriority w:val="99"/>
    <w:semiHidden/>
    <w:unhideWhenUsed/>
    <w:rsid w:val="00C32E72"/>
    <w:rPr>
      <w:color w:val="800080" w:themeColor="followedHyperlink"/>
      <w:u w:val="single"/>
    </w:rPr>
  </w:style>
  <w:style w:type="paragraph" w:styleId="Revision">
    <w:name w:val="Revision"/>
    <w:hidden/>
    <w:uiPriority w:val="99"/>
    <w:semiHidden/>
    <w:rsid w:val="00C53BB6"/>
    <w:pPr>
      <w:spacing w:after="0" w:line="240" w:lineRule="auto"/>
    </w:pPr>
  </w:style>
  <w:style w:type="paragraph" w:styleId="TOC2">
    <w:name w:val="toc 2"/>
    <w:basedOn w:val="Normal"/>
    <w:next w:val="Normal"/>
    <w:uiPriority w:val="39"/>
    <w:unhideWhenUsed/>
    <w:rsid w:val="08099320"/>
    <w:pPr>
      <w:spacing w:after="100"/>
      <w:ind w:left="220"/>
    </w:pPr>
  </w:style>
  <w:style w:type="character" w:customStyle="1" w:styleId="Heading3Char">
    <w:name w:val="Heading 3 Char"/>
    <w:basedOn w:val="DefaultParagraphFont"/>
    <w:link w:val="Heading3"/>
    <w:uiPriority w:val="9"/>
    <w:rsid w:val="005077B9"/>
    <w:rPr>
      <w:rFonts w:eastAsiaTheme="minorEastAsia" w:cstheme="majorEastAsia"/>
      <w:color w:val="365F91" w:themeColor="accent1" w:themeShade="BF"/>
      <w:sz w:val="28"/>
      <w:szCs w:val="28"/>
    </w:rPr>
  </w:style>
  <w:style w:type="paragraph" w:styleId="TOC3">
    <w:name w:val="toc 3"/>
    <w:basedOn w:val="Normal"/>
    <w:next w:val="Normal"/>
    <w:uiPriority w:val="39"/>
    <w:unhideWhenUsed/>
    <w:rsid w:val="00325B60"/>
    <w:pPr>
      <w:spacing w:after="100"/>
      <w:ind w:left="440"/>
    </w:pPr>
  </w:style>
  <w:style w:type="paragraph" w:styleId="Quote">
    <w:name w:val="Quote"/>
    <w:basedOn w:val="Normal"/>
    <w:next w:val="Normal"/>
    <w:link w:val="QuoteChar"/>
    <w:uiPriority w:val="29"/>
    <w:qFormat/>
    <w:rsid w:val="00041C6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041C68"/>
    <w:rPr>
      <w:i/>
      <w:iCs/>
      <w:color w:val="404040" w:themeColor="text1" w:themeTint="BF"/>
    </w:rPr>
  </w:style>
  <w:style w:type="character" w:styleId="UnresolvedMention">
    <w:name w:val="Unresolved Mention"/>
    <w:basedOn w:val="DefaultParagraphFont"/>
    <w:uiPriority w:val="99"/>
    <w:semiHidden/>
    <w:unhideWhenUsed/>
    <w:rsid w:val="009E0C4B"/>
    <w:rPr>
      <w:color w:val="605E5C"/>
      <w:shd w:val="clear" w:color="auto" w:fill="E1DFDD"/>
    </w:rPr>
  </w:style>
  <w:style w:type="paragraph" w:customStyle="1" w:styleId="Maintext">
    <w:name w:val="Main text"/>
    <w:basedOn w:val="ListParagraph"/>
    <w:qFormat/>
    <w:rsid w:val="00534001"/>
    <w:pPr>
      <w:numPr>
        <w:numId w:val="24"/>
      </w:numPr>
      <w:tabs>
        <w:tab w:val="clear" w:pos="720"/>
        <w:tab w:val="num" w:pos="360"/>
      </w:tabs>
      <w:spacing w:after="240" w:line="259" w:lineRule="auto"/>
      <w:ind w:firstLine="0"/>
      <w:contextualSpacing w:val="0"/>
    </w:pPr>
    <w:rPr>
      <w:rFonts w:ascii="Arial" w:hAnsi="Arial" w:cs="Arial"/>
      <w:sz w:val="24"/>
      <w:szCs w:val="24"/>
    </w:rPr>
  </w:style>
  <w:style w:type="paragraph" w:styleId="FootnoteText">
    <w:name w:val="footnote text"/>
    <w:basedOn w:val="Normal"/>
    <w:link w:val="FootnoteTextChar"/>
    <w:uiPriority w:val="99"/>
    <w:semiHidden/>
    <w:unhideWhenUsed/>
    <w:rsid w:val="00534001"/>
    <w:pPr>
      <w:spacing w:after="0" w:line="240" w:lineRule="auto"/>
    </w:pPr>
    <w:rPr>
      <w:rFonts w:ascii="Arial" w:hAnsi="Arial" w:cs="Arial"/>
      <w:sz w:val="20"/>
      <w:szCs w:val="20"/>
    </w:rPr>
  </w:style>
  <w:style w:type="character" w:customStyle="1" w:styleId="FootnoteTextChar">
    <w:name w:val="Footnote Text Char"/>
    <w:basedOn w:val="DefaultParagraphFont"/>
    <w:link w:val="FootnoteText"/>
    <w:uiPriority w:val="99"/>
    <w:semiHidden/>
    <w:rsid w:val="00534001"/>
    <w:rPr>
      <w:rFonts w:ascii="Arial" w:hAnsi="Arial" w:cs="Arial"/>
      <w:sz w:val="20"/>
      <w:szCs w:val="20"/>
    </w:rPr>
  </w:style>
  <w:style w:type="character" w:styleId="FootnoteReference">
    <w:name w:val="footnote reference"/>
    <w:basedOn w:val="DefaultParagraphFont"/>
    <w:uiPriority w:val="99"/>
    <w:semiHidden/>
    <w:unhideWhenUsed/>
    <w:rsid w:val="00534001"/>
    <w:rPr>
      <w:vertAlign w:val="superscript"/>
    </w:rPr>
  </w:style>
  <w:style w:type="character" w:customStyle="1" w:styleId="Heading4Char">
    <w:name w:val="Heading 4 Char"/>
    <w:basedOn w:val="DefaultParagraphFont"/>
    <w:link w:val="Heading4"/>
    <w:uiPriority w:val="9"/>
    <w:semiHidden/>
    <w:rsid w:val="00886ED1"/>
    <w:rPr>
      <w:rFonts w:asciiTheme="majorHAnsi" w:eastAsiaTheme="majorEastAsia" w:hAnsiTheme="majorHAnsi" w:cstheme="majorBidi"/>
      <w:i/>
      <w:iCs/>
      <w:color w:val="365F91" w:themeColor="accent1" w:themeShade="BF"/>
    </w:rPr>
  </w:style>
  <w:style w:type="paragraph" w:styleId="Title">
    <w:name w:val="Title"/>
    <w:basedOn w:val="Normal"/>
    <w:next w:val="Normal"/>
    <w:link w:val="TitleChar"/>
    <w:uiPriority w:val="10"/>
    <w:qFormat/>
    <w:rsid w:val="007F67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67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7078"/>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D07078"/>
    <w:rPr>
      <w:rFonts w:eastAsiaTheme="minorEastAsia"/>
      <w:color w:val="5A5A5A" w:themeColor="text1" w:themeTint="A5"/>
      <w:spacing w:val="15"/>
    </w:rPr>
  </w:style>
  <w:style w:type="character" w:styleId="Mention">
    <w:name w:val="Mention"/>
    <w:basedOn w:val="DefaultParagraphFont"/>
    <w:uiPriority w:val="99"/>
    <w:unhideWhenUsed/>
    <w:rsid w:val="00403FA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42736">
      <w:bodyDiv w:val="1"/>
      <w:marLeft w:val="0"/>
      <w:marRight w:val="0"/>
      <w:marTop w:val="0"/>
      <w:marBottom w:val="0"/>
      <w:divBdr>
        <w:top w:val="none" w:sz="0" w:space="0" w:color="auto"/>
        <w:left w:val="none" w:sz="0" w:space="0" w:color="auto"/>
        <w:bottom w:val="none" w:sz="0" w:space="0" w:color="auto"/>
        <w:right w:val="none" w:sz="0" w:space="0" w:color="auto"/>
      </w:divBdr>
    </w:div>
    <w:div w:id="23293822">
      <w:bodyDiv w:val="1"/>
      <w:marLeft w:val="0"/>
      <w:marRight w:val="0"/>
      <w:marTop w:val="0"/>
      <w:marBottom w:val="0"/>
      <w:divBdr>
        <w:top w:val="none" w:sz="0" w:space="0" w:color="auto"/>
        <w:left w:val="none" w:sz="0" w:space="0" w:color="auto"/>
        <w:bottom w:val="none" w:sz="0" w:space="0" w:color="auto"/>
        <w:right w:val="none" w:sz="0" w:space="0" w:color="auto"/>
      </w:divBdr>
    </w:div>
    <w:div w:id="26954006">
      <w:bodyDiv w:val="1"/>
      <w:marLeft w:val="0"/>
      <w:marRight w:val="0"/>
      <w:marTop w:val="0"/>
      <w:marBottom w:val="0"/>
      <w:divBdr>
        <w:top w:val="none" w:sz="0" w:space="0" w:color="auto"/>
        <w:left w:val="none" w:sz="0" w:space="0" w:color="auto"/>
        <w:bottom w:val="none" w:sz="0" w:space="0" w:color="auto"/>
        <w:right w:val="none" w:sz="0" w:space="0" w:color="auto"/>
      </w:divBdr>
    </w:div>
    <w:div w:id="67852205">
      <w:bodyDiv w:val="1"/>
      <w:marLeft w:val="0"/>
      <w:marRight w:val="0"/>
      <w:marTop w:val="0"/>
      <w:marBottom w:val="0"/>
      <w:divBdr>
        <w:top w:val="none" w:sz="0" w:space="0" w:color="auto"/>
        <w:left w:val="none" w:sz="0" w:space="0" w:color="auto"/>
        <w:bottom w:val="none" w:sz="0" w:space="0" w:color="auto"/>
        <w:right w:val="none" w:sz="0" w:space="0" w:color="auto"/>
      </w:divBdr>
    </w:div>
    <w:div w:id="82340671">
      <w:bodyDiv w:val="1"/>
      <w:marLeft w:val="0"/>
      <w:marRight w:val="0"/>
      <w:marTop w:val="0"/>
      <w:marBottom w:val="0"/>
      <w:divBdr>
        <w:top w:val="none" w:sz="0" w:space="0" w:color="auto"/>
        <w:left w:val="none" w:sz="0" w:space="0" w:color="auto"/>
        <w:bottom w:val="none" w:sz="0" w:space="0" w:color="auto"/>
        <w:right w:val="none" w:sz="0" w:space="0" w:color="auto"/>
      </w:divBdr>
    </w:div>
    <w:div w:id="113863760">
      <w:bodyDiv w:val="1"/>
      <w:marLeft w:val="0"/>
      <w:marRight w:val="0"/>
      <w:marTop w:val="0"/>
      <w:marBottom w:val="0"/>
      <w:divBdr>
        <w:top w:val="none" w:sz="0" w:space="0" w:color="auto"/>
        <w:left w:val="none" w:sz="0" w:space="0" w:color="auto"/>
        <w:bottom w:val="none" w:sz="0" w:space="0" w:color="auto"/>
        <w:right w:val="none" w:sz="0" w:space="0" w:color="auto"/>
      </w:divBdr>
    </w:div>
    <w:div w:id="117913529">
      <w:bodyDiv w:val="1"/>
      <w:marLeft w:val="0"/>
      <w:marRight w:val="0"/>
      <w:marTop w:val="0"/>
      <w:marBottom w:val="0"/>
      <w:divBdr>
        <w:top w:val="none" w:sz="0" w:space="0" w:color="auto"/>
        <w:left w:val="none" w:sz="0" w:space="0" w:color="auto"/>
        <w:bottom w:val="none" w:sz="0" w:space="0" w:color="auto"/>
        <w:right w:val="none" w:sz="0" w:space="0" w:color="auto"/>
      </w:divBdr>
    </w:div>
    <w:div w:id="163211154">
      <w:bodyDiv w:val="1"/>
      <w:marLeft w:val="0"/>
      <w:marRight w:val="0"/>
      <w:marTop w:val="0"/>
      <w:marBottom w:val="0"/>
      <w:divBdr>
        <w:top w:val="none" w:sz="0" w:space="0" w:color="auto"/>
        <w:left w:val="none" w:sz="0" w:space="0" w:color="auto"/>
        <w:bottom w:val="none" w:sz="0" w:space="0" w:color="auto"/>
        <w:right w:val="none" w:sz="0" w:space="0" w:color="auto"/>
      </w:divBdr>
    </w:div>
    <w:div w:id="170342398">
      <w:bodyDiv w:val="1"/>
      <w:marLeft w:val="0"/>
      <w:marRight w:val="0"/>
      <w:marTop w:val="0"/>
      <w:marBottom w:val="0"/>
      <w:divBdr>
        <w:top w:val="none" w:sz="0" w:space="0" w:color="auto"/>
        <w:left w:val="none" w:sz="0" w:space="0" w:color="auto"/>
        <w:bottom w:val="none" w:sz="0" w:space="0" w:color="auto"/>
        <w:right w:val="none" w:sz="0" w:space="0" w:color="auto"/>
      </w:divBdr>
    </w:div>
    <w:div w:id="171721910">
      <w:bodyDiv w:val="1"/>
      <w:marLeft w:val="0"/>
      <w:marRight w:val="0"/>
      <w:marTop w:val="0"/>
      <w:marBottom w:val="0"/>
      <w:divBdr>
        <w:top w:val="none" w:sz="0" w:space="0" w:color="auto"/>
        <w:left w:val="none" w:sz="0" w:space="0" w:color="auto"/>
        <w:bottom w:val="none" w:sz="0" w:space="0" w:color="auto"/>
        <w:right w:val="none" w:sz="0" w:space="0" w:color="auto"/>
      </w:divBdr>
    </w:div>
    <w:div w:id="182943387">
      <w:bodyDiv w:val="1"/>
      <w:marLeft w:val="0"/>
      <w:marRight w:val="0"/>
      <w:marTop w:val="0"/>
      <w:marBottom w:val="0"/>
      <w:divBdr>
        <w:top w:val="none" w:sz="0" w:space="0" w:color="auto"/>
        <w:left w:val="none" w:sz="0" w:space="0" w:color="auto"/>
        <w:bottom w:val="none" w:sz="0" w:space="0" w:color="auto"/>
        <w:right w:val="none" w:sz="0" w:space="0" w:color="auto"/>
      </w:divBdr>
    </w:div>
    <w:div w:id="189143883">
      <w:bodyDiv w:val="1"/>
      <w:marLeft w:val="0"/>
      <w:marRight w:val="0"/>
      <w:marTop w:val="0"/>
      <w:marBottom w:val="0"/>
      <w:divBdr>
        <w:top w:val="none" w:sz="0" w:space="0" w:color="auto"/>
        <w:left w:val="none" w:sz="0" w:space="0" w:color="auto"/>
        <w:bottom w:val="none" w:sz="0" w:space="0" w:color="auto"/>
        <w:right w:val="none" w:sz="0" w:space="0" w:color="auto"/>
      </w:divBdr>
      <w:divsChild>
        <w:div w:id="962541325">
          <w:marLeft w:val="0"/>
          <w:marRight w:val="0"/>
          <w:marTop w:val="0"/>
          <w:marBottom w:val="0"/>
          <w:divBdr>
            <w:top w:val="none" w:sz="0" w:space="0" w:color="auto"/>
            <w:left w:val="none" w:sz="0" w:space="0" w:color="auto"/>
            <w:bottom w:val="none" w:sz="0" w:space="0" w:color="auto"/>
            <w:right w:val="none" w:sz="0" w:space="0" w:color="auto"/>
          </w:divBdr>
        </w:div>
      </w:divsChild>
    </w:div>
    <w:div w:id="193009515">
      <w:bodyDiv w:val="1"/>
      <w:marLeft w:val="0"/>
      <w:marRight w:val="0"/>
      <w:marTop w:val="0"/>
      <w:marBottom w:val="0"/>
      <w:divBdr>
        <w:top w:val="none" w:sz="0" w:space="0" w:color="auto"/>
        <w:left w:val="none" w:sz="0" w:space="0" w:color="auto"/>
        <w:bottom w:val="none" w:sz="0" w:space="0" w:color="auto"/>
        <w:right w:val="none" w:sz="0" w:space="0" w:color="auto"/>
      </w:divBdr>
    </w:div>
    <w:div w:id="195897720">
      <w:bodyDiv w:val="1"/>
      <w:marLeft w:val="0"/>
      <w:marRight w:val="0"/>
      <w:marTop w:val="0"/>
      <w:marBottom w:val="0"/>
      <w:divBdr>
        <w:top w:val="none" w:sz="0" w:space="0" w:color="auto"/>
        <w:left w:val="none" w:sz="0" w:space="0" w:color="auto"/>
        <w:bottom w:val="none" w:sz="0" w:space="0" w:color="auto"/>
        <w:right w:val="none" w:sz="0" w:space="0" w:color="auto"/>
      </w:divBdr>
    </w:div>
    <w:div w:id="212733546">
      <w:bodyDiv w:val="1"/>
      <w:marLeft w:val="0"/>
      <w:marRight w:val="0"/>
      <w:marTop w:val="0"/>
      <w:marBottom w:val="0"/>
      <w:divBdr>
        <w:top w:val="none" w:sz="0" w:space="0" w:color="auto"/>
        <w:left w:val="none" w:sz="0" w:space="0" w:color="auto"/>
        <w:bottom w:val="none" w:sz="0" w:space="0" w:color="auto"/>
        <w:right w:val="none" w:sz="0" w:space="0" w:color="auto"/>
      </w:divBdr>
    </w:div>
    <w:div w:id="217740899">
      <w:bodyDiv w:val="1"/>
      <w:marLeft w:val="0"/>
      <w:marRight w:val="0"/>
      <w:marTop w:val="0"/>
      <w:marBottom w:val="0"/>
      <w:divBdr>
        <w:top w:val="none" w:sz="0" w:space="0" w:color="auto"/>
        <w:left w:val="none" w:sz="0" w:space="0" w:color="auto"/>
        <w:bottom w:val="none" w:sz="0" w:space="0" w:color="auto"/>
        <w:right w:val="none" w:sz="0" w:space="0" w:color="auto"/>
      </w:divBdr>
    </w:div>
    <w:div w:id="222059797">
      <w:bodyDiv w:val="1"/>
      <w:marLeft w:val="0"/>
      <w:marRight w:val="0"/>
      <w:marTop w:val="0"/>
      <w:marBottom w:val="0"/>
      <w:divBdr>
        <w:top w:val="none" w:sz="0" w:space="0" w:color="auto"/>
        <w:left w:val="none" w:sz="0" w:space="0" w:color="auto"/>
        <w:bottom w:val="none" w:sz="0" w:space="0" w:color="auto"/>
        <w:right w:val="none" w:sz="0" w:space="0" w:color="auto"/>
      </w:divBdr>
    </w:div>
    <w:div w:id="249974397">
      <w:bodyDiv w:val="1"/>
      <w:marLeft w:val="0"/>
      <w:marRight w:val="0"/>
      <w:marTop w:val="0"/>
      <w:marBottom w:val="0"/>
      <w:divBdr>
        <w:top w:val="none" w:sz="0" w:space="0" w:color="auto"/>
        <w:left w:val="none" w:sz="0" w:space="0" w:color="auto"/>
        <w:bottom w:val="none" w:sz="0" w:space="0" w:color="auto"/>
        <w:right w:val="none" w:sz="0" w:space="0" w:color="auto"/>
      </w:divBdr>
    </w:div>
    <w:div w:id="256448131">
      <w:bodyDiv w:val="1"/>
      <w:marLeft w:val="0"/>
      <w:marRight w:val="0"/>
      <w:marTop w:val="0"/>
      <w:marBottom w:val="0"/>
      <w:divBdr>
        <w:top w:val="none" w:sz="0" w:space="0" w:color="auto"/>
        <w:left w:val="none" w:sz="0" w:space="0" w:color="auto"/>
        <w:bottom w:val="none" w:sz="0" w:space="0" w:color="auto"/>
        <w:right w:val="none" w:sz="0" w:space="0" w:color="auto"/>
      </w:divBdr>
    </w:div>
    <w:div w:id="257755572">
      <w:bodyDiv w:val="1"/>
      <w:marLeft w:val="0"/>
      <w:marRight w:val="0"/>
      <w:marTop w:val="0"/>
      <w:marBottom w:val="0"/>
      <w:divBdr>
        <w:top w:val="none" w:sz="0" w:space="0" w:color="auto"/>
        <w:left w:val="none" w:sz="0" w:space="0" w:color="auto"/>
        <w:bottom w:val="none" w:sz="0" w:space="0" w:color="auto"/>
        <w:right w:val="none" w:sz="0" w:space="0" w:color="auto"/>
      </w:divBdr>
    </w:div>
    <w:div w:id="266547816">
      <w:bodyDiv w:val="1"/>
      <w:marLeft w:val="0"/>
      <w:marRight w:val="0"/>
      <w:marTop w:val="0"/>
      <w:marBottom w:val="0"/>
      <w:divBdr>
        <w:top w:val="none" w:sz="0" w:space="0" w:color="auto"/>
        <w:left w:val="none" w:sz="0" w:space="0" w:color="auto"/>
        <w:bottom w:val="none" w:sz="0" w:space="0" w:color="auto"/>
        <w:right w:val="none" w:sz="0" w:space="0" w:color="auto"/>
      </w:divBdr>
    </w:div>
    <w:div w:id="294213149">
      <w:bodyDiv w:val="1"/>
      <w:marLeft w:val="0"/>
      <w:marRight w:val="0"/>
      <w:marTop w:val="0"/>
      <w:marBottom w:val="0"/>
      <w:divBdr>
        <w:top w:val="none" w:sz="0" w:space="0" w:color="auto"/>
        <w:left w:val="none" w:sz="0" w:space="0" w:color="auto"/>
        <w:bottom w:val="none" w:sz="0" w:space="0" w:color="auto"/>
        <w:right w:val="none" w:sz="0" w:space="0" w:color="auto"/>
      </w:divBdr>
    </w:div>
    <w:div w:id="298654440">
      <w:bodyDiv w:val="1"/>
      <w:marLeft w:val="0"/>
      <w:marRight w:val="0"/>
      <w:marTop w:val="0"/>
      <w:marBottom w:val="0"/>
      <w:divBdr>
        <w:top w:val="none" w:sz="0" w:space="0" w:color="auto"/>
        <w:left w:val="none" w:sz="0" w:space="0" w:color="auto"/>
        <w:bottom w:val="none" w:sz="0" w:space="0" w:color="auto"/>
        <w:right w:val="none" w:sz="0" w:space="0" w:color="auto"/>
      </w:divBdr>
    </w:div>
    <w:div w:id="306666056">
      <w:bodyDiv w:val="1"/>
      <w:marLeft w:val="0"/>
      <w:marRight w:val="0"/>
      <w:marTop w:val="0"/>
      <w:marBottom w:val="0"/>
      <w:divBdr>
        <w:top w:val="none" w:sz="0" w:space="0" w:color="auto"/>
        <w:left w:val="none" w:sz="0" w:space="0" w:color="auto"/>
        <w:bottom w:val="none" w:sz="0" w:space="0" w:color="auto"/>
        <w:right w:val="none" w:sz="0" w:space="0" w:color="auto"/>
      </w:divBdr>
    </w:div>
    <w:div w:id="310142245">
      <w:bodyDiv w:val="1"/>
      <w:marLeft w:val="0"/>
      <w:marRight w:val="0"/>
      <w:marTop w:val="0"/>
      <w:marBottom w:val="0"/>
      <w:divBdr>
        <w:top w:val="none" w:sz="0" w:space="0" w:color="auto"/>
        <w:left w:val="none" w:sz="0" w:space="0" w:color="auto"/>
        <w:bottom w:val="none" w:sz="0" w:space="0" w:color="auto"/>
        <w:right w:val="none" w:sz="0" w:space="0" w:color="auto"/>
      </w:divBdr>
    </w:div>
    <w:div w:id="327828245">
      <w:bodyDiv w:val="1"/>
      <w:marLeft w:val="0"/>
      <w:marRight w:val="0"/>
      <w:marTop w:val="0"/>
      <w:marBottom w:val="0"/>
      <w:divBdr>
        <w:top w:val="none" w:sz="0" w:space="0" w:color="auto"/>
        <w:left w:val="none" w:sz="0" w:space="0" w:color="auto"/>
        <w:bottom w:val="none" w:sz="0" w:space="0" w:color="auto"/>
        <w:right w:val="none" w:sz="0" w:space="0" w:color="auto"/>
      </w:divBdr>
    </w:div>
    <w:div w:id="378558493">
      <w:bodyDiv w:val="1"/>
      <w:marLeft w:val="0"/>
      <w:marRight w:val="0"/>
      <w:marTop w:val="0"/>
      <w:marBottom w:val="0"/>
      <w:divBdr>
        <w:top w:val="none" w:sz="0" w:space="0" w:color="auto"/>
        <w:left w:val="none" w:sz="0" w:space="0" w:color="auto"/>
        <w:bottom w:val="none" w:sz="0" w:space="0" w:color="auto"/>
        <w:right w:val="none" w:sz="0" w:space="0" w:color="auto"/>
      </w:divBdr>
    </w:div>
    <w:div w:id="421148817">
      <w:bodyDiv w:val="1"/>
      <w:marLeft w:val="0"/>
      <w:marRight w:val="0"/>
      <w:marTop w:val="0"/>
      <w:marBottom w:val="0"/>
      <w:divBdr>
        <w:top w:val="none" w:sz="0" w:space="0" w:color="auto"/>
        <w:left w:val="none" w:sz="0" w:space="0" w:color="auto"/>
        <w:bottom w:val="none" w:sz="0" w:space="0" w:color="auto"/>
        <w:right w:val="none" w:sz="0" w:space="0" w:color="auto"/>
      </w:divBdr>
    </w:div>
    <w:div w:id="429399311">
      <w:bodyDiv w:val="1"/>
      <w:marLeft w:val="0"/>
      <w:marRight w:val="0"/>
      <w:marTop w:val="0"/>
      <w:marBottom w:val="0"/>
      <w:divBdr>
        <w:top w:val="none" w:sz="0" w:space="0" w:color="auto"/>
        <w:left w:val="none" w:sz="0" w:space="0" w:color="auto"/>
        <w:bottom w:val="none" w:sz="0" w:space="0" w:color="auto"/>
        <w:right w:val="none" w:sz="0" w:space="0" w:color="auto"/>
      </w:divBdr>
    </w:div>
    <w:div w:id="473642417">
      <w:bodyDiv w:val="1"/>
      <w:marLeft w:val="0"/>
      <w:marRight w:val="0"/>
      <w:marTop w:val="0"/>
      <w:marBottom w:val="0"/>
      <w:divBdr>
        <w:top w:val="none" w:sz="0" w:space="0" w:color="auto"/>
        <w:left w:val="none" w:sz="0" w:space="0" w:color="auto"/>
        <w:bottom w:val="none" w:sz="0" w:space="0" w:color="auto"/>
        <w:right w:val="none" w:sz="0" w:space="0" w:color="auto"/>
      </w:divBdr>
      <w:divsChild>
        <w:div w:id="626012810">
          <w:marLeft w:val="0"/>
          <w:marRight w:val="0"/>
          <w:marTop w:val="0"/>
          <w:marBottom w:val="0"/>
          <w:divBdr>
            <w:top w:val="none" w:sz="0" w:space="0" w:color="auto"/>
            <w:left w:val="none" w:sz="0" w:space="0" w:color="auto"/>
            <w:bottom w:val="none" w:sz="0" w:space="0" w:color="auto"/>
            <w:right w:val="none" w:sz="0" w:space="0" w:color="auto"/>
          </w:divBdr>
        </w:div>
        <w:div w:id="1979072192">
          <w:marLeft w:val="0"/>
          <w:marRight w:val="0"/>
          <w:marTop w:val="0"/>
          <w:marBottom w:val="0"/>
          <w:divBdr>
            <w:top w:val="none" w:sz="0" w:space="0" w:color="auto"/>
            <w:left w:val="none" w:sz="0" w:space="0" w:color="auto"/>
            <w:bottom w:val="none" w:sz="0" w:space="0" w:color="auto"/>
            <w:right w:val="none" w:sz="0" w:space="0" w:color="auto"/>
          </w:divBdr>
        </w:div>
        <w:div w:id="2005161083">
          <w:marLeft w:val="0"/>
          <w:marRight w:val="0"/>
          <w:marTop w:val="0"/>
          <w:marBottom w:val="0"/>
          <w:divBdr>
            <w:top w:val="none" w:sz="0" w:space="0" w:color="auto"/>
            <w:left w:val="none" w:sz="0" w:space="0" w:color="auto"/>
            <w:bottom w:val="none" w:sz="0" w:space="0" w:color="auto"/>
            <w:right w:val="none" w:sz="0" w:space="0" w:color="auto"/>
          </w:divBdr>
        </w:div>
      </w:divsChild>
    </w:div>
    <w:div w:id="522284835">
      <w:bodyDiv w:val="1"/>
      <w:marLeft w:val="0"/>
      <w:marRight w:val="0"/>
      <w:marTop w:val="0"/>
      <w:marBottom w:val="0"/>
      <w:divBdr>
        <w:top w:val="none" w:sz="0" w:space="0" w:color="auto"/>
        <w:left w:val="none" w:sz="0" w:space="0" w:color="auto"/>
        <w:bottom w:val="none" w:sz="0" w:space="0" w:color="auto"/>
        <w:right w:val="none" w:sz="0" w:space="0" w:color="auto"/>
      </w:divBdr>
    </w:div>
    <w:div w:id="539048435">
      <w:bodyDiv w:val="1"/>
      <w:marLeft w:val="0"/>
      <w:marRight w:val="0"/>
      <w:marTop w:val="0"/>
      <w:marBottom w:val="0"/>
      <w:divBdr>
        <w:top w:val="none" w:sz="0" w:space="0" w:color="auto"/>
        <w:left w:val="none" w:sz="0" w:space="0" w:color="auto"/>
        <w:bottom w:val="none" w:sz="0" w:space="0" w:color="auto"/>
        <w:right w:val="none" w:sz="0" w:space="0" w:color="auto"/>
      </w:divBdr>
    </w:div>
    <w:div w:id="596064301">
      <w:bodyDiv w:val="1"/>
      <w:marLeft w:val="0"/>
      <w:marRight w:val="0"/>
      <w:marTop w:val="0"/>
      <w:marBottom w:val="0"/>
      <w:divBdr>
        <w:top w:val="none" w:sz="0" w:space="0" w:color="auto"/>
        <w:left w:val="none" w:sz="0" w:space="0" w:color="auto"/>
        <w:bottom w:val="none" w:sz="0" w:space="0" w:color="auto"/>
        <w:right w:val="none" w:sz="0" w:space="0" w:color="auto"/>
      </w:divBdr>
    </w:div>
    <w:div w:id="596907272">
      <w:bodyDiv w:val="1"/>
      <w:marLeft w:val="0"/>
      <w:marRight w:val="0"/>
      <w:marTop w:val="0"/>
      <w:marBottom w:val="0"/>
      <w:divBdr>
        <w:top w:val="none" w:sz="0" w:space="0" w:color="auto"/>
        <w:left w:val="none" w:sz="0" w:space="0" w:color="auto"/>
        <w:bottom w:val="none" w:sz="0" w:space="0" w:color="auto"/>
        <w:right w:val="none" w:sz="0" w:space="0" w:color="auto"/>
      </w:divBdr>
      <w:divsChild>
        <w:div w:id="629558409">
          <w:marLeft w:val="0"/>
          <w:marRight w:val="0"/>
          <w:marTop w:val="0"/>
          <w:marBottom w:val="0"/>
          <w:divBdr>
            <w:top w:val="none" w:sz="0" w:space="0" w:color="auto"/>
            <w:left w:val="none" w:sz="0" w:space="0" w:color="auto"/>
            <w:bottom w:val="none" w:sz="0" w:space="0" w:color="auto"/>
            <w:right w:val="none" w:sz="0" w:space="0" w:color="auto"/>
          </w:divBdr>
        </w:div>
        <w:div w:id="1167524231">
          <w:marLeft w:val="0"/>
          <w:marRight w:val="0"/>
          <w:marTop w:val="0"/>
          <w:marBottom w:val="0"/>
          <w:divBdr>
            <w:top w:val="none" w:sz="0" w:space="0" w:color="auto"/>
            <w:left w:val="none" w:sz="0" w:space="0" w:color="auto"/>
            <w:bottom w:val="none" w:sz="0" w:space="0" w:color="auto"/>
            <w:right w:val="none" w:sz="0" w:space="0" w:color="auto"/>
          </w:divBdr>
        </w:div>
      </w:divsChild>
    </w:div>
    <w:div w:id="599948802">
      <w:bodyDiv w:val="1"/>
      <w:marLeft w:val="0"/>
      <w:marRight w:val="0"/>
      <w:marTop w:val="0"/>
      <w:marBottom w:val="0"/>
      <w:divBdr>
        <w:top w:val="none" w:sz="0" w:space="0" w:color="auto"/>
        <w:left w:val="none" w:sz="0" w:space="0" w:color="auto"/>
        <w:bottom w:val="none" w:sz="0" w:space="0" w:color="auto"/>
        <w:right w:val="none" w:sz="0" w:space="0" w:color="auto"/>
      </w:divBdr>
    </w:div>
    <w:div w:id="627902222">
      <w:bodyDiv w:val="1"/>
      <w:marLeft w:val="0"/>
      <w:marRight w:val="0"/>
      <w:marTop w:val="0"/>
      <w:marBottom w:val="0"/>
      <w:divBdr>
        <w:top w:val="none" w:sz="0" w:space="0" w:color="auto"/>
        <w:left w:val="none" w:sz="0" w:space="0" w:color="auto"/>
        <w:bottom w:val="none" w:sz="0" w:space="0" w:color="auto"/>
        <w:right w:val="none" w:sz="0" w:space="0" w:color="auto"/>
      </w:divBdr>
    </w:div>
    <w:div w:id="632490673">
      <w:bodyDiv w:val="1"/>
      <w:marLeft w:val="0"/>
      <w:marRight w:val="0"/>
      <w:marTop w:val="0"/>
      <w:marBottom w:val="0"/>
      <w:divBdr>
        <w:top w:val="none" w:sz="0" w:space="0" w:color="auto"/>
        <w:left w:val="none" w:sz="0" w:space="0" w:color="auto"/>
        <w:bottom w:val="none" w:sz="0" w:space="0" w:color="auto"/>
        <w:right w:val="none" w:sz="0" w:space="0" w:color="auto"/>
      </w:divBdr>
      <w:divsChild>
        <w:div w:id="768701085">
          <w:marLeft w:val="0"/>
          <w:marRight w:val="0"/>
          <w:marTop w:val="0"/>
          <w:marBottom w:val="0"/>
          <w:divBdr>
            <w:top w:val="none" w:sz="0" w:space="0" w:color="auto"/>
            <w:left w:val="none" w:sz="0" w:space="0" w:color="auto"/>
            <w:bottom w:val="none" w:sz="0" w:space="0" w:color="auto"/>
            <w:right w:val="none" w:sz="0" w:space="0" w:color="auto"/>
          </w:divBdr>
          <w:divsChild>
            <w:div w:id="209651364">
              <w:marLeft w:val="0"/>
              <w:marRight w:val="0"/>
              <w:marTop w:val="0"/>
              <w:marBottom w:val="0"/>
              <w:divBdr>
                <w:top w:val="none" w:sz="0" w:space="0" w:color="auto"/>
                <w:left w:val="none" w:sz="0" w:space="0" w:color="auto"/>
                <w:bottom w:val="none" w:sz="0" w:space="0" w:color="auto"/>
                <w:right w:val="none" w:sz="0" w:space="0" w:color="auto"/>
              </w:divBdr>
            </w:div>
            <w:div w:id="1387875740">
              <w:marLeft w:val="0"/>
              <w:marRight w:val="0"/>
              <w:marTop w:val="0"/>
              <w:marBottom w:val="0"/>
              <w:divBdr>
                <w:top w:val="none" w:sz="0" w:space="0" w:color="auto"/>
                <w:left w:val="none" w:sz="0" w:space="0" w:color="auto"/>
                <w:bottom w:val="none" w:sz="0" w:space="0" w:color="auto"/>
                <w:right w:val="none" w:sz="0" w:space="0" w:color="auto"/>
              </w:divBdr>
            </w:div>
            <w:div w:id="2026856472">
              <w:marLeft w:val="0"/>
              <w:marRight w:val="0"/>
              <w:marTop w:val="0"/>
              <w:marBottom w:val="0"/>
              <w:divBdr>
                <w:top w:val="none" w:sz="0" w:space="0" w:color="auto"/>
                <w:left w:val="none" w:sz="0" w:space="0" w:color="auto"/>
                <w:bottom w:val="none" w:sz="0" w:space="0" w:color="auto"/>
                <w:right w:val="none" w:sz="0" w:space="0" w:color="auto"/>
              </w:divBdr>
            </w:div>
          </w:divsChild>
        </w:div>
        <w:div w:id="926114066">
          <w:marLeft w:val="0"/>
          <w:marRight w:val="0"/>
          <w:marTop w:val="0"/>
          <w:marBottom w:val="0"/>
          <w:divBdr>
            <w:top w:val="none" w:sz="0" w:space="0" w:color="auto"/>
            <w:left w:val="none" w:sz="0" w:space="0" w:color="auto"/>
            <w:bottom w:val="none" w:sz="0" w:space="0" w:color="auto"/>
            <w:right w:val="none" w:sz="0" w:space="0" w:color="auto"/>
          </w:divBdr>
        </w:div>
        <w:div w:id="1861434200">
          <w:marLeft w:val="0"/>
          <w:marRight w:val="0"/>
          <w:marTop w:val="0"/>
          <w:marBottom w:val="0"/>
          <w:divBdr>
            <w:top w:val="none" w:sz="0" w:space="0" w:color="auto"/>
            <w:left w:val="none" w:sz="0" w:space="0" w:color="auto"/>
            <w:bottom w:val="none" w:sz="0" w:space="0" w:color="auto"/>
            <w:right w:val="none" w:sz="0" w:space="0" w:color="auto"/>
          </w:divBdr>
        </w:div>
      </w:divsChild>
    </w:div>
    <w:div w:id="666134615">
      <w:bodyDiv w:val="1"/>
      <w:marLeft w:val="0"/>
      <w:marRight w:val="0"/>
      <w:marTop w:val="0"/>
      <w:marBottom w:val="0"/>
      <w:divBdr>
        <w:top w:val="none" w:sz="0" w:space="0" w:color="auto"/>
        <w:left w:val="none" w:sz="0" w:space="0" w:color="auto"/>
        <w:bottom w:val="none" w:sz="0" w:space="0" w:color="auto"/>
        <w:right w:val="none" w:sz="0" w:space="0" w:color="auto"/>
      </w:divBdr>
    </w:div>
    <w:div w:id="675809178">
      <w:bodyDiv w:val="1"/>
      <w:marLeft w:val="0"/>
      <w:marRight w:val="0"/>
      <w:marTop w:val="0"/>
      <w:marBottom w:val="0"/>
      <w:divBdr>
        <w:top w:val="none" w:sz="0" w:space="0" w:color="auto"/>
        <w:left w:val="none" w:sz="0" w:space="0" w:color="auto"/>
        <w:bottom w:val="none" w:sz="0" w:space="0" w:color="auto"/>
        <w:right w:val="none" w:sz="0" w:space="0" w:color="auto"/>
      </w:divBdr>
    </w:div>
    <w:div w:id="682131131">
      <w:bodyDiv w:val="1"/>
      <w:marLeft w:val="0"/>
      <w:marRight w:val="0"/>
      <w:marTop w:val="0"/>
      <w:marBottom w:val="0"/>
      <w:divBdr>
        <w:top w:val="none" w:sz="0" w:space="0" w:color="auto"/>
        <w:left w:val="none" w:sz="0" w:space="0" w:color="auto"/>
        <w:bottom w:val="none" w:sz="0" w:space="0" w:color="auto"/>
        <w:right w:val="none" w:sz="0" w:space="0" w:color="auto"/>
      </w:divBdr>
    </w:div>
    <w:div w:id="720516952">
      <w:bodyDiv w:val="1"/>
      <w:marLeft w:val="0"/>
      <w:marRight w:val="0"/>
      <w:marTop w:val="0"/>
      <w:marBottom w:val="0"/>
      <w:divBdr>
        <w:top w:val="none" w:sz="0" w:space="0" w:color="auto"/>
        <w:left w:val="none" w:sz="0" w:space="0" w:color="auto"/>
        <w:bottom w:val="none" w:sz="0" w:space="0" w:color="auto"/>
        <w:right w:val="none" w:sz="0" w:space="0" w:color="auto"/>
      </w:divBdr>
    </w:div>
    <w:div w:id="721368863">
      <w:bodyDiv w:val="1"/>
      <w:marLeft w:val="0"/>
      <w:marRight w:val="0"/>
      <w:marTop w:val="0"/>
      <w:marBottom w:val="0"/>
      <w:divBdr>
        <w:top w:val="none" w:sz="0" w:space="0" w:color="auto"/>
        <w:left w:val="none" w:sz="0" w:space="0" w:color="auto"/>
        <w:bottom w:val="none" w:sz="0" w:space="0" w:color="auto"/>
        <w:right w:val="none" w:sz="0" w:space="0" w:color="auto"/>
      </w:divBdr>
    </w:div>
    <w:div w:id="722872215">
      <w:bodyDiv w:val="1"/>
      <w:marLeft w:val="0"/>
      <w:marRight w:val="0"/>
      <w:marTop w:val="0"/>
      <w:marBottom w:val="0"/>
      <w:divBdr>
        <w:top w:val="none" w:sz="0" w:space="0" w:color="auto"/>
        <w:left w:val="none" w:sz="0" w:space="0" w:color="auto"/>
        <w:bottom w:val="none" w:sz="0" w:space="0" w:color="auto"/>
        <w:right w:val="none" w:sz="0" w:space="0" w:color="auto"/>
      </w:divBdr>
    </w:div>
    <w:div w:id="737172008">
      <w:bodyDiv w:val="1"/>
      <w:marLeft w:val="0"/>
      <w:marRight w:val="0"/>
      <w:marTop w:val="0"/>
      <w:marBottom w:val="0"/>
      <w:divBdr>
        <w:top w:val="none" w:sz="0" w:space="0" w:color="auto"/>
        <w:left w:val="none" w:sz="0" w:space="0" w:color="auto"/>
        <w:bottom w:val="none" w:sz="0" w:space="0" w:color="auto"/>
        <w:right w:val="none" w:sz="0" w:space="0" w:color="auto"/>
      </w:divBdr>
      <w:divsChild>
        <w:div w:id="2004161215">
          <w:marLeft w:val="0"/>
          <w:marRight w:val="0"/>
          <w:marTop w:val="0"/>
          <w:marBottom w:val="0"/>
          <w:divBdr>
            <w:top w:val="none" w:sz="0" w:space="0" w:color="auto"/>
            <w:left w:val="none" w:sz="0" w:space="0" w:color="auto"/>
            <w:bottom w:val="none" w:sz="0" w:space="0" w:color="auto"/>
            <w:right w:val="none" w:sz="0" w:space="0" w:color="auto"/>
          </w:divBdr>
          <w:divsChild>
            <w:div w:id="304631393">
              <w:marLeft w:val="0"/>
              <w:marRight w:val="0"/>
              <w:marTop w:val="0"/>
              <w:marBottom w:val="0"/>
              <w:divBdr>
                <w:top w:val="none" w:sz="0" w:space="0" w:color="auto"/>
                <w:left w:val="none" w:sz="0" w:space="0" w:color="auto"/>
                <w:bottom w:val="none" w:sz="0" w:space="0" w:color="auto"/>
                <w:right w:val="none" w:sz="0" w:space="0" w:color="auto"/>
              </w:divBdr>
              <w:divsChild>
                <w:div w:id="7027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263610">
      <w:bodyDiv w:val="1"/>
      <w:marLeft w:val="0"/>
      <w:marRight w:val="0"/>
      <w:marTop w:val="0"/>
      <w:marBottom w:val="0"/>
      <w:divBdr>
        <w:top w:val="none" w:sz="0" w:space="0" w:color="auto"/>
        <w:left w:val="none" w:sz="0" w:space="0" w:color="auto"/>
        <w:bottom w:val="none" w:sz="0" w:space="0" w:color="auto"/>
        <w:right w:val="none" w:sz="0" w:space="0" w:color="auto"/>
      </w:divBdr>
    </w:div>
    <w:div w:id="801189800">
      <w:bodyDiv w:val="1"/>
      <w:marLeft w:val="0"/>
      <w:marRight w:val="0"/>
      <w:marTop w:val="0"/>
      <w:marBottom w:val="0"/>
      <w:divBdr>
        <w:top w:val="none" w:sz="0" w:space="0" w:color="auto"/>
        <w:left w:val="none" w:sz="0" w:space="0" w:color="auto"/>
        <w:bottom w:val="none" w:sz="0" w:space="0" w:color="auto"/>
        <w:right w:val="none" w:sz="0" w:space="0" w:color="auto"/>
      </w:divBdr>
    </w:div>
    <w:div w:id="804812066">
      <w:bodyDiv w:val="1"/>
      <w:marLeft w:val="0"/>
      <w:marRight w:val="0"/>
      <w:marTop w:val="0"/>
      <w:marBottom w:val="0"/>
      <w:divBdr>
        <w:top w:val="none" w:sz="0" w:space="0" w:color="auto"/>
        <w:left w:val="none" w:sz="0" w:space="0" w:color="auto"/>
        <w:bottom w:val="none" w:sz="0" w:space="0" w:color="auto"/>
        <w:right w:val="none" w:sz="0" w:space="0" w:color="auto"/>
      </w:divBdr>
    </w:div>
    <w:div w:id="815687643">
      <w:bodyDiv w:val="1"/>
      <w:marLeft w:val="0"/>
      <w:marRight w:val="0"/>
      <w:marTop w:val="0"/>
      <w:marBottom w:val="0"/>
      <w:divBdr>
        <w:top w:val="none" w:sz="0" w:space="0" w:color="auto"/>
        <w:left w:val="none" w:sz="0" w:space="0" w:color="auto"/>
        <w:bottom w:val="none" w:sz="0" w:space="0" w:color="auto"/>
        <w:right w:val="none" w:sz="0" w:space="0" w:color="auto"/>
      </w:divBdr>
    </w:div>
    <w:div w:id="827524777">
      <w:bodyDiv w:val="1"/>
      <w:marLeft w:val="0"/>
      <w:marRight w:val="0"/>
      <w:marTop w:val="0"/>
      <w:marBottom w:val="0"/>
      <w:divBdr>
        <w:top w:val="none" w:sz="0" w:space="0" w:color="auto"/>
        <w:left w:val="none" w:sz="0" w:space="0" w:color="auto"/>
        <w:bottom w:val="none" w:sz="0" w:space="0" w:color="auto"/>
        <w:right w:val="none" w:sz="0" w:space="0" w:color="auto"/>
      </w:divBdr>
    </w:div>
    <w:div w:id="828323484">
      <w:bodyDiv w:val="1"/>
      <w:marLeft w:val="0"/>
      <w:marRight w:val="0"/>
      <w:marTop w:val="0"/>
      <w:marBottom w:val="0"/>
      <w:divBdr>
        <w:top w:val="none" w:sz="0" w:space="0" w:color="auto"/>
        <w:left w:val="none" w:sz="0" w:space="0" w:color="auto"/>
        <w:bottom w:val="none" w:sz="0" w:space="0" w:color="auto"/>
        <w:right w:val="none" w:sz="0" w:space="0" w:color="auto"/>
      </w:divBdr>
    </w:div>
    <w:div w:id="839270060">
      <w:bodyDiv w:val="1"/>
      <w:marLeft w:val="0"/>
      <w:marRight w:val="0"/>
      <w:marTop w:val="0"/>
      <w:marBottom w:val="0"/>
      <w:divBdr>
        <w:top w:val="none" w:sz="0" w:space="0" w:color="auto"/>
        <w:left w:val="none" w:sz="0" w:space="0" w:color="auto"/>
        <w:bottom w:val="none" w:sz="0" w:space="0" w:color="auto"/>
        <w:right w:val="none" w:sz="0" w:space="0" w:color="auto"/>
      </w:divBdr>
    </w:div>
    <w:div w:id="842470011">
      <w:bodyDiv w:val="1"/>
      <w:marLeft w:val="0"/>
      <w:marRight w:val="0"/>
      <w:marTop w:val="0"/>
      <w:marBottom w:val="0"/>
      <w:divBdr>
        <w:top w:val="none" w:sz="0" w:space="0" w:color="auto"/>
        <w:left w:val="none" w:sz="0" w:space="0" w:color="auto"/>
        <w:bottom w:val="none" w:sz="0" w:space="0" w:color="auto"/>
        <w:right w:val="none" w:sz="0" w:space="0" w:color="auto"/>
      </w:divBdr>
    </w:div>
    <w:div w:id="843130909">
      <w:bodyDiv w:val="1"/>
      <w:marLeft w:val="0"/>
      <w:marRight w:val="0"/>
      <w:marTop w:val="0"/>
      <w:marBottom w:val="0"/>
      <w:divBdr>
        <w:top w:val="none" w:sz="0" w:space="0" w:color="auto"/>
        <w:left w:val="none" w:sz="0" w:space="0" w:color="auto"/>
        <w:bottom w:val="none" w:sz="0" w:space="0" w:color="auto"/>
        <w:right w:val="none" w:sz="0" w:space="0" w:color="auto"/>
      </w:divBdr>
    </w:div>
    <w:div w:id="843933656">
      <w:bodyDiv w:val="1"/>
      <w:marLeft w:val="0"/>
      <w:marRight w:val="0"/>
      <w:marTop w:val="0"/>
      <w:marBottom w:val="0"/>
      <w:divBdr>
        <w:top w:val="none" w:sz="0" w:space="0" w:color="auto"/>
        <w:left w:val="none" w:sz="0" w:space="0" w:color="auto"/>
        <w:bottom w:val="none" w:sz="0" w:space="0" w:color="auto"/>
        <w:right w:val="none" w:sz="0" w:space="0" w:color="auto"/>
      </w:divBdr>
    </w:div>
    <w:div w:id="858009548">
      <w:bodyDiv w:val="1"/>
      <w:marLeft w:val="0"/>
      <w:marRight w:val="0"/>
      <w:marTop w:val="0"/>
      <w:marBottom w:val="0"/>
      <w:divBdr>
        <w:top w:val="none" w:sz="0" w:space="0" w:color="auto"/>
        <w:left w:val="none" w:sz="0" w:space="0" w:color="auto"/>
        <w:bottom w:val="none" w:sz="0" w:space="0" w:color="auto"/>
        <w:right w:val="none" w:sz="0" w:space="0" w:color="auto"/>
      </w:divBdr>
    </w:div>
    <w:div w:id="858663777">
      <w:bodyDiv w:val="1"/>
      <w:marLeft w:val="0"/>
      <w:marRight w:val="0"/>
      <w:marTop w:val="0"/>
      <w:marBottom w:val="0"/>
      <w:divBdr>
        <w:top w:val="none" w:sz="0" w:space="0" w:color="auto"/>
        <w:left w:val="none" w:sz="0" w:space="0" w:color="auto"/>
        <w:bottom w:val="none" w:sz="0" w:space="0" w:color="auto"/>
        <w:right w:val="none" w:sz="0" w:space="0" w:color="auto"/>
      </w:divBdr>
    </w:div>
    <w:div w:id="907616894">
      <w:bodyDiv w:val="1"/>
      <w:marLeft w:val="0"/>
      <w:marRight w:val="0"/>
      <w:marTop w:val="0"/>
      <w:marBottom w:val="0"/>
      <w:divBdr>
        <w:top w:val="none" w:sz="0" w:space="0" w:color="auto"/>
        <w:left w:val="none" w:sz="0" w:space="0" w:color="auto"/>
        <w:bottom w:val="none" w:sz="0" w:space="0" w:color="auto"/>
        <w:right w:val="none" w:sz="0" w:space="0" w:color="auto"/>
      </w:divBdr>
    </w:div>
    <w:div w:id="932468625">
      <w:bodyDiv w:val="1"/>
      <w:marLeft w:val="0"/>
      <w:marRight w:val="0"/>
      <w:marTop w:val="0"/>
      <w:marBottom w:val="0"/>
      <w:divBdr>
        <w:top w:val="none" w:sz="0" w:space="0" w:color="auto"/>
        <w:left w:val="none" w:sz="0" w:space="0" w:color="auto"/>
        <w:bottom w:val="none" w:sz="0" w:space="0" w:color="auto"/>
        <w:right w:val="none" w:sz="0" w:space="0" w:color="auto"/>
      </w:divBdr>
    </w:div>
    <w:div w:id="942689236">
      <w:bodyDiv w:val="1"/>
      <w:marLeft w:val="0"/>
      <w:marRight w:val="0"/>
      <w:marTop w:val="0"/>
      <w:marBottom w:val="0"/>
      <w:divBdr>
        <w:top w:val="none" w:sz="0" w:space="0" w:color="auto"/>
        <w:left w:val="none" w:sz="0" w:space="0" w:color="auto"/>
        <w:bottom w:val="none" w:sz="0" w:space="0" w:color="auto"/>
        <w:right w:val="none" w:sz="0" w:space="0" w:color="auto"/>
      </w:divBdr>
    </w:div>
    <w:div w:id="972901814">
      <w:bodyDiv w:val="1"/>
      <w:marLeft w:val="0"/>
      <w:marRight w:val="0"/>
      <w:marTop w:val="0"/>
      <w:marBottom w:val="0"/>
      <w:divBdr>
        <w:top w:val="none" w:sz="0" w:space="0" w:color="auto"/>
        <w:left w:val="none" w:sz="0" w:space="0" w:color="auto"/>
        <w:bottom w:val="none" w:sz="0" w:space="0" w:color="auto"/>
        <w:right w:val="none" w:sz="0" w:space="0" w:color="auto"/>
      </w:divBdr>
    </w:div>
    <w:div w:id="983390732">
      <w:bodyDiv w:val="1"/>
      <w:marLeft w:val="0"/>
      <w:marRight w:val="0"/>
      <w:marTop w:val="0"/>
      <w:marBottom w:val="0"/>
      <w:divBdr>
        <w:top w:val="none" w:sz="0" w:space="0" w:color="auto"/>
        <w:left w:val="none" w:sz="0" w:space="0" w:color="auto"/>
        <w:bottom w:val="none" w:sz="0" w:space="0" w:color="auto"/>
        <w:right w:val="none" w:sz="0" w:space="0" w:color="auto"/>
      </w:divBdr>
    </w:div>
    <w:div w:id="987638103">
      <w:bodyDiv w:val="1"/>
      <w:marLeft w:val="0"/>
      <w:marRight w:val="0"/>
      <w:marTop w:val="0"/>
      <w:marBottom w:val="0"/>
      <w:divBdr>
        <w:top w:val="none" w:sz="0" w:space="0" w:color="auto"/>
        <w:left w:val="none" w:sz="0" w:space="0" w:color="auto"/>
        <w:bottom w:val="none" w:sz="0" w:space="0" w:color="auto"/>
        <w:right w:val="none" w:sz="0" w:space="0" w:color="auto"/>
      </w:divBdr>
    </w:div>
    <w:div w:id="1014454719">
      <w:bodyDiv w:val="1"/>
      <w:marLeft w:val="0"/>
      <w:marRight w:val="0"/>
      <w:marTop w:val="0"/>
      <w:marBottom w:val="0"/>
      <w:divBdr>
        <w:top w:val="none" w:sz="0" w:space="0" w:color="auto"/>
        <w:left w:val="none" w:sz="0" w:space="0" w:color="auto"/>
        <w:bottom w:val="none" w:sz="0" w:space="0" w:color="auto"/>
        <w:right w:val="none" w:sz="0" w:space="0" w:color="auto"/>
      </w:divBdr>
    </w:div>
    <w:div w:id="1046832355">
      <w:bodyDiv w:val="1"/>
      <w:marLeft w:val="0"/>
      <w:marRight w:val="0"/>
      <w:marTop w:val="0"/>
      <w:marBottom w:val="0"/>
      <w:divBdr>
        <w:top w:val="none" w:sz="0" w:space="0" w:color="auto"/>
        <w:left w:val="none" w:sz="0" w:space="0" w:color="auto"/>
        <w:bottom w:val="none" w:sz="0" w:space="0" w:color="auto"/>
        <w:right w:val="none" w:sz="0" w:space="0" w:color="auto"/>
      </w:divBdr>
    </w:div>
    <w:div w:id="1053232386">
      <w:bodyDiv w:val="1"/>
      <w:marLeft w:val="0"/>
      <w:marRight w:val="0"/>
      <w:marTop w:val="0"/>
      <w:marBottom w:val="0"/>
      <w:divBdr>
        <w:top w:val="none" w:sz="0" w:space="0" w:color="auto"/>
        <w:left w:val="none" w:sz="0" w:space="0" w:color="auto"/>
        <w:bottom w:val="none" w:sz="0" w:space="0" w:color="auto"/>
        <w:right w:val="none" w:sz="0" w:space="0" w:color="auto"/>
      </w:divBdr>
    </w:div>
    <w:div w:id="1053773983">
      <w:bodyDiv w:val="1"/>
      <w:marLeft w:val="0"/>
      <w:marRight w:val="0"/>
      <w:marTop w:val="0"/>
      <w:marBottom w:val="0"/>
      <w:divBdr>
        <w:top w:val="none" w:sz="0" w:space="0" w:color="auto"/>
        <w:left w:val="none" w:sz="0" w:space="0" w:color="auto"/>
        <w:bottom w:val="none" w:sz="0" w:space="0" w:color="auto"/>
        <w:right w:val="none" w:sz="0" w:space="0" w:color="auto"/>
      </w:divBdr>
    </w:div>
    <w:div w:id="1059674376">
      <w:bodyDiv w:val="1"/>
      <w:marLeft w:val="0"/>
      <w:marRight w:val="0"/>
      <w:marTop w:val="0"/>
      <w:marBottom w:val="0"/>
      <w:divBdr>
        <w:top w:val="none" w:sz="0" w:space="0" w:color="auto"/>
        <w:left w:val="none" w:sz="0" w:space="0" w:color="auto"/>
        <w:bottom w:val="none" w:sz="0" w:space="0" w:color="auto"/>
        <w:right w:val="none" w:sz="0" w:space="0" w:color="auto"/>
      </w:divBdr>
    </w:div>
    <w:div w:id="1069763665">
      <w:bodyDiv w:val="1"/>
      <w:marLeft w:val="0"/>
      <w:marRight w:val="0"/>
      <w:marTop w:val="0"/>
      <w:marBottom w:val="0"/>
      <w:divBdr>
        <w:top w:val="none" w:sz="0" w:space="0" w:color="auto"/>
        <w:left w:val="none" w:sz="0" w:space="0" w:color="auto"/>
        <w:bottom w:val="none" w:sz="0" w:space="0" w:color="auto"/>
        <w:right w:val="none" w:sz="0" w:space="0" w:color="auto"/>
      </w:divBdr>
    </w:div>
    <w:div w:id="1100832161">
      <w:bodyDiv w:val="1"/>
      <w:marLeft w:val="0"/>
      <w:marRight w:val="0"/>
      <w:marTop w:val="0"/>
      <w:marBottom w:val="0"/>
      <w:divBdr>
        <w:top w:val="none" w:sz="0" w:space="0" w:color="auto"/>
        <w:left w:val="none" w:sz="0" w:space="0" w:color="auto"/>
        <w:bottom w:val="none" w:sz="0" w:space="0" w:color="auto"/>
        <w:right w:val="none" w:sz="0" w:space="0" w:color="auto"/>
      </w:divBdr>
    </w:div>
    <w:div w:id="1106776551">
      <w:bodyDiv w:val="1"/>
      <w:marLeft w:val="0"/>
      <w:marRight w:val="0"/>
      <w:marTop w:val="0"/>
      <w:marBottom w:val="0"/>
      <w:divBdr>
        <w:top w:val="none" w:sz="0" w:space="0" w:color="auto"/>
        <w:left w:val="none" w:sz="0" w:space="0" w:color="auto"/>
        <w:bottom w:val="none" w:sz="0" w:space="0" w:color="auto"/>
        <w:right w:val="none" w:sz="0" w:space="0" w:color="auto"/>
      </w:divBdr>
    </w:div>
    <w:div w:id="1108507900">
      <w:bodyDiv w:val="1"/>
      <w:marLeft w:val="0"/>
      <w:marRight w:val="0"/>
      <w:marTop w:val="0"/>
      <w:marBottom w:val="0"/>
      <w:divBdr>
        <w:top w:val="none" w:sz="0" w:space="0" w:color="auto"/>
        <w:left w:val="none" w:sz="0" w:space="0" w:color="auto"/>
        <w:bottom w:val="none" w:sz="0" w:space="0" w:color="auto"/>
        <w:right w:val="none" w:sz="0" w:space="0" w:color="auto"/>
      </w:divBdr>
    </w:div>
    <w:div w:id="1108624991">
      <w:bodyDiv w:val="1"/>
      <w:marLeft w:val="0"/>
      <w:marRight w:val="0"/>
      <w:marTop w:val="0"/>
      <w:marBottom w:val="0"/>
      <w:divBdr>
        <w:top w:val="none" w:sz="0" w:space="0" w:color="auto"/>
        <w:left w:val="none" w:sz="0" w:space="0" w:color="auto"/>
        <w:bottom w:val="none" w:sz="0" w:space="0" w:color="auto"/>
        <w:right w:val="none" w:sz="0" w:space="0" w:color="auto"/>
      </w:divBdr>
    </w:div>
    <w:div w:id="1110509893">
      <w:bodyDiv w:val="1"/>
      <w:marLeft w:val="0"/>
      <w:marRight w:val="0"/>
      <w:marTop w:val="0"/>
      <w:marBottom w:val="0"/>
      <w:divBdr>
        <w:top w:val="none" w:sz="0" w:space="0" w:color="auto"/>
        <w:left w:val="none" w:sz="0" w:space="0" w:color="auto"/>
        <w:bottom w:val="none" w:sz="0" w:space="0" w:color="auto"/>
        <w:right w:val="none" w:sz="0" w:space="0" w:color="auto"/>
      </w:divBdr>
    </w:div>
    <w:div w:id="1112239813">
      <w:bodyDiv w:val="1"/>
      <w:marLeft w:val="0"/>
      <w:marRight w:val="0"/>
      <w:marTop w:val="0"/>
      <w:marBottom w:val="0"/>
      <w:divBdr>
        <w:top w:val="none" w:sz="0" w:space="0" w:color="auto"/>
        <w:left w:val="none" w:sz="0" w:space="0" w:color="auto"/>
        <w:bottom w:val="none" w:sz="0" w:space="0" w:color="auto"/>
        <w:right w:val="none" w:sz="0" w:space="0" w:color="auto"/>
      </w:divBdr>
      <w:divsChild>
        <w:div w:id="552276428">
          <w:marLeft w:val="0"/>
          <w:marRight w:val="0"/>
          <w:marTop w:val="0"/>
          <w:marBottom w:val="0"/>
          <w:divBdr>
            <w:top w:val="none" w:sz="0" w:space="0" w:color="auto"/>
            <w:left w:val="none" w:sz="0" w:space="0" w:color="auto"/>
            <w:bottom w:val="none" w:sz="0" w:space="0" w:color="auto"/>
            <w:right w:val="none" w:sz="0" w:space="0" w:color="auto"/>
          </w:divBdr>
        </w:div>
      </w:divsChild>
    </w:div>
    <w:div w:id="1139616877">
      <w:bodyDiv w:val="1"/>
      <w:marLeft w:val="0"/>
      <w:marRight w:val="0"/>
      <w:marTop w:val="0"/>
      <w:marBottom w:val="0"/>
      <w:divBdr>
        <w:top w:val="none" w:sz="0" w:space="0" w:color="auto"/>
        <w:left w:val="none" w:sz="0" w:space="0" w:color="auto"/>
        <w:bottom w:val="none" w:sz="0" w:space="0" w:color="auto"/>
        <w:right w:val="none" w:sz="0" w:space="0" w:color="auto"/>
      </w:divBdr>
    </w:div>
    <w:div w:id="1176269116">
      <w:bodyDiv w:val="1"/>
      <w:marLeft w:val="0"/>
      <w:marRight w:val="0"/>
      <w:marTop w:val="0"/>
      <w:marBottom w:val="0"/>
      <w:divBdr>
        <w:top w:val="none" w:sz="0" w:space="0" w:color="auto"/>
        <w:left w:val="none" w:sz="0" w:space="0" w:color="auto"/>
        <w:bottom w:val="none" w:sz="0" w:space="0" w:color="auto"/>
        <w:right w:val="none" w:sz="0" w:space="0" w:color="auto"/>
      </w:divBdr>
    </w:div>
    <w:div w:id="1209610459">
      <w:bodyDiv w:val="1"/>
      <w:marLeft w:val="0"/>
      <w:marRight w:val="0"/>
      <w:marTop w:val="0"/>
      <w:marBottom w:val="0"/>
      <w:divBdr>
        <w:top w:val="none" w:sz="0" w:space="0" w:color="auto"/>
        <w:left w:val="none" w:sz="0" w:space="0" w:color="auto"/>
        <w:bottom w:val="none" w:sz="0" w:space="0" w:color="auto"/>
        <w:right w:val="none" w:sz="0" w:space="0" w:color="auto"/>
      </w:divBdr>
    </w:div>
    <w:div w:id="1214580996">
      <w:bodyDiv w:val="1"/>
      <w:marLeft w:val="0"/>
      <w:marRight w:val="0"/>
      <w:marTop w:val="0"/>
      <w:marBottom w:val="0"/>
      <w:divBdr>
        <w:top w:val="none" w:sz="0" w:space="0" w:color="auto"/>
        <w:left w:val="none" w:sz="0" w:space="0" w:color="auto"/>
        <w:bottom w:val="none" w:sz="0" w:space="0" w:color="auto"/>
        <w:right w:val="none" w:sz="0" w:space="0" w:color="auto"/>
      </w:divBdr>
    </w:div>
    <w:div w:id="1219366013">
      <w:bodyDiv w:val="1"/>
      <w:marLeft w:val="0"/>
      <w:marRight w:val="0"/>
      <w:marTop w:val="0"/>
      <w:marBottom w:val="0"/>
      <w:divBdr>
        <w:top w:val="none" w:sz="0" w:space="0" w:color="auto"/>
        <w:left w:val="none" w:sz="0" w:space="0" w:color="auto"/>
        <w:bottom w:val="none" w:sz="0" w:space="0" w:color="auto"/>
        <w:right w:val="none" w:sz="0" w:space="0" w:color="auto"/>
      </w:divBdr>
    </w:div>
    <w:div w:id="1224877338">
      <w:bodyDiv w:val="1"/>
      <w:marLeft w:val="0"/>
      <w:marRight w:val="0"/>
      <w:marTop w:val="0"/>
      <w:marBottom w:val="0"/>
      <w:divBdr>
        <w:top w:val="none" w:sz="0" w:space="0" w:color="auto"/>
        <w:left w:val="none" w:sz="0" w:space="0" w:color="auto"/>
        <w:bottom w:val="none" w:sz="0" w:space="0" w:color="auto"/>
        <w:right w:val="none" w:sz="0" w:space="0" w:color="auto"/>
      </w:divBdr>
    </w:div>
    <w:div w:id="1227957260">
      <w:bodyDiv w:val="1"/>
      <w:marLeft w:val="0"/>
      <w:marRight w:val="0"/>
      <w:marTop w:val="0"/>
      <w:marBottom w:val="0"/>
      <w:divBdr>
        <w:top w:val="none" w:sz="0" w:space="0" w:color="auto"/>
        <w:left w:val="none" w:sz="0" w:space="0" w:color="auto"/>
        <w:bottom w:val="none" w:sz="0" w:space="0" w:color="auto"/>
        <w:right w:val="none" w:sz="0" w:space="0" w:color="auto"/>
      </w:divBdr>
      <w:divsChild>
        <w:div w:id="2068407598">
          <w:marLeft w:val="0"/>
          <w:marRight w:val="0"/>
          <w:marTop w:val="0"/>
          <w:marBottom w:val="0"/>
          <w:divBdr>
            <w:top w:val="none" w:sz="0" w:space="0" w:color="auto"/>
            <w:left w:val="none" w:sz="0" w:space="0" w:color="auto"/>
            <w:bottom w:val="none" w:sz="0" w:space="0" w:color="auto"/>
            <w:right w:val="none" w:sz="0" w:space="0" w:color="auto"/>
          </w:divBdr>
        </w:div>
      </w:divsChild>
    </w:div>
    <w:div w:id="1247033821">
      <w:bodyDiv w:val="1"/>
      <w:marLeft w:val="0"/>
      <w:marRight w:val="0"/>
      <w:marTop w:val="0"/>
      <w:marBottom w:val="0"/>
      <w:divBdr>
        <w:top w:val="none" w:sz="0" w:space="0" w:color="auto"/>
        <w:left w:val="none" w:sz="0" w:space="0" w:color="auto"/>
        <w:bottom w:val="none" w:sz="0" w:space="0" w:color="auto"/>
        <w:right w:val="none" w:sz="0" w:space="0" w:color="auto"/>
      </w:divBdr>
    </w:div>
    <w:div w:id="1257518493">
      <w:bodyDiv w:val="1"/>
      <w:marLeft w:val="0"/>
      <w:marRight w:val="0"/>
      <w:marTop w:val="0"/>
      <w:marBottom w:val="0"/>
      <w:divBdr>
        <w:top w:val="none" w:sz="0" w:space="0" w:color="auto"/>
        <w:left w:val="none" w:sz="0" w:space="0" w:color="auto"/>
        <w:bottom w:val="none" w:sz="0" w:space="0" w:color="auto"/>
        <w:right w:val="none" w:sz="0" w:space="0" w:color="auto"/>
      </w:divBdr>
    </w:div>
    <w:div w:id="1258706629">
      <w:bodyDiv w:val="1"/>
      <w:marLeft w:val="0"/>
      <w:marRight w:val="0"/>
      <w:marTop w:val="0"/>
      <w:marBottom w:val="0"/>
      <w:divBdr>
        <w:top w:val="none" w:sz="0" w:space="0" w:color="auto"/>
        <w:left w:val="none" w:sz="0" w:space="0" w:color="auto"/>
        <w:bottom w:val="none" w:sz="0" w:space="0" w:color="auto"/>
        <w:right w:val="none" w:sz="0" w:space="0" w:color="auto"/>
      </w:divBdr>
    </w:div>
    <w:div w:id="1259562329">
      <w:bodyDiv w:val="1"/>
      <w:marLeft w:val="0"/>
      <w:marRight w:val="0"/>
      <w:marTop w:val="0"/>
      <w:marBottom w:val="0"/>
      <w:divBdr>
        <w:top w:val="none" w:sz="0" w:space="0" w:color="auto"/>
        <w:left w:val="none" w:sz="0" w:space="0" w:color="auto"/>
        <w:bottom w:val="none" w:sz="0" w:space="0" w:color="auto"/>
        <w:right w:val="none" w:sz="0" w:space="0" w:color="auto"/>
      </w:divBdr>
    </w:div>
    <w:div w:id="1277786046">
      <w:bodyDiv w:val="1"/>
      <w:marLeft w:val="0"/>
      <w:marRight w:val="0"/>
      <w:marTop w:val="0"/>
      <w:marBottom w:val="0"/>
      <w:divBdr>
        <w:top w:val="none" w:sz="0" w:space="0" w:color="auto"/>
        <w:left w:val="none" w:sz="0" w:space="0" w:color="auto"/>
        <w:bottom w:val="none" w:sz="0" w:space="0" w:color="auto"/>
        <w:right w:val="none" w:sz="0" w:space="0" w:color="auto"/>
      </w:divBdr>
      <w:divsChild>
        <w:div w:id="91167371">
          <w:marLeft w:val="0"/>
          <w:marRight w:val="0"/>
          <w:marTop w:val="0"/>
          <w:marBottom w:val="0"/>
          <w:divBdr>
            <w:top w:val="none" w:sz="0" w:space="0" w:color="auto"/>
            <w:left w:val="none" w:sz="0" w:space="0" w:color="auto"/>
            <w:bottom w:val="none" w:sz="0" w:space="0" w:color="auto"/>
            <w:right w:val="none" w:sz="0" w:space="0" w:color="auto"/>
          </w:divBdr>
        </w:div>
      </w:divsChild>
    </w:div>
    <w:div w:id="1309935640">
      <w:bodyDiv w:val="1"/>
      <w:marLeft w:val="0"/>
      <w:marRight w:val="0"/>
      <w:marTop w:val="0"/>
      <w:marBottom w:val="0"/>
      <w:divBdr>
        <w:top w:val="none" w:sz="0" w:space="0" w:color="auto"/>
        <w:left w:val="none" w:sz="0" w:space="0" w:color="auto"/>
        <w:bottom w:val="none" w:sz="0" w:space="0" w:color="auto"/>
        <w:right w:val="none" w:sz="0" w:space="0" w:color="auto"/>
      </w:divBdr>
    </w:div>
    <w:div w:id="1317149201">
      <w:bodyDiv w:val="1"/>
      <w:marLeft w:val="0"/>
      <w:marRight w:val="0"/>
      <w:marTop w:val="0"/>
      <w:marBottom w:val="0"/>
      <w:divBdr>
        <w:top w:val="none" w:sz="0" w:space="0" w:color="auto"/>
        <w:left w:val="none" w:sz="0" w:space="0" w:color="auto"/>
        <w:bottom w:val="none" w:sz="0" w:space="0" w:color="auto"/>
        <w:right w:val="none" w:sz="0" w:space="0" w:color="auto"/>
      </w:divBdr>
    </w:div>
    <w:div w:id="1343047227">
      <w:bodyDiv w:val="1"/>
      <w:marLeft w:val="0"/>
      <w:marRight w:val="0"/>
      <w:marTop w:val="0"/>
      <w:marBottom w:val="0"/>
      <w:divBdr>
        <w:top w:val="none" w:sz="0" w:space="0" w:color="auto"/>
        <w:left w:val="none" w:sz="0" w:space="0" w:color="auto"/>
        <w:bottom w:val="none" w:sz="0" w:space="0" w:color="auto"/>
        <w:right w:val="none" w:sz="0" w:space="0" w:color="auto"/>
      </w:divBdr>
    </w:div>
    <w:div w:id="1350643626">
      <w:bodyDiv w:val="1"/>
      <w:marLeft w:val="0"/>
      <w:marRight w:val="0"/>
      <w:marTop w:val="0"/>
      <w:marBottom w:val="0"/>
      <w:divBdr>
        <w:top w:val="none" w:sz="0" w:space="0" w:color="auto"/>
        <w:left w:val="none" w:sz="0" w:space="0" w:color="auto"/>
        <w:bottom w:val="none" w:sz="0" w:space="0" w:color="auto"/>
        <w:right w:val="none" w:sz="0" w:space="0" w:color="auto"/>
      </w:divBdr>
    </w:div>
    <w:div w:id="1395081895">
      <w:bodyDiv w:val="1"/>
      <w:marLeft w:val="0"/>
      <w:marRight w:val="0"/>
      <w:marTop w:val="0"/>
      <w:marBottom w:val="0"/>
      <w:divBdr>
        <w:top w:val="none" w:sz="0" w:space="0" w:color="auto"/>
        <w:left w:val="none" w:sz="0" w:space="0" w:color="auto"/>
        <w:bottom w:val="none" w:sz="0" w:space="0" w:color="auto"/>
        <w:right w:val="none" w:sz="0" w:space="0" w:color="auto"/>
      </w:divBdr>
    </w:div>
    <w:div w:id="1411121914">
      <w:bodyDiv w:val="1"/>
      <w:marLeft w:val="0"/>
      <w:marRight w:val="0"/>
      <w:marTop w:val="0"/>
      <w:marBottom w:val="0"/>
      <w:divBdr>
        <w:top w:val="none" w:sz="0" w:space="0" w:color="auto"/>
        <w:left w:val="none" w:sz="0" w:space="0" w:color="auto"/>
        <w:bottom w:val="none" w:sz="0" w:space="0" w:color="auto"/>
        <w:right w:val="none" w:sz="0" w:space="0" w:color="auto"/>
      </w:divBdr>
    </w:div>
    <w:div w:id="1415475560">
      <w:bodyDiv w:val="1"/>
      <w:marLeft w:val="0"/>
      <w:marRight w:val="0"/>
      <w:marTop w:val="0"/>
      <w:marBottom w:val="0"/>
      <w:divBdr>
        <w:top w:val="none" w:sz="0" w:space="0" w:color="auto"/>
        <w:left w:val="none" w:sz="0" w:space="0" w:color="auto"/>
        <w:bottom w:val="none" w:sz="0" w:space="0" w:color="auto"/>
        <w:right w:val="none" w:sz="0" w:space="0" w:color="auto"/>
      </w:divBdr>
    </w:div>
    <w:div w:id="1427770848">
      <w:bodyDiv w:val="1"/>
      <w:marLeft w:val="0"/>
      <w:marRight w:val="0"/>
      <w:marTop w:val="0"/>
      <w:marBottom w:val="0"/>
      <w:divBdr>
        <w:top w:val="none" w:sz="0" w:space="0" w:color="auto"/>
        <w:left w:val="none" w:sz="0" w:space="0" w:color="auto"/>
        <w:bottom w:val="none" w:sz="0" w:space="0" w:color="auto"/>
        <w:right w:val="none" w:sz="0" w:space="0" w:color="auto"/>
      </w:divBdr>
    </w:div>
    <w:div w:id="1431967887">
      <w:bodyDiv w:val="1"/>
      <w:marLeft w:val="0"/>
      <w:marRight w:val="0"/>
      <w:marTop w:val="0"/>
      <w:marBottom w:val="0"/>
      <w:divBdr>
        <w:top w:val="none" w:sz="0" w:space="0" w:color="auto"/>
        <w:left w:val="none" w:sz="0" w:space="0" w:color="auto"/>
        <w:bottom w:val="none" w:sz="0" w:space="0" w:color="auto"/>
        <w:right w:val="none" w:sz="0" w:space="0" w:color="auto"/>
      </w:divBdr>
    </w:div>
    <w:div w:id="1479611835">
      <w:bodyDiv w:val="1"/>
      <w:marLeft w:val="0"/>
      <w:marRight w:val="0"/>
      <w:marTop w:val="0"/>
      <w:marBottom w:val="0"/>
      <w:divBdr>
        <w:top w:val="none" w:sz="0" w:space="0" w:color="auto"/>
        <w:left w:val="none" w:sz="0" w:space="0" w:color="auto"/>
        <w:bottom w:val="none" w:sz="0" w:space="0" w:color="auto"/>
        <w:right w:val="none" w:sz="0" w:space="0" w:color="auto"/>
      </w:divBdr>
      <w:divsChild>
        <w:div w:id="376393619">
          <w:marLeft w:val="0"/>
          <w:marRight w:val="0"/>
          <w:marTop w:val="0"/>
          <w:marBottom w:val="0"/>
          <w:divBdr>
            <w:top w:val="none" w:sz="0" w:space="0" w:color="auto"/>
            <w:left w:val="none" w:sz="0" w:space="0" w:color="auto"/>
            <w:bottom w:val="none" w:sz="0" w:space="0" w:color="auto"/>
            <w:right w:val="none" w:sz="0" w:space="0" w:color="auto"/>
          </w:divBdr>
        </w:div>
      </w:divsChild>
    </w:div>
    <w:div w:id="1498226396">
      <w:bodyDiv w:val="1"/>
      <w:marLeft w:val="0"/>
      <w:marRight w:val="0"/>
      <w:marTop w:val="0"/>
      <w:marBottom w:val="0"/>
      <w:divBdr>
        <w:top w:val="none" w:sz="0" w:space="0" w:color="auto"/>
        <w:left w:val="none" w:sz="0" w:space="0" w:color="auto"/>
        <w:bottom w:val="none" w:sz="0" w:space="0" w:color="auto"/>
        <w:right w:val="none" w:sz="0" w:space="0" w:color="auto"/>
      </w:divBdr>
      <w:divsChild>
        <w:div w:id="1860509907">
          <w:marLeft w:val="0"/>
          <w:marRight w:val="0"/>
          <w:marTop w:val="0"/>
          <w:marBottom w:val="0"/>
          <w:divBdr>
            <w:top w:val="none" w:sz="0" w:space="0" w:color="auto"/>
            <w:left w:val="none" w:sz="0" w:space="0" w:color="auto"/>
            <w:bottom w:val="none" w:sz="0" w:space="0" w:color="auto"/>
            <w:right w:val="none" w:sz="0" w:space="0" w:color="auto"/>
          </w:divBdr>
          <w:divsChild>
            <w:div w:id="565144383">
              <w:marLeft w:val="0"/>
              <w:marRight w:val="0"/>
              <w:marTop w:val="0"/>
              <w:marBottom w:val="0"/>
              <w:divBdr>
                <w:top w:val="none" w:sz="0" w:space="0" w:color="auto"/>
                <w:left w:val="none" w:sz="0" w:space="0" w:color="auto"/>
                <w:bottom w:val="none" w:sz="0" w:space="0" w:color="auto"/>
                <w:right w:val="none" w:sz="0" w:space="0" w:color="auto"/>
              </w:divBdr>
              <w:divsChild>
                <w:div w:id="1269584646">
                  <w:marLeft w:val="0"/>
                  <w:marRight w:val="0"/>
                  <w:marTop w:val="0"/>
                  <w:marBottom w:val="300"/>
                  <w:divBdr>
                    <w:top w:val="none" w:sz="0" w:space="0" w:color="auto"/>
                    <w:left w:val="none" w:sz="0" w:space="0" w:color="auto"/>
                    <w:bottom w:val="none" w:sz="0" w:space="0" w:color="auto"/>
                    <w:right w:val="none" w:sz="0" w:space="0" w:color="auto"/>
                  </w:divBdr>
                  <w:divsChild>
                    <w:div w:id="60178358">
                      <w:marLeft w:val="0"/>
                      <w:marRight w:val="0"/>
                      <w:marTop w:val="150"/>
                      <w:marBottom w:val="0"/>
                      <w:divBdr>
                        <w:top w:val="none" w:sz="0" w:space="0" w:color="auto"/>
                        <w:left w:val="none" w:sz="0" w:space="0" w:color="auto"/>
                        <w:bottom w:val="none" w:sz="0" w:space="0" w:color="auto"/>
                        <w:right w:val="none" w:sz="0" w:space="0" w:color="auto"/>
                      </w:divBdr>
                      <w:divsChild>
                        <w:div w:id="111112702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498575083">
      <w:bodyDiv w:val="1"/>
      <w:marLeft w:val="0"/>
      <w:marRight w:val="0"/>
      <w:marTop w:val="0"/>
      <w:marBottom w:val="0"/>
      <w:divBdr>
        <w:top w:val="none" w:sz="0" w:space="0" w:color="auto"/>
        <w:left w:val="none" w:sz="0" w:space="0" w:color="auto"/>
        <w:bottom w:val="none" w:sz="0" w:space="0" w:color="auto"/>
        <w:right w:val="none" w:sz="0" w:space="0" w:color="auto"/>
      </w:divBdr>
    </w:div>
    <w:div w:id="1501043580">
      <w:bodyDiv w:val="1"/>
      <w:marLeft w:val="0"/>
      <w:marRight w:val="0"/>
      <w:marTop w:val="0"/>
      <w:marBottom w:val="0"/>
      <w:divBdr>
        <w:top w:val="none" w:sz="0" w:space="0" w:color="auto"/>
        <w:left w:val="none" w:sz="0" w:space="0" w:color="auto"/>
        <w:bottom w:val="none" w:sz="0" w:space="0" w:color="auto"/>
        <w:right w:val="none" w:sz="0" w:space="0" w:color="auto"/>
      </w:divBdr>
    </w:div>
    <w:div w:id="1557738026">
      <w:bodyDiv w:val="1"/>
      <w:marLeft w:val="0"/>
      <w:marRight w:val="0"/>
      <w:marTop w:val="0"/>
      <w:marBottom w:val="0"/>
      <w:divBdr>
        <w:top w:val="none" w:sz="0" w:space="0" w:color="auto"/>
        <w:left w:val="none" w:sz="0" w:space="0" w:color="auto"/>
        <w:bottom w:val="none" w:sz="0" w:space="0" w:color="auto"/>
        <w:right w:val="none" w:sz="0" w:space="0" w:color="auto"/>
      </w:divBdr>
    </w:div>
    <w:div w:id="1569685433">
      <w:bodyDiv w:val="1"/>
      <w:marLeft w:val="0"/>
      <w:marRight w:val="0"/>
      <w:marTop w:val="0"/>
      <w:marBottom w:val="0"/>
      <w:divBdr>
        <w:top w:val="none" w:sz="0" w:space="0" w:color="auto"/>
        <w:left w:val="none" w:sz="0" w:space="0" w:color="auto"/>
        <w:bottom w:val="none" w:sz="0" w:space="0" w:color="auto"/>
        <w:right w:val="none" w:sz="0" w:space="0" w:color="auto"/>
      </w:divBdr>
    </w:div>
    <w:div w:id="1585840852">
      <w:bodyDiv w:val="1"/>
      <w:marLeft w:val="0"/>
      <w:marRight w:val="0"/>
      <w:marTop w:val="0"/>
      <w:marBottom w:val="0"/>
      <w:divBdr>
        <w:top w:val="none" w:sz="0" w:space="0" w:color="auto"/>
        <w:left w:val="none" w:sz="0" w:space="0" w:color="auto"/>
        <w:bottom w:val="none" w:sz="0" w:space="0" w:color="auto"/>
        <w:right w:val="none" w:sz="0" w:space="0" w:color="auto"/>
      </w:divBdr>
    </w:div>
    <w:div w:id="1608997091">
      <w:bodyDiv w:val="1"/>
      <w:marLeft w:val="0"/>
      <w:marRight w:val="0"/>
      <w:marTop w:val="0"/>
      <w:marBottom w:val="0"/>
      <w:divBdr>
        <w:top w:val="none" w:sz="0" w:space="0" w:color="auto"/>
        <w:left w:val="none" w:sz="0" w:space="0" w:color="auto"/>
        <w:bottom w:val="none" w:sz="0" w:space="0" w:color="auto"/>
        <w:right w:val="none" w:sz="0" w:space="0" w:color="auto"/>
      </w:divBdr>
    </w:div>
    <w:div w:id="1647323219">
      <w:bodyDiv w:val="1"/>
      <w:marLeft w:val="0"/>
      <w:marRight w:val="0"/>
      <w:marTop w:val="0"/>
      <w:marBottom w:val="0"/>
      <w:divBdr>
        <w:top w:val="none" w:sz="0" w:space="0" w:color="auto"/>
        <w:left w:val="none" w:sz="0" w:space="0" w:color="auto"/>
        <w:bottom w:val="none" w:sz="0" w:space="0" w:color="auto"/>
        <w:right w:val="none" w:sz="0" w:space="0" w:color="auto"/>
      </w:divBdr>
    </w:div>
    <w:div w:id="1655837518">
      <w:bodyDiv w:val="1"/>
      <w:marLeft w:val="0"/>
      <w:marRight w:val="0"/>
      <w:marTop w:val="0"/>
      <w:marBottom w:val="0"/>
      <w:divBdr>
        <w:top w:val="none" w:sz="0" w:space="0" w:color="auto"/>
        <w:left w:val="none" w:sz="0" w:space="0" w:color="auto"/>
        <w:bottom w:val="none" w:sz="0" w:space="0" w:color="auto"/>
        <w:right w:val="none" w:sz="0" w:space="0" w:color="auto"/>
      </w:divBdr>
    </w:div>
    <w:div w:id="1660036502">
      <w:bodyDiv w:val="1"/>
      <w:marLeft w:val="0"/>
      <w:marRight w:val="0"/>
      <w:marTop w:val="0"/>
      <w:marBottom w:val="0"/>
      <w:divBdr>
        <w:top w:val="none" w:sz="0" w:space="0" w:color="auto"/>
        <w:left w:val="none" w:sz="0" w:space="0" w:color="auto"/>
        <w:bottom w:val="none" w:sz="0" w:space="0" w:color="auto"/>
        <w:right w:val="none" w:sz="0" w:space="0" w:color="auto"/>
      </w:divBdr>
    </w:div>
    <w:div w:id="1676230466">
      <w:bodyDiv w:val="1"/>
      <w:marLeft w:val="0"/>
      <w:marRight w:val="0"/>
      <w:marTop w:val="0"/>
      <w:marBottom w:val="0"/>
      <w:divBdr>
        <w:top w:val="none" w:sz="0" w:space="0" w:color="auto"/>
        <w:left w:val="none" w:sz="0" w:space="0" w:color="auto"/>
        <w:bottom w:val="none" w:sz="0" w:space="0" w:color="auto"/>
        <w:right w:val="none" w:sz="0" w:space="0" w:color="auto"/>
      </w:divBdr>
      <w:divsChild>
        <w:div w:id="1728913823">
          <w:marLeft w:val="0"/>
          <w:marRight w:val="0"/>
          <w:marTop w:val="0"/>
          <w:marBottom w:val="0"/>
          <w:divBdr>
            <w:top w:val="none" w:sz="0" w:space="0" w:color="auto"/>
            <w:left w:val="none" w:sz="0" w:space="0" w:color="auto"/>
            <w:bottom w:val="none" w:sz="0" w:space="0" w:color="auto"/>
            <w:right w:val="none" w:sz="0" w:space="0" w:color="auto"/>
          </w:divBdr>
        </w:div>
      </w:divsChild>
    </w:div>
    <w:div w:id="1715887200">
      <w:bodyDiv w:val="1"/>
      <w:marLeft w:val="0"/>
      <w:marRight w:val="0"/>
      <w:marTop w:val="0"/>
      <w:marBottom w:val="0"/>
      <w:divBdr>
        <w:top w:val="none" w:sz="0" w:space="0" w:color="auto"/>
        <w:left w:val="none" w:sz="0" w:space="0" w:color="auto"/>
        <w:bottom w:val="none" w:sz="0" w:space="0" w:color="auto"/>
        <w:right w:val="none" w:sz="0" w:space="0" w:color="auto"/>
      </w:divBdr>
    </w:div>
    <w:div w:id="1726684028">
      <w:bodyDiv w:val="1"/>
      <w:marLeft w:val="0"/>
      <w:marRight w:val="0"/>
      <w:marTop w:val="0"/>
      <w:marBottom w:val="0"/>
      <w:divBdr>
        <w:top w:val="none" w:sz="0" w:space="0" w:color="auto"/>
        <w:left w:val="none" w:sz="0" w:space="0" w:color="auto"/>
        <w:bottom w:val="none" w:sz="0" w:space="0" w:color="auto"/>
        <w:right w:val="none" w:sz="0" w:space="0" w:color="auto"/>
      </w:divBdr>
    </w:div>
    <w:div w:id="1738239777">
      <w:bodyDiv w:val="1"/>
      <w:marLeft w:val="0"/>
      <w:marRight w:val="0"/>
      <w:marTop w:val="0"/>
      <w:marBottom w:val="0"/>
      <w:divBdr>
        <w:top w:val="none" w:sz="0" w:space="0" w:color="auto"/>
        <w:left w:val="none" w:sz="0" w:space="0" w:color="auto"/>
        <w:bottom w:val="none" w:sz="0" w:space="0" w:color="auto"/>
        <w:right w:val="none" w:sz="0" w:space="0" w:color="auto"/>
      </w:divBdr>
    </w:div>
    <w:div w:id="1768038530">
      <w:bodyDiv w:val="1"/>
      <w:marLeft w:val="0"/>
      <w:marRight w:val="0"/>
      <w:marTop w:val="0"/>
      <w:marBottom w:val="0"/>
      <w:divBdr>
        <w:top w:val="none" w:sz="0" w:space="0" w:color="auto"/>
        <w:left w:val="none" w:sz="0" w:space="0" w:color="auto"/>
        <w:bottom w:val="none" w:sz="0" w:space="0" w:color="auto"/>
        <w:right w:val="none" w:sz="0" w:space="0" w:color="auto"/>
      </w:divBdr>
    </w:div>
    <w:div w:id="1781954561">
      <w:bodyDiv w:val="1"/>
      <w:marLeft w:val="0"/>
      <w:marRight w:val="0"/>
      <w:marTop w:val="0"/>
      <w:marBottom w:val="0"/>
      <w:divBdr>
        <w:top w:val="none" w:sz="0" w:space="0" w:color="auto"/>
        <w:left w:val="none" w:sz="0" w:space="0" w:color="auto"/>
        <w:bottom w:val="none" w:sz="0" w:space="0" w:color="auto"/>
        <w:right w:val="none" w:sz="0" w:space="0" w:color="auto"/>
      </w:divBdr>
    </w:div>
    <w:div w:id="1783765013">
      <w:bodyDiv w:val="1"/>
      <w:marLeft w:val="0"/>
      <w:marRight w:val="0"/>
      <w:marTop w:val="0"/>
      <w:marBottom w:val="0"/>
      <w:divBdr>
        <w:top w:val="none" w:sz="0" w:space="0" w:color="auto"/>
        <w:left w:val="none" w:sz="0" w:space="0" w:color="auto"/>
        <w:bottom w:val="none" w:sz="0" w:space="0" w:color="auto"/>
        <w:right w:val="none" w:sz="0" w:space="0" w:color="auto"/>
      </w:divBdr>
    </w:div>
    <w:div w:id="1789471416">
      <w:bodyDiv w:val="1"/>
      <w:marLeft w:val="0"/>
      <w:marRight w:val="0"/>
      <w:marTop w:val="0"/>
      <w:marBottom w:val="0"/>
      <w:divBdr>
        <w:top w:val="none" w:sz="0" w:space="0" w:color="auto"/>
        <w:left w:val="none" w:sz="0" w:space="0" w:color="auto"/>
        <w:bottom w:val="none" w:sz="0" w:space="0" w:color="auto"/>
        <w:right w:val="none" w:sz="0" w:space="0" w:color="auto"/>
      </w:divBdr>
      <w:divsChild>
        <w:div w:id="223025143">
          <w:marLeft w:val="0"/>
          <w:marRight w:val="0"/>
          <w:marTop w:val="0"/>
          <w:marBottom w:val="0"/>
          <w:divBdr>
            <w:top w:val="none" w:sz="0" w:space="0" w:color="auto"/>
            <w:left w:val="none" w:sz="0" w:space="0" w:color="auto"/>
            <w:bottom w:val="none" w:sz="0" w:space="0" w:color="auto"/>
            <w:right w:val="none" w:sz="0" w:space="0" w:color="auto"/>
          </w:divBdr>
        </w:div>
        <w:div w:id="717435744">
          <w:marLeft w:val="0"/>
          <w:marRight w:val="0"/>
          <w:marTop w:val="0"/>
          <w:marBottom w:val="0"/>
          <w:divBdr>
            <w:top w:val="none" w:sz="0" w:space="0" w:color="auto"/>
            <w:left w:val="none" w:sz="0" w:space="0" w:color="auto"/>
            <w:bottom w:val="none" w:sz="0" w:space="0" w:color="auto"/>
            <w:right w:val="none" w:sz="0" w:space="0" w:color="auto"/>
          </w:divBdr>
        </w:div>
        <w:div w:id="904607412">
          <w:marLeft w:val="0"/>
          <w:marRight w:val="0"/>
          <w:marTop w:val="0"/>
          <w:marBottom w:val="0"/>
          <w:divBdr>
            <w:top w:val="none" w:sz="0" w:space="0" w:color="auto"/>
            <w:left w:val="none" w:sz="0" w:space="0" w:color="auto"/>
            <w:bottom w:val="none" w:sz="0" w:space="0" w:color="auto"/>
            <w:right w:val="none" w:sz="0" w:space="0" w:color="auto"/>
          </w:divBdr>
        </w:div>
      </w:divsChild>
    </w:div>
    <w:div w:id="1790010049">
      <w:bodyDiv w:val="1"/>
      <w:marLeft w:val="0"/>
      <w:marRight w:val="0"/>
      <w:marTop w:val="0"/>
      <w:marBottom w:val="0"/>
      <w:divBdr>
        <w:top w:val="none" w:sz="0" w:space="0" w:color="auto"/>
        <w:left w:val="none" w:sz="0" w:space="0" w:color="auto"/>
        <w:bottom w:val="none" w:sz="0" w:space="0" w:color="auto"/>
        <w:right w:val="none" w:sz="0" w:space="0" w:color="auto"/>
      </w:divBdr>
    </w:div>
    <w:div w:id="1799029408">
      <w:bodyDiv w:val="1"/>
      <w:marLeft w:val="0"/>
      <w:marRight w:val="0"/>
      <w:marTop w:val="0"/>
      <w:marBottom w:val="0"/>
      <w:divBdr>
        <w:top w:val="none" w:sz="0" w:space="0" w:color="auto"/>
        <w:left w:val="none" w:sz="0" w:space="0" w:color="auto"/>
        <w:bottom w:val="none" w:sz="0" w:space="0" w:color="auto"/>
        <w:right w:val="none" w:sz="0" w:space="0" w:color="auto"/>
      </w:divBdr>
    </w:div>
    <w:div w:id="1807357629">
      <w:bodyDiv w:val="1"/>
      <w:marLeft w:val="0"/>
      <w:marRight w:val="0"/>
      <w:marTop w:val="0"/>
      <w:marBottom w:val="0"/>
      <w:divBdr>
        <w:top w:val="none" w:sz="0" w:space="0" w:color="auto"/>
        <w:left w:val="none" w:sz="0" w:space="0" w:color="auto"/>
        <w:bottom w:val="none" w:sz="0" w:space="0" w:color="auto"/>
        <w:right w:val="none" w:sz="0" w:space="0" w:color="auto"/>
      </w:divBdr>
    </w:div>
    <w:div w:id="1817140613">
      <w:bodyDiv w:val="1"/>
      <w:marLeft w:val="0"/>
      <w:marRight w:val="0"/>
      <w:marTop w:val="0"/>
      <w:marBottom w:val="0"/>
      <w:divBdr>
        <w:top w:val="none" w:sz="0" w:space="0" w:color="auto"/>
        <w:left w:val="none" w:sz="0" w:space="0" w:color="auto"/>
        <w:bottom w:val="none" w:sz="0" w:space="0" w:color="auto"/>
        <w:right w:val="none" w:sz="0" w:space="0" w:color="auto"/>
      </w:divBdr>
    </w:div>
    <w:div w:id="1818300848">
      <w:bodyDiv w:val="1"/>
      <w:marLeft w:val="0"/>
      <w:marRight w:val="0"/>
      <w:marTop w:val="0"/>
      <w:marBottom w:val="0"/>
      <w:divBdr>
        <w:top w:val="none" w:sz="0" w:space="0" w:color="auto"/>
        <w:left w:val="none" w:sz="0" w:space="0" w:color="auto"/>
        <w:bottom w:val="none" w:sz="0" w:space="0" w:color="auto"/>
        <w:right w:val="none" w:sz="0" w:space="0" w:color="auto"/>
      </w:divBdr>
    </w:div>
    <w:div w:id="1838764578">
      <w:bodyDiv w:val="1"/>
      <w:marLeft w:val="0"/>
      <w:marRight w:val="0"/>
      <w:marTop w:val="0"/>
      <w:marBottom w:val="0"/>
      <w:divBdr>
        <w:top w:val="none" w:sz="0" w:space="0" w:color="auto"/>
        <w:left w:val="none" w:sz="0" w:space="0" w:color="auto"/>
        <w:bottom w:val="none" w:sz="0" w:space="0" w:color="auto"/>
        <w:right w:val="none" w:sz="0" w:space="0" w:color="auto"/>
      </w:divBdr>
    </w:div>
    <w:div w:id="1844589101">
      <w:bodyDiv w:val="1"/>
      <w:marLeft w:val="0"/>
      <w:marRight w:val="0"/>
      <w:marTop w:val="0"/>
      <w:marBottom w:val="0"/>
      <w:divBdr>
        <w:top w:val="none" w:sz="0" w:space="0" w:color="auto"/>
        <w:left w:val="none" w:sz="0" w:space="0" w:color="auto"/>
        <w:bottom w:val="none" w:sz="0" w:space="0" w:color="auto"/>
        <w:right w:val="none" w:sz="0" w:space="0" w:color="auto"/>
      </w:divBdr>
      <w:divsChild>
        <w:div w:id="1593126231">
          <w:marLeft w:val="0"/>
          <w:marRight w:val="0"/>
          <w:marTop w:val="0"/>
          <w:marBottom w:val="0"/>
          <w:divBdr>
            <w:top w:val="none" w:sz="0" w:space="0" w:color="auto"/>
            <w:left w:val="none" w:sz="0" w:space="0" w:color="auto"/>
            <w:bottom w:val="none" w:sz="0" w:space="0" w:color="auto"/>
            <w:right w:val="none" w:sz="0" w:space="0" w:color="auto"/>
          </w:divBdr>
        </w:div>
      </w:divsChild>
    </w:div>
    <w:div w:id="1852407429">
      <w:bodyDiv w:val="1"/>
      <w:marLeft w:val="0"/>
      <w:marRight w:val="0"/>
      <w:marTop w:val="0"/>
      <w:marBottom w:val="0"/>
      <w:divBdr>
        <w:top w:val="none" w:sz="0" w:space="0" w:color="auto"/>
        <w:left w:val="none" w:sz="0" w:space="0" w:color="auto"/>
        <w:bottom w:val="none" w:sz="0" w:space="0" w:color="auto"/>
        <w:right w:val="none" w:sz="0" w:space="0" w:color="auto"/>
      </w:divBdr>
    </w:div>
    <w:div w:id="1857766912">
      <w:bodyDiv w:val="1"/>
      <w:marLeft w:val="0"/>
      <w:marRight w:val="0"/>
      <w:marTop w:val="0"/>
      <w:marBottom w:val="0"/>
      <w:divBdr>
        <w:top w:val="none" w:sz="0" w:space="0" w:color="auto"/>
        <w:left w:val="none" w:sz="0" w:space="0" w:color="auto"/>
        <w:bottom w:val="none" w:sz="0" w:space="0" w:color="auto"/>
        <w:right w:val="none" w:sz="0" w:space="0" w:color="auto"/>
      </w:divBdr>
    </w:div>
    <w:div w:id="1893343434">
      <w:bodyDiv w:val="1"/>
      <w:marLeft w:val="0"/>
      <w:marRight w:val="0"/>
      <w:marTop w:val="0"/>
      <w:marBottom w:val="0"/>
      <w:divBdr>
        <w:top w:val="none" w:sz="0" w:space="0" w:color="auto"/>
        <w:left w:val="none" w:sz="0" w:space="0" w:color="auto"/>
        <w:bottom w:val="none" w:sz="0" w:space="0" w:color="auto"/>
        <w:right w:val="none" w:sz="0" w:space="0" w:color="auto"/>
      </w:divBdr>
      <w:divsChild>
        <w:div w:id="416248329">
          <w:marLeft w:val="0"/>
          <w:marRight w:val="0"/>
          <w:marTop w:val="0"/>
          <w:marBottom w:val="0"/>
          <w:divBdr>
            <w:top w:val="none" w:sz="0" w:space="0" w:color="auto"/>
            <w:left w:val="none" w:sz="0" w:space="0" w:color="auto"/>
            <w:bottom w:val="none" w:sz="0" w:space="0" w:color="auto"/>
            <w:right w:val="none" w:sz="0" w:space="0" w:color="auto"/>
          </w:divBdr>
          <w:divsChild>
            <w:div w:id="510026377">
              <w:marLeft w:val="0"/>
              <w:marRight w:val="0"/>
              <w:marTop w:val="0"/>
              <w:marBottom w:val="0"/>
              <w:divBdr>
                <w:top w:val="none" w:sz="0" w:space="0" w:color="auto"/>
                <w:left w:val="none" w:sz="0" w:space="0" w:color="auto"/>
                <w:bottom w:val="none" w:sz="0" w:space="0" w:color="auto"/>
                <w:right w:val="none" w:sz="0" w:space="0" w:color="auto"/>
              </w:divBdr>
            </w:div>
            <w:div w:id="1119836596">
              <w:marLeft w:val="0"/>
              <w:marRight w:val="0"/>
              <w:marTop w:val="0"/>
              <w:marBottom w:val="0"/>
              <w:divBdr>
                <w:top w:val="none" w:sz="0" w:space="0" w:color="auto"/>
                <w:left w:val="none" w:sz="0" w:space="0" w:color="auto"/>
                <w:bottom w:val="none" w:sz="0" w:space="0" w:color="auto"/>
                <w:right w:val="none" w:sz="0" w:space="0" w:color="auto"/>
              </w:divBdr>
            </w:div>
            <w:div w:id="1914654666">
              <w:marLeft w:val="0"/>
              <w:marRight w:val="0"/>
              <w:marTop w:val="0"/>
              <w:marBottom w:val="0"/>
              <w:divBdr>
                <w:top w:val="none" w:sz="0" w:space="0" w:color="auto"/>
                <w:left w:val="none" w:sz="0" w:space="0" w:color="auto"/>
                <w:bottom w:val="none" w:sz="0" w:space="0" w:color="auto"/>
                <w:right w:val="none" w:sz="0" w:space="0" w:color="auto"/>
              </w:divBdr>
            </w:div>
          </w:divsChild>
        </w:div>
        <w:div w:id="1133986288">
          <w:marLeft w:val="0"/>
          <w:marRight w:val="0"/>
          <w:marTop w:val="0"/>
          <w:marBottom w:val="0"/>
          <w:divBdr>
            <w:top w:val="none" w:sz="0" w:space="0" w:color="auto"/>
            <w:left w:val="none" w:sz="0" w:space="0" w:color="auto"/>
            <w:bottom w:val="none" w:sz="0" w:space="0" w:color="auto"/>
            <w:right w:val="none" w:sz="0" w:space="0" w:color="auto"/>
          </w:divBdr>
        </w:div>
        <w:div w:id="1280186678">
          <w:marLeft w:val="0"/>
          <w:marRight w:val="0"/>
          <w:marTop w:val="0"/>
          <w:marBottom w:val="0"/>
          <w:divBdr>
            <w:top w:val="none" w:sz="0" w:space="0" w:color="auto"/>
            <w:left w:val="none" w:sz="0" w:space="0" w:color="auto"/>
            <w:bottom w:val="none" w:sz="0" w:space="0" w:color="auto"/>
            <w:right w:val="none" w:sz="0" w:space="0" w:color="auto"/>
          </w:divBdr>
        </w:div>
      </w:divsChild>
    </w:div>
    <w:div w:id="1905529808">
      <w:bodyDiv w:val="1"/>
      <w:marLeft w:val="0"/>
      <w:marRight w:val="0"/>
      <w:marTop w:val="0"/>
      <w:marBottom w:val="0"/>
      <w:divBdr>
        <w:top w:val="none" w:sz="0" w:space="0" w:color="auto"/>
        <w:left w:val="none" w:sz="0" w:space="0" w:color="auto"/>
        <w:bottom w:val="none" w:sz="0" w:space="0" w:color="auto"/>
        <w:right w:val="none" w:sz="0" w:space="0" w:color="auto"/>
      </w:divBdr>
    </w:div>
    <w:div w:id="1941137921">
      <w:bodyDiv w:val="1"/>
      <w:marLeft w:val="0"/>
      <w:marRight w:val="0"/>
      <w:marTop w:val="0"/>
      <w:marBottom w:val="0"/>
      <w:divBdr>
        <w:top w:val="none" w:sz="0" w:space="0" w:color="auto"/>
        <w:left w:val="none" w:sz="0" w:space="0" w:color="auto"/>
        <w:bottom w:val="none" w:sz="0" w:space="0" w:color="auto"/>
        <w:right w:val="none" w:sz="0" w:space="0" w:color="auto"/>
      </w:divBdr>
    </w:div>
    <w:div w:id="1957522611">
      <w:bodyDiv w:val="1"/>
      <w:marLeft w:val="0"/>
      <w:marRight w:val="0"/>
      <w:marTop w:val="0"/>
      <w:marBottom w:val="0"/>
      <w:divBdr>
        <w:top w:val="none" w:sz="0" w:space="0" w:color="auto"/>
        <w:left w:val="none" w:sz="0" w:space="0" w:color="auto"/>
        <w:bottom w:val="none" w:sz="0" w:space="0" w:color="auto"/>
        <w:right w:val="none" w:sz="0" w:space="0" w:color="auto"/>
      </w:divBdr>
    </w:div>
    <w:div w:id="1967657904">
      <w:bodyDiv w:val="1"/>
      <w:marLeft w:val="0"/>
      <w:marRight w:val="0"/>
      <w:marTop w:val="0"/>
      <w:marBottom w:val="0"/>
      <w:divBdr>
        <w:top w:val="none" w:sz="0" w:space="0" w:color="auto"/>
        <w:left w:val="none" w:sz="0" w:space="0" w:color="auto"/>
        <w:bottom w:val="none" w:sz="0" w:space="0" w:color="auto"/>
        <w:right w:val="none" w:sz="0" w:space="0" w:color="auto"/>
      </w:divBdr>
      <w:divsChild>
        <w:div w:id="70734660">
          <w:marLeft w:val="0"/>
          <w:marRight w:val="0"/>
          <w:marTop w:val="0"/>
          <w:marBottom w:val="0"/>
          <w:divBdr>
            <w:top w:val="none" w:sz="0" w:space="0" w:color="auto"/>
            <w:left w:val="none" w:sz="0" w:space="0" w:color="auto"/>
            <w:bottom w:val="none" w:sz="0" w:space="0" w:color="auto"/>
            <w:right w:val="none" w:sz="0" w:space="0" w:color="auto"/>
          </w:divBdr>
          <w:divsChild>
            <w:div w:id="19092312">
              <w:marLeft w:val="0"/>
              <w:marRight w:val="0"/>
              <w:marTop w:val="0"/>
              <w:marBottom w:val="0"/>
              <w:divBdr>
                <w:top w:val="none" w:sz="0" w:space="0" w:color="auto"/>
                <w:left w:val="none" w:sz="0" w:space="0" w:color="auto"/>
                <w:bottom w:val="none" w:sz="0" w:space="0" w:color="auto"/>
                <w:right w:val="none" w:sz="0" w:space="0" w:color="auto"/>
              </w:divBdr>
              <w:divsChild>
                <w:div w:id="1234659802">
                  <w:marLeft w:val="-225"/>
                  <w:marRight w:val="-225"/>
                  <w:marTop w:val="0"/>
                  <w:marBottom w:val="0"/>
                  <w:divBdr>
                    <w:top w:val="none" w:sz="0" w:space="0" w:color="auto"/>
                    <w:left w:val="none" w:sz="0" w:space="0" w:color="auto"/>
                    <w:bottom w:val="none" w:sz="0" w:space="0" w:color="auto"/>
                    <w:right w:val="none" w:sz="0" w:space="0" w:color="auto"/>
                  </w:divBdr>
                  <w:divsChild>
                    <w:div w:id="222328575">
                      <w:marLeft w:val="0"/>
                      <w:marRight w:val="0"/>
                      <w:marTop w:val="0"/>
                      <w:marBottom w:val="0"/>
                      <w:divBdr>
                        <w:top w:val="none" w:sz="0" w:space="0" w:color="auto"/>
                        <w:left w:val="none" w:sz="0" w:space="0" w:color="auto"/>
                        <w:bottom w:val="none" w:sz="0" w:space="0" w:color="auto"/>
                        <w:right w:val="none" w:sz="0" w:space="0" w:color="auto"/>
                      </w:divBdr>
                      <w:divsChild>
                        <w:div w:id="113622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6373676">
      <w:bodyDiv w:val="1"/>
      <w:marLeft w:val="0"/>
      <w:marRight w:val="0"/>
      <w:marTop w:val="0"/>
      <w:marBottom w:val="0"/>
      <w:divBdr>
        <w:top w:val="none" w:sz="0" w:space="0" w:color="auto"/>
        <w:left w:val="none" w:sz="0" w:space="0" w:color="auto"/>
        <w:bottom w:val="none" w:sz="0" w:space="0" w:color="auto"/>
        <w:right w:val="none" w:sz="0" w:space="0" w:color="auto"/>
      </w:divBdr>
    </w:div>
    <w:div w:id="2018575363">
      <w:bodyDiv w:val="1"/>
      <w:marLeft w:val="0"/>
      <w:marRight w:val="0"/>
      <w:marTop w:val="0"/>
      <w:marBottom w:val="0"/>
      <w:divBdr>
        <w:top w:val="none" w:sz="0" w:space="0" w:color="auto"/>
        <w:left w:val="none" w:sz="0" w:space="0" w:color="auto"/>
        <w:bottom w:val="none" w:sz="0" w:space="0" w:color="auto"/>
        <w:right w:val="none" w:sz="0" w:space="0" w:color="auto"/>
      </w:divBdr>
    </w:div>
    <w:div w:id="2040743650">
      <w:bodyDiv w:val="1"/>
      <w:marLeft w:val="0"/>
      <w:marRight w:val="0"/>
      <w:marTop w:val="0"/>
      <w:marBottom w:val="0"/>
      <w:divBdr>
        <w:top w:val="none" w:sz="0" w:space="0" w:color="auto"/>
        <w:left w:val="none" w:sz="0" w:space="0" w:color="auto"/>
        <w:bottom w:val="none" w:sz="0" w:space="0" w:color="auto"/>
        <w:right w:val="none" w:sz="0" w:space="0" w:color="auto"/>
      </w:divBdr>
      <w:divsChild>
        <w:div w:id="1851675961">
          <w:marLeft w:val="0"/>
          <w:marRight w:val="0"/>
          <w:marTop w:val="0"/>
          <w:marBottom w:val="0"/>
          <w:divBdr>
            <w:top w:val="none" w:sz="0" w:space="0" w:color="auto"/>
            <w:left w:val="none" w:sz="0" w:space="0" w:color="auto"/>
            <w:bottom w:val="none" w:sz="0" w:space="0" w:color="auto"/>
            <w:right w:val="none" w:sz="0" w:space="0" w:color="auto"/>
          </w:divBdr>
        </w:div>
        <w:div w:id="2089645111">
          <w:marLeft w:val="0"/>
          <w:marRight w:val="0"/>
          <w:marTop w:val="0"/>
          <w:marBottom w:val="0"/>
          <w:divBdr>
            <w:top w:val="none" w:sz="0" w:space="0" w:color="auto"/>
            <w:left w:val="none" w:sz="0" w:space="0" w:color="auto"/>
            <w:bottom w:val="none" w:sz="0" w:space="0" w:color="auto"/>
            <w:right w:val="none" w:sz="0" w:space="0" w:color="auto"/>
          </w:divBdr>
        </w:div>
      </w:divsChild>
    </w:div>
    <w:div w:id="2075857230">
      <w:bodyDiv w:val="1"/>
      <w:marLeft w:val="0"/>
      <w:marRight w:val="0"/>
      <w:marTop w:val="0"/>
      <w:marBottom w:val="0"/>
      <w:divBdr>
        <w:top w:val="none" w:sz="0" w:space="0" w:color="auto"/>
        <w:left w:val="none" w:sz="0" w:space="0" w:color="auto"/>
        <w:bottom w:val="none" w:sz="0" w:space="0" w:color="auto"/>
        <w:right w:val="none" w:sz="0" w:space="0" w:color="auto"/>
      </w:divBdr>
    </w:div>
    <w:div w:id="2100061297">
      <w:bodyDiv w:val="1"/>
      <w:marLeft w:val="0"/>
      <w:marRight w:val="0"/>
      <w:marTop w:val="0"/>
      <w:marBottom w:val="0"/>
      <w:divBdr>
        <w:top w:val="none" w:sz="0" w:space="0" w:color="auto"/>
        <w:left w:val="none" w:sz="0" w:space="0" w:color="auto"/>
        <w:bottom w:val="none" w:sz="0" w:space="0" w:color="auto"/>
        <w:right w:val="none" w:sz="0" w:space="0" w:color="auto"/>
      </w:divBdr>
    </w:div>
    <w:div w:id="2106874875">
      <w:bodyDiv w:val="1"/>
      <w:marLeft w:val="0"/>
      <w:marRight w:val="0"/>
      <w:marTop w:val="0"/>
      <w:marBottom w:val="0"/>
      <w:divBdr>
        <w:top w:val="none" w:sz="0" w:space="0" w:color="auto"/>
        <w:left w:val="none" w:sz="0" w:space="0" w:color="auto"/>
        <w:bottom w:val="none" w:sz="0" w:space="0" w:color="auto"/>
        <w:right w:val="none" w:sz="0" w:space="0" w:color="auto"/>
      </w:divBdr>
    </w:div>
    <w:div w:id="2116556584">
      <w:bodyDiv w:val="1"/>
      <w:marLeft w:val="0"/>
      <w:marRight w:val="0"/>
      <w:marTop w:val="0"/>
      <w:marBottom w:val="0"/>
      <w:divBdr>
        <w:top w:val="none" w:sz="0" w:space="0" w:color="auto"/>
        <w:left w:val="none" w:sz="0" w:space="0" w:color="auto"/>
        <w:bottom w:val="none" w:sz="0" w:space="0" w:color="auto"/>
        <w:right w:val="none" w:sz="0" w:space="0" w:color="auto"/>
      </w:divBdr>
    </w:div>
    <w:div w:id="2117943279">
      <w:bodyDiv w:val="1"/>
      <w:marLeft w:val="0"/>
      <w:marRight w:val="0"/>
      <w:marTop w:val="0"/>
      <w:marBottom w:val="0"/>
      <w:divBdr>
        <w:top w:val="none" w:sz="0" w:space="0" w:color="auto"/>
        <w:left w:val="none" w:sz="0" w:space="0" w:color="auto"/>
        <w:bottom w:val="none" w:sz="0" w:space="0" w:color="auto"/>
        <w:right w:val="none" w:sz="0" w:space="0" w:color="auto"/>
      </w:divBdr>
    </w:div>
    <w:div w:id="2126920627">
      <w:bodyDiv w:val="1"/>
      <w:marLeft w:val="0"/>
      <w:marRight w:val="0"/>
      <w:marTop w:val="0"/>
      <w:marBottom w:val="0"/>
      <w:divBdr>
        <w:top w:val="none" w:sz="0" w:space="0" w:color="auto"/>
        <w:left w:val="none" w:sz="0" w:space="0" w:color="auto"/>
        <w:bottom w:val="none" w:sz="0" w:space="0" w:color="auto"/>
        <w:right w:val="none" w:sz="0" w:space="0" w:color="auto"/>
      </w:divBdr>
      <w:divsChild>
        <w:div w:id="1820491214">
          <w:marLeft w:val="0"/>
          <w:marRight w:val="0"/>
          <w:marTop w:val="0"/>
          <w:marBottom w:val="0"/>
          <w:divBdr>
            <w:top w:val="none" w:sz="0" w:space="0" w:color="auto"/>
            <w:left w:val="none" w:sz="0" w:space="0" w:color="auto"/>
            <w:bottom w:val="none" w:sz="0" w:space="0" w:color="auto"/>
            <w:right w:val="none" w:sz="0" w:space="0" w:color="auto"/>
          </w:divBdr>
        </w:div>
      </w:divsChild>
    </w:div>
    <w:div w:id="2140681973">
      <w:bodyDiv w:val="1"/>
      <w:marLeft w:val="0"/>
      <w:marRight w:val="0"/>
      <w:marTop w:val="0"/>
      <w:marBottom w:val="0"/>
      <w:divBdr>
        <w:top w:val="none" w:sz="0" w:space="0" w:color="auto"/>
        <w:left w:val="none" w:sz="0" w:space="0" w:color="auto"/>
        <w:bottom w:val="none" w:sz="0" w:space="0" w:color="auto"/>
        <w:right w:val="none" w:sz="0" w:space="0" w:color="auto"/>
      </w:divBdr>
    </w:div>
    <w:div w:id="214546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tfw.wales/projects/monitoring-and-evaluation/active-travel-monitoring-framework" TargetMode="External"/><Relationship Id="rId26" Type="http://schemas.openxmlformats.org/officeDocument/2006/relationships/hyperlink" Target="https://www.gov.wales/climate-change-perceptions-and-actions-survey-wave-1-and-2" TargetMode="External"/><Relationship Id="rId3" Type="http://schemas.openxmlformats.org/officeDocument/2006/relationships/numbering" Target="numbering.xml"/><Relationship Id="rId21" Type="http://schemas.openxmlformats.org/officeDocument/2006/relationships/hyperlink" Target="https://www.gov.wales/national-survey-wales-results-viewer-dashboard"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tfw.wales/projects/monitoring-and-evaluation/active-travel-monitoring-framework/monitoring-measures" TargetMode="External"/><Relationship Id="rId25" Type="http://schemas.openxmlformats.org/officeDocument/2006/relationships/hyperlink" Target="https://tfw.wales/active-travel-promotional-toolkit" TargetMode="External"/><Relationship Id="rId2" Type="http://schemas.openxmlformats.org/officeDocument/2006/relationships/customXml" Target="../customXml/item2.xml"/><Relationship Id="rId16" Type="http://schemas.openxmlformats.org/officeDocument/2006/relationships/hyperlink" Target="https://tfw.wales/projects/monitoring-and-evaluation/active-travel-monitoring-framework" TargetMode="External"/><Relationship Id="rId20" Type="http://schemas.openxmlformats.org/officeDocument/2006/relationships/hyperlink" Target="https://www.gov.wales/national-survey-wales-results-viewer-dashboard" TargetMode="External"/><Relationship Id="rId29" Type="http://schemas.openxmlformats.org/officeDocument/2006/relationships/hyperlink" Target="https://www.sustrans.org.uk/about-us/our-work-with-schools-in-wales/active-travel-school-plan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s://www.gov.wales/local-authority-transport-grants-awarded-2024-2025"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s://www.gov.wales/local-authority-transport-grants-awarded-2024-2025" TargetMode="External"/><Relationship Id="rId28" Type="http://schemas.openxmlformats.org/officeDocument/2006/relationships/hyperlink" Target="https://www.sustrans.org.uk/our-blog/projects/active-journeys-programme-in-wales/" TargetMode="External"/><Relationship Id="rId10" Type="http://schemas.openxmlformats.org/officeDocument/2006/relationships/header" Target="header1.xml"/><Relationship Id="rId19" Type="http://schemas.openxmlformats.org/officeDocument/2006/relationships/hyperlink" Target="https://phw.nhs.wales/travel-to-school-hands-up-survey/travel-to-school-hands-up-survey-20231/"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yperlink" Target="https://www.gov.wales/school-streets-guidance-local-authorities-html" TargetMode="External"/><Relationship Id="rId27" Type="http://schemas.openxmlformats.org/officeDocument/2006/relationships/hyperlink" Target="https://www.livingstreets.org.uk/about-us/living-streets-cymru/walk-to-school-in-wales/" TargetMode="External"/><Relationship Id="rId30" Type="http://schemas.openxmlformats.org/officeDocument/2006/relationships/hyperlink" Target="https://www.gov.wales/sustainable-communities-for-learning-program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A59230198</value>
    </field>
    <field name="Objective-Title">
      <value order="0">Active Travel Annual Report 2024-25 - English</value>
    </field>
    <field name="Objective-Description">
      <value order="0"/>
    </field>
    <field name="Objective-CreationStamp">
      <value order="0">2025-08-08T15:24:54Z</value>
    </field>
    <field name="Objective-IsApproved">
      <value order="0">false</value>
    </field>
    <field name="Objective-IsPublished">
      <value order="0">true</value>
    </field>
    <field name="Objective-DatePublished">
      <value order="0">2025-09-18T20:50:09Z</value>
    </field>
    <field name="Objective-ModificationStamp">
      <value order="0">2025-09-18T20:50:09Z</value>
    </field>
    <field name="Objective-Owner">
      <value order="0">Keohane, Hayley (EET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Active Travel - Transport People &amp; Communities Team - Natalie:Active Travel - Policy:Active Travel - Welsh Government Annual Reports - 2025-2030:Annual report 2025</value>
    </field>
    <field name="Objective-Parent">
      <value order="0">Annual report 2025</value>
    </field>
    <field name="Objective-State">
      <value order="0">Published</value>
    </field>
    <field name="Objective-VersionId">
      <value order="0">vA107903832</value>
    </field>
    <field name="Objective-Version">
      <value order="0">18.0</value>
    </field>
    <field name="Objective-VersionNumber">
      <value order="0">19</value>
    </field>
    <field name="Objective-VersionComment">
      <value order="0"/>
    </field>
    <field name="Objective-FileNumber">
      <value order="0">qA2325802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220836B-68D5-431B-ABF6-7138625261F6}">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13152</Words>
  <Characters>74969</Characters>
  <Application>Microsoft Office Word</Application>
  <DocSecurity>0</DocSecurity>
  <Lines>624</Lines>
  <Paragraphs>175</Paragraphs>
  <ScaleCrop>false</ScaleCrop>
  <Company/>
  <LinksUpToDate>false</LinksUpToDate>
  <CharactersWithSpaces>87946</CharactersWithSpaces>
  <SharedDoc>false</SharedDoc>
  <HLinks>
    <vt:vector size="396" baseType="variant">
      <vt:variant>
        <vt:i4>262164</vt:i4>
      </vt:variant>
      <vt:variant>
        <vt:i4>360</vt:i4>
      </vt:variant>
      <vt:variant>
        <vt:i4>0</vt:i4>
      </vt:variant>
      <vt:variant>
        <vt:i4>5</vt:i4>
      </vt:variant>
      <vt:variant>
        <vt:lpwstr>https://www.gov.wales/sustainable-communities-for-learning-programme</vt:lpwstr>
      </vt:variant>
      <vt:variant>
        <vt:lpwstr/>
      </vt:variant>
      <vt:variant>
        <vt:i4>2883617</vt:i4>
      </vt:variant>
      <vt:variant>
        <vt:i4>357</vt:i4>
      </vt:variant>
      <vt:variant>
        <vt:i4>0</vt:i4>
      </vt:variant>
      <vt:variant>
        <vt:i4>5</vt:i4>
      </vt:variant>
      <vt:variant>
        <vt:lpwstr>https://www.sustrans.org.uk/about-us/our-work-with-schools-in-wales/active-travel-school-plans/</vt:lpwstr>
      </vt:variant>
      <vt:variant>
        <vt:lpwstr/>
      </vt:variant>
      <vt:variant>
        <vt:i4>196626</vt:i4>
      </vt:variant>
      <vt:variant>
        <vt:i4>354</vt:i4>
      </vt:variant>
      <vt:variant>
        <vt:i4>0</vt:i4>
      </vt:variant>
      <vt:variant>
        <vt:i4>5</vt:i4>
      </vt:variant>
      <vt:variant>
        <vt:lpwstr>https://www.sustrans.org.uk/our-blog/projects/active-journeys-programme-in-wales/</vt:lpwstr>
      </vt:variant>
      <vt:variant>
        <vt:lpwstr/>
      </vt:variant>
      <vt:variant>
        <vt:i4>8257662</vt:i4>
      </vt:variant>
      <vt:variant>
        <vt:i4>351</vt:i4>
      </vt:variant>
      <vt:variant>
        <vt:i4>0</vt:i4>
      </vt:variant>
      <vt:variant>
        <vt:i4>5</vt:i4>
      </vt:variant>
      <vt:variant>
        <vt:lpwstr>https://www.livingstreets.org.uk/about-us/living-streets-cymru/walk-to-school-in-wales/</vt:lpwstr>
      </vt:variant>
      <vt:variant>
        <vt:lpwstr/>
      </vt:variant>
      <vt:variant>
        <vt:i4>4259929</vt:i4>
      </vt:variant>
      <vt:variant>
        <vt:i4>348</vt:i4>
      </vt:variant>
      <vt:variant>
        <vt:i4>0</vt:i4>
      </vt:variant>
      <vt:variant>
        <vt:i4>5</vt:i4>
      </vt:variant>
      <vt:variant>
        <vt:lpwstr>https://www.gov.wales/climate-change-perceptions-and-actions-survey-wave-1-and-2</vt:lpwstr>
      </vt:variant>
      <vt:variant>
        <vt:lpwstr>:~:text=The%20Climate%20Change%20Perceptions%20and%20Actions%20survey%20will,attitudes%2C%20home%20energy%2C%20food%2C%20daily%20life%2C%20and%20travel.</vt:lpwstr>
      </vt:variant>
      <vt:variant>
        <vt:i4>6422630</vt:i4>
      </vt:variant>
      <vt:variant>
        <vt:i4>345</vt:i4>
      </vt:variant>
      <vt:variant>
        <vt:i4>0</vt:i4>
      </vt:variant>
      <vt:variant>
        <vt:i4>5</vt:i4>
      </vt:variant>
      <vt:variant>
        <vt:lpwstr>https://tfw.wales/active-travel-promotional-toolkit</vt:lpwstr>
      </vt:variant>
      <vt:variant>
        <vt:lpwstr/>
      </vt:variant>
      <vt:variant>
        <vt:i4>7667822</vt:i4>
      </vt:variant>
      <vt:variant>
        <vt:i4>342</vt:i4>
      </vt:variant>
      <vt:variant>
        <vt:i4>0</vt:i4>
      </vt:variant>
      <vt:variant>
        <vt:i4>5</vt:i4>
      </vt:variant>
      <vt:variant>
        <vt:lpwstr>https://www.gov.wales/local-authority-transport-grants-awarded-2024-2025</vt:lpwstr>
      </vt:variant>
      <vt:variant>
        <vt:lpwstr>141456</vt:lpwstr>
      </vt:variant>
      <vt:variant>
        <vt:i4>7667822</vt:i4>
      </vt:variant>
      <vt:variant>
        <vt:i4>339</vt:i4>
      </vt:variant>
      <vt:variant>
        <vt:i4>0</vt:i4>
      </vt:variant>
      <vt:variant>
        <vt:i4>5</vt:i4>
      </vt:variant>
      <vt:variant>
        <vt:lpwstr>https://www.gov.wales/local-authority-transport-grants-awarded-2024-2025</vt:lpwstr>
      </vt:variant>
      <vt:variant>
        <vt:lpwstr>141456</vt:lpwstr>
      </vt:variant>
      <vt:variant>
        <vt:i4>1835101</vt:i4>
      </vt:variant>
      <vt:variant>
        <vt:i4>336</vt:i4>
      </vt:variant>
      <vt:variant>
        <vt:i4>0</vt:i4>
      </vt:variant>
      <vt:variant>
        <vt:i4>5</vt:i4>
      </vt:variant>
      <vt:variant>
        <vt:lpwstr>https://www.gov.wales/school-streets-guidance-local-authorities-html</vt:lpwstr>
      </vt:variant>
      <vt:variant>
        <vt:lpwstr/>
      </vt:variant>
      <vt:variant>
        <vt:i4>7929973</vt:i4>
      </vt:variant>
      <vt:variant>
        <vt:i4>333</vt:i4>
      </vt:variant>
      <vt:variant>
        <vt:i4>0</vt:i4>
      </vt:variant>
      <vt:variant>
        <vt:i4>5</vt:i4>
      </vt:variant>
      <vt:variant>
        <vt:lpwstr>https://tfw.wales/projects/monitoring-and-evaluation/active-travel-monitoring-framework</vt:lpwstr>
      </vt:variant>
      <vt:variant>
        <vt:lpwstr/>
      </vt:variant>
      <vt:variant>
        <vt:i4>2949180</vt:i4>
      </vt:variant>
      <vt:variant>
        <vt:i4>330</vt:i4>
      </vt:variant>
      <vt:variant>
        <vt:i4>0</vt:i4>
      </vt:variant>
      <vt:variant>
        <vt:i4>5</vt:i4>
      </vt:variant>
      <vt:variant>
        <vt:lpwstr>https://tfw.wales/projects/monitoring-and-evaluation/active-travel-monitoring-framework/monitoring-measures</vt:lpwstr>
      </vt:variant>
      <vt:variant>
        <vt:lpwstr/>
      </vt:variant>
      <vt:variant>
        <vt:i4>7929973</vt:i4>
      </vt:variant>
      <vt:variant>
        <vt:i4>327</vt:i4>
      </vt:variant>
      <vt:variant>
        <vt:i4>0</vt:i4>
      </vt:variant>
      <vt:variant>
        <vt:i4>5</vt:i4>
      </vt:variant>
      <vt:variant>
        <vt:lpwstr>https://tfw.wales/projects/monitoring-and-evaluation/active-travel-monitoring-framework</vt:lpwstr>
      </vt:variant>
      <vt:variant>
        <vt:lpwstr/>
      </vt:variant>
      <vt:variant>
        <vt:i4>1572917</vt:i4>
      </vt:variant>
      <vt:variant>
        <vt:i4>320</vt:i4>
      </vt:variant>
      <vt:variant>
        <vt:i4>0</vt:i4>
      </vt:variant>
      <vt:variant>
        <vt:i4>5</vt:i4>
      </vt:variant>
      <vt:variant>
        <vt:lpwstr/>
      </vt:variant>
      <vt:variant>
        <vt:lpwstr>_Toc205562488</vt:lpwstr>
      </vt:variant>
      <vt:variant>
        <vt:i4>1572917</vt:i4>
      </vt:variant>
      <vt:variant>
        <vt:i4>314</vt:i4>
      </vt:variant>
      <vt:variant>
        <vt:i4>0</vt:i4>
      </vt:variant>
      <vt:variant>
        <vt:i4>5</vt:i4>
      </vt:variant>
      <vt:variant>
        <vt:lpwstr/>
      </vt:variant>
      <vt:variant>
        <vt:lpwstr>_Toc205562487</vt:lpwstr>
      </vt:variant>
      <vt:variant>
        <vt:i4>1572917</vt:i4>
      </vt:variant>
      <vt:variant>
        <vt:i4>308</vt:i4>
      </vt:variant>
      <vt:variant>
        <vt:i4>0</vt:i4>
      </vt:variant>
      <vt:variant>
        <vt:i4>5</vt:i4>
      </vt:variant>
      <vt:variant>
        <vt:lpwstr/>
      </vt:variant>
      <vt:variant>
        <vt:lpwstr>_Toc205562486</vt:lpwstr>
      </vt:variant>
      <vt:variant>
        <vt:i4>1572917</vt:i4>
      </vt:variant>
      <vt:variant>
        <vt:i4>302</vt:i4>
      </vt:variant>
      <vt:variant>
        <vt:i4>0</vt:i4>
      </vt:variant>
      <vt:variant>
        <vt:i4>5</vt:i4>
      </vt:variant>
      <vt:variant>
        <vt:lpwstr/>
      </vt:variant>
      <vt:variant>
        <vt:lpwstr>_Toc205562485</vt:lpwstr>
      </vt:variant>
      <vt:variant>
        <vt:i4>1572917</vt:i4>
      </vt:variant>
      <vt:variant>
        <vt:i4>296</vt:i4>
      </vt:variant>
      <vt:variant>
        <vt:i4>0</vt:i4>
      </vt:variant>
      <vt:variant>
        <vt:i4>5</vt:i4>
      </vt:variant>
      <vt:variant>
        <vt:lpwstr/>
      </vt:variant>
      <vt:variant>
        <vt:lpwstr>_Toc205562484</vt:lpwstr>
      </vt:variant>
      <vt:variant>
        <vt:i4>1572917</vt:i4>
      </vt:variant>
      <vt:variant>
        <vt:i4>290</vt:i4>
      </vt:variant>
      <vt:variant>
        <vt:i4>0</vt:i4>
      </vt:variant>
      <vt:variant>
        <vt:i4>5</vt:i4>
      </vt:variant>
      <vt:variant>
        <vt:lpwstr/>
      </vt:variant>
      <vt:variant>
        <vt:lpwstr>_Toc205562483</vt:lpwstr>
      </vt:variant>
      <vt:variant>
        <vt:i4>1572917</vt:i4>
      </vt:variant>
      <vt:variant>
        <vt:i4>284</vt:i4>
      </vt:variant>
      <vt:variant>
        <vt:i4>0</vt:i4>
      </vt:variant>
      <vt:variant>
        <vt:i4>5</vt:i4>
      </vt:variant>
      <vt:variant>
        <vt:lpwstr/>
      </vt:variant>
      <vt:variant>
        <vt:lpwstr>_Toc205562482</vt:lpwstr>
      </vt:variant>
      <vt:variant>
        <vt:i4>1572917</vt:i4>
      </vt:variant>
      <vt:variant>
        <vt:i4>278</vt:i4>
      </vt:variant>
      <vt:variant>
        <vt:i4>0</vt:i4>
      </vt:variant>
      <vt:variant>
        <vt:i4>5</vt:i4>
      </vt:variant>
      <vt:variant>
        <vt:lpwstr/>
      </vt:variant>
      <vt:variant>
        <vt:lpwstr>_Toc205562481</vt:lpwstr>
      </vt:variant>
      <vt:variant>
        <vt:i4>1572917</vt:i4>
      </vt:variant>
      <vt:variant>
        <vt:i4>272</vt:i4>
      </vt:variant>
      <vt:variant>
        <vt:i4>0</vt:i4>
      </vt:variant>
      <vt:variant>
        <vt:i4>5</vt:i4>
      </vt:variant>
      <vt:variant>
        <vt:lpwstr/>
      </vt:variant>
      <vt:variant>
        <vt:lpwstr>_Toc205562480</vt:lpwstr>
      </vt:variant>
      <vt:variant>
        <vt:i4>1507381</vt:i4>
      </vt:variant>
      <vt:variant>
        <vt:i4>266</vt:i4>
      </vt:variant>
      <vt:variant>
        <vt:i4>0</vt:i4>
      </vt:variant>
      <vt:variant>
        <vt:i4>5</vt:i4>
      </vt:variant>
      <vt:variant>
        <vt:lpwstr/>
      </vt:variant>
      <vt:variant>
        <vt:lpwstr>_Toc205562479</vt:lpwstr>
      </vt:variant>
      <vt:variant>
        <vt:i4>1507381</vt:i4>
      </vt:variant>
      <vt:variant>
        <vt:i4>260</vt:i4>
      </vt:variant>
      <vt:variant>
        <vt:i4>0</vt:i4>
      </vt:variant>
      <vt:variant>
        <vt:i4>5</vt:i4>
      </vt:variant>
      <vt:variant>
        <vt:lpwstr/>
      </vt:variant>
      <vt:variant>
        <vt:lpwstr>_Toc205562478</vt:lpwstr>
      </vt:variant>
      <vt:variant>
        <vt:i4>1507381</vt:i4>
      </vt:variant>
      <vt:variant>
        <vt:i4>254</vt:i4>
      </vt:variant>
      <vt:variant>
        <vt:i4>0</vt:i4>
      </vt:variant>
      <vt:variant>
        <vt:i4>5</vt:i4>
      </vt:variant>
      <vt:variant>
        <vt:lpwstr/>
      </vt:variant>
      <vt:variant>
        <vt:lpwstr>_Toc205562477</vt:lpwstr>
      </vt:variant>
      <vt:variant>
        <vt:i4>1507381</vt:i4>
      </vt:variant>
      <vt:variant>
        <vt:i4>248</vt:i4>
      </vt:variant>
      <vt:variant>
        <vt:i4>0</vt:i4>
      </vt:variant>
      <vt:variant>
        <vt:i4>5</vt:i4>
      </vt:variant>
      <vt:variant>
        <vt:lpwstr/>
      </vt:variant>
      <vt:variant>
        <vt:lpwstr>_Toc205562476</vt:lpwstr>
      </vt:variant>
      <vt:variant>
        <vt:i4>1507381</vt:i4>
      </vt:variant>
      <vt:variant>
        <vt:i4>242</vt:i4>
      </vt:variant>
      <vt:variant>
        <vt:i4>0</vt:i4>
      </vt:variant>
      <vt:variant>
        <vt:i4>5</vt:i4>
      </vt:variant>
      <vt:variant>
        <vt:lpwstr/>
      </vt:variant>
      <vt:variant>
        <vt:lpwstr>_Toc205562475</vt:lpwstr>
      </vt:variant>
      <vt:variant>
        <vt:i4>1507381</vt:i4>
      </vt:variant>
      <vt:variant>
        <vt:i4>236</vt:i4>
      </vt:variant>
      <vt:variant>
        <vt:i4>0</vt:i4>
      </vt:variant>
      <vt:variant>
        <vt:i4>5</vt:i4>
      </vt:variant>
      <vt:variant>
        <vt:lpwstr/>
      </vt:variant>
      <vt:variant>
        <vt:lpwstr>_Toc205562474</vt:lpwstr>
      </vt:variant>
      <vt:variant>
        <vt:i4>1507381</vt:i4>
      </vt:variant>
      <vt:variant>
        <vt:i4>230</vt:i4>
      </vt:variant>
      <vt:variant>
        <vt:i4>0</vt:i4>
      </vt:variant>
      <vt:variant>
        <vt:i4>5</vt:i4>
      </vt:variant>
      <vt:variant>
        <vt:lpwstr/>
      </vt:variant>
      <vt:variant>
        <vt:lpwstr>_Toc205562473</vt:lpwstr>
      </vt:variant>
      <vt:variant>
        <vt:i4>1507381</vt:i4>
      </vt:variant>
      <vt:variant>
        <vt:i4>224</vt:i4>
      </vt:variant>
      <vt:variant>
        <vt:i4>0</vt:i4>
      </vt:variant>
      <vt:variant>
        <vt:i4>5</vt:i4>
      </vt:variant>
      <vt:variant>
        <vt:lpwstr/>
      </vt:variant>
      <vt:variant>
        <vt:lpwstr>_Toc205562472</vt:lpwstr>
      </vt:variant>
      <vt:variant>
        <vt:i4>1507381</vt:i4>
      </vt:variant>
      <vt:variant>
        <vt:i4>218</vt:i4>
      </vt:variant>
      <vt:variant>
        <vt:i4>0</vt:i4>
      </vt:variant>
      <vt:variant>
        <vt:i4>5</vt:i4>
      </vt:variant>
      <vt:variant>
        <vt:lpwstr/>
      </vt:variant>
      <vt:variant>
        <vt:lpwstr>_Toc205562471</vt:lpwstr>
      </vt:variant>
      <vt:variant>
        <vt:i4>1507381</vt:i4>
      </vt:variant>
      <vt:variant>
        <vt:i4>212</vt:i4>
      </vt:variant>
      <vt:variant>
        <vt:i4>0</vt:i4>
      </vt:variant>
      <vt:variant>
        <vt:i4>5</vt:i4>
      </vt:variant>
      <vt:variant>
        <vt:lpwstr/>
      </vt:variant>
      <vt:variant>
        <vt:lpwstr>_Toc205562470</vt:lpwstr>
      </vt:variant>
      <vt:variant>
        <vt:i4>1441845</vt:i4>
      </vt:variant>
      <vt:variant>
        <vt:i4>206</vt:i4>
      </vt:variant>
      <vt:variant>
        <vt:i4>0</vt:i4>
      </vt:variant>
      <vt:variant>
        <vt:i4>5</vt:i4>
      </vt:variant>
      <vt:variant>
        <vt:lpwstr/>
      </vt:variant>
      <vt:variant>
        <vt:lpwstr>_Toc205562469</vt:lpwstr>
      </vt:variant>
      <vt:variant>
        <vt:i4>1441845</vt:i4>
      </vt:variant>
      <vt:variant>
        <vt:i4>200</vt:i4>
      </vt:variant>
      <vt:variant>
        <vt:i4>0</vt:i4>
      </vt:variant>
      <vt:variant>
        <vt:i4>5</vt:i4>
      </vt:variant>
      <vt:variant>
        <vt:lpwstr/>
      </vt:variant>
      <vt:variant>
        <vt:lpwstr>_Toc205562468</vt:lpwstr>
      </vt:variant>
      <vt:variant>
        <vt:i4>1441845</vt:i4>
      </vt:variant>
      <vt:variant>
        <vt:i4>194</vt:i4>
      </vt:variant>
      <vt:variant>
        <vt:i4>0</vt:i4>
      </vt:variant>
      <vt:variant>
        <vt:i4>5</vt:i4>
      </vt:variant>
      <vt:variant>
        <vt:lpwstr/>
      </vt:variant>
      <vt:variant>
        <vt:lpwstr>_Toc205562467</vt:lpwstr>
      </vt:variant>
      <vt:variant>
        <vt:i4>1441845</vt:i4>
      </vt:variant>
      <vt:variant>
        <vt:i4>188</vt:i4>
      </vt:variant>
      <vt:variant>
        <vt:i4>0</vt:i4>
      </vt:variant>
      <vt:variant>
        <vt:i4>5</vt:i4>
      </vt:variant>
      <vt:variant>
        <vt:lpwstr/>
      </vt:variant>
      <vt:variant>
        <vt:lpwstr>_Toc205562466</vt:lpwstr>
      </vt:variant>
      <vt:variant>
        <vt:i4>1441845</vt:i4>
      </vt:variant>
      <vt:variant>
        <vt:i4>182</vt:i4>
      </vt:variant>
      <vt:variant>
        <vt:i4>0</vt:i4>
      </vt:variant>
      <vt:variant>
        <vt:i4>5</vt:i4>
      </vt:variant>
      <vt:variant>
        <vt:lpwstr/>
      </vt:variant>
      <vt:variant>
        <vt:lpwstr>_Toc205562465</vt:lpwstr>
      </vt:variant>
      <vt:variant>
        <vt:i4>1441845</vt:i4>
      </vt:variant>
      <vt:variant>
        <vt:i4>176</vt:i4>
      </vt:variant>
      <vt:variant>
        <vt:i4>0</vt:i4>
      </vt:variant>
      <vt:variant>
        <vt:i4>5</vt:i4>
      </vt:variant>
      <vt:variant>
        <vt:lpwstr/>
      </vt:variant>
      <vt:variant>
        <vt:lpwstr>_Toc205562464</vt:lpwstr>
      </vt:variant>
      <vt:variant>
        <vt:i4>1441845</vt:i4>
      </vt:variant>
      <vt:variant>
        <vt:i4>170</vt:i4>
      </vt:variant>
      <vt:variant>
        <vt:i4>0</vt:i4>
      </vt:variant>
      <vt:variant>
        <vt:i4>5</vt:i4>
      </vt:variant>
      <vt:variant>
        <vt:lpwstr/>
      </vt:variant>
      <vt:variant>
        <vt:lpwstr>_Toc205562463</vt:lpwstr>
      </vt:variant>
      <vt:variant>
        <vt:i4>1441845</vt:i4>
      </vt:variant>
      <vt:variant>
        <vt:i4>164</vt:i4>
      </vt:variant>
      <vt:variant>
        <vt:i4>0</vt:i4>
      </vt:variant>
      <vt:variant>
        <vt:i4>5</vt:i4>
      </vt:variant>
      <vt:variant>
        <vt:lpwstr/>
      </vt:variant>
      <vt:variant>
        <vt:lpwstr>_Toc205562462</vt:lpwstr>
      </vt:variant>
      <vt:variant>
        <vt:i4>1441845</vt:i4>
      </vt:variant>
      <vt:variant>
        <vt:i4>158</vt:i4>
      </vt:variant>
      <vt:variant>
        <vt:i4>0</vt:i4>
      </vt:variant>
      <vt:variant>
        <vt:i4>5</vt:i4>
      </vt:variant>
      <vt:variant>
        <vt:lpwstr/>
      </vt:variant>
      <vt:variant>
        <vt:lpwstr>_Toc205562461</vt:lpwstr>
      </vt:variant>
      <vt:variant>
        <vt:i4>1441845</vt:i4>
      </vt:variant>
      <vt:variant>
        <vt:i4>152</vt:i4>
      </vt:variant>
      <vt:variant>
        <vt:i4>0</vt:i4>
      </vt:variant>
      <vt:variant>
        <vt:i4>5</vt:i4>
      </vt:variant>
      <vt:variant>
        <vt:lpwstr/>
      </vt:variant>
      <vt:variant>
        <vt:lpwstr>_Toc205562460</vt:lpwstr>
      </vt:variant>
      <vt:variant>
        <vt:i4>1376309</vt:i4>
      </vt:variant>
      <vt:variant>
        <vt:i4>146</vt:i4>
      </vt:variant>
      <vt:variant>
        <vt:i4>0</vt:i4>
      </vt:variant>
      <vt:variant>
        <vt:i4>5</vt:i4>
      </vt:variant>
      <vt:variant>
        <vt:lpwstr/>
      </vt:variant>
      <vt:variant>
        <vt:lpwstr>_Toc205562459</vt:lpwstr>
      </vt:variant>
      <vt:variant>
        <vt:i4>1376309</vt:i4>
      </vt:variant>
      <vt:variant>
        <vt:i4>140</vt:i4>
      </vt:variant>
      <vt:variant>
        <vt:i4>0</vt:i4>
      </vt:variant>
      <vt:variant>
        <vt:i4>5</vt:i4>
      </vt:variant>
      <vt:variant>
        <vt:lpwstr/>
      </vt:variant>
      <vt:variant>
        <vt:lpwstr>_Toc205562458</vt:lpwstr>
      </vt:variant>
      <vt:variant>
        <vt:i4>1376309</vt:i4>
      </vt:variant>
      <vt:variant>
        <vt:i4>134</vt:i4>
      </vt:variant>
      <vt:variant>
        <vt:i4>0</vt:i4>
      </vt:variant>
      <vt:variant>
        <vt:i4>5</vt:i4>
      </vt:variant>
      <vt:variant>
        <vt:lpwstr/>
      </vt:variant>
      <vt:variant>
        <vt:lpwstr>_Toc205562457</vt:lpwstr>
      </vt:variant>
      <vt:variant>
        <vt:i4>1376309</vt:i4>
      </vt:variant>
      <vt:variant>
        <vt:i4>128</vt:i4>
      </vt:variant>
      <vt:variant>
        <vt:i4>0</vt:i4>
      </vt:variant>
      <vt:variant>
        <vt:i4>5</vt:i4>
      </vt:variant>
      <vt:variant>
        <vt:lpwstr/>
      </vt:variant>
      <vt:variant>
        <vt:lpwstr>_Toc205562456</vt:lpwstr>
      </vt:variant>
      <vt:variant>
        <vt:i4>1376309</vt:i4>
      </vt:variant>
      <vt:variant>
        <vt:i4>122</vt:i4>
      </vt:variant>
      <vt:variant>
        <vt:i4>0</vt:i4>
      </vt:variant>
      <vt:variant>
        <vt:i4>5</vt:i4>
      </vt:variant>
      <vt:variant>
        <vt:lpwstr/>
      </vt:variant>
      <vt:variant>
        <vt:lpwstr>_Toc205562455</vt:lpwstr>
      </vt:variant>
      <vt:variant>
        <vt:i4>1376309</vt:i4>
      </vt:variant>
      <vt:variant>
        <vt:i4>116</vt:i4>
      </vt:variant>
      <vt:variant>
        <vt:i4>0</vt:i4>
      </vt:variant>
      <vt:variant>
        <vt:i4>5</vt:i4>
      </vt:variant>
      <vt:variant>
        <vt:lpwstr/>
      </vt:variant>
      <vt:variant>
        <vt:lpwstr>_Toc205562454</vt:lpwstr>
      </vt:variant>
      <vt:variant>
        <vt:i4>1376309</vt:i4>
      </vt:variant>
      <vt:variant>
        <vt:i4>110</vt:i4>
      </vt:variant>
      <vt:variant>
        <vt:i4>0</vt:i4>
      </vt:variant>
      <vt:variant>
        <vt:i4>5</vt:i4>
      </vt:variant>
      <vt:variant>
        <vt:lpwstr/>
      </vt:variant>
      <vt:variant>
        <vt:lpwstr>_Toc205562453</vt:lpwstr>
      </vt:variant>
      <vt:variant>
        <vt:i4>1376309</vt:i4>
      </vt:variant>
      <vt:variant>
        <vt:i4>104</vt:i4>
      </vt:variant>
      <vt:variant>
        <vt:i4>0</vt:i4>
      </vt:variant>
      <vt:variant>
        <vt:i4>5</vt:i4>
      </vt:variant>
      <vt:variant>
        <vt:lpwstr/>
      </vt:variant>
      <vt:variant>
        <vt:lpwstr>_Toc205562452</vt:lpwstr>
      </vt:variant>
      <vt:variant>
        <vt:i4>1376309</vt:i4>
      </vt:variant>
      <vt:variant>
        <vt:i4>98</vt:i4>
      </vt:variant>
      <vt:variant>
        <vt:i4>0</vt:i4>
      </vt:variant>
      <vt:variant>
        <vt:i4>5</vt:i4>
      </vt:variant>
      <vt:variant>
        <vt:lpwstr/>
      </vt:variant>
      <vt:variant>
        <vt:lpwstr>_Toc205562451</vt:lpwstr>
      </vt:variant>
      <vt:variant>
        <vt:i4>1376309</vt:i4>
      </vt:variant>
      <vt:variant>
        <vt:i4>92</vt:i4>
      </vt:variant>
      <vt:variant>
        <vt:i4>0</vt:i4>
      </vt:variant>
      <vt:variant>
        <vt:i4>5</vt:i4>
      </vt:variant>
      <vt:variant>
        <vt:lpwstr/>
      </vt:variant>
      <vt:variant>
        <vt:lpwstr>_Toc205562450</vt:lpwstr>
      </vt:variant>
      <vt:variant>
        <vt:i4>1310773</vt:i4>
      </vt:variant>
      <vt:variant>
        <vt:i4>86</vt:i4>
      </vt:variant>
      <vt:variant>
        <vt:i4>0</vt:i4>
      </vt:variant>
      <vt:variant>
        <vt:i4>5</vt:i4>
      </vt:variant>
      <vt:variant>
        <vt:lpwstr/>
      </vt:variant>
      <vt:variant>
        <vt:lpwstr>_Toc205562449</vt:lpwstr>
      </vt:variant>
      <vt:variant>
        <vt:i4>1310773</vt:i4>
      </vt:variant>
      <vt:variant>
        <vt:i4>80</vt:i4>
      </vt:variant>
      <vt:variant>
        <vt:i4>0</vt:i4>
      </vt:variant>
      <vt:variant>
        <vt:i4>5</vt:i4>
      </vt:variant>
      <vt:variant>
        <vt:lpwstr/>
      </vt:variant>
      <vt:variant>
        <vt:lpwstr>_Toc205562448</vt:lpwstr>
      </vt:variant>
      <vt:variant>
        <vt:i4>1310773</vt:i4>
      </vt:variant>
      <vt:variant>
        <vt:i4>74</vt:i4>
      </vt:variant>
      <vt:variant>
        <vt:i4>0</vt:i4>
      </vt:variant>
      <vt:variant>
        <vt:i4>5</vt:i4>
      </vt:variant>
      <vt:variant>
        <vt:lpwstr/>
      </vt:variant>
      <vt:variant>
        <vt:lpwstr>_Toc205562447</vt:lpwstr>
      </vt:variant>
      <vt:variant>
        <vt:i4>1310773</vt:i4>
      </vt:variant>
      <vt:variant>
        <vt:i4>68</vt:i4>
      </vt:variant>
      <vt:variant>
        <vt:i4>0</vt:i4>
      </vt:variant>
      <vt:variant>
        <vt:i4>5</vt:i4>
      </vt:variant>
      <vt:variant>
        <vt:lpwstr/>
      </vt:variant>
      <vt:variant>
        <vt:lpwstr>_Toc205562446</vt:lpwstr>
      </vt:variant>
      <vt:variant>
        <vt:i4>1310773</vt:i4>
      </vt:variant>
      <vt:variant>
        <vt:i4>62</vt:i4>
      </vt:variant>
      <vt:variant>
        <vt:i4>0</vt:i4>
      </vt:variant>
      <vt:variant>
        <vt:i4>5</vt:i4>
      </vt:variant>
      <vt:variant>
        <vt:lpwstr/>
      </vt:variant>
      <vt:variant>
        <vt:lpwstr>_Toc205562445</vt:lpwstr>
      </vt:variant>
      <vt:variant>
        <vt:i4>1310773</vt:i4>
      </vt:variant>
      <vt:variant>
        <vt:i4>56</vt:i4>
      </vt:variant>
      <vt:variant>
        <vt:i4>0</vt:i4>
      </vt:variant>
      <vt:variant>
        <vt:i4>5</vt:i4>
      </vt:variant>
      <vt:variant>
        <vt:lpwstr/>
      </vt:variant>
      <vt:variant>
        <vt:lpwstr>_Toc205562444</vt:lpwstr>
      </vt:variant>
      <vt:variant>
        <vt:i4>1310773</vt:i4>
      </vt:variant>
      <vt:variant>
        <vt:i4>50</vt:i4>
      </vt:variant>
      <vt:variant>
        <vt:i4>0</vt:i4>
      </vt:variant>
      <vt:variant>
        <vt:i4>5</vt:i4>
      </vt:variant>
      <vt:variant>
        <vt:lpwstr/>
      </vt:variant>
      <vt:variant>
        <vt:lpwstr>_Toc205562443</vt:lpwstr>
      </vt:variant>
      <vt:variant>
        <vt:i4>1310773</vt:i4>
      </vt:variant>
      <vt:variant>
        <vt:i4>44</vt:i4>
      </vt:variant>
      <vt:variant>
        <vt:i4>0</vt:i4>
      </vt:variant>
      <vt:variant>
        <vt:i4>5</vt:i4>
      </vt:variant>
      <vt:variant>
        <vt:lpwstr/>
      </vt:variant>
      <vt:variant>
        <vt:lpwstr>_Toc205562442</vt:lpwstr>
      </vt:variant>
      <vt:variant>
        <vt:i4>1310773</vt:i4>
      </vt:variant>
      <vt:variant>
        <vt:i4>38</vt:i4>
      </vt:variant>
      <vt:variant>
        <vt:i4>0</vt:i4>
      </vt:variant>
      <vt:variant>
        <vt:i4>5</vt:i4>
      </vt:variant>
      <vt:variant>
        <vt:lpwstr/>
      </vt:variant>
      <vt:variant>
        <vt:lpwstr>_Toc205562441</vt:lpwstr>
      </vt:variant>
      <vt:variant>
        <vt:i4>1310773</vt:i4>
      </vt:variant>
      <vt:variant>
        <vt:i4>32</vt:i4>
      </vt:variant>
      <vt:variant>
        <vt:i4>0</vt:i4>
      </vt:variant>
      <vt:variant>
        <vt:i4>5</vt:i4>
      </vt:variant>
      <vt:variant>
        <vt:lpwstr/>
      </vt:variant>
      <vt:variant>
        <vt:lpwstr>_Toc205562440</vt:lpwstr>
      </vt:variant>
      <vt:variant>
        <vt:i4>1245237</vt:i4>
      </vt:variant>
      <vt:variant>
        <vt:i4>26</vt:i4>
      </vt:variant>
      <vt:variant>
        <vt:i4>0</vt:i4>
      </vt:variant>
      <vt:variant>
        <vt:i4>5</vt:i4>
      </vt:variant>
      <vt:variant>
        <vt:lpwstr/>
      </vt:variant>
      <vt:variant>
        <vt:lpwstr>_Toc205562439</vt:lpwstr>
      </vt:variant>
      <vt:variant>
        <vt:i4>1245237</vt:i4>
      </vt:variant>
      <vt:variant>
        <vt:i4>20</vt:i4>
      </vt:variant>
      <vt:variant>
        <vt:i4>0</vt:i4>
      </vt:variant>
      <vt:variant>
        <vt:i4>5</vt:i4>
      </vt:variant>
      <vt:variant>
        <vt:lpwstr/>
      </vt:variant>
      <vt:variant>
        <vt:lpwstr>_Toc205562438</vt:lpwstr>
      </vt:variant>
      <vt:variant>
        <vt:i4>1245237</vt:i4>
      </vt:variant>
      <vt:variant>
        <vt:i4>14</vt:i4>
      </vt:variant>
      <vt:variant>
        <vt:i4>0</vt:i4>
      </vt:variant>
      <vt:variant>
        <vt:i4>5</vt:i4>
      </vt:variant>
      <vt:variant>
        <vt:lpwstr/>
      </vt:variant>
      <vt:variant>
        <vt:lpwstr>_Toc205562437</vt:lpwstr>
      </vt:variant>
      <vt:variant>
        <vt:i4>1245237</vt:i4>
      </vt:variant>
      <vt:variant>
        <vt:i4>8</vt:i4>
      </vt:variant>
      <vt:variant>
        <vt:i4>0</vt:i4>
      </vt:variant>
      <vt:variant>
        <vt:i4>5</vt:i4>
      </vt:variant>
      <vt:variant>
        <vt:lpwstr/>
      </vt:variant>
      <vt:variant>
        <vt:lpwstr>_Toc205562436</vt:lpwstr>
      </vt:variant>
      <vt:variant>
        <vt:i4>1245237</vt:i4>
      </vt:variant>
      <vt:variant>
        <vt:i4>2</vt:i4>
      </vt:variant>
      <vt:variant>
        <vt:i4>0</vt:i4>
      </vt:variant>
      <vt:variant>
        <vt:i4>5</vt:i4>
      </vt:variant>
      <vt:variant>
        <vt:lpwstr/>
      </vt:variant>
      <vt:variant>
        <vt:lpwstr>_Toc205562435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Walking, wheeling and cycling annual report 2024 to 2025</dc:title>
  <dc:subject/>
  <dc:creator/>
  <cp:keywords/>
  <cp:lastModifiedBy/>
  <cp:revision>1</cp:revision>
  <dcterms:created xsi:type="dcterms:W3CDTF">2025-09-19T12:40:00Z</dcterms:created>
  <dcterms:modified xsi:type="dcterms:W3CDTF">2025-09-19T12:40:00Z</dcterms:modified>
</cp:coreProperties>
</file>