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FD336" w14:textId="6748E579" w:rsidR="0004305A" w:rsidRDefault="00033926" w:rsidP="0061551B">
      <w:pPr>
        <w:pStyle w:val="Heading1"/>
        <w:rPr>
          <w:rFonts w:ascii="Arial" w:hAnsi="Arial" w:cs="Arial"/>
          <w:b/>
          <w:color w:val="auto"/>
          <w:sz w:val="28"/>
          <w:szCs w:val="28"/>
        </w:rPr>
      </w:pPr>
      <w:r w:rsidRPr="0061551B">
        <w:rPr>
          <w:rFonts w:ascii="Arial" w:hAnsi="Arial" w:cs="Arial"/>
          <w:b/>
          <w:color w:val="auto"/>
          <w:sz w:val="28"/>
          <w:szCs w:val="28"/>
        </w:rPr>
        <w:t xml:space="preserve">WELSH GOVERNMENT RENT AND SERVICE CHARGE STANDARD </w:t>
      </w:r>
      <w:r w:rsidR="00302A7D" w:rsidRPr="0061551B">
        <w:rPr>
          <w:rFonts w:ascii="Arial" w:hAnsi="Arial" w:cs="Arial"/>
          <w:b/>
          <w:color w:val="auto"/>
          <w:sz w:val="28"/>
          <w:szCs w:val="28"/>
        </w:rPr>
        <w:t>202</w:t>
      </w:r>
      <w:r w:rsidR="00302A7D">
        <w:rPr>
          <w:rFonts w:ascii="Arial" w:hAnsi="Arial" w:cs="Arial"/>
          <w:b/>
          <w:color w:val="auto"/>
          <w:sz w:val="28"/>
          <w:szCs w:val="28"/>
        </w:rPr>
        <w:t xml:space="preserve">6 </w:t>
      </w:r>
      <w:r w:rsidRPr="0061551B">
        <w:rPr>
          <w:rFonts w:ascii="Arial" w:hAnsi="Arial" w:cs="Arial"/>
          <w:b/>
          <w:color w:val="auto"/>
          <w:sz w:val="28"/>
          <w:szCs w:val="28"/>
        </w:rPr>
        <w:t>-</w:t>
      </w:r>
      <w:r w:rsidR="00302A7D">
        <w:rPr>
          <w:rFonts w:ascii="Arial" w:hAnsi="Arial" w:cs="Arial"/>
          <w:b/>
          <w:color w:val="auto"/>
          <w:sz w:val="28"/>
          <w:szCs w:val="28"/>
        </w:rPr>
        <w:t xml:space="preserve"> </w:t>
      </w:r>
      <w:r w:rsidR="00302A7D" w:rsidRPr="0061551B">
        <w:rPr>
          <w:rFonts w:ascii="Arial" w:hAnsi="Arial" w:cs="Arial"/>
          <w:b/>
          <w:color w:val="auto"/>
          <w:sz w:val="28"/>
          <w:szCs w:val="28"/>
        </w:rPr>
        <w:t>20</w:t>
      </w:r>
      <w:r w:rsidR="00302A7D">
        <w:rPr>
          <w:rFonts w:ascii="Arial" w:hAnsi="Arial" w:cs="Arial"/>
          <w:b/>
          <w:color w:val="auto"/>
          <w:sz w:val="28"/>
          <w:szCs w:val="28"/>
        </w:rPr>
        <w:t>36</w:t>
      </w:r>
    </w:p>
    <w:p w14:paraId="730672B1" w14:textId="77777777" w:rsidR="0061551B" w:rsidRPr="0061551B" w:rsidRDefault="0061551B" w:rsidP="0061551B"/>
    <w:p w14:paraId="596AD35B" w14:textId="77777777" w:rsidR="0004305A" w:rsidRPr="00B3004E" w:rsidRDefault="0004305A" w:rsidP="00E87C19">
      <w:pPr>
        <w:pStyle w:val="ListParagraph"/>
        <w:numPr>
          <w:ilvl w:val="0"/>
          <w:numId w:val="12"/>
        </w:numPr>
        <w:spacing w:after="0" w:line="240" w:lineRule="auto"/>
        <w:rPr>
          <w:rFonts w:ascii="Arial" w:hAnsi="Arial" w:cs="Arial"/>
          <w:b/>
          <w:sz w:val="24"/>
          <w:szCs w:val="24"/>
        </w:rPr>
      </w:pPr>
      <w:r w:rsidRPr="00B3004E">
        <w:rPr>
          <w:rFonts w:ascii="Arial" w:hAnsi="Arial" w:cs="Arial"/>
          <w:b/>
          <w:sz w:val="24"/>
          <w:szCs w:val="24"/>
        </w:rPr>
        <w:t>Introduction</w:t>
      </w:r>
    </w:p>
    <w:p w14:paraId="5FADF34D" w14:textId="77777777" w:rsidR="00B3004E" w:rsidRDefault="00B3004E" w:rsidP="00B3004E">
      <w:pPr>
        <w:spacing w:after="0" w:line="240" w:lineRule="auto"/>
        <w:contextualSpacing/>
        <w:rPr>
          <w:rFonts w:ascii="Arial" w:hAnsi="Arial" w:cs="Arial"/>
          <w:sz w:val="24"/>
          <w:szCs w:val="24"/>
        </w:rPr>
      </w:pPr>
    </w:p>
    <w:p w14:paraId="4F412EE0" w14:textId="4637A47C" w:rsidR="00A15555" w:rsidRPr="00E87C19" w:rsidRDefault="00A15555" w:rsidP="00E87C19">
      <w:pPr>
        <w:spacing w:after="0" w:line="240" w:lineRule="auto"/>
        <w:contextualSpacing/>
        <w:rPr>
          <w:rFonts w:ascii="Arial" w:hAnsi="Arial" w:cs="Arial"/>
          <w:sz w:val="24"/>
          <w:szCs w:val="24"/>
        </w:rPr>
      </w:pPr>
      <w:r w:rsidRPr="00E87C19">
        <w:rPr>
          <w:rFonts w:ascii="Arial" w:hAnsi="Arial" w:cs="Arial"/>
          <w:sz w:val="24"/>
          <w:szCs w:val="24"/>
        </w:rPr>
        <w:t>A good quality, safe and secure home is fundamental to good health, educational attainment, a sense of belonging, and overall wellbeing. That is why Welsh Government continues to prioritise investment in social housing — to build more homes and tackle homelessness, and to maintain and improve the quality, energy efficiency, and sustainability of existing homes.</w:t>
      </w:r>
    </w:p>
    <w:p w14:paraId="55D6B02B" w14:textId="77777777" w:rsidR="00B3004E" w:rsidRDefault="00B3004E" w:rsidP="00B3004E">
      <w:pPr>
        <w:spacing w:after="0" w:line="240" w:lineRule="auto"/>
        <w:contextualSpacing/>
        <w:rPr>
          <w:rFonts w:ascii="Arial" w:hAnsi="Arial" w:cs="Arial"/>
          <w:sz w:val="24"/>
          <w:szCs w:val="24"/>
        </w:rPr>
      </w:pPr>
    </w:p>
    <w:p w14:paraId="12B036B9" w14:textId="6428D6AC" w:rsidR="00A15555" w:rsidRPr="00E87C19" w:rsidRDefault="00A15555" w:rsidP="00E87C19">
      <w:pPr>
        <w:spacing w:after="0" w:line="240" w:lineRule="auto"/>
        <w:contextualSpacing/>
        <w:rPr>
          <w:rFonts w:ascii="Arial" w:hAnsi="Arial" w:cs="Arial"/>
          <w:sz w:val="24"/>
          <w:szCs w:val="24"/>
        </w:rPr>
      </w:pPr>
      <w:r w:rsidRPr="00E87C19">
        <w:rPr>
          <w:rFonts w:ascii="Arial" w:hAnsi="Arial" w:cs="Arial"/>
          <w:sz w:val="24"/>
          <w:szCs w:val="24"/>
        </w:rPr>
        <w:t xml:space="preserve">The implementation of the previous social rent policy, the </w:t>
      </w:r>
      <w:r w:rsidRPr="00E87C19">
        <w:rPr>
          <w:rFonts w:ascii="Arial" w:hAnsi="Arial" w:cs="Arial"/>
          <w:i/>
          <w:iCs/>
          <w:sz w:val="24"/>
          <w:szCs w:val="24"/>
        </w:rPr>
        <w:t>Welsh Government Rent and Service Charge Standard 2020–2025</w:t>
      </w:r>
      <w:r w:rsidRPr="00E87C19">
        <w:rPr>
          <w:rFonts w:ascii="Arial" w:hAnsi="Arial" w:cs="Arial"/>
          <w:sz w:val="24"/>
          <w:szCs w:val="24"/>
        </w:rPr>
        <w:t>, took place during a period of significant economic volatility. Rising inflation, cost-of-living pressures, and constrained public finances underscored the importance of affordability in rent-setting decisions. Throughout this period, social landlords worked closely with</w:t>
      </w:r>
      <w:r w:rsidR="000F6965">
        <w:rPr>
          <w:rFonts w:ascii="Arial" w:hAnsi="Arial" w:cs="Arial"/>
          <w:sz w:val="24"/>
          <w:szCs w:val="24"/>
        </w:rPr>
        <w:t xml:space="preserve"> the</w:t>
      </w:r>
      <w:r w:rsidRPr="00E87C19">
        <w:rPr>
          <w:rFonts w:ascii="Arial" w:hAnsi="Arial" w:cs="Arial"/>
          <w:sz w:val="24"/>
          <w:szCs w:val="24"/>
        </w:rPr>
        <w:t xml:space="preserve"> Welsh Government and other partners to support vulnerable tenants and provide targeted assistance to those experiencing financial hardship, while also maximising resources to deliver shared housing priorities.</w:t>
      </w:r>
    </w:p>
    <w:p w14:paraId="2A05A12C" w14:textId="77777777" w:rsidR="00B3004E" w:rsidRDefault="00B3004E" w:rsidP="00B3004E">
      <w:pPr>
        <w:spacing w:after="0" w:line="240" w:lineRule="auto"/>
        <w:contextualSpacing/>
        <w:rPr>
          <w:rFonts w:ascii="Arial" w:hAnsi="Arial" w:cs="Arial"/>
          <w:sz w:val="24"/>
          <w:szCs w:val="24"/>
        </w:rPr>
      </w:pPr>
    </w:p>
    <w:p w14:paraId="0D30078A" w14:textId="0DC07495" w:rsidR="00A15555" w:rsidRPr="00E87C19" w:rsidRDefault="00A15555" w:rsidP="00E87C19">
      <w:pPr>
        <w:spacing w:after="0" w:line="240" w:lineRule="auto"/>
        <w:contextualSpacing/>
        <w:rPr>
          <w:rFonts w:ascii="Arial" w:hAnsi="Arial" w:cs="Arial"/>
          <w:color w:val="000000"/>
          <w:sz w:val="24"/>
          <w:szCs w:val="24"/>
        </w:rPr>
      </w:pPr>
      <w:r w:rsidRPr="00E87C19">
        <w:rPr>
          <w:rFonts w:ascii="Arial" w:hAnsi="Arial" w:cs="Arial"/>
          <w:sz w:val="24"/>
          <w:szCs w:val="24"/>
        </w:rPr>
        <w:t xml:space="preserve">To continue to meet new and existing housing need the social rent policy must carefully balance the needs of tenants and the financial viability of social landlords. For landlords, a secure and predictable income stream is essential to maintaining homes, delivering services, and investing in new supply. This requires </w:t>
      </w:r>
      <w:r w:rsidRPr="00E87C19">
        <w:rPr>
          <w:rFonts w:ascii="Arial" w:hAnsi="Arial" w:cs="Arial"/>
          <w:color w:val="000000"/>
          <w:sz w:val="24"/>
          <w:szCs w:val="24"/>
        </w:rPr>
        <w:t>rent levels to be affordable for tenants</w:t>
      </w:r>
      <w:r w:rsidR="007B14F3">
        <w:rPr>
          <w:rFonts w:ascii="Arial" w:hAnsi="Arial" w:cs="Arial"/>
          <w:color w:val="000000"/>
          <w:sz w:val="24"/>
          <w:szCs w:val="24"/>
        </w:rPr>
        <w:t xml:space="preserve"> </w:t>
      </w:r>
      <w:r w:rsidRPr="00E87C19">
        <w:rPr>
          <w:rFonts w:ascii="Arial" w:hAnsi="Arial" w:cs="Arial"/>
          <w:i/>
          <w:iCs/>
          <w:sz w:val="24"/>
          <w:szCs w:val="24"/>
        </w:rPr>
        <w:t>–</w:t>
      </w:r>
      <w:r w:rsidRPr="00E87C19">
        <w:rPr>
          <w:rFonts w:ascii="Arial" w:hAnsi="Arial" w:cs="Arial"/>
          <w:color w:val="000000"/>
          <w:sz w:val="24"/>
          <w:szCs w:val="24"/>
        </w:rPr>
        <w:t xml:space="preserve"> critical to sustaining tenancies, </w:t>
      </w:r>
      <w:r w:rsidRPr="00E87C19">
        <w:rPr>
          <w:rFonts w:ascii="Arial" w:hAnsi="Arial" w:cs="Arial"/>
          <w:sz w:val="24"/>
          <w:szCs w:val="24"/>
        </w:rPr>
        <w:t>supporting household stability and wellbeing</w:t>
      </w:r>
      <w:r w:rsidRPr="00E87C19">
        <w:rPr>
          <w:rFonts w:ascii="Arial" w:hAnsi="Arial" w:cs="Arial"/>
          <w:color w:val="000000"/>
          <w:sz w:val="24"/>
          <w:szCs w:val="24"/>
        </w:rPr>
        <w:t xml:space="preserve">. Affordability, therefore, has been and continues to form the central tenet of the Welsh Government’s social rent policy, i.e. the ‘rent and service charge standard’.   </w:t>
      </w:r>
    </w:p>
    <w:p w14:paraId="6902A583" w14:textId="77777777" w:rsidR="00B3004E" w:rsidRDefault="00B3004E" w:rsidP="00B3004E">
      <w:pPr>
        <w:spacing w:after="0" w:line="240" w:lineRule="auto"/>
        <w:contextualSpacing/>
        <w:rPr>
          <w:rFonts w:ascii="Arial" w:hAnsi="Arial" w:cs="Arial"/>
          <w:sz w:val="24"/>
          <w:szCs w:val="24"/>
        </w:rPr>
      </w:pPr>
    </w:p>
    <w:p w14:paraId="069DF2AE" w14:textId="2B45216A" w:rsidR="00A15555" w:rsidRPr="00E87C19" w:rsidRDefault="00A15555" w:rsidP="00E87C19">
      <w:pPr>
        <w:spacing w:after="0" w:line="240" w:lineRule="auto"/>
        <w:contextualSpacing/>
        <w:rPr>
          <w:rFonts w:ascii="Arial" w:hAnsi="Arial" w:cs="Arial"/>
          <w:b/>
          <w:bCs/>
          <w:sz w:val="24"/>
          <w:szCs w:val="24"/>
        </w:rPr>
      </w:pPr>
      <w:r w:rsidRPr="00E87C19">
        <w:rPr>
          <w:rFonts w:ascii="Arial" w:hAnsi="Arial" w:cs="Arial"/>
          <w:sz w:val="24"/>
          <w:szCs w:val="24"/>
        </w:rPr>
        <w:t xml:space="preserve">This 10-year </w:t>
      </w:r>
      <w:r w:rsidRPr="00E87C19">
        <w:rPr>
          <w:rFonts w:ascii="Arial" w:hAnsi="Arial" w:cs="Arial"/>
          <w:i/>
          <w:iCs/>
          <w:sz w:val="24"/>
          <w:szCs w:val="24"/>
        </w:rPr>
        <w:t>Welsh Government Rent and Service Charge Standard</w:t>
      </w:r>
      <w:r w:rsidRPr="00E87C19">
        <w:rPr>
          <w:rFonts w:ascii="Arial" w:hAnsi="Arial" w:cs="Arial"/>
          <w:sz w:val="24"/>
          <w:szCs w:val="24"/>
        </w:rPr>
        <w:t xml:space="preserve"> is underpinned by a clear commitment to affordability. It is guided by the principle that “</w:t>
      </w:r>
      <w:r w:rsidRPr="00E87C19">
        <w:rPr>
          <w:rFonts w:ascii="Arial" w:hAnsi="Arial" w:cs="Arial"/>
          <w:b/>
          <w:bCs/>
          <w:i/>
          <w:iCs/>
          <w:sz w:val="24"/>
          <w:szCs w:val="24"/>
        </w:rPr>
        <w:t>affordability requires balancing the needs of social landlords and their tenants, ensuring rents remain affordable for both new and existing tenants while enabling social landlords to meet tenants’ housing need</w:t>
      </w:r>
      <w:r w:rsidRPr="00E87C19">
        <w:rPr>
          <w:rFonts w:ascii="Arial" w:hAnsi="Arial" w:cs="Arial"/>
          <w:sz w:val="24"/>
          <w:szCs w:val="24"/>
        </w:rPr>
        <w:t>”.</w:t>
      </w:r>
    </w:p>
    <w:p w14:paraId="7473C3DE" w14:textId="77777777" w:rsidR="00A15555" w:rsidRPr="00E87C19" w:rsidRDefault="00A15555" w:rsidP="00E87C19">
      <w:pPr>
        <w:pStyle w:val="ListParagraph"/>
        <w:spacing w:after="0" w:line="240" w:lineRule="auto"/>
        <w:ind w:left="360"/>
        <w:rPr>
          <w:rFonts w:ascii="Arial" w:hAnsi="Arial" w:cs="Arial"/>
          <w:sz w:val="24"/>
          <w:szCs w:val="24"/>
        </w:rPr>
      </w:pPr>
    </w:p>
    <w:p w14:paraId="182E0081" w14:textId="77777777" w:rsidR="00A15555" w:rsidRPr="00E87C19" w:rsidRDefault="00A15555" w:rsidP="00E87C19">
      <w:pPr>
        <w:spacing w:after="0" w:line="240" w:lineRule="auto"/>
        <w:contextualSpacing/>
        <w:rPr>
          <w:rFonts w:ascii="Arial" w:hAnsi="Arial" w:cs="Arial"/>
          <w:sz w:val="24"/>
          <w:szCs w:val="24"/>
        </w:rPr>
      </w:pPr>
      <w:r w:rsidRPr="00E87C19">
        <w:rPr>
          <w:rFonts w:ascii="Arial" w:hAnsi="Arial" w:cs="Arial"/>
          <w:sz w:val="24"/>
          <w:szCs w:val="24"/>
        </w:rPr>
        <w:t>Welsh Government recognises that certainty and stability are essential for both social landlords and their tenants. By setting out a 10-year rent and service charge policy, we are providing a clear and predictable framework that supports long-term planning and financial resilience across the sector. For social landlords, this stability is critical to maintaining investor confidence and leveraging private finance to support the delivery of new homes and improvements to existing stock. For tenants, a transparent and consistent approach to rent-setting helps households manage constrained budgets, plan ahead, and avoid financial stress.</w:t>
      </w:r>
    </w:p>
    <w:p w14:paraId="572E6261" w14:textId="77777777" w:rsidR="00B3004E" w:rsidRDefault="00B3004E" w:rsidP="00B3004E">
      <w:pPr>
        <w:spacing w:after="0" w:line="240" w:lineRule="auto"/>
        <w:contextualSpacing/>
        <w:rPr>
          <w:rFonts w:ascii="Arial" w:hAnsi="Arial" w:cs="Arial"/>
          <w:sz w:val="24"/>
          <w:szCs w:val="24"/>
        </w:rPr>
      </w:pPr>
    </w:p>
    <w:p w14:paraId="42D48DDB" w14:textId="0BC5DB10" w:rsidR="0004305A" w:rsidRPr="0010208A" w:rsidRDefault="00A15555" w:rsidP="0010208A">
      <w:pPr>
        <w:spacing w:after="0" w:line="240" w:lineRule="auto"/>
        <w:contextualSpacing/>
        <w:rPr>
          <w:rFonts w:ascii="Arial" w:eastAsia="Times New Roman" w:hAnsi="Arial" w:cs="Arial"/>
          <w:color w:val="000000"/>
          <w:sz w:val="24"/>
          <w:szCs w:val="24"/>
        </w:rPr>
      </w:pPr>
      <w:r w:rsidRPr="00E87C19">
        <w:rPr>
          <w:rFonts w:ascii="Arial" w:hAnsi="Arial" w:cs="Arial"/>
          <w:sz w:val="24"/>
          <w:szCs w:val="24"/>
        </w:rPr>
        <w:t xml:space="preserve">We remain firmly committed to embedding affordability at the heart of this policy. Alongside the </w:t>
      </w:r>
      <w:r w:rsidRPr="00E87C19">
        <w:rPr>
          <w:rFonts w:ascii="Arial" w:hAnsi="Arial" w:cs="Arial"/>
          <w:i/>
          <w:iCs/>
          <w:sz w:val="24"/>
          <w:szCs w:val="24"/>
        </w:rPr>
        <w:t>Rent and Service Charge Standard</w:t>
      </w:r>
      <w:r w:rsidRPr="00E87C19">
        <w:rPr>
          <w:rFonts w:ascii="Arial" w:hAnsi="Arial" w:cs="Arial"/>
          <w:sz w:val="24"/>
          <w:szCs w:val="24"/>
        </w:rPr>
        <w:t xml:space="preserve">, </w:t>
      </w:r>
      <w:r w:rsidR="000F6965">
        <w:rPr>
          <w:rFonts w:ascii="Arial" w:hAnsi="Arial" w:cs="Arial"/>
          <w:sz w:val="24"/>
          <w:szCs w:val="24"/>
        </w:rPr>
        <w:t xml:space="preserve">the </w:t>
      </w:r>
      <w:r w:rsidRPr="00E87C19">
        <w:rPr>
          <w:rFonts w:ascii="Arial" w:hAnsi="Arial" w:cs="Arial"/>
          <w:sz w:val="24"/>
          <w:szCs w:val="24"/>
        </w:rPr>
        <w:t xml:space="preserve">Welsh Government will continue to develop an affordability framework that guides a consistent, transparent, </w:t>
      </w:r>
      <w:r w:rsidRPr="00E87C19">
        <w:rPr>
          <w:rFonts w:ascii="Arial" w:hAnsi="Arial" w:cs="Arial"/>
          <w:sz w:val="24"/>
          <w:szCs w:val="24"/>
        </w:rPr>
        <w:lastRenderedPageBreak/>
        <w:t xml:space="preserve">and sustainable approach to rent-setting across Wales. This will ensure that rents remain </w:t>
      </w:r>
      <w:r w:rsidR="00AB099D">
        <w:rPr>
          <w:rFonts w:ascii="Arial" w:hAnsi="Arial" w:cs="Arial"/>
          <w:sz w:val="24"/>
          <w:szCs w:val="24"/>
        </w:rPr>
        <w:t xml:space="preserve">affordable </w:t>
      </w:r>
      <w:r w:rsidRPr="00E87C19">
        <w:rPr>
          <w:rFonts w:ascii="Arial" w:hAnsi="Arial" w:cs="Arial"/>
          <w:sz w:val="24"/>
          <w:szCs w:val="24"/>
        </w:rPr>
        <w:t>for tenants, ensuring long-term sector resilience.</w:t>
      </w:r>
      <w:r w:rsidRPr="00E87C19">
        <w:rPr>
          <w:rFonts w:ascii="Arial" w:hAnsi="Arial" w:cs="Arial"/>
          <w:b/>
          <w:bCs/>
          <w:sz w:val="24"/>
          <w:szCs w:val="24"/>
        </w:rPr>
        <w:t xml:space="preserve"> </w:t>
      </w:r>
    </w:p>
    <w:p w14:paraId="5771FD94" w14:textId="77777777" w:rsidR="00B3004E" w:rsidRDefault="00B3004E" w:rsidP="00B3004E">
      <w:pPr>
        <w:spacing w:after="0" w:line="240" w:lineRule="auto"/>
        <w:contextualSpacing/>
        <w:rPr>
          <w:rFonts w:ascii="Arial" w:eastAsia="Times New Roman" w:hAnsi="Arial" w:cs="Arial"/>
          <w:b/>
          <w:color w:val="000000"/>
          <w:sz w:val="24"/>
          <w:szCs w:val="24"/>
        </w:rPr>
      </w:pPr>
    </w:p>
    <w:p w14:paraId="6F52F2A2" w14:textId="034DF841" w:rsidR="00A168F4" w:rsidRPr="00B3004E" w:rsidRDefault="00BF5695" w:rsidP="00E87C19">
      <w:pPr>
        <w:spacing w:after="0" w:line="240" w:lineRule="auto"/>
        <w:contextualSpacing/>
        <w:rPr>
          <w:rFonts w:ascii="Arial" w:eastAsia="Times New Roman" w:hAnsi="Arial" w:cs="Arial"/>
          <w:color w:val="000000"/>
          <w:sz w:val="24"/>
          <w:szCs w:val="24"/>
        </w:rPr>
      </w:pPr>
      <w:r w:rsidRPr="00B3004E">
        <w:rPr>
          <w:rFonts w:ascii="Arial" w:eastAsia="Times New Roman" w:hAnsi="Arial" w:cs="Arial"/>
          <w:b/>
          <w:color w:val="000000"/>
          <w:sz w:val="24"/>
          <w:szCs w:val="24"/>
        </w:rPr>
        <w:t>PART 1</w:t>
      </w:r>
      <w:r w:rsidRPr="00B3004E">
        <w:rPr>
          <w:rFonts w:ascii="Arial" w:eastAsia="Times New Roman" w:hAnsi="Arial" w:cs="Arial"/>
          <w:color w:val="000000"/>
          <w:sz w:val="24"/>
          <w:szCs w:val="24"/>
        </w:rPr>
        <w:t xml:space="preserve"> </w:t>
      </w:r>
      <w:r w:rsidR="009D3B11" w:rsidRPr="00B3004E">
        <w:rPr>
          <w:rFonts w:ascii="Arial" w:eastAsia="Times New Roman" w:hAnsi="Arial" w:cs="Arial"/>
          <w:color w:val="000000"/>
          <w:sz w:val="24"/>
          <w:szCs w:val="24"/>
        </w:rPr>
        <w:t xml:space="preserve">of this document sets out </w:t>
      </w:r>
      <w:r w:rsidRPr="00B3004E">
        <w:rPr>
          <w:rFonts w:ascii="Arial" w:eastAsia="Times New Roman" w:hAnsi="Arial" w:cs="Arial"/>
          <w:color w:val="000000"/>
          <w:sz w:val="24"/>
          <w:szCs w:val="24"/>
        </w:rPr>
        <w:t>t</w:t>
      </w:r>
      <w:r w:rsidR="0004305A" w:rsidRPr="00B3004E">
        <w:rPr>
          <w:rFonts w:ascii="Arial" w:eastAsia="Times New Roman" w:hAnsi="Arial" w:cs="Arial"/>
          <w:color w:val="000000"/>
          <w:sz w:val="24"/>
          <w:szCs w:val="24"/>
        </w:rPr>
        <w:t xml:space="preserve">he Welsh Government’s Rent </w:t>
      </w:r>
      <w:r w:rsidR="00B928E1" w:rsidRPr="00B3004E">
        <w:rPr>
          <w:rFonts w:ascii="Arial" w:eastAsia="Times New Roman" w:hAnsi="Arial" w:cs="Arial"/>
          <w:color w:val="000000"/>
          <w:sz w:val="24"/>
          <w:szCs w:val="24"/>
        </w:rPr>
        <w:t>and Service Charge</w:t>
      </w:r>
      <w:r w:rsidR="00880F88" w:rsidRPr="00B3004E">
        <w:rPr>
          <w:rFonts w:ascii="Arial" w:eastAsia="Times New Roman" w:hAnsi="Arial" w:cs="Arial"/>
          <w:color w:val="000000"/>
          <w:sz w:val="24"/>
          <w:szCs w:val="24"/>
        </w:rPr>
        <w:t xml:space="preserve"> </w:t>
      </w:r>
      <w:r w:rsidR="003B763D" w:rsidRPr="00B3004E">
        <w:rPr>
          <w:rFonts w:ascii="Arial" w:eastAsia="Times New Roman" w:hAnsi="Arial" w:cs="Arial"/>
          <w:color w:val="000000"/>
          <w:sz w:val="24"/>
          <w:szCs w:val="24"/>
        </w:rPr>
        <w:t xml:space="preserve">Standard (the </w:t>
      </w:r>
      <w:r w:rsidR="00302A7D" w:rsidRPr="00B3004E">
        <w:rPr>
          <w:rFonts w:ascii="Arial" w:eastAsia="Times New Roman" w:hAnsi="Arial" w:cs="Arial"/>
          <w:color w:val="000000"/>
          <w:sz w:val="24"/>
          <w:szCs w:val="24"/>
        </w:rPr>
        <w:t xml:space="preserve">‘social </w:t>
      </w:r>
      <w:r w:rsidR="003B763D" w:rsidRPr="00B3004E">
        <w:rPr>
          <w:rFonts w:ascii="Arial" w:eastAsia="Times New Roman" w:hAnsi="Arial" w:cs="Arial"/>
          <w:color w:val="000000"/>
          <w:sz w:val="24"/>
          <w:szCs w:val="24"/>
        </w:rPr>
        <w:t>rent policy</w:t>
      </w:r>
      <w:r w:rsidR="00302A7D" w:rsidRPr="00B3004E">
        <w:rPr>
          <w:rFonts w:ascii="Arial" w:eastAsia="Times New Roman" w:hAnsi="Arial" w:cs="Arial"/>
          <w:color w:val="000000"/>
          <w:sz w:val="24"/>
          <w:szCs w:val="24"/>
        </w:rPr>
        <w:t>’</w:t>
      </w:r>
      <w:r w:rsidRPr="00B3004E">
        <w:rPr>
          <w:rFonts w:ascii="Arial" w:eastAsia="Times New Roman" w:hAnsi="Arial" w:cs="Arial"/>
          <w:color w:val="000000"/>
          <w:sz w:val="24"/>
          <w:szCs w:val="24"/>
        </w:rPr>
        <w:t>)</w:t>
      </w:r>
      <w:r w:rsidR="009D3B11" w:rsidRPr="00B3004E">
        <w:rPr>
          <w:rFonts w:ascii="Arial" w:eastAsia="Times New Roman" w:hAnsi="Arial" w:cs="Arial"/>
          <w:color w:val="000000"/>
          <w:sz w:val="24"/>
          <w:szCs w:val="24"/>
        </w:rPr>
        <w:t xml:space="preserve"> and the </w:t>
      </w:r>
      <w:r w:rsidRPr="00B3004E">
        <w:rPr>
          <w:rFonts w:ascii="Arial" w:eastAsia="Times New Roman" w:hAnsi="Arial" w:cs="Arial"/>
          <w:color w:val="000000"/>
          <w:sz w:val="24"/>
          <w:szCs w:val="24"/>
        </w:rPr>
        <w:t xml:space="preserve">set of rules which must </w:t>
      </w:r>
      <w:r w:rsidR="00BD53D5" w:rsidRPr="00B3004E">
        <w:rPr>
          <w:rFonts w:ascii="Arial" w:eastAsia="Times New Roman" w:hAnsi="Arial" w:cs="Arial"/>
          <w:color w:val="000000"/>
          <w:sz w:val="24"/>
          <w:szCs w:val="24"/>
        </w:rPr>
        <w:t xml:space="preserve">be </w:t>
      </w:r>
      <w:r w:rsidR="005B128F" w:rsidRPr="00B3004E">
        <w:rPr>
          <w:rFonts w:ascii="Arial" w:eastAsia="Times New Roman" w:hAnsi="Arial" w:cs="Arial"/>
          <w:color w:val="000000"/>
          <w:sz w:val="24"/>
          <w:szCs w:val="24"/>
        </w:rPr>
        <w:t>complied with.</w:t>
      </w:r>
      <w:r w:rsidRPr="00B3004E">
        <w:rPr>
          <w:rFonts w:ascii="Arial" w:eastAsia="Times New Roman" w:hAnsi="Arial" w:cs="Arial"/>
          <w:color w:val="000000"/>
          <w:sz w:val="24"/>
          <w:szCs w:val="24"/>
        </w:rPr>
        <w:t xml:space="preserve"> </w:t>
      </w:r>
      <w:r w:rsidRPr="00B3004E">
        <w:rPr>
          <w:rFonts w:ascii="Arial" w:eastAsia="Times New Roman" w:hAnsi="Arial" w:cs="Arial"/>
          <w:b/>
          <w:color w:val="000000"/>
          <w:sz w:val="24"/>
          <w:szCs w:val="24"/>
        </w:rPr>
        <w:t xml:space="preserve">PART </w:t>
      </w:r>
      <w:r w:rsidR="00D22D4E" w:rsidRPr="00B3004E">
        <w:rPr>
          <w:rFonts w:ascii="Arial" w:eastAsia="Times New Roman" w:hAnsi="Arial" w:cs="Arial"/>
          <w:b/>
          <w:color w:val="000000"/>
          <w:sz w:val="24"/>
          <w:szCs w:val="24"/>
        </w:rPr>
        <w:t>2</w:t>
      </w:r>
      <w:r w:rsidR="00DE38C0" w:rsidRPr="00B3004E">
        <w:rPr>
          <w:rFonts w:ascii="Arial" w:eastAsia="Times New Roman" w:hAnsi="Arial" w:cs="Arial"/>
          <w:color w:val="000000"/>
          <w:sz w:val="24"/>
          <w:szCs w:val="24"/>
        </w:rPr>
        <w:t xml:space="preserve"> </w:t>
      </w:r>
      <w:r w:rsidRPr="00B3004E">
        <w:rPr>
          <w:rFonts w:ascii="Arial" w:eastAsia="Times New Roman" w:hAnsi="Arial" w:cs="Arial"/>
          <w:color w:val="000000"/>
          <w:sz w:val="24"/>
          <w:szCs w:val="24"/>
        </w:rPr>
        <w:t xml:space="preserve">contains the </w:t>
      </w:r>
      <w:r w:rsidR="003B763D" w:rsidRPr="00B3004E">
        <w:rPr>
          <w:rFonts w:ascii="Arial" w:eastAsia="Times New Roman" w:hAnsi="Arial" w:cs="Arial"/>
          <w:color w:val="000000"/>
          <w:sz w:val="24"/>
          <w:szCs w:val="24"/>
        </w:rPr>
        <w:t>associated guidance</w:t>
      </w:r>
      <w:r w:rsidRPr="00B3004E">
        <w:rPr>
          <w:rFonts w:ascii="Arial" w:eastAsia="Times New Roman" w:hAnsi="Arial" w:cs="Arial"/>
          <w:color w:val="000000"/>
          <w:sz w:val="24"/>
          <w:szCs w:val="24"/>
        </w:rPr>
        <w:t xml:space="preserve"> to the standard and rules</w:t>
      </w:r>
      <w:r w:rsidR="007B14F3">
        <w:rPr>
          <w:rFonts w:ascii="Arial" w:eastAsia="Times New Roman" w:hAnsi="Arial" w:cs="Arial"/>
          <w:color w:val="000000"/>
          <w:sz w:val="24"/>
          <w:szCs w:val="24"/>
        </w:rPr>
        <w:t>,</w:t>
      </w:r>
      <w:r w:rsidR="00D22D4E" w:rsidRPr="00B3004E">
        <w:rPr>
          <w:rFonts w:ascii="Arial" w:eastAsia="Times New Roman" w:hAnsi="Arial" w:cs="Arial"/>
          <w:color w:val="000000"/>
          <w:sz w:val="24"/>
          <w:szCs w:val="24"/>
        </w:rPr>
        <w:t xml:space="preserve"> and </w:t>
      </w:r>
      <w:r w:rsidR="00D22D4E" w:rsidRPr="00B3004E">
        <w:rPr>
          <w:rFonts w:ascii="Arial" w:eastAsia="Times New Roman" w:hAnsi="Arial" w:cs="Arial"/>
          <w:b/>
          <w:color w:val="000000"/>
          <w:sz w:val="24"/>
          <w:szCs w:val="24"/>
        </w:rPr>
        <w:t>PART 3</w:t>
      </w:r>
      <w:r w:rsidR="00D22D4E" w:rsidRPr="00B3004E">
        <w:rPr>
          <w:rFonts w:ascii="Arial" w:eastAsia="Times New Roman" w:hAnsi="Arial" w:cs="Arial"/>
          <w:color w:val="000000"/>
          <w:sz w:val="24"/>
          <w:szCs w:val="24"/>
        </w:rPr>
        <w:t xml:space="preserve"> outlines the wider jointly agreed initiatives with the sector </w:t>
      </w:r>
      <w:r w:rsidR="009D3B11" w:rsidRPr="00B3004E">
        <w:rPr>
          <w:rFonts w:ascii="Arial" w:eastAsia="Times New Roman" w:hAnsi="Arial" w:cs="Arial"/>
          <w:color w:val="000000"/>
          <w:sz w:val="24"/>
          <w:szCs w:val="24"/>
        </w:rPr>
        <w:t>but</w:t>
      </w:r>
      <w:r w:rsidR="00D22D4E" w:rsidRPr="00B3004E">
        <w:rPr>
          <w:rFonts w:ascii="Arial" w:eastAsia="Times New Roman" w:hAnsi="Arial" w:cs="Arial"/>
          <w:color w:val="000000"/>
          <w:sz w:val="24"/>
          <w:szCs w:val="24"/>
        </w:rPr>
        <w:t xml:space="preserve"> do</w:t>
      </w:r>
      <w:r w:rsidR="009D3B11" w:rsidRPr="00B3004E">
        <w:rPr>
          <w:rFonts w:ascii="Arial" w:eastAsia="Times New Roman" w:hAnsi="Arial" w:cs="Arial"/>
          <w:color w:val="000000"/>
          <w:sz w:val="24"/>
          <w:szCs w:val="24"/>
        </w:rPr>
        <w:t>es</w:t>
      </w:r>
      <w:r w:rsidR="00D22D4E" w:rsidRPr="00B3004E">
        <w:rPr>
          <w:rFonts w:ascii="Arial" w:eastAsia="Times New Roman" w:hAnsi="Arial" w:cs="Arial"/>
          <w:color w:val="000000"/>
          <w:sz w:val="24"/>
          <w:szCs w:val="24"/>
        </w:rPr>
        <w:t xml:space="preserve"> not form part of the standard.</w:t>
      </w:r>
    </w:p>
    <w:p w14:paraId="2EB02CDA" w14:textId="77777777" w:rsidR="00B3004E" w:rsidRDefault="00B3004E" w:rsidP="00E87C19">
      <w:pPr>
        <w:spacing w:after="0" w:line="240" w:lineRule="auto"/>
        <w:contextualSpacing/>
        <w:rPr>
          <w:rFonts w:ascii="Arial" w:eastAsia="Times New Roman" w:hAnsi="Arial" w:cs="Arial"/>
          <w:color w:val="000000"/>
          <w:sz w:val="24"/>
          <w:szCs w:val="24"/>
        </w:rPr>
      </w:pPr>
    </w:p>
    <w:p w14:paraId="45C7F5BE" w14:textId="77777777" w:rsidR="00481DE3" w:rsidRDefault="00481DE3" w:rsidP="00E87C19">
      <w:pPr>
        <w:spacing w:after="0" w:line="240" w:lineRule="auto"/>
        <w:contextualSpacing/>
        <w:rPr>
          <w:rFonts w:ascii="Arial" w:eastAsia="Times New Roman" w:hAnsi="Arial" w:cs="Arial"/>
          <w:color w:val="000000"/>
          <w:sz w:val="24"/>
          <w:szCs w:val="24"/>
        </w:rPr>
      </w:pPr>
    </w:p>
    <w:p w14:paraId="2EE5C630" w14:textId="77777777" w:rsidR="00DE38C0" w:rsidRDefault="00033926" w:rsidP="00E87C19">
      <w:pPr>
        <w:spacing w:after="0" w:line="240" w:lineRule="auto"/>
        <w:contextualSpacing/>
        <w:rPr>
          <w:rFonts w:ascii="Arial" w:eastAsia="Times New Roman" w:hAnsi="Arial" w:cs="Arial"/>
          <w:b/>
          <w:color w:val="000000"/>
          <w:sz w:val="24"/>
          <w:szCs w:val="24"/>
        </w:rPr>
      </w:pPr>
      <w:r w:rsidRPr="00DE38C0">
        <w:rPr>
          <w:rFonts w:ascii="Arial" w:eastAsia="Times New Roman" w:hAnsi="Arial" w:cs="Arial"/>
          <w:b/>
          <w:color w:val="000000"/>
          <w:sz w:val="24"/>
          <w:szCs w:val="24"/>
        </w:rPr>
        <w:t xml:space="preserve">PART 1 – RENT </w:t>
      </w:r>
      <w:r>
        <w:rPr>
          <w:rFonts w:ascii="Arial" w:eastAsia="Times New Roman" w:hAnsi="Arial" w:cs="Arial"/>
          <w:b/>
          <w:color w:val="000000"/>
          <w:sz w:val="24"/>
          <w:szCs w:val="24"/>
        </w:rPr>
        <w:t>AND SERVICE CHARGE STANDARD AND RULES</w:t>
      </w:r>
    </w:p>
    <w:p w14:paraId="3FF0E81E" w14:textId="77777777" w:rsidR="00033926" w:rsidRDefault="00033926" w:rsidP="00E87C19">
      <w:pPr>
        <w:spacing w:after="0" w:line="240" w:lineRule="auto"/>
        <w:contextualSpacing/>
        <w:rPr>
          <w:rFonts w:ascii="Arial" w:eastAsia="Times New Roman" w:hAnsi="Arial" w:cs="Arial"/>
          <w:color w:val="000000"/>
          <w:sz w:val="24"/>
          <w:szCs w:val="24"/>
        </w:rPr>
      </w:pPr>
    </w:p>
    <w:p w14:paraId="1805A815" w14:textId="77777777" w:rsidR="0004305A" w:rsidRPr="00033926" w:rsidRDefault="003B763D" w:rsidP="00E87C19">
      <w:pPr>
        <w:spacing w:after="0" w:line="240" w:lineRule="auto"/>
        <w:contextualSpacing/>
        <w:rPr>
          <w:rFonts w:ascii="Arial" w:hAnsi="Arial" w:cs="Arial"/>
          <w:b/>
          <w:sz w:val="24"/>
          <w:szCs w:val="24"/>
          <w:u w:val="single"/>
        </w:rPr>
      </w:pPr>
      <w:r w:rsidRPr="00033926">
        <w:rPr>
          <w:rFonts w:ascii="Arial" w:hAnsi="Arial" w:cs="Arial"/>
          <w:b/>
          <w:sz w:val="24"/>
          <w:szCs w:val="24"/>
          <w:u w:val="single"/>
        </w:rPr>
        <w:t>Standard</w:t>
      </w:r>
    </w:p>
    <w:p w14:paraId="2C0DF7A9" w14:textId="77777777" w:rsidR="00BF5695" w:rsidRDefault="00BF5695" w:rsidP="00E87C19">
      <w:pPr>
        <w:spacing w:after="0" w:line="240" w:lineRule="auto"/>
        <w:contextualSpacing/>
        <w:rPr>
          <w:rFonts w:ascii="Arial" w:hAnsi="Arial" w:cs="Arial"/>
          <w:b/>
          <w:sz w:val="24"/>
          <w:szCs w:val="24"/>
        </w:rPr>
      </w:pPr>
    </w:p>
    <w:p w14:paraId="2EE2D38E" w14:textId="77777777" w:rsidR="00033926" w:rsidRDefault="00033926" w:rsidP="00E87C19">
      <w:pPr>
        <w:spacing w:after="0" w:line="240" w:lineRule="auto"/>
        <w:contextualSpacing/>
        <w:rPr>
          <w:rFonts w:ascii="Arial" w:eastAsia="Calibri" w:hAnsi="Arial" w:cs="Times New Roman"/>
          <w:b/>
          <w:sz w:val="24"/>
        </w:rPr>
      </w:pPr>
      <w:r>
        <w:rPr>
          <w:rFonts w:ascii="Arial" w:eastAsia="Calibri" w:hAnsi="Arial" w:cs="Times New Roman"/>
          <w:b/>
          <w:sz w:val="24"/>
        </w:rPr>
        <w:t>Rent and service charges are affordable for current and future tenants.</w:t>
      </w:r>
    </w:p>
    <w:p w14:paraId="4EDABB29" w14:textId="77777777" w:rsidR="00BF5695" w:rsidRPr="00BF5695" w:rsidRDefault="00BF5695" w:rsidP="00E87C19">
      <w:pPr>
        <w:spacing w:after="0" w:line="240" w:lineRule="auto"/>
        <w:contextualSpacing/>
        <w:rPr>
          <w:rFonts w:ascii="Arial" w:hAnsi="Arial" w:cs="Arial"/>
          <w:b/>
          <w:sz w:val="24"/>
          <w:szCs w:val="24"/>
        </w:rPr>
      </w:pPr>
    </w:p>
    <w:p w14:paraId="384B0629" w14:textId="77777777" w:rsidR="008F6658" w:rsidRDefault="008F6658" w:rsidP="00E87C19">
      <w:pPr>
        <w:spacing w:after="0" w:line="240" w:lineRule="auto"/>
        <w:contextualSpacing/>
        <w:rPr>
          <w:rFonts w:ascii="Arial" w:hAnsi="Arial" w:cs="Arial"/>
          <w:sz w:val="24"/>
          <w:szCs w:val="24"/>
        </w:rPr>
      </w:pPr>
      <w:r>
        <w:rPr>
          <w:rFonts w:ascii="Arial" w:hAnsi="Arial" w:cs="Arial"/>
          <w:sz w:val="24"/>
          <w:szCs w:val="24"/>
        </w:rPr>
        <w:t>All social landlords in Wales must comply</w:t>
      </w:r>
      <w:r w:rsidR="00E36575">
        <w:rPr>
          <w:rFonts w:ascii="Arial" w:hAnsi="Arial" w:cs="Arial"/>
          <w:sz w:val="24"/>
          <w:szCs w:val="24"/>
        </w:rPr>
        <w:t>.</w:t>
      </w:r>
    </w:p>
    <w:p w14:paraId="31382CCF" w14:textId="77777777" w:rsidR="007B4C42" w:rsidRDefault="007B4C42" w:rsidP="00E87C19">
      <w:pPr>
        <w:spacing w:after="0" w:line="240" w:lineRule="auto"/>
        <w:contextualSpacing/>
        <w:rPr>
          <w:rFonts w:ascii="Arial" w:hAnsi="Arial" w:cs="Arial"/>
          <w:sz w:val="24"/>
          <w:szCs w:val="24"/>
        </w:rPr>
      </w:pPr>
    </w:p>
    <w:p w14:paraId="531BD9D7" w14:textId="415F506D" w:rsidR="007F31AD" w:rsidRDefault="007F31AD" w:rsidP="00E87C19">
      <w:pPr>
        <w:spacing w:after="0" w:line="240" w:lineRule="auto"/>
        <w:contextualSpacing/>
        <w:rPr>
          <w:rFonts w:ascii="Arial" w:hAnsi="Arial" w:cs="Arial"/>
          <w:sz w:val="24"/>
          <w:szCs w:val="24"/>
        </w:rPr>
      </w:pPr>
      <w:r w:rsidRPr="007F31AD">
        <w:rPr>
          <w:rFonts w:ascii="Arial" w:hAnsi="Arial" w:cs="Arial"/>
          <w:sz w:val="24"/>
          <w:szCs w:val="24"/>
        </w:rPr>
        <w:t>The Welsh Ministers have set the Social Housing Rent Standard pursuant to section 111 of the Housing (Wales) Act 2014</w:t>
      </w:r>
      <w:r w:rsidR="00235918">
        <w:rPr>
          <w:rFonts w:ascii="Arial" w:hAnsi="Arial" w:cs="Arial"/>
          <w:sz w:val="24"/>
          <w:szCs w:val="24"/>
        </w:rPr>
        <w:t xml:space="preserve"> (the 2014 Act)</w:t>
      </w:r>
      <w:r w:rsidRPr="007F31AD">
        <w:rPr>
          <w:rFonts w:ascii="Arial" w:hAnsi="Arial" w:cs="Arial"/>
          <w:sz w:val="24"/>
          <w:szCs w:val="24"/>
        </w:rPr>
        <w:t xml:space="preserve">. </w:t>
      </w:r>
      <w:r w:rsidR="00902AA1">
        <w:rPr>
          <w:rFonts w:ascii="Arial" w:hAnsi="Arial" w:cs="Arial"/>
          <w:sz w:val="24"/>
          <w:szCs w:val="24"/>
        </w:rPr>
        <w:t xml:space="preserve">All </w:t>
      </w:r>
      <w:r w:rsidR="00516C3E">
        <w:rPr>
          <w:rFonts w:ascii="Arial" w:hAnsi="Arial" w:cs="Arial"/>
          <w:b/>
          <w:sz w:val="24"/>
          <w:szCs w:val="24"/>
        </w:rPr>
        <w:t>L</w:t>
      </w:r>
      <w:r w:rsidR="00902AA1" w:rsidRPr="00811C5E">
        <w:rPr>
          <w:rFonts w:ascii="Arial" w:hAnsi="Arial" w:cs="Arial"/>
          <w:b/>
          <w:sz w:val="24"/>
          <w:szCs w:val="24"/>
        </w:rPr>
        <w:t xml:space="preserve">ocal </w:t>
      </w:r>
      <w:r w:rsidR="00516C3E">
        <w:rPr>
          <w:rFonts w:ascii="Arial" w:hAnsi="Arial" w:cs="Arial"/>
          <w:b/>
          <w:sz w:val="24"/>
          <w:szCs w:val="24"/>
        </w:rPr>
        <w:t>H</w:t>
      </w:r>
      <w:r w:rsidR="00902AA1" w:rsidRPr="00811C5E">
        <w:rPr>
          <w:rFonts w:ascii="Arial" w:hAnsi="Arial" w:cs="Arial"/>
          <w:b/>
          <w:sz w:val="24"/>
          <w:szCs w:val="24"/>
        </w:rPr>
        <w:t xml:space="preserve">ousing </w:t>
      </w:r>
      <w:r w:rsidR="00516C3E">
        <w:rPr>
          <w:rFonts w:ascii="Arial" w:hAnsi="Arial" w:cs="Arial"/>
          <w:b/>
          <w:sz w:val="24"/>
          <w:szCs w:val="24"/>
        </w:rPr>
        <w:t>A</w:t>
      </w:r>
      <w:r w:rsidR="00902AA1" w:rsidRPr="00811C5E">
        <w:rPr>
          <w:rFonts w:ascii="Arial" w:hAnsi="Arial" w:cs="Arial"/>
          <w:b/>
          <w:sz w:val="24"/>
          <w:szCs w:val="24"/>
        </w:rPr>
        <w:t>uthorities</w:t>
      </w:r>
      <w:r w:rsidR="00902AA1">
        <w:rPr>
          <w:rFonts w:ascii="Arial" w:hAnsi="Arial" w:cs="Arial"/>
          <w:sz w:val="24"/>
          <w:szCs w:val="24"/>
        </w:rPr>
        <w:t xml:space="preserve"> in Wales must comply with t</w:t>
      </w:r>
      <w:r w:rsidRPr="007F31AD">
        <w:rPr>
          <w:rFonts w:ascii="Arial" w:hAnsi="Arial" w:cs="Arial"/>
          <w:sz w:val="24"/>
          <w:szCs w:val="24"/>
        </w:rPr>
        <w:t xml:space="preserve">he Social Housing Rent </w:t>
      </w:r>
      <w:r w:rsidR="00AA5F63">
        <w:rPr>
          <w:rFonts w:ascii="Arial" w:hAnsi="Arial" w:cs="Arial"/>
          <w:sz w:val="24"/>
          <w:szCs w:val="24"/>
        </w:rPr>
        <w:t xml:space="preserve">and Service Charge </w:t>
      </w:r>
      <w:r w:rsidRPr="007F31AD">
        <w:rPr>
          <w:rFonts w:ascii="Arial" w:hAnsi="Arial" w:cs="Arial"/>
          <w:sz w:val="24"/>
          <w:szCs w:val="24"/>
        </w:rPr>
        <w:t>Standard</w:t>
      </w:r>
      <w:r w:rsidR="00902AA1">
        <w:rPr>
          <w:rFonts w:ascii="Arial" w:hAnsi="Arial" w:cs="Arial"/>
          <w:sz w:val="24"/>
          <w:szCs w:val="24"/>
        </w:rPr>
        <w:t>, rules and guidance.</w:t>
      </w:r>
      <w:r w:rsidRPr="007F31AD">
        <w:rPr>
          <w:rFonts w:ascii="Arial" w:hAnsi="Arial" w:cs="Arial"/>
          <w:sz w:val="24"/>
          <w:szCs w:val="24"/>
        </w:rPr>
        <w:t xml:space="preserve"> </w:t>
      </w:r>
      <w:r w:rsidR="00A0450B">
        <w:rPr>
          <w:rFonts w:ascii="Arial" w:hAnsi="Arial" w:cs="Arial"/>
          <w:sz w:val="24"/>
          <w:szCs w:val="24"/>
        </w:rPr>
        <w:t>The rules set out are pursuant to s111 (3) (a) and (b) of the 2014 Act and guidance is issued under s112 (1) (a) and (b).</w:t>
      </w:r>
    </w:p>
    <w:p w14:paraId="6E80E25F" w14:textId="77777777" w:rsidR="007F31AD" w:rsidRPr="007F31AD" w:rsidRDefault="007F31AD" w:rsidP="007F31AD">
      <w:pPr>
        <w:spacing w:after="0" w:line="240" w:lineRule="auto"/>
        <w:rPr>
          <w:rFonts w:ascii="Arial" w:hAnsi="Arial" w:cs="Arial"/>
          <w:color w:val="000000" w:themeColor="text1"/>
          <w:sz w:val="24"/>
          <w:szCs w:val="24"/>
        </w:rPr>
      </w:pPr>
    </w:p>
    <w:p w14:paraId="61794B79" w14:textId="39A5FA64" w:rsidR="007F31AD" w:rsidRDefault="007F31AD" w:rsidP="007F31AD">
      <w:pPr>
        <w:pStyle w:val="Default"/>
        <w:suppressAutoHyphens/>
        <w:spacing w:after="200"/>
        <w:rPr>
          <w:rFonts w:ascii="Arial" w:hAnsi="Arial" w:cs="Arial"/>
        </w:rPr>
      </w:pPr>
      <w:r w:rsidRPr="00AA5F63">
        <w:rPr>
          <w:rFonts w:ascii="Arial" w:hAnsi="Arial" w:cs="Arial"/>
        </w:rPr>
        <w:t xml:space="preserve">The Welsh Ministers have also set standards to be met by </w:t>
      </w:r>
      <w:r w:rsidRPr="00AA5F63">
        <w:rPr>
          <w:rFonts w:ascii="Arial" w:hAnsi="Arial" w:cs="Arial"/>
          <w:b/>
        </w:rPr>
        <w:t>Registered Social Landlords</w:t>
      </w:r>
      <w:r w:rsidRPr="00AA5F63">
        <w:rPr>
          <w:rFonts w:ascii="Arial" w:hAnsi="Arial" w:cs="Arial"/>
        </w:rPr>
        <w:t xml:space="preserve"> (The </w:t>
      </w:r>
      <w:r w:rsidR="0064147C" w:rsidRPr="00AA5F63">
        <w:rPr>
          <w:rFonts w:ascii="Arial" w:hAnsi="Arial" w:cs="Arial"/>
        </w:rPr>
        <w:t xml:space="preserve">Regulatory </w:t>
      </w:r>
      <w:r w:rsidRPr="00AA5F63">
        <w:rPr>
          <w:rFonts w:ascii="Arial" w:hAnsi="Arial" w:cs="Arial"/>
        </w:rPr>
        <w:t>Standards) under section 33A of the Housing Act 1996</w:t>
      </w:r>
      <w:r w:rsidR="00235918" w:rsidRPr="00AA5F63">
        <w:rPr>
          <w:rFonts w:ascii="Arial" w:hAnsi="Arial" w:cs="Arial"/>
        </w:rPr>
        <w:t xml:space="preserve"> (the 1996 Act)</w:t>
      </w:r>
      <w:r w:rsidR="0064147C" w:rsidRPr="00AA5F63">
        <w:rPr>
          <w:rFonts w:ascii="Arial" w:hAnsi="Arial" w:cs="Arial"/>
        </w:rPr>
        <w:t xml:space="preserve">. </w:t>
      </w:r>
      <w:r w:rsidR="00AA5F63" w:rsidRPr="00AA5F63">
        <w:rPr>
          <w:rFonts w:ascii="Arial" w:hAnsi="Arial" w:cs="Arial"/>
        </w:rPr>
        <w:t>All RSLs must comply with Social Housing Rent and Service Charge Standard (RS5), rules and guidance</w:t>
      </w:r>
      <w:r w:rsidR="00644E6B">
        <w:rPr>
          <w:rFonts w:ascii="Arial" w:hAnsi="Arial" w:cs="Arial"/>
        </w:rPr>
        <w:t xml:space="preserve">. </w:t>
      </w:r>
      <w:r w:rsidR="00A0450B" w:rsidRPr="00AA5F63">
        <w:rPr>
          <w:rFonts w:ascii="Arial" w:hAnsi="Arial" w:cs="Arial"/>
        </w:rPr>
        <w:t>The rules set out are pursuant to s33A (2A) of the 1996 Act and guidance is issued under s33B (1) (a) and (b).</w:t>
      </w:r>
    </w:p>
    <w:p w14:paraId="05514FA1" w14:textId="3541C0A4" w:rsidR="00A168F4" w:rsidRDefault="007F31AD" w:rsidP="00A168F4">
      <w:pPr>
        <w:spacing w:after="0" w:line="240" w:lineRule="auto"/>
        <w:rPr>
          <w:rFonts w:ascii="Arial" w:hAnsi="Arial" w:cs="Arial"/>
          <w:sz w:val="24"/>
          <w:szCs w:val="24"/>
        </w:rPr>
      </w:pPr>
      <w:r>
        <w:rPr>
          <w:rFonts w:ascii="Arial" w:hAnsi="Arial" w:cs="Arial"/>
          <w:sz w:val="24"/>
          <w:szCs w:val="24"/>
        </w:rPr>
        <w:t>The</w:t>
      </w:r>
      <w:r w:rsidR="00A168F4" w:rsidRPr="00A168F4">
        <w:rPr>
          <w:rFonts w:ascii="Arial" w:hAnsi="Arial" w:cs="Arial"/>
          <w:sz w:val="24"/>
          <w:szCs w:val="24"/>
        </w:rPr>
        <w:t xml:space="preserve"> </w:t>
      </w:r>
      <w:r w:rsidR="003B763D">
        <w:rPr>
          <w:rFonts w:ascii="Arial" w:hAnsi="Arial" w:cs="Arial"/>
          <w:sz w:val="24"/>
          <w:szCs w:val="24"/>
        </w:rPr>
        <w:t xml:space="preserve">standard applies </w:t>
      </w:r>
      <w:r w:rsidR="00A168F4">
        <w:rPr>
          <w:rFonts w:ascii="Arial" w:hAnsi="Arial" w:cs="Arial"/>
          <w:sz w:val="24"/>
          <w:szCs w:val="24"/>
        </w:rPr>
        <w:t xml:space="preserve">for a period of </w:t>
      </w:r>
      <w:r w:rsidR="00867936">
        <w:rPr>
          <w:rFonts w:ascii="Arial" w:hAnsi="Arial" w:cs="Arial"/>
          <w:sz w:val="24"/>
          <w:szCs w:val="24"/>
        </w:rPr>
        <w:t>10</w:t>
      </w:r>
      <w:r w:rsidR="00A168F4">
        <w:rPr>
          <w:rFonts w:ascii="Arial" w:hAnsi="Arial" w:cs="Arial"/>
          <w:sz w:val="24"/>
          <w:szCs w:val="24"/>
        </w:rPr>
        <w:t xml:space="preserve"> </w:t>
      </w:r>
      <w:r w:rsidR="003B763D">
        <w:rPr>
          <w:rFonts w:ascii="Arial" w:hAnsi="Arial" w:cs="Arial"/>
          <w:sz w:val="24"/>
          <w:szCs w:val="24"/>
        </w:rPr>
        <w:t>years from</w:t>
      </w:r>
      <w:r w:rsidR="008F6658">
        <w:rPr>
          <w:rFonts w:ascii="Arial" w:hAnsi="Arial" w:cs="Arial"/>
          <w:sz w:val="24"/>
          <w:szCs w:val="24"/>
        </w:rPr>
        <w:t xml:space="preserve"> </w:t>
      </w:r>
      <w:r w:rsidR="00CF16AC">
        <w:rPr>
          <w:rFonts w:ascii="Arial" w:hAnsi="Arial" w:cs="Arial"/>
          <w:sz w:val="24"/>
          <w:szCs w:val="24"/>
        </w:rPr>
        <w:t>1</w:t>
      </w:r>
      <w:r w:rsidR="007B4C42">
        <w:rPr>
          <w:rFonts w:ascii="Arial" w:hAnsi="Arial" w:cs="Arial"/>
          <w:sz w:val="24"/>
          <w:szCs w:val="24"/>
        </w:rPr>
        <w:t xml:space="preserve"> </w:t>
      </w:r>
      <w:r w:rsidR="00902AA1">
        <w:rPr>
          <w:rFonts w:ascii="Arial" w:hAnsi="Arial" w:cs="Arial"/>
          <w:sz w:val="24"/>
          <w:szCs w:val="24"/>
        </w:rPr>
        <w:t xml:space="preserve">April </w:t>
      </w:r>
      <w:r w:rsidR="003B763D">
        <w:rPr>
          <w:rFonts w:ascii="Arial" w:hAnsi="Arial" w:cs="Arial"/>
          <w:sz w:val="24"/>
          <w:szCs w:val="24"/>
        </w:rPr>
        <w:t>202</w:t>
      </w:r>
      <w:r w:rsidR="00867936">
        <w:rPr>
          <w:rFonts w:ascii="Arial" w:hAnsi="Arial" w:cs="Arial"/>
          <w:sz w:val="24"/>
          <w:szCs w:val="24"/>
        </w:rPr>
        <w:t>6</w:t>
      </w:r>
      <w:r w:rsidR="003B763D">
        <w:rPr>
          <w:rFonts w:ascii="Arial" w:hAnsi="Arial" w:cs="Arial"/>
          <w:sz w:val="24"/>
          <w:szCs w:val="24"/>
        </w:rPr>
        <w:t xml:space="preserve"> to </w:t>
      </w:r>
      <w:r w:rsidR="009D3B11">
        <w:rPr>
          <w:rFonts w:ascii="Arial" w:hAnsi="Arial" w:cs="Arial"/>
          <w:sz w:val="24"/>
          <w:szCs w:val="24"/>
        </w:rPr>
        <w:t>31 March</w:t>
      </w:r>
      <w:r w:rsidR="00902AA1">
        <w:rPr>
          <w:rFonts w:ascii="Arial" w:hAnsi="Arial" w:cs="Arial"/>
          <w:sz w:val="24"/>
          <w:szCs w:val="24"/>
        </w:rPr>
        <w:t xml:space="preserve"> </w:t>
      </w:r>
      <w:r w:rsidR="003B763D">
        <w:rPr>
          <w:rFonts w:ascii="Arial" w:hAnsi="Arial" w:cs="Arial"/>
          <w:sz w:val="24"/>
          <w:szCs w:val="24"/>
        </w:rPr>
        <w:t>20</w:t>
      </w:r>
      <w:r w:rsidR="00867936">
        <w:rPr>
          <w:rFonts w:ascii="Arial" w:hAnsi="Arial" w:cs="Arial"/>
          <w:sz w:val="24"/>
          <w:szCs w:val="24"/>
        </w:rPr>
        <w:t>36</w:t>
      </w:r>
      <w:r w:rsidR="003B763D">
        <w:rPr>
          <w:rFonts w:ascii="Arial" w:hAnsi="Arial" w:cs="Arial"/>
          <w:sz w:val="24"/>
          <w:szCs w:val="24"/>
        </w:rPr>
        <w:t xml:space="preserve"> and applies to </w:t>
      </w:r>
      <w:r w:rsidR="00832BE4">
        <w:rPr>
          <w:rFonts w:ascii="Arial" w:hAnsi="Arial" w:cs="Arial"/>
          <w:sz w:val="24"/>
          <w:szCs w:val="24"/>
        </w:rPr>
        <w:t>all “</w:t>
      </w:r>
      <w:r w:rsidR="00A168F4" w:rsidRPr="00832BE4">
        <w:rPr>
          <w:rFonts w:ascii="Arial" w:hAnsi="Arial" w:cs="Arial"/>
          <w:sz w:val="24"/>
          <w:szCs w:val="24"/>
        </w:rPr>
        <w:t>social landlords</w:t>
      </w:r>
      <w:r w:rsidR="00832BE4">
        <w:rPr>
          <w:rFonts w:ascii="Arial" w:hAnsi="Arial" w:cs="Arial"/>
          <w:sz w:val="24"/>
          <w:szCs w:val="24"/>
        </w:rPr>
        <w:t>”</w:t>
      </w:r>
      <w:r w:rsidR="00832BE4">
        <w:rPr>
          <w:rStyle w:val="FootnoteReference"/>
          <w:rFonts w:ascii="Arial" w:hAnsi="Arial" w:cs="Arial"/>
          <w:sz w:val="24"/>
          <w:szCs w:val="24"/>
        </w:rPr>
        <w:footnoteReference w:id="1"/>
      </w:r>
      <w:r w:rsidR="009D3B11">
        <w:rPr>
          <w:rFonts w:ascii="Arial" w:hAnsi="Arial" w:cs="Arial"/>
          <w:sz w:val="24"/>
          <w:szCs w:val="24"/>
        </w:rPr>
        <w:t>. It</w:t>
      </w:r>
      <w:r w:rsidR="003B763D">
        <w:rPr>
          <w:rFonts w:ascii="Arial" w:hAnsi="Arial" w:cs="Arial"/>
          <w:sz w:val="24"/>
          <w:szCs w:val="24"/>
        </w:rPr>
        <w:t xml:space="preserve"> is relevant to </w:t>
      </w:r>
      <w:r w:rsidR="00104812">
        <w:rPr>
          <w:rFonts w:ascii="Arial" w:hAnsi="Arial" w:cs="Arial"/>
          <w:sz w:val="24"/>
          <w:szCs w:val="24"/>
        </w:rPr>
        <w:t>general needs housing and sheltered housing regardless of whether it was funded by grant or from landlords</w:t>
      </w:r>
      <w:r w:rsidR="007B14F3">
        <w:rPr>
          <w:rFonts w:ascii="Arial" w:hAnsi="Arial" w:cs="Arial"/>
          <w:sz w:val="24"/>
          <w:szCs w:val="24"/>
        </w:rPr>
        <w:t>’</w:t>
      </w:r>
      <w:r w:rsidR="00104812">
        <w:rPr>
          <w:rFonts w:ascii="Arial" w:hAnsi="Arial" w:cs="Arial"/>
          <w:sz w:val="24"/>
          <w:szCs w:val="24"/>
        </w:rPr>
        <w:t xml:space="preserve"> own resources.</w:t>
      </w:r>
    </w:p>
    <w:p w14:paraId="1B6891D5" w14:textId="77777777" w:rsidR="00E71155" w:rsidRDefault="00E71155" w:rsidP="00A168F4">
      <w:pPr>
        <w:spacing w:after="0" w:line="240" w:lineRule="auto"/>
        <w:rPr>
          <w:rFonts w:ascii="Arial" w:hAnsi="Arial" w:cs="Arial"/>
          <w:sz w:val="24"/>
          <w:szCs w:val="24"/>
        </w:rPr>
      </w:pPr>
    </w:p>
    <w:p w14:paraId="15AF50A7" w14:textId="77777777" w:rsidR="003B763D" w:rsidRPr="00D22D4E" w:rsidRDefault="003B763D" w:rsidP="00D22D4E">
      <w:pPr>
        <w:spacing w:after="0" w:line="240" w:lineRule="auto"/>
        <w:rPr>
          <w:rFonts w:ascii="Arial" w:eastAsia="Calibri" w:hAnsi="Arial" w:cs="Times New Roman"/>
          <w:sz w:val="24"/>
        </w:rPr>
      </w:pPr>
      <w:r w:rsidRPr="00D22D4E">
        <w:rPr>
          <w:rFonts w:ascii="Arial" w:eastAsia="Calibri" w:hAnsi="Arial" w:cs="Times New Roman"/>
          <w:b/>
          <w:sz w:val="24"/>
        </w:rPr>
        <w:t>Rules</w:t>
      </w:r>
      <w:r w:rsidR="00D22D4E">
        <w:rPr>
          <w:rFonts w:ascii="Arial" w:eastAsia="Calibri" w:hAnsi="Arial" w:cs="Times New Roman"/>
          <w:b/>
          <w:sz w:val="24"/>
        </w:rPr>
        <w:t xml:space="preserve"> - </w:t>
      </w:r>
      <w:r w:rsidR="005B128F" w:rsidRPr="00D22D4E">
        <w:rPr>
          <w:rFonts w:ascii="Arial" w:eastAsia="Calibri" w:hAnsi="Arial" w:cs="Times New Roman"/>
          <w:sz w:val="24"/>
        </w:rPr>
        <w:t xml:space="preserve">to be complied with under </w:t>
      </w:r>
      <w:r w:rsidR="00235918" w:rsidRPr="00D22D4E">
        <w:rPr>
          <w:rFonts w:ascii="Arial" w:hAnsi="Arial" w:cs="Arial"/>
          <w:sz w:val="24"/>
          <w:szCs w:val="24"/>
        </w:rPr>
        <w:t xml:space="preserve">Section 111 (3) (a) and (b) of the 2014 Act and </w:t>
      </w:r>
      <w:r w:rsidR="005B128F" w:rsidRPr="00D22D4E">
        <w:rPr>
          <w:rFonts w:ascii="Arial" w:eastAsia="Calibri" w:hAnsi="Arial" w:cs="Times New Roman"/>
          <w:sz w:val="24"/>
        </w:rPr>
        <w:t xml:space="preserve">Section 33A (2A) </w:t>
      </w:r>
      <w:r w:rsidR="00235918" w:rsidRPr="00D22D4E">
        <w:rPr>
          <w:rFonts w:ascii="Arial" w:eastAsia="Calibri" w:hAnsi="Arial" w:cs="Times New Roman"/>
          <w:sz w:val="24"/>
        </w:rPr>
        <w:t xml:space="preserve">of the 1996 </w:t>
      </w:r>
      <w:r w:rsidR="00811C5E" w:rsidRPr="00D22D4E">
        <w:rPr>
          <w:rFonts w:ascii="Arial" w:eastAsia="Calibri" w:hAnsi="Arial" w:cs="Times New Roman"/>
          <w:sz w:val="24"/>
        </w:rPr>
        <w:t>Act</w:t>
      </w:r>
      <w:r w:rsidR="00235918" w:rsidRPr="00D22D4E">
        <w:rPr>
          <w:rFonts w:ascii="Arial" w:eastAsia="Calibri" w:hAnsi="Arial" w:cs="Times New Roman"/>
          <w:sz w:val="24"/>
        </w:rPr>
        <w:t>.</w:t>
      </w:r>
    </w:p>
    <w:p w14:paraId="01B5D9F5" w14:textId="77777777" w:rsidR="00592EBA" w:rsidRPr="00592EBA" w:rsidRDefault="00592EBA" w:rsidP="00592EBA">
      <w:pPr>
        <w:spacing w:after="0" w:line="240" w:lineRule="auto"/>
        <w:ind w:left="360"/>
        <w:rPr>
          <w:rFonts w:ascii="Arial" w:eastAsia="Calibri" w:hAnsi="Arial" w:cs="Times New Roman"/>
          <w:sz w:val="24"/>
        </w:rPr>
      </w:pPr>
    </w:p>
    <w:p w14:paraId="387743D4" w14:textId="6A53393A" w:rsidR="00592EBA" w:rsidRDefault="0004305A" w:rsidP="00592EBA">
      <w:pPr>
        <w:pStyle w:val="ListParagraph"/>
        <w:numPr>
          <w:ilvl w:val="0"/>
          <w:numId w:val="8"/>
        </w:numPr>
        <w:spacing w:after="0" w:line="240" w:lineRule="auto"/>
        <w:rPr>
          <w:rFonts w:ascii="Arial" w:eastAsia="Calibri" w:hAnsi="Arial" w:cs="Times New Roman"/>
          <w:sz w:val="24"/>
        </w:rPr>
      </w:pPr>
      <w:r w:rsidRPr="00592EBA">
        <w:rPr>
          <w:rFonts w:ascii="Arial" w:eastAsia="Calibri" w:hAnsi="Arial" w:cs="Times New Roman"/>
          <w:sz w:val="24"/>
        </w:rPr>
        <w:t xml:space="preserve">CPI+1% </w:t>
      </w:r>
      <w:r w:rsidR="003B763D">
        <w:rPr>
          <w:rFonts w:ascii="Arial" w:eastAsia="Calibri" w:hAnsi="Arial" w:cs="Times New Roman"/>
          <w:sz w:val="24"/>
        </w:rPr>
        <w:t xml:space="preserve">is </w:t>
      </w:r>
      <w:r w:rsidRPr="00592EBA">
        <w:rPr>
          <w:rFonts w:ascii="Arial" w:eastAsia="Calibri" w:hAnsi="Arial" w:cs="Times New Roman"/>
          <w:sz w:val="24"/>
        </w:rPr>
        <w:t xml:space="preserve">the </w:t>
      </w:r>
      <w:r w:rsidRPr="00902AA1">
        <w:rPr>
          <w:rFonts w:ascii="Arial" w:eastAsia="Calibri" w:hAnsi="Arial" w:cs="Times New Roman"/>
          <w:b/>
          <w:sz w:val="24"/>
        </w:rPr>
        <w:t xml:space="preserve">maximum </w:t>
      </w:r>
      <w:r w:rsidR="003B763D" w:rsidRPr="00902AA1">
        <w:rPr>
          <w:rFonts w:ascii="Arial" w:eastAsia="Calibri" w:hAnsi="Arial" w:cs="Times New Roman"/>
          <w:b/>
          <w:sz w:val="24"/>
        </w:rPr>
        <w:t>overall</w:t>
      </w:r>
      <w:r w:rsidR="003B763D">
        <w:rPr>
          <w:rFonts w:ascii="Arial" w:eastAsia="Calibri" w:hAnsi="Arial" w:cs="Times New Roman"/>
          <w:sz w:val="24"/>
        </w:rPr>
        <w:t xml:space="preserve"> </w:t>
      </w:r>
      <w:r w:rsidRPr="00592EBA">
        <w:rPr>
          <w:rFonts w:ascii="Arial" w:eastAsia="Calibri" w:hAnsi="Arial" w:cs="Times New Roman"/>
          <w:sz w:val="24"/>
        </w:rPr>
        <w:t>increase allowable in any one year</w:t>
      </w:r>
      <w:r w:rsidR="00302A7D">
        <w:rPr>
          <w:rFonts w:ascii="Arial" w:eastAsia="Calibri" w:hAnsi="Arial" w:cs="Times New Roman"/>
          <w:sz w:val="24"/>
        </w:rPr>
        <w:t xml:space="preserve"> where </w:t>
      </w:r>
      <w:r w:rsidR="00302A7D" w:rsidRPr="00E87C19">
        <w:rPr>
          <w:rFonts w:ascii="Arial" w:eastAsia="Calibri" w:hAnsi="Arial" w:cs="Times New Roman"/>
          <w:b/>
          <w:bCs/>
          <w:sz w:val="24"/>
        </w:rPr>
        <w:t xml:space="preserve">CPI in September falls </w:t>
      </w:r>
      <w:r w:rsidR="00B81ED7">
        <w:rPr>
          <w:rFonts w:ascii="Arial" w:eastAsia="Calibri" w:hAnsi="Arial" w:cs="Times New Roman"/>
          <w:b/>
          <w:bCs/>
          <w:sz w:val="24"/>
        </w:rPr>
        <w:t xml:space="preserve">between </w:t>
      </w:r>
      <w:r w:rsidR="00302A7D" w:rsidRPr="00E87C19">
        <w:rPr>
          <w:rFonts w:ascii="Arial" w:eastAsia="Calibri" w:hAnsi="Arial" w:cs="Times New Roman"/>
          <w:b/>
          <w:bCs/>
          <w:sz w:val="24"/>
        </w:rPr>
        <w:t xml:space="preserve">0% </w:t>
      </w:r>
      <w:r w:rsidR="00B81ED7">
        <w:rPr>
          <w:rFonts w:ascii="Arial" w:eastAsia="Calibri" w:hAnsi="Arial" w:cs="Times New Roman"/>
          <w:b/>
          <w:bCs/>
          <w:sz w:val="24"/>
        </w:rPr>
        <w:t xml:space="preserve">and </w:t>
      </w:r>
      <w:r w:rsidR="00302A7D" w:rsidRPr="00E87C19">
        <w:rPr>
          <w:rFonts w:ascii="Arial" w:eastAsia="Calibri" w:hAnsi="Arial" w:cs="Times New Roman"/>
          <w:b/>
          <w:bCs/>
          <w:sz w:val="24"/>
        </w:rPr>
        <w:t xml:space="preserve">3% </w:t>
      </w:r>
      <w:r w:rsidRPr="00592EBA">
        <w:rPr>
          <w:rFonts w:ascii="Arial" w:eastAsia="Calibri" w:hAnsi="Arial" w:cs="Times New Roman"/>
          <w:sz w:val="24"/>
        </w:rPr>
        <w:t xml:space="preserve">but CPI+1% </w:t>
      </w:r>
      <w:r w:rsidRPr="009B3AF9">
        <w:rPr>
          <w:rFonts w:ascii="Arial" w:eastAsia="Calibri" w:hAnsi="Arial" w:cs="Times New Roman"/>
          <w:b/>
          <w:sz w:val="24"/>
        </w:rPr>
        <w:t>must not</w:t>
      </w:r>
      <w:r w:rsidRPr="00592EBA">
        <w:rPr>
          <w:rFonts w:ascii="Arial" w:eastAsia="Calibri" w:hAnsi="Arial" w:cs="Times New Roman"/>
          <w:sz w:val="24"/>
        </w:rPr>
        <w:t xml:space="preserve"> be regarded as an automatic uplift to be applied by social landlords. </w:t>
      </w:r>
    </w:p>
    <w:p w14:paraId="78354053" w14:textId="77777777" w:rsidR="00302A7D" w:rsidRDefault="00302A7D" w:rsidP="00E87C19">
      <w:pPr>
        <w:pStyle w:val="ListParagraph"/>
        <w:spacing w:after="0" w:line="240" w:lineRule="auto"/>
        <w:rPr>
          <w:rFonts w:ascii="Arial" w:eastAsia="Calibri" w:hAnsi="Arial" w:cs="Times New Roman"/>
          <w:sz w:val="24"/>
        </w:rPr>
      </w:pPr>
    </w:p>
    <w:p w14:paraId="10FC1349" w14:textId="51D96FD9" w:rsidR="00302A7D" w:rsidRDefault="00302A7D" w:rsidP="00592EBA">
      <w:pPr>
        <w:pStyle w:val="ListParagraph"/>
        <w:numPr>
          <w:ilvl w:val="0"/>
          <w:numId w:val="8"/>
        </w:numPr>
        <w:spacing w:after="0" w:line="240" w:lineRule="auto"/>
        <w:rPr>
          <w:rFonts w:ascii="Arial" w:eastAsia="Calibri" w:hAnsi="Arial" w:cs="Times New Roman"/>
          <w:sz w:val="24"/>
        </w:rPr>
      </w:pPr>
      <w:r>
        <w:rPr>
          <w:rFonts w:ascii="Arial" w:eastAsia="Calibri" w:hAnsi="Arial" w:cs="Times New Roman"/>
          <w:sz w:val="24"/>
        </w:rPr>
        <w:t xml:space="preserve">CPI+0.5% is the </w:t>
      </w:r>
      <w:r>
        <w:rPr>
          <w:rFonts w:ascii="Arial" w:eastAsia="Calibri" w:hAnsi="Arial" w:cs="Times New Roman"/>
          <w:b/>
          <w:bCs/>
          <w:sz w:val="24"/>
        </w:rPr>
        <w:t>maximum overall</w:t>
      </w:r>
      <w:r>
        <w:rPr>
          <w:rFonts w:ascii="Arial" w:eastAsia="Calibri" w:hAnsi="Arial" w:cs="Times New Roman"/>
          <w:sz w:val="24"/>
        </w:rPr>
        <w:t xml:space="preserve"> increase allowable in any one year where </w:t>
      </w:r>
      <w:r w:rsidRPr="00E87C19">
        <w:rPr>
          <w:rFonts w:ascii="Arial" w:eastAsia="Calibri" w:hAnsi="Arial" w:cs="Times New Roman"/>
          <w:b/>
          <w:bCs/>
          <w:sz w:val="24"/>
        </w:rPr>
        <w:t xml:space="preserve">CPI in September falls </w:t>
      </w:r>
      <w:r w:rsidR="00B81ED7">
        <w:rPr>
          <w:rFonts w:ascii="Arial" w:eastAsia="Calibri" w:hAnsi="Arial" w:cs="Times New Roman"/>
          <w:b/>
          <w:bCs/>
          <w:sz w:val="24"/>
        </w:rPr>
        <w:t xml:space="preserve">between </w:t>
      </w:r>
      <w:r w:rsidRPr="00E87C19">
        <w:rPr>
          <w:rFonts w:ascii="Arial" w:eastAsia="Calibri" w:hAnsi="Arial" w:cs="Times New Roman"/>
          <w:b/>
          <w:bCs/>
          <w:sz w:val="24"/>
        </w:rPr>
        <w:t xml:space="preserve">3% </w:t>
      </w:r>
      <w:r w:rsidR="00B81ED7">
        <w:rPr>
          <w:rFonts w:ascii="Arial" w:eastAsia="Calibri" w:hAnsi="Arial" w:cs="Times New Roman"/>
          <w:b/>
          <w:bCs/>
          <w:sz w:val="24"/>
        </w:rPr>
        <w:t xml:space="preserve">and </w:t>
      </w:r>
      <w:r w:rsidR="006A6DF3" w:rsidRPr="00E87C19">
        <w:rPr>
          <w:rFonts w:ascii="Arial" w:eastAsia="Calibri" w:hAnsi="Arial" w:cs="Times New Roman"/>
          <w:b/>
          <w:bCs/>
          <w:sz w:val="24"/>
        </w:rPr>
        <w:t>5%</w:t>
      </w:r>
      <w:r w:rsidR="006A6DF3">
        <w:rPr>
          <w:rFonts w:ascii="Arial" w:eastAsia="Calibri" w:hAnsi="Arial" w:cs="Times New Roman"/>
          <w:sz w:val="24"/>
        </w:rPr>
        <w:t xml:space="preserve"> but CPI+0.5% </w:t>
      </w:r>
      <w:r w:rsidR="006A6DF3" w:rsidRPr="00E87C19">
        <w:rPr>
          <w:rFonts w:ascii="Arial" w:eastAsia="Calibri" w:hAnsi="Arial" w:cs="Times New Roman"/>
          <w:b/>
          <w:bCs/>
          <w:sz w:val="24"/>
        </w:rPr>
        <w:t>must not</w:t>
      </w:r>
      <w:r w:rsidR="006A6DF3">
        <w:rPr>
          <w:rFonts w:ascii="Arial" w:eastAsia="Calibri" w:hAnsi="Arial" w:cs="Times New Roman"/>
          <w:sz w:val="24"/>
        </w:rPr>
        <w:t xml:space="preserve"> be regarded as an automatic uplift to </w:t>
      </w:r>
      <w:r w:rsidR="003A3FE7">
        <w:rPr>
          <w:rFonts w:ascii="Arial" w:eastAsia="Calibri" w:hAnsi="Arial" w:cs="Times New Roman"/>
          <w:sz w:val="24"/>
        </w:rPr>
        <w:t xml:space="preserve">be </w:t>
      </w:r>
      <w:r w:rsidR="006A6DF3">
        <w:rPr>
          <w:rFonts w:ascii="Arial" w:eastAsia="Calibri" w:hAnsi="Arial" w:cs="Times New Roman"/>
          <w:sz w:val="24"/>
        </w:rPr>
        <w:t>applied by social landlords.</w:t>
      </w:r>
    </w:p>
    <w:p w14:paraId="5271DBDB" w14:textId="77777777" w:rsidR="00592EBA" w:rsidRPr="00592EBA" w:rsidRDefault="00592EBA" w:rsidP="00592EBA">
      <w:pPr>
        <w:pStyle w:val="ListParagraph"/>
        <w:rPr>
          <w:rFonts w:ascii="Arial" w:eastAsia="Calibri" w:hAnsi="Arial" w:cs="Times New Roman"/>
          <w:sz w:val="24"/>
        </w:rPr>
      </w:pPr>
    </w:p>
    <w:p w14:paraId="750C481B" w14:textId="73EFD79B" w:rsidR="00592EBA" w:rsidRDefault="007F31AD" w:rsidP="00104812">
      <w:pPr>
        <w:pStyle w:val="ListParagraph"/>
        <w:numPr>
          <w:ilvl w:val="0"/>
          <w:numId w:val="8"/>
        </w:numPr>
        <w:spacing w:after="0" w:line="240" w:lineRule="auto"/>
        <w:rPr>
          <w:rFonts w:ascii="Arial" w:eastAsia="Calibri" w:hAnsi="Arial" w:cs="Times New Roman"/>
          <w:sz w:val="24"/>
        </w:rPr>
      </w:pPr>
      <w:r>
        <w:rPr>
          <w:rFonts w:ascii="Arial" w:eastAsia="Calibri" w:hAnsi="Arial" w:cs="Times New Roman"/>
          <w:sz w:val="24"/>
        </w:rPr>
        <w:lastRenderedPageBreak/>
        <w:t>I</w:t>
      </w:r>
      <w:r w:rsidR="0004305A" w:rsidRPr="00592EBA">
        <w:rPr>
          <w:rFonts w:ascii="Arial" w:eastAsia="Calibri" w:hAnsi="Arial" w:cs="Times New Roman"/>
          <w:sz w:val="24"/>
        </w:rPr>
        <w:t xml:space="preserve">ndividual tenants’ rents </w:t>
      </w:r>
      <w:r>
        <w:rPr>
          <w:rFonts w:ascii="Arial" w:eastAsia="Calibri" w:hAnsi="Arial" w:cs="Times New Roman"/>
          <w:sz w:val="24"/>
        </w:rPr>
        <w:t xml:space="preserve">can </w:t>
      </w:r>
      <w:r w:rsidR="0004305A" w:rsidRPr="00592EBA">
        <w:rPr>
          <w:rFonts w:ascii="Arial" w:eastAsia="Calibri" w:hAnsi="Arial" w:cs="Times New Roman"/>
          <w:sz w:val="24"/>
        </w:rPr>
        <w:t>be reduced</w:t>
      </w:r>
      <w:r>
        <w:rPr>
          <w:rFonts w:ascii="Arial" w:eastAsia="Calibri" w:hAnsi="Arial" w:cs="Times New Roman"/>
          <w:sz w:val="24"/>
        </w:rPr>
        <w:t>,</w:t>
      </w:r>
      <w:r w:rsidR="0004305A" w:rsidRPr="00592EBA">
        <w:rPr>
          <w:rFonts w:ascii="Arial" w:eastAsia="Calibri" w:hAnsi="Arial" w:cs="Times New Roman"/>
          <w:sz w:val="24"/>
        </w:rPr>
        <w:t xml:space="preserve"> frozen or rise by “up to an additional £2</w:t>
      </w:r>
      <w:r w:rsidR="006A6DF3">
        <w:rPr>
          <w:rFonts w:ascii="Arial" w:eastAsia="Calibri" w:hAnsi="Arial" w:cs="Times New Roman"/>
          <w:sz w:val="24"/>
        </w:rPr>
        <w:t>.55</w:t>
      </w:r>
      <w:r w:rsidR="0004305A" w:rsidRPr="00592EBA">
        <w:rPr>
          <w:rFonts w:ascii="Arial" w:eastAsia="Calibri" w:hAnsi="Arial" w:cs="Times New Roman"/>
          <w:sz w:val="24"/>
        </w:rPr>
        <w:t>”</w:t>
      </w:r>
      <w:r w:rsidR="009B3AF9">
        <w:rPr>
          <w:rFonts w:ascii="Arial" w:eastAsia="Calibri" w:hAnsi="Arial" w:cs="Times New Roman"/>
          <w:sz w:val="24"/>
        </w:rPr>
        <w:t xml:space="preserve"> per week</w:t>
      </w:r>
      <w:r w:rsidR="0004305A" w:rsidRPr="00592EBA">
        <w:rPr>
          <w:rFonts w:ascii="Arial" w:eastAsia="Calibri" w:hAnsi="Arial" w:cs="Times New Roman"/>
          <w:sz w:val="24"/>
        </w:rPr>
        <w:t xml:space="preserve"> on condition that the </w:t>
      </w:r>
      <w:r w:rsidR="009B3AF9">
        <w:rPr>
          <w:rFonts w:ascii="Arial" w:eastAsia="Calibri" w:hAnsi="Arial" w:cs="Times New Roman"/>
          <w:sz w:val="24"/>
        </w:rPr>
        <w:t>social landlord</w:t>
      </w:r>
      <w:r w:rsidR="000B369F">
        <w:rPr>
          <w:rFonts w:ascii="Arial" w:eastAsia="Calibri" w:hAnsi="Arial" w:cs="Times New Roman"/>
          <w:sz w:val="24"/>
        </w:rPr>
        <w:t>’</w:t>
      </w:r>
      <w:r w:rsidR="009B3AF9">
        <w:rPr>
          <w:rFonts w:ascii="Arial" w:eastAsia="Calibri" w:hAnsi="Arial" w:cs="Times New Roman"/>
          <w:sz w:val="24"/>
        </w:rPr>
        <w:t xml:space="preserve">s </w:t>
      </w:r>
      <w:r w:rsidR="0004305A" w:rsidRPr="00592EBA">
        <w:rPr>
          <w:rFonts w:ascii="Arial" w:eastAsia="Calibri" w:hAnsi="Arial" w:cs="Times New Roman"/>
          <w:sz w:val="24"/>
        </w:rPr>
        <w:t xml:space="preserve">overall increase </w:t>
      </w:r>
      <w:r w:rsidR="009B3AF9">
        <w:rPr>
          <w:rFonts w:ascii="Arial" w:eastAsia="Calibri" w:hAnsi="Arial" w:cs="Times New Roman"/>
          <w:sz w:val="24"/>
        </w:rPr>
        <w:t xml:space="preserve">in rental income </w:t>
      </w:r>
      <w:r w:rsidR="0004305A" w:rsidRPr="00592EBA">
        <w:rPr>
          <w:rFonts w:ascii="Arial" w:eastAsia="Calibri" w:hAnsi="Arial" w:cs="Times New Roman"/>
          <w:sz w:val="24"/>
        </w:rPr>
        <w:t>is no greater than CPI+1%</w:t>
      </w:r>
      <w:r w:rsidR="006A6DF3">
        <w:rPr>
          <w:rFonts w:ascii="Arial" w:eastAsia="Calibri" w:hAnsi="Arial" w:cs="Times New Roman"/>
          <w:sz w:val="24"/>
        </w:rPr>
        <w:t xml:space="preserve"> or CPI+0.5%, as appropriate</w:t>
      </w:r>
      <w:r w:rsidR="0004305A" w:rsidRPr="00592EBA">
        <w:rPr>
          <w:rFonts w:ascii="Arial" w:eastAsia="Calibri" w:hAnsi="Arial" w:cs="Times New Roman"/>
          <w:sz w:val="24"/>
        </w:rPr>
        <w:t xml:space="preserve">. </w:t>
      </w:r>
    </w:p>
    <w:p w14:paraId="7337350F" w14:textId="77777777" w:rsidR="009B3AF9" w:rsidRPr="009B3AF9" w:rsidRDefault="009B3AF9" w:rsidP="009B3AF9">
      <w:pPr>
        <w:spacing w:after="0" w:line="240" w:lineRule="auto"/>
        <w:rPr>
          <w:rFonts w:ascii="Arial" w:eastAsia="Calibri" w:hAnsi="Arial" w:cs="Times New Roman"/>
          <w:sz w:val="24"/>
        </w:rPr>
      </w:pPr>
    </w:p>
    <w:p w14:paraId="27FB6707" w14:textId="15C760CE" w:rsidR="00592EBA" w:rsidRDefault="007F31AD" w:rsidP="00097250">
      <w:pPr>
        <w:pStyle w:val="ListParagraph"/>
        <w:numPr>
          <w:ilvl w:val="0"/>
          <w:numId w:val="8"/>
        </w:numPr>
        <w:spacing w:after="0" w:line="240" w:lineRule="auto"/>
        <w:rPr>
          <w:rFonts w:ascii="Arial" w:eastAsia="Calibri" w:hAnsi="Arial" w:cs="Times New Roman"/>
          <w:sz w:val="24"/>
        </w:rPr>
      </w:pPr>
      <w:r w:rsidRPr="007F31AD">
        <w:rPr>
          <w:rFonts w:ascii="Arial" w:eastAsia="Calibri" w:hAnsi="Arial" w:cs="Times New Roman"/>
          <w:sz w:val="24"/>
        </w:rPr>
        <w:t>S</w:t>
      </w:r>
      <w:r w:rsidR="0004305A" w:rsidRPr="007F31AD">
        <w:rPr>
          <w:rFonts w:ascii="Arial" w:eastAsia="Calibri" w:hAnsi="Arial" w:cs="Times New Roman"/>
          <w:sz w:val="24"/>
        </w:rPr>
        <w:t xml:space="preserve">hould </w:t>
      </w:r>
      <w:r w:rsidR="0004305A" w:rsidRPr="00E87C19">
        <w:rPr>
          <w:rFonts w:ascii="Arial" w:eastAsia="Calibri" w:hAnsi="Arial" w:cs="Times New Roman"/>
          <w:b/>
          <w:bCs/>
          <w:sz w:val="24"/>
        </w:rPr>
        <w:t xml:space="preserve">CPI </w:t>
      </w:r>
      <w:r w:rsidR="006A6DF3" w:rsidRPr="00E87C19">
        <w:rPr>
          <w:rFonts w:ascii="Arial" w:eastAsia="Calibri" w:hAnsi="Arial" w:cs="Times New Roman"/>
          <w:b/>
          <w:bCs/>
          <w:sz w:val="24"/>
        </w:rPr>
        <w:t xml:space="preserve">in September </w:t>
      </w:r>
      <w:r w:rsidR="000B369F">
        <w:rPr>
          <w:rFonts w:ascii="Arial" w:eastAsia="Calibri" w:hAnsi="Arial" w:cs="Times New Roman"/>
          <w:b/>
          <w:bCs/>
          <w:sz w:val="24"/>
        </w:rPr>
        <w:t xml:space="preserve">exceed </w:t>
      </w:r>
      <w:r w:rsidR="006A6DF3" w:rsidRPr="00E87C19">
        <w:rPr>
          <w:rFonts w:ascii="Arial" w:eastAsia="Calibri" w:hAnsi="Arial" w:cs="Times New Roman"/>
          <w:b/>
          <w:bCs/>
          <w:sz w:val="24"/>
        </w:rPr>
        <w:t>5%</w:t>
      </w:r>
      <w:r w:rsidR="0004305A" w:rsidRPr="007F31AD">
        <w:rPr>
          <w:rFonts w:ascii="Arial" w:eastAsia="Calibri" w:hAnsi="Arial" w:cs="Times New Roman"/>
          <w:sz w:val="24"/>
        </w:rPr>
        <w:t xml:space="preserve">, the responsibility will rest with the </w:t>
      </w:r>
      <w:r w:rsidR="00BF5695">
        <w:rPr>
          <w:rFonts w:ascii="Arial" w:eastAsia="Calibri" w:hAnsi="Arial" w:cs="Times New Roman"/>
          <w:sz w:val="24"/>
        </w:rPr>
        <w:t xml:space="preserve">Welsh Ministers </w:t>
      </w:r>
      <w:r w:rsidR="0004305A" w:rsidRPr="007F31AD">
        <w:rPr>
          <w:rFonts w:ascii="Arial" w:eastAsia="Calibri" w:hAnsi="Arial" w:cs="Times New Roman"/>
          <w:sz w:val="24"/>
        </w:rPr>
        <w:t>to determine the appropriate uplift to be applied for that year</w:t>
      </w:r>
      <w:r w:rsidR="00235918">
        <w:rPr>
          <w:rFonts w:ascii="Arial" w:eastAsia="Calibri" w:hAnsi="Arial" w:cs="Times New Roman"/>
          <w:sz w:val="24"/>
        </w:rPr>
        <w:t>.</w:t>
      </w:r>
      <w:r w:rsidR="0004305A" w:rsidRPr="007F31AD">
        <w:rPr>
          <w:rFonts w:ascii="Arial" w:eastAsia="Calibri" w:hAnsi="Arial" w:cs="Times New Roman"/>
          <w:sz w:val="24"/>
        </w:rPr>
        <w:t xml:space="preserve"> </w:t>
      </w:r>
    </w:p>
    <w:p w14:paraId="72AC44A4" w14:textId="77777777" w:rsidR="00BE0422" w:rsidRPr="00BE0422" w:rsidRDefault="00BE0422" w:rsidP="00BE0422">
      <w:pPr>
        <w:spacing w:after="0" w:line="240" w:lineRule="auto"/>
        <w:rPr>
          <w:rFonts w:ascii="Arial" w:eastAsia="Calibri" w:hAnsi="Arial" w:cs="Times New Roman"/>
          <w:sz w:val="24"/>
        </w:rPr>
      </w:pPr>
    </w:p>
    <w:p w14:paraId="55D24442" w14:textId="68DDB2E9" w:rsidR="00546378" w:rsidRPr="00FD320E" w:rsidRDefault="00546378" w:rsidP="00FD320E">
      <w:pPr>
        <w:pStyle w:val="ListParagraph"/>
        <w:numPr>
          <w:ilvl w:val="0"/>
          <w:numId w:val="8"/>
        </w:numPr>
        <w:spacing w:after="0" w:line="240" w:lineRule="auto"/>
        <w:rPr>
          <w:rFonts w:ascii="Arial" w:eastAsia="Calibri" w:hAnsi="Arial" w:cs="Times New Roman"/>
          <w:sz w:val="24"/>
        </w:rPr>
      </w:pPr>
      <w:r w:rsidRPr="00FD320E">
        <w:rPr>
          <w:rFonts w:ascii="Arial" w:eastAsia="Calibri" w:hAnsi="Arial" w:cs="Arial"/>
          <w:sz w:val="24"/>
        </w:rPr>
        <w:t xml:space="preserve">Social landlords must advise the Welsh Government as soon as is reasonably practicable if there are concerns about the impact of the rent standard on </w:t>
      </w:r>
      <w:r w:rsidR="00022441">
        <w:rPr>
          <w:rFonts w:ascii="Arial" w:eastAsia="Calibri" w:hAnsi="Arial" w:cs="Arial"/>
          <w:sz w:val="24"/>
        </w:rPr>
        <w:t>their</w:t>
      </w:r>
      <w:r w:rsidRPr="00FD320E">
        <w:rPr>
          <w:rFonts w:ascii="Arial" w:eastAsia="Calibri" w:hAnsi="Arial" w:cs="Arial"/>
          <w:sz w:val="24"/>
        </w:rPr>
        <w:t xml:space="preserve"> business plan, financial viability, or </w:t>
      </w:r>
      <w:r w:rsidR="003A3FE7">
        <w:rPr>
          <w:rFonts w:ascii="Arial" w:eastAsia="Calibri" w:hAnsi="Arial" w:cs="Arial"/>
          <w:sz w:val="24"/>
        </w:rPr>
        <w:t>o</w:t>
      </w:r>
      <w:r w:rsidRPr="00FD320E">
        <w:rPr>
          <w:rFonts w:ascii="Arial" w:eastAsia="Calibri" w:hAnsi="Arial" w:cs="Arial"/>
          <w:sz w:val="24"/>
        </w:rPr>
        <w:t xml:space="preserve">n </w:t>
      </w:r>
      <w:r w:rsidR="00022441">
        <w:rPr>
          <w:rFonts w:ascii="Arial" w:eastAsia="Calibri" w:hAnsi="Arial" w:cs="Arial"/>
          <w:sz w:val="24"/>
        </w:rPr>
        <w:t>their</w:t>
      </w:r>
      <w:r w:rsidRPr="00FD320E">
        <w:rPr>
          <w:rFonts w:ascii="Arial" w:eastAsia="Calibri" w:hAnsi="Arial" w:cs="Arial"/>
          <w:sz w:val="24"/>
        </w:rPr>
        <w:t xml:space="preserve"> ability to meet their obligations to tenants and lenders. </w:t>
      </w:r>
    </w:p>
    <w:p w14:paraId="7E917B67" w14:textId="77777777" w:rsidR="00592EBA" w:rsidRPr="00592EBA" w:rsidRDefault="00592EBA" w:rsidP="00592EBA">
      <w:pPr>
        <w:pStyle w:val="ListParagraph"/>
        <w:rPr>
          <w:rFonts w:ascii="Arial" w:eastAsia="Calibri" w:hAnsi="Arial" w:cs="Arial"/>
          <w:sz w:val="24"/>
        </w:rPr>
      </w:pPr>
    </w:p>
    <w:p w14:paraId="2E38200C" w14:textId="1C258B69" w:rsidR="00B928E1" w:rsidRPr="00FC5679" w:rsidRDefault="00B928E1" w:rsidP="00756B9B">
      <w:pPr>
        <w:pStyle w:val="ListParagraph"/>
        <w:numPr>
          <w:ilvl w:val="0"/>
          <w:numId w:val="8"/>
        </w:numPr>
        <w:spacing w:after="0" w:line="240" w:lineRule="auto"/>
        <w:rPr>
          <w:rFonts w:ascii="Arial" w:eastAsia="Calibri" w:hAnsi="Arial" w:cs="Arial"/>
          <w:sz w:val="24"/>
        </w:rPr>
      </w:pPr>
      <w:r w:rsidRPr="00FC5679">
        <w:rPr>
          <w:rFonts w:ascii="Arial" w:eastAsia="Calibri" w:hAnsi="Arial" w:cs="Times New Roman"/>
          <w:sz w:val="24"/>
        </w:rPr>
        <w:t xml:space="preserve">Social landlords are expected to </w:t>
      </w:r>
      <w:r w:rsidRPr="00FC5679">
        <w:rPr>
          <w:rFonts w:ascii="Arial" w:eastAsia="Calibri" w:hAnsi="Arial" w:cs="Times New Roman"/>
          <w:b/>
          <w:sz w:val="24"/>
        </w:rPr>
        <w:t>set service charges which are reasonable</w:t>
      </w:r>
      <w:r w:rsidR="00235918" w:rsidRPr="00FC5679">
        <w:rPr>
          <w:rFonts w:ascii="Arial" w:eastAsia="Calibri" w:hAnsi="Arial" w:cs="Times New Roman"/>
          <w:b/>
          <w:sz w:val="24"/>
        </w:rPr>
        <w:t xml:space="preserve"> and affordable.</w:t>
      </w:r>
      <w:r w:rsidRPr="00FC5679">
        <w:rPr>
          <w:rFonts w:ascii="Arial" w:eastAsia="Calibri" w:hAnsi="Arial" w:cs="Times New Roman"/>
          <w:sz w:val="24"/>
        </w:rPr>
        <w:t xml:space="preserve"> Landlords </w:t>
      </w:r>
      <w:r w:rsidR="00235918" w:rsidRPr="00FC5679">
        <w:rPr>
          <w:rFonts w:ascii="Arial" w:eastAsia="Calibri" w:hAnsi="Arial" w:cs="Times New Roman"/>
          <w:sz w:val="24"/>
        </w:rPr>
        <w:t xml:space="preserve">are required </w:t>
      </w:r>
      <w:r w:rsidRPr="00FC5679">
        <w:rPr>
          <w:rFonts w:ascii="Arial" w:eastAsia="Calibri" w:hAnsi="Arial" w:cs="Times New Roman"/>
          <w:sz w:val="24"/>
        </w:rPr>
        <w:t>to review service charges annually</w:t>
      </w:r>
      <w:r w:rsidR="00AE67A1" w:rsidRPr="00FC5679">
        <w:rPr>
          <w:rFonts w:ascii="Arial" w:eastAsia="Calibri" w:hAnsi="Arial" w:cs="Times New Roman"/>
          <w:sz w:val="24"/>
        </w:rPr>
        <w:t>,</w:t>
      </w:r>
      <w:r w:rsidRPr="00FC5679">
        <w:rPr>
          <w:rFonts w:ascii="Arial" w:eastAsia="Calibri" w:hAnsi="Arial" w:cs="Times New Roman"/>
          <w:sz w:val="24"/>
        </w:rPr>
        <w:t xml:space="preserve"> ensure they provid</w:t>
      </w:r>
      <w:r w:rsidR="00AE67A1" w:rsidRPr="00FC5679">
        <w:rPr>
          <w:rFonts w:ascii="Arial" w:eastAsia="Calibri" w:hAnsi="Arial" w:cs="Times New Roman"/>
          <w:sz w:val="24"/>
        </w:rPr>
        <w:t>e</w:t>
      </w:r>
      <w:r w:rsidRPr="00FC5679">
        <w:rPr>
          <w:rFonts w:ascii="Arial" w:eastAsia="Calibri" w:hAnsi="Arial" w:cs="Times New Roman"/>
          <w:sz w:val="24"/>
        </w:rPr>
        <w:t xml:space="preserve"> value for money for tenants</w:t>
      </w:r>
      <w:r w:rsidR="003A3FE7">
        <w:rPr>
          <w:rFonts w:ascii="Arial" w:eastAsia="Calibri" w:hAnsi="Arial" w:cs="Times New Roman"/>
          <w:sz w:val="24"/>
        </w:rPr>
        <w:t>,</w:t>
      </w:r>
      <w:r w:rsidR="00235918" w:rsidRPr="00FC5679">
        <w:rPr>
          <w:rFonts w:ascii="Arial" w:eastAsia="Calibri" w:hAnsi="Arial" w:cs="Times New Roman"/>
          <w:sz w:val="24"/>
        </w:rPr>
        <w:t xml:space="preserve"> and are affordable</w:t>
      </w:r>
      <w:r w:rsidRPr="00FC5679">
        <w:rPr>
          <w:rFonts w:ascii="Arial" w:eastAsia="Calibri" w:hAnsi="Arial" w:cs="Times New Roman"/>
          <w:sz w:val="24"/>
        </w:rPr>
        <w:t>. Landlords are required to list their service charges separately to the rent to allow for transparency to tenants</w:t>
      </w:r>
      <w:r w:rsidR="00FC5679">
        <w:rPr>
          <w:rFonts w:ascii="Arial" w:eastAsia="Calibri" w:hAnsi="Arial" w:cs="Times New Roman"/>
          <w:sz w:val="24"/>
        </w:rPr>
        <w:t>.</w:t>
      </w:r>
    </w:p>
    <w:p w14:paraId="3A322920" w14:textId="77777777" w:rsidR="00FC5679" w:rsidRPr="00FC5679" w:rsidRDefault="00FC5679" w:rsidP="00FC5679">
      <w:pPr>
        <w:spacing w:after="0" w:line="240" w:lineRule="auto"/>
        <w:rPr>
          <w:rFonts w:ascii="Arial" w:eastAsia="Calibri" w:hAnsi="Arial" w:cs="Arial"/>
          <w:sz w:val="24"/>
        </w:rPr>
      </w:pPr>
    </w:p>
    <w:p w14:paraId="31609661" w14:textId="6761EACC" w:rsidR="0004305A" w:rsidRPr="007F31AD" w:rsidRDefault="0004305A" w:rsidP="00592EBA">
      <w:pPr>
        <w:pStyle w:val="ListParagraph"/>
        <w:numPr>
          <w:ilvl w:val="0"/>
          <w:numId w:val="8"/>
        </w:numPr>
        <w:spacing w:after="0" w:line="240" w:lineRule="auto"/>
        <w:rPr>
          <w:rFonts w:ascii="Arial" w:eastAsia="Calibri" w:hAnsi="Arial" w:cs="Times New Roman"/>
          <w:sz w:val="24"/>
        </w:rPr>
      </w:pPr>
      <w:r w:rsidRPr="00592EBA">
        <w:rPr>
          <w:rFonts w:ascii="Arial" w:eastAsia="Calibri" w:hAnsi="Arial" w:cs="Arial"/>
          <w:sz w:val="24"/>
        </w:rPr>
        <w:t>As part of the</w:t>
      </w:r>
      <w:r w:rsidR="00D22D4E">
        <w:rPr>
          <w:rFonts w:ascii="Arial" w:eastAsia="Calibri" w:hAnsi="Arial" w:cs="Arial"/>
          <w:sz w:val="24"/>
        </w:rPr>
        <w:t>ir</w:t>
      </w:r>
      <w:r w:rsidRPr="00592EBA">
        <w:rPr>
          <w:rFonts w:ascii="Arial" w:eastAsia="Calibri" w:hAnsi="Arial" w:cs="Arial"/>
          <w:sz w:val="24"/>
        </w:rPr>
        <w:t xml:space="preserve"> annual decision on the level of rent uplift/reduction to be applied</w:t>
      </w:r>
      <w:r w:rsidR="007B14F3">
        <w:rPr>
          <w:rFonts w:ascii="Arial" w:eastAsia="Calibri" w:hAnsi="Arial" w:cs="Arial"/>
          <w:sz w:val="24"/>
        </w:rPr>
        <w:t>,</w:t>
      </w:r>
      <w:r w:rsidRPr="00592EBA">
        <w:rPr>
          <w:rFonts w:ascii="Arial" w:eastAsia="Calibri" w:hAnsi="Arial" w:cs="Arial"/>
          <w:sz w:val="24"/>
        </w:rPr>
        <w:t xml:space="preserve"> </w:t>
      </w:r>
      <w:r w:rsidR="00FC5679">
        <w:rPr>
          <w:rFonts w:ascii="Arial" w:eastAsia="Calibri" w:hAnsi="Arial" w:cs="Arial"/>
          <w:sz w:val="24"/>
        </w:rPr>
        <w:t xml:space="preserve">social landlords </w:t>
      </w:r>
      <w:r w:rsidRPr="00592EBA">
        <w:rPr>
          <w:rFonts w:ascii="Arial" w:eastAsia="Calibri" w:hAnsi="Arial" w:cs="Arial"/>
          <w:sz w:val="24"/>
        </w:rPr>
        <w:t>should make an assessment of cost efficiencies, value for money</w:t>
      </w:r>
      <w:r w:rsidR="003A3FE7">
        <w:rPr>
          <w:rFonts w:ascii="Arial" w:eastAsia="Calibri" w:hAnsi="Arial" w:cs="Arial"/>
          <w:sz w:val="24"/>
        </w:rPr>
        <w:t>,</w:t>
      </w:r>
      <w:r w:rsidRPr="00592EBA">
        <w:rPr>
          <w:rFonts w:ascii="Arial" w:eastAsia="Calibri" w:hAnsi="Arial" w:cs="Arial"/>
          <w:sz w:val="24"/>
        </w:rPr>
        <w:t xml:space="preserve"> and affordability for tenants which should be discussed at the</w:t>
      </w:r>
      <w:r w:rsidRPr="00592EBA">
        <w:rPr>
          <w:rFonts w:ascii="Arial" w:hAnsi="Arial" w:cs="Arial"/>
        </w:rPr>
        <w:t xml:space="preserve"> </w:t>
      </w:r>
      <w:r w:rsidRPr="00592EBA">
        <w:rPr>
          <w:rFonts w:ascii="Arial" w:hAnsi="Arial" w:cs="Arial"/>
          <w:sz w:val="24"/>
          <w:szCs w:val="24"/>
        </w:rPr>
        <w:t>Board/Cabinet/Council</w:t>
      </w:r>
      <w:r w:rsidR="00DD7155">
        <w:rPr>
          <w:rFonts w:ascii="Arial" w:hAnsi="Arial" w:cs="Arial"/>
          <w:sz w:val="24"/>
          <w:szCs w:val="24"/>
        </w:rPr>
        <w:t xml:space="preserve"> and reported in the self certification monitoring form in </w:t>
      </w:r>
      <w:r w:rsidR="00DD7155" w:rsidRPr="003F6248">
        <w:rPr>
          <w:rFonts w:ascii="Arial" w:hAnsi="Arial" w:cs="Arial"/>
          <w:b/>
          <w:sz w:val="24"/>
          <w:szCs w:val="24"/>
        </w:rPr>
        <w:t>Annex B</w:t>
      </w:r>
      <w:r w:rsidRPr="003F6248">
        <w:rPr>
          <w:rFonts w:ascii="Arial" w:hAnsi="Arial" w:cs="Arial"/>
          <w:b/>
          <w:sz w:val="24"/>
          <w:szCs w:val="24"/>
        </w:rPr>
        <w:t>.</w:t>
      </w:r>
      <w:r w:rsidRPr="00592EBA">
        <w:rPr>
          <w:rFonts w:ascii="Arial" w:hAnsi="Arial" w:cs="Arial"/>
        </w:rPr>
        <w:t> </w:t>
      </w:r>
    </w:p>
    <w:p w14:paraId="6175D456" w14:textId="77777777" w:rsidR="00B775A7" w:rsidRDefault="00B775A7" w:rsidP="00B775A7">
      <w:pPr>
        <w:pStyle w:val="ListParagraph"/>
        <w:rPr>
          <w:rFonts w:ascii="Arial" w:hAnsi="Arial" w:cs="Arial"/>
          <w:sz w:val="24"/>
          <w:szCs w:val="24"/>
        </w:rPr>
      </w:pPr>
    </w:p>
    <w:p w14:paraId="005FE3ED" w14:textId="77777777" w:rsidR="00586762" w:rsidRDefault="00B775A7" w:rsidP="00586762">
      <w:pPr>
        <w:spacing w:after="0" w:line="240" w:lineRule="auto"/>
        <w:rPr>
          <w:rFonts w:ascii="Arial" w:hAnsi="Arial" w:cs="Arial"/>
          <w:sz w:val="24"/>
          <w:szCs w:val="24"/>
        </w:rPr>
      </w:pPr>
      <w:r>
        <w:rPr>
          <w:rFonts w:ascii="Arial" w:hAnsi="Arial" w:cs="Arial"/>
          <w:sz w:val="24"/>
          <w:szCs w:val="24"/>
        </w:rPr>
        <w:t xml:space="preserve">This standard and associated rules provides social landlords and tenants with long term certainty about rent </w:t>
      </w:r>
      <w:r w:rsidR="00B928E1">
        <w:rPr>
          <w:rFonts w:ascii="Arial" w:hAnsi="Arial" w:cs="Arial"/>
          <w:sz w:val="24"/>
          <w:szCs w:val="24"/>
        </w:rPr>
        <w:t xml:space="preserve">and service charge </w:t>
      </w:r>
      <w:r w:rsidR="00D22D4E">
        <w:rPr>
          <w:rFonts w:ascii="Arial" w:hAnsi="Arial" w:cs="Arial"/>
          <w:sz w:val="24"/>
          <w:szCs w:val="24"/>
        </w:rPr>
        <w:t>increases.</w:t>
      </w:r>
      <w:r>
        <w:rPr>
          <w:rFonts w:ascii="Arial" w:hAnsi="Arial" w:cs="Arial"/>
          <w:sz w:val="24"/>
          <w:szCs w:val="24"/>
        </w:rPr>
        <w:t xml:space="preserve"> It will allow social landlords to plan effectively in terms of their borrowing and development programmes. </w:t>
      </w:r>
    </w:p>
    <w:p w14:paraId="79B7B829" w14:textId="77777777" w:rsidR="00BD53D5" w:rsidRDefault="00BD53D5" w:rsidP="00586762">
      <w:pPr>
        <w:spacing w:after="0" w:line="240" w:lineRule="auto"/>
        <w:rPr>
          <w:rFonts w:ascii="Arial" w:hAnsi="Arial" w:cs="Arial"/>
          <w:sz w:val="24"/>
          <w:szCs w:val="24"/>
        </w:rPr>
      </w:pPr>
    </w:p>
    <w:p w14:paraId="44C33E10" w14:textId="77777777" w:rsidR="0050228B" w:rsidRPr="001251B2" w:rsidRDefault="0050228B" w:rsidP="00586762">
      <w:pPr>
        <w:spacing w:after="0" w:line="240" w:lineRule="auto"/>
        <w:rPr>
          <w:rFonts w:ascii="Arial" w:hAnsi="Arial" w:cs="Arial"/>
          <w:sz w:val="24"/>
          <w:szCs w:val="24"/>
        </w:rPr>
      </w:pPr>
    </w:p>
    <w:p w14:paraId="1820FE86" w14:textId="77777777" w:rsidR="00586762" w:rsidRDefault="00033926" w:rsidP="00A0450B">
      <w:pPr>
        <w:spacing w:after="0" w:line="240" w:lineRule="auto"/>
        <w:rPr>
          <w:rFonts w:ascii="Arial" w:hAnsi="Arial" w:cs="Arial"/>
          <w:b/>
          <w:color w:val="000000" w:themeColor="text1"/>
          <w:sz w:val="24"/>
          <w:szCs w:val="24"/>
        </w:rPr>
      </w:pPr>
      <w:r w:rsidRPr="00BD53D5">
        <w:rPr>
          <w:rFonts w:ascii="Arial" w:hAnsi="Arial" w:cs="Arial"/>
          <w:b/>
          <w:color w:val="000000" w:themeColor="text1"/>
          <w:sz w:val="24"/>
          <w:szCs w:val="24"/>
        </w:rPr>
        <w:t xml:space="preserve">PART 2 – RENT AND SERVICE CHARGE STANDARD </w:t>
      </w:r>
      <w:r>
        <w:rPr>
          <w:rFonts w:ascii="Arial" w:hAnsi="Arial" w:cs="Arial"/>
          <w:b/>
          <w:color w:val="000000" w:themeColor="text1"/>
          <w:sz w:val="24"/>
          <w:szCs w:val="24"/>
        </w:rPr>
        <w:t>–</w:t>
      </w:r>
      <w:r w:rsidRPr="00BD53D5">
        <w:rPr>
          <w:rFonts w:ascii="Arial" w:hAnsi="Arial" w:cs="Arial"/>
          <w:b/>
          <w:color w:val="000000" w:themeColor="text1"/>
          <w:sz w:val="24"/>
          <w:szCs w:val="24"/>
        </w:rPr>
        <w:t xml:space="preserve"> GUIDANCE</w:t>
      </w:r>
    </w:p>
    <w:p w14:paraId="44D125AF" w14:textId="77777777" w:rsidR="00033926" w:rsidRPr="00586762" w:rsidRDefault="00033926" w:rsidP="00A0450B">
      <w:pPr>
        <w:spacing w:after="0" w:line="240" w:lineRule="auto"/>
        <w:rPr>
          <w:rFonts w:ascii="Arial" w:hAnsi="Arial" w:cs="Arial"/>
          <w:b/>
          <w:color w:val="000000" w:themeColor="text1"/>
          <w:sz w:val="24"/>
          <w:szCs w:val="24"/>
        </w:rPr>
      </w:pPr>
    </w:p>
    <w:p w14:paraId="269F7D99" w14:textId="606E77F4" w:rsidR="00A0450B" w:rsidRPr="00EC0E2A" w:rsidRDefault="00A0450B" w:rsidP="00A0450B">
      <w:p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This </w:t>
      </w:r>
      <w:r w:rsidR="00C51F00">
        <w:rPr>
          <w:rFonts w:ascii="Arial" w:hAnsi="Arial" w:cs="Arial"/>
          <w:color w:val="000000" w:themeColor="text1"/>
          <w:sz w:val="24"/>
          <w:szCs w:val="24"/>
        </w:rPr>
        <w:t>standard f</w:t>
      </w:r>
      <w:r w:rsidRPr="00EC0E2A">
        <w:rPr>
          <w:rFonts w:ascii="Arial" w:hAnsi="Arial" w:cs="Arial"/>
          <w:color w:val="000000" w:themeColor="text1"/>
          <w:sz w:val="24"/>
          <w:szCs w:val="24"/>
        </w:rPr>
        <w:t xml:space="preserve">or social housing </w:t>
      </w:r>
      <w:r w:rsidRPr="007F31AD">
        <w:rPr>
          <w:rFonts w:ascii="Arial" w:hAnsi="Arial" w:cs="Arial"/>
          <w:color w:val="000000" w:themeColor="text1"/>
          <w:sz w:val="24"/>
          <w:szCs w:val="24"/>
        </w:rPr>
        <w:t xml:space="preserve">rents </w:t>
      </w:r>
      <w:r w:rsidR="00B928E1">
        <w:rPr>
          <w:rFonts w:ascii="Arial" w:hAnsi="Arial" w:cs="Arial"/>
          <w:color w:val="000000" w:themeColor="text1"/>
          <w:sz w:val="24"/>
          <w:szCs w:val="24"/>
        </w:rPr>
        <w:t xml:space="preserve">and service charges </w:t>
      </w:r>
      <w:r w:rsidRPr="007F31AD">
        <w:rPr>
          <w:rFonts w:ascii="Arial" w:hAnsi="Arial" w:cs="Arial"/>
          <w:color w:val="000000" w:themeColor="text1"/>
          <w:sz w:val="24"/>
          <w:szCs w:val="24"/>
        </w:rPr>
        <w:t>is a framework</w:t>
      </w:r>
      <w:r w:rsidRPr="00EC0E2A">
        <w:rPr>
          <w:rFonts w:ascii="Arial" w:hAnsi="Arial" w:cs="Arial"/>
          <w:color w:val="000000" w:themeColor="text1"/>
          <w:sz w:val="24"/>
          <w:szCs w:val="24"/>
        </w:rPr>
        <w:t xml:space="preserve"> that </w:t>
      </w:r>
      <w:r w:rsidR="00586762">
        <w:rPr>
          <w:rFonts w:ascii="Arial" w:hAnsi="Arial" w:cs="Arial"/>
          <w:color w:val="000000" w:themeColor="text1"/>
          <w:sz w:val="24"/>
          <w:szCs w:val="24"/>
        </w:rPr>
        <w:t>applies</w:t>
      </w:r>
      <w:r w:rsidRPr="00EC0E2A">
        <w:rPr>
          <w:rFonts w:ascii="Arial" w:hAnsi="Arial" w:cs="Arial"/>
          <w:color w:val="000000" w:themeColor="text1"/>
          <w:sz w:val="24"/>
          <w:szCs w:val="24"/>
        </w:rPr>
        <w:t xml:space="preserve"> to all social landlords</w:t>
      </w:r>
      <w:r w:rsidR="00AB099D">
        <w:rPr>
          <w:rFonts w:ascii="Arial" w:hAnsi="Arial" w:cs="Arial"/>
          <w:color w:val="000000" w:themeColor="text1"/>
          <w:sz w:val="24"/>
          <w:szCs w:val="24"/>
        </w:rPr>
        <w:t>.</w:t>
      </w:r>
      <w:r w:rsidRPr="00EC0E2A">
        <w:rPr>
          <w:rFonts w:ascii="Arial" w:hAnsi="Arial" w:cs="Arial"/>
          <w:color w:val="000000" w:themeColor="text1"/>
          <w:sz w:val="24"/>
          <w:szCs w:val="24"/>
        </w:rPr>
        <w:t xml:space="preserve">  </w:t>
      </w:r>
    </w:p>
    <w:p w14:paraId="4FA213F3" w14:textId="77777777" w:rsidR="00A0450B" w:rsidRDefault="00A0450B" w:rsidP="00A0450B">
      <w:pPr>
        <w:spacing w:after="0" w:line="240" w:lineRule="auto"/>
        <w:rPr>
          <w:rFonts w:ascii="Arial" w:hAnsi="Arial" w:cs="Arial"/>
          <w:color w:val="000000" w:themeColor="text1"/>
          <w:sz w:val="24"/>
          <w:szCs w:val="24"/>
        </w:rPr>
      </w:pPr>
    </w:p>
    <w:p w14:paraId="17E4220E" w14:textId="0D76FB3F" w:rsidR="00A0450B" w:rsidRPr="00EC0E2A" w:rsidRDefault="00A0450B" w:rsidP="00A0450B">
      <w:pPr>
        <w:spacing w:after="0" w:line="240" w:lineRule="auto"/>
        <w:rPr>
          <w:rFonts w:ascii="Arial" w:hAnsi="Arial" w:cs="Arial"/>
          <w:color w:val="000000" w:themeColor="text1"/>
          <w:sz w:val="24"/>
          <w:szCs w:val="24"/>
        </w:rPr>
      </w:pPr>
      <w:r w:rsidRPr="00EC0E2A">
        <w:rPr>
          <w:rFonts w:ascii="Arial" w:hAnsi="Arial" w:cs="Arial"/>
          <w:color w:val="000000" w:themeColor="text1"/>
          <w:sz w:val="24"/>
          <w:szCs w:val="24"/>
        </w:rPr>
        <w:t xml:space="preserve">The responsibility for setting the rents </w:t>
      </w:r>
      <w:r w:rsidR="00941CA0">
        <w:rPr>
          <w:rFonts w:ascii="Arial" w:hAnsi="Arial" w:cs="Arial"/>
          <w:color w:val="000000" w:themeColor="text1"/>
          <w:sz w:val="24"/>
          <w:szCs w:val="24"/>
        </w:rPr>
        <w:t xml:space="preserve">and service charges </w:t>
      </w:r>
      <w:r w:rsidRPr="00EC0E2A">
        <w:rPr>
          <w:rFonts w:ascii="Arial" w:hAnsi="Arial" w:cs="Arial"/>
          <w:color w:val="000000" w:themeColor="text1"/>
          <w:sz w:val="24"/>
          <w:szCs w:val="24"/>
        </w:rPr>
        <w:t>for indivi</w:t>
      </w:r>
      <w:r>
        <w:rPr>
          <w:rFonts w:ascii="Arial" w:hAnsi="Arial" w:cs="Arial"/>
          <w:color w:val="000000" w:themeColor="text1"/>
          <w:sz w:val="24"/>
          <w:szCs w:val="24"/>
        </w:rPr>
        <w:t xml:space="preserve">dual </w:t>
      </w:r>
      <w:r w:rsidR="00E863CB">
        <w:rPr>
          <w:rFonts w:ascii="Arial" w:hAnsi="Arial" w:cs="Arial"/>
          <w:color w:val="000000" w:themeColor="text1"/>
          <w:sz w:val="24"/>
          <w:szCs w:val="24"/>
        </w:rPr>
        <w:t xml:space="preserve">homes </w:t>
      </w:r>
      <w:r>
        <w:rPr>
          <w:rFonts w:ascii="Arial" w:hAnsi="Arial" w:cs="Arial"/>
          <w:color w:val="000000" w:themeColor="text1"/>
          <w:sz w:val="24"/>
          <w:szCs w:val="24"/>
        </w:rPr>
        <w:t xml:space="preserve">will remain with </w:t>
      </w:r>
      <w:r w:rsidRPr="00EC0E2A">
        <w:rPr>
          <w:rFonts w:ascii="Arial" w:hAnsi="Arial" w:cs="Arial"/>
          <w:color w:val="000000" w:themeColor="text1"/>
          <w:sz w:val="24"/>
          <w:szCs w:val="24"/>
        </w:rPr>
        <w:t xml:space="preserve">individual landlords as is currently the case. </w:t>
      </w:r>
    </w:p>
    <w:p w14:paraId="25FB1F38" w14:textId="77777777" w:rsidR="00A0450B" w:rsidRDefault="00A0450B" w:rsidP="00A0450B">
      <w:pPr>
        <w:spacing w:after="0" w:line="240" w:lineRule="auto"/>
        <w:rPr>
          <w:rFonts w:ascii="Arial" w:hAnsi="Arial" w:cs="Arial"/>
          <w:color w:val="000000" w:themeColor="text1"/>
          <w:sz w:val="24"/>
          <w:szCs w:val="24"/>
        </w:rPr>
      </w:pPr>
    </w:p>
    <w:p w14:paraId="2DE980A9" w14:textId="77777777" w:rsidR="00A0450B" w:rsidRDefault="00A0450B" w:rsidP="00CC5C2E">
      <w:pPr>
        <w:spacing w:after="0" w:line="240" w:lineRule="auto"/>
        <w:rPr>
          <w:rFonts w:ascii="Arial" w:hAnsi="Arial" w:cs="Arial"/>
          <w:b/>
          <w:color w:val="000000" w:themeColor="text1"/>
          <w:sz w:val="24"/>
          <w:szCs w:val="24"/>
        </w:rPr>
      </w:pPr>
      <w:r w:rsidRPr="00CC5C2E">
        <w:rPr>
          <w:rFonts w:ascii="Arial" w:hAnsi="Arial" w:cs="Arial"/>
          <w:b/>
          <w:color w:val="000000" w:themeColor="text1"/>
          <w:sz w:val="24"/>
          <w:szCs w:val="24"/>
        </w:rPr>
        <w:t xml:space="preserve">The </w:t>
      </w:r>
      <w:r w:rsidR="00E863CB">
        <w:rPr>
          <w:rFonts w:ascii="Arial" w:hAnsi="Arial" w:cs="Arial"/>
          <w:b/>
          <w:color w:val="000000" w:themeColor="text1"/>
          <w:sz w:val="24"/>
          <w:szCs w:val="24"/>
        </w:rPr>
        <w:t xml:space="preserve">rent </w:t>
      </w:r>
      <w:r w:rsidR="00DD7155">
        <w:rPr>
          <w:rFonts w:ascii="Arial" w:hAnsi="Arial" w:cs="Arial"/>
          <w:b/>
          <w:color w:val="000000" w:themeColor="text1"/>
          <w:sz w:val="24"/>
          <w:szCs w:val="24"/>
        </w:rPr>
        <w:t xml:space="preserve">and service charge </w:t>
      </w:r>
      <w:r w:rsidR="00C51F00" w:rsidRPr="00CC5C2E">
        <w:rPr>
          <w:rFonts w:ascii="Arial" w:hAnsi="Arial" w:cs="Arial"/>
          <w:b/>
          <w:color w:val="000000" w:themeColor="text1"/>
          <w:sz w:val="24"/>
          <w:szCs w:val="24"/>
        </w:rPr>
        <w:t>standard applies to</w:t>
      </w:r>
      <w:r w:rsidR="00CC5C2E" w:rsidRPr="00CC5C2E">
        <w:rPr>
          <w:rFonts w:ascii="Arial" w:hAnsi="Arial" w:cs="Arial"/>
          <w:b/>
          <w:color w:val="000000" w:themeColor="text1"/>
          <w:sz w:val="24"/>
          <w:szCs w:val="24"/>
        </w:rPr>
        <w:t xml:space="preserve"> a</w:t>
      </w:r>
      <w:r w:rsidR="00404260" w:rsidRPr="00CC5C2E">
        <w:rPr>
          <w:rFonts w:ascii="Arial" w:hAnsi="Arial" w:cs="Arial"/>
          <w:b/>
          <w:color w:val="000000" w:themeColor="text1"/>
          <w:sz w:val="24"/>
          <w:szCs w:val="24"/>
        </w:rPr>
        <w:t xml:space="preserve">ll </w:t>
      </w:r>
      <w:r w:rsidR="00FC5679">
        <w:rPr>
          <w:rFonts w:ascii="Arial" w:hAnsi="Arial" w:cs="Arial"/>
          <w:b/>
          <w:color w:val="000000" w:themeColor="text1"/>
          <w:sz w:val="24"/>
          <w:szCs w:val="24"/>
        </w:rPr>
        <w:t>general needs and s</w:t>
      </w:r>
      <w:r w:rsidRPr="00CC5C2E">
        <w:rPr>
          <w:rFonts w:ascii="Arial" w:hAnsi="Arial" w:cs="Arial"/>
          <w:b/>
          <w:color w:val="000000" w:themeColor="text1"/>
          <w:sz w:val="24"/>
          <w:szCs w:val="24"/>
        </w:rPr>
        <w:t>heltered housing</w:t>
      </w:r>
      <w:r w:rsidR="00404260" w:rsidRPr="00CC5C2E">
        <w:rPr>
          <w:rFonts w:ascii="Arial" w:hAnsi="Arial" w:cs="Arial"/>
          <w:b/>
          <w:color w:val="000000" w:themeColor="text1"/>
          <w:sz w:val="24"/>
          <w:szCs w:val="24"/>
        </w:rPr>
        <w:t xml:space="preserve"> funded through Welsh Government programmes or</w:t>
      </w:r>
      <w:r w:rsidR="00FC5679">
        <w:rPr>
          <w:rFonts w:ascii="Arial" w:hAnsi="Arial" w:cs="Arial"/>
          <w:b/>
          <w:color w:val="000000" w:themeColor="text1"/>
          <w:sz w:val="24"/>
          <w:szCs w:val="24"/>
        </w:rPr>
        <w:t xml:space="preserve"> </w:t>
      </w:r>
      <w:r w:rsidR="00404260" w:rsidRPr="00CC5C2E">
        <w:rPr>
          <w:rFonts w:ascii="Arial" w:hAnsi="Arial" w:cs="Arial"/>
          <w:b/>
          <w:color w:val="000000" w:themeColor="text1"/>
          <w:sz w:val="24"/>
          <w:szCs w:val="24"/>
        </w:rPr>
        <w:t xml:space="preserve">provided </w:t>
      </w:r>
      <w:r w:rsidRPr="00CC5C2E">
        <w:rPr>
          <w:rFonts w:ascii="Arial" w:hAnsi="Arial" w:cs="Arial"/>
          <w:b/>
          <w:color w:val="000000" w:themeColor="text1"/>
          <w:sz w:val="24"/>
          <w:szCs w:val="24"/>
        </w:rPr>
        <w:t>from a landlord’s own resources</w:t>
      </w:r>
      <w:r w:rsidR="00404260" w:rsidRPr="00CC5C2E">
        <w:rPr>
          <w:rFonts w:ascii="Arial" w:hAnsi="Arial" w:cs="Arial"/>
          <w:b/>
          <w:color w:val="000000" w:themeColor="text1"/>
          <w:sz w:val="24"/>
          <w:szCs w:val="24"/>
        </w:rPr>
        <w:t>.</w:t>
      </w:r>
      <w:r w:rsidRPr="00CC5C2E">
        <w:rPr>
          <w:rFonts w:ascii="Arial" w:hAnsi="Arial" w:cs="Arial"/>
          <w:b/>
          <w:color w:val="000000" w:themeColor="text1"/>
          <w:sz w:val="24"/>
          <w:szCs w:val="24"/>
        </w:rPr>
        <w:t xml:space="preserve">  </w:t>
      </w:r>
    </w:p>
    <w:p w14:paraId="71F99AA6" w14:textId="77777777" w:rsidR="00CC5C2E" w:rsidRDefault="00CC5C2E" w:rsidP="00CC5C2E">
      <w:pPr>
        <w:spacing w:after="0" w:line="240" w:lineRule="auto"/>
        <w:rPr>
          <w:rFonts w:ascii="Arial" w:hAnsi="Arial" w:cs="Arial"/>
          <w:b/>
          <w:color w:val="000000" w:themeColor="text1"/>
          <w:sz w:val="24"/>
          <w:szCs w:val="24"/>
        </w:rPr>
      </w:pPr>
    </w:p>
    <w:p w14:paraId="24DC3F6D" w14:textId="5C6F467C" w:rsidR="00AB05D6" w:rsidRDefault="00AB05D6" w:rsidP="00CC5C2E">
      <w:p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Houses and bungalows will continue to be treated the same as other house types. </w:t>
      </w:r>
    </w:p>
    <w:p w14:paraId="424B5039" w14:textId="77777777" w:rsidR="00AB05D6" w:rsidRDefault="00AB05D6" w:rsidP="00CC5C2E">
      <w:pPr>
        <w:spacing w:after="0" w:line="240" w:lineRule="auto"/>
        <w:rPr>
          <w:rFonts w:ascii="Arial" w:hAnsi="Arial" w:cs="Arial"/>
          <w:color w:val="000000" w:themeColor="text1"/>
          <w:sz w:val="24"/>
          <w:szCs w:val="24"/>
        </w:rPr>
      </w:pPr>
    </w:p>
    <w:p w14:paraId="0FAEC88B" w14:textId="1155D515" w:rsidR="00CC5C2E" w:rsidRDefault="00CC5C2E" w:rsidP="00CC5C2E">
      <w:pPr>
        <w:spacing w:after="0" w:line="240" w:lineRule="auto"/>
        <w:rPr>
          <w:rFonts w:ascii="Arial" w:hAnsi="Arial" w:cs="Arial"/>
          <w:b/>
          <w:color w:val="000000" w:themeColor="text1"/>
          <w:sz w:val="24"/>
          <w:szCs w:val="24"/>
        </w:rPr>
      </w:pPr>
      <w:r w:rsidRPr="00CC5C2E">
        <w:rPr>
          <w:rFonts w:ascii="Arial" w:hAnsi="Arial" w:cs="Arial"/>
          <w:color w:val="000000" w:themeColor="text1"/>
          <w:sz w:val="24"/>
          <w:szCs w:val="24"/>
        </w:rPr>
        <w:t xml:space="preserve">Exemptions to the standard are referenced in </w:t>
      </w:r>
      <w:r w:rsidRPr="003F6248">
        <w:rPr>
          <w:rFonts w:ascii="Arial" w:hAnsi="Arial" w:cs="Arial"/>
          <w:b/>
          <w:color w:val="000000" w:themeColor="text1"/>
          <w:sz w:val="24"/>
          <w:szCs w:val="24"/>
        </w:rPr>
        <w:t xml:space="preserve">Annex </w:t>
      </w:r>
      <w:r w:rsidR="001F6F3D" w:rsidRPr="003F6248">
        <w:rPr>
          <w:rFonts w:ascii="Arial" w:hAnsi="Arial" w:cs="Arial"/>
          <w:b/>
          <w:color w:val="000000" w:themeColor="text1"/>
          <w:sz w:val="24"/>
          <w:szCs w:val="24"/>
        </w:rPr>
        <w:t>A</w:t>
      </w:r>
      <w:r w:rsidRPr="003F6248">
        <w:rPr>
          <w:rFonts w:ascii="Arial" w:hAnsi="Arial" w:cs="Arial"/>
          <w:b/>
          <w:color w:val="000000" w:themeColor="text1"/>
          <w:sz w:val="24"/>
          <w:szCs w:val="24"/>
        </w:rPr>
        <w:t>.</w:t>
      </w:r>
    </w:p>
    <w:p w14:paraId="4F127C2A" w14:textId="77777777" w:rsidR="00553346" w:rsidRDefault="00553346" w:rsidP="00CC5C2E">
      <w:pPr>
        <w:spacing w:after="0" w:line="240" w:lineRule="auto"/>
        <w:rPr>
          <w:rFonts w:ascii="Arial" w:hAnsi="Arial" w:cs="Arial"/>
          <w:b/>
          <w:color w:val="000000" w:themeColor="text1"/>
          <w:sz w:val="24"/>
          <w:szCs w:val="24"/>
        </w:rPr>
      </w:pPr>
    </w:p>
    <w:p w14:paraId="0822174B" w14:textId="77777777" w:rsidR="00553346" w:rsidRDefault="00553346" w:rsidP="00CC5C2E">
      <w:pPr>
        <w:spacing w:after="0" w:line="240" w:lineRule="auto"/>
        <w:rPr>
          <w:rFonts w:ascii="Arial" w:hAnsi="Arial" w:cs="Arial"/>
          <w:b/>
          <w:color w:val="000000" w:themeColor="text1"/>
          <w:sz w:val="24"/>
          <w:szCs w:val="24"/>
        </w:rPr>
      </w:pPr>
    </w:p>
    <w:p w14:paraId="3506633A" w14:textId="77777777" w:rsidR="00553346" w:rsidRDefault="00553346" w:rsidP="00CC5C2E">
      <w:pPr>
        <w:spacing w:after="0" w:line="240" w:lineRule="auto"/>
        <w:rPr>
          <w:rFonts w:ascii="Arial" w:hAnsi="Arial" w:cs="Arial"/>
          <w:b/>
          <w:color w:val="000000" w:themeColor="text1"/>
          <w:sz w:val="24"/>
          <w:szCs w:val="24"/>
        </w:rPr>
      </w:pPr>
    </w:p>
    <w:p w14:paraId="5AD8D678" w14:textId="77777777" w:rsidR="00553346" w:rsidRPr="003F6248" w:rsidRDefault="00553346" w:rsidP="00CC5C2E">
      <w:pPr>
        <w:spacing w:after="0" w:line="240" w:lineRule="auto"/>
        <w:rPr>
          <w:rFonts w:ascii="Arial" w:hAnsi="Arial" w:cs="Arial"/>
          <w:b/>
          <w:color w:val="000000" w:themeColor="text1"/>
          <w:sz w:val="24"/>
          <w:szCs w:val="24"/>
        </w:rPr>
      </w:pPr>
    </w:p>
    <w:p w14:paraId="302F9823" w14:textId="0C40C447" w:rsidR="00A0450B" w:rsidRDefault="00A0450B" w:rsidP="00E87C19">
      <w:pPr>
        <w:spacing w:after="0" w:line="240" w:lineRule="auto"/>
        <w:contextualSpacing/>
        <w:rPr>
          <w:rFonts w:ascii="Arial" w:hAnsi="Arial" w:cs="Arial"/>
          <w:color w:val="000000" w:themeColor="text1"/>
          <w:sz w:val="24"/>
          <w:szCs w:val="24"/>
        </w:rPr>
      </w:pPr>
      <w:r w:rsidRPr="00EC0E2A">
        <w:rPr>
          <w:rFonts w:ascii="Arial" w:hAnsi="Arial" w:cs="Arial"/>
          <w:color w:val="000000" w:themeColor="text1"/>
          <w:sz w:val="24"/>
          <w:szCs w:val="24"/>
        </w:rPr>
        <w:t xml:space="preserve">                                                             </w:t>
      </w:r>
    </w:p>
    <w:p w14:paraId="2CEC34FB" w14:textId="77777777" w:rsidR="00A0450B" w:rsidRPr="00623C47" w:rsidRDefault="00A0450B" w:rsidP="00D11293">
      <w:pPr>
        <w:pStyle w:val="ListParagraph"/>
        <w:numPr>
          <w:ilvl w:val="0"/>
          <w:numId w:val="22"/>
        </w:numPr>
        <w:spacing w:after="0" w:line="240" w:lineRule="auto"/>
        <w:ind w:left="284"/>
        <w:rPr>
          <w:rFonts w:ascii="Arial" w:hAnsi="Arial" w:cs="Arial"/>
          <w:b/>
          <w:color w:val="000000" w:themeColor="text1"/>
          <w:sz w:val="24"/>
          <w:szCs w:val="24"/>
        </w:rPr>
      </w:pPr>
      <w:r w:rsidRPr="00623C47">
        <w:rPr>
          <w:rFonts w:ascii="Arial" w:hAnsi="Arial" w:cs="Arial"/>
          <w:b/>
          <w:color w:val="000000" w:themeColor="text1"/>
          <w:sz w:val="24"/>
          <w:szCs w:val="24"/>
        </w:rPr>
        <w:lastRenderedPageBreak/>
        <w:t xml:space="preserve"> Mechanism for annually uplifting rent levels </w:t>
      </w:r>
    </w:p>
    <w:p w14:paraId="7CB958D9" w14:textId="77777777" w:rsidR="00A0450B" w:rsidRPr="00623C47" w:rsidRDefault="00A0450B" w:rsidP="00E87C19">
      <w:pPr>
        <w:spacing w:after="0" w:line="240" w:lineRule="auto"/>
        <w:ind w:left="284"/>
        <w:contextualSpacing/>
        <w:rPr>
          <w:rFonts w:ascii="Arial" w:hAnsi="Arial" w:cs="Arial"/>
          <w:color w:val="000000" w:themeColor="text1"/>
          <w:sz w:val="24"/>
          <w:szCs w:val="24"/>
        </w:rPr>
      </w:pPr>
    </w:p>
    <w:p w14:paraId="6D926A99" w14:textId="565C225D" w:rsidR="00A0450B" w:rsidRPr="00941CA0" w:rsidRDefault="000B369F" w:rsidP="00E87C19">
      <w:pPr>
        <w:spacing w:after="0" w:line="240" w:lineRule="auto"/>
        <w:contextualSpacing/>
        <w:rPr>
          <w:rFonts w:ascii="Arial" w:hAnsi="Arial" w:cs="Arial"/>
          <w:color w:val="000000" w:themeColor="text1"/>
          <w:sz w:val="24"/>
          <w:szCs w:val="24"/>
        </w:rPr>
      </w:pPr>
      <w:r>
        <w:rPr>
          <w:rFonts w:ascii="Arial" w:hAnsi="Arial" w:cs="Arial"/>
          <w:color w:val="000000" w:themeColor="text1"/>
          <w:sz w:val="24"/>
          <w:szCs w:val="24"/>
        </w:rPr>
        <w:t xml:space="preserve">This rent and service charge standard will remain in place for a period of 10 years. </w:t>
      </w:r>
      <w:r w:rsidR="00826DD0">
        <w:rPr>
          <w:rFonts w:ascii="Arial" w:hAnsi="Arial" w:cs="Arial"/>
          <w:color w:val="000000" w:themeColor="text1"/>
          <w:sz w:val="24"/>
          <w:szCs w:val="24"/>
        </w:rPr>
        <w:t>Subject to September’s CPI</w:t>
      </w:r>
      <w:r w:rsidR="003A3FE7">
        <w:rPr>
          <w:rFonts w:ascii="Arial" w:hAnsi="Arial" w:cs="Arial"/>
          <w:color w:val="000000" w:themeColor="text1"/>
          <w:sz w:val="24"/>
          <w:szCs w:val="24"/>
        </w:rPr>
        <w:t>,</w:t>
      </w:r>
      <w:r w:rsidR="00826DD0">
        <w:rPr>
          <w:rFonts w:ascii="Arial" w:hAnsi="Arial" w:cs="Arial"/>
          <w:color w:val="000000" w:themeColor="text1"/>
          <w:sz w:val="24"/>
          <w:szCs w:val="24"/>
        </w:rPr>
        <w:t xml:space="preserve"> which is </w:t>
      </w:r>
      <w:r w:rsidR="00826DD0" w:rsidRPr="00941CA0">
        <w:rPr>
          <w:rFonts w:ascii="Arial" w:hAnsi="Arial" w:cs="Arial"/>
          <w:color w:val="000000" w:themeColor="text1"/>
          <w:sz w:val="24"/>
          <w:szCs w:val="24"/>
        </w:rPr>
        <w:t>published in October each year by the Office of National Statistics</w:t>
      </w:r>
      <w:r w:rsidR="003A3FE7">
        <w:rPr>
          <w:rFonts w:ascii="Arial" w:hAnsi="Arial" w:cs="Arial"/>
          <w:color w:val="000000" w:themeColor="text1"/>
          <w:sz w:val="24"/>
          <w:szCs w:val="24"/>
        </w:rPr>
        <w:t>,</w:t>
      </w:r>
      <w:r w:rsidR="00826DD0">
        <w:rPr>
          <w:rFonts w:ascii="Arial" w:hAnsi="Arial" w:cs="Arial"/>
          <w:color w:val="000000" w:themeColor="text1"/>
          <w:sz w:val="24"/>
          <w:szCs w:val="24"/>
        </w:rPr>
        <w:t xml:space="preserve"> remaining between the parameters 0% to 5%, it will be for s</w:t>
      </w:r>
      <w:r w:rsidR="002C6940" w:rsidRPr="00941CA0">
        <w:rPr>
          <w:rFonts w:ascii="Arial" w:hAnsi="Arial" w:cs="Arial"/>
          <w:color w:val="000000" w:themeColor="text1"/>
          <w:sz w:val="24"/>
          <w:szCs w:val="24"/>
        </w:rPr>
        <w:t xml:space="preserve">ocial landlords </w:t>
      </w:r>
      <w:r w:rsidR="00826DD0">
        <w:rPr>
          <w:rFonts w:ascii="Arial" w:hAnsi="Arial" w:cs="Arial"/>
          <w:color w:val="000000" w:themeColor="text1"/>
          <w:sz w:val="24"/>
          <w:szCs w:val="24"/>
        </w:rPr>
        <w:t xml:space="preserve">to set rent and service charges </w:t>
      </w:r>
      <w:r w:rsidR="00AB05D6">
        <w:rPr>
          <w:rFonts w:ascii="Arial" w:hAnsi="Arial" w:cs="Arial"/>
          <w:color w:val="000000" w:themeColor="text1"/>
          <w:sz w:val="24"/>
          <w:szCs w:val="24"/>
        </w:rPr>
        <w:t>for their individual homes</w:t>
      </w:r>
      <w:r w:rsidR="00826DD0">
        <w:rPr>
          <w:rFonts w:ascii="Arial" w:hAnsi="Arial" w:cs="Arial"/>
          <w:color w:val="000000" w:themeColor="text1"/>
          <w:sz w:val="24"/>
          <w:szCs w:val="24"/>
        </w:rPr>
        <w:t xml:space="preserve">. </w:t>
      </w:r>
      <w:r w:rsidR="00A0450B" w:rsidRPr="00941CA0">
        <w:rPr>
          <w:rFonts w:ascii="Arial" w:hAnsi="Arial" w:cs="Arial"/>
          <w:color w:val="000000" w:themeColor="text1"/>
          <w:sz w:val="24"/>
          <w:szCs w:val="24"/>
        </w:rPr>
        <w:t>However, if</w:t>
      </w:r>
      <w:r w:rsidR="00A0450B" w:rsidRPr="00941CA0">
        <w:rPr>
          <w:rFonts w:ascii="Arial" w:hAnsi="Arial" w:cs="Arial"/>
          <w:color w:val="000000"/>
          <w:sz w:val="24"/>
          <w:szCs w:val="24"/>
        </w:rPr>
        <w:t xml:space="preserve"> CPI </w:t>
      </w:r>
      <w:r>
        <w:rPr>
          <w:rFonts w:ascii="Arial" w:hAnsi="Arial" w:cs="Arial"/>
          <w:color w:val="000000"/>
          <w:sz w:val="24"/>
          <w:szCs w:val="24"/>
        </w:rPr>
        <w:t xml:space="preserve">in September </w:t>
      </w:r>
      <w:r w:rsidR="00A0450B" w:rsidRPr="00941CA0">
        <w:rPr>
          <w:rFonts w:ascii="Arial" w:hAnsi="Arial" w:cs="Arial"/>
          <w:color w:val="000000"/>
          <w:sz w:val="24"/>
          <w:szCs w:val="24"/>
        </w:rPr>
        <w:t xml:space="preserve">should </w:t>
      </w:r>
      <w:r>
        <w:rPr>
          <w:rFonts w:ascii="Arial" w:hAnsi="Arial" w:cs="Arial"/>
          <w:color w:val="000000"/>
          <w:sz w:val="24"/>
          <w:szCs w:val="24"/>
        </w:rPr>
        <w:t>exceed</w:t>
      </w:r>
      <w:r w:rsidRPr="00941CA0">
        <w:rPr>
          <w:rFonts w:ascii="Arial" w:hAnsi="Arial" w:cs="Arial"/>
          <w:color w:val="000000"/>
          <w:sz w:val="24"/>
          <w:szCs w:val="24"/>
        </w:rPr>
        <w:t xml:space="preserve"> </w:t>
      </w:r>
      <w:r>
        <w:rPr>
          <w:rFonts w:ascii="Arial" w:hAnsi="Arial" w:cs="Arial"/>
          <w:color w:val="000000"/>
          <w:sz w:val="24"/>
          <w:szCs w:val="24"/>
        </w:rPr>
        <w:t>5</w:t>
      </w:r>
      <w:r w:rsidR="00A0450B" w:rsidRPr="00941CA0">
        <w:rPr>
          <w:rFonts w:ascii="Arial" w:hAnsi="Arial" w:cs="Arial"/>
          <w:color w:val="000000"/>
          <w:sz w:val="24"/>
          <w:szCs w:val="24"/>
        </w:rPr>
        <w:t xml:space="preserve">%, the </w:t>
      </w:r>
      <w:r w:rsidR="002518DD" w:rsidRPr="00941CA0">
        <w:rPr>
          <w:rFonts w:ascii="Arial" w:hAnsi="Arial" w:cs="Arial"/>
          <w:color w:val="000000"/>
          <w:sz w:val="24"/>
          <w:szCs w:val="24"/>
        </w:rPr>
        <w:t xml:space="preserve">Welsh </w:t>
      </w:r>
      <w:r w:rsidR="00A0450B" w:rsidRPr="00941CA0">
        <w:rPr>
          <w:rFonts w:ascii="Arial" w:hAnsi="Arial" w:cs="Arial"/>
          <w:color w:val="000000"/>
          <w:sz w:val="24"/>
          <w:szCs w:val="24"/>
        </w:rPr>
        <w:t>Minister</w:t>
      </w:r>
      <w:r w:rsidR="002518DD" w:rsidRPr="00941CA0">
        <w:rPr>
          <w:rFonts w:ascii="Arial" w:hAnsi="Arial" w:cs="Arial"/>
          <w:color w:val="000000"/>
          <w:sz w:val="24"/>
          <w:szCs w:val="24"/>
        </w:rPr>
        <w:t xml:space="preserve">s </w:t>
      </w:r>
      <w:r w:rsidR="00A0450B" w:rsidRPr="00941CA0">
        <w:rPr>
          <w:rFonts w:ascii="Arial" w:hAnsi="Arial" w:cs="Arial"/>
          <w:color w:val="000000"/>
          <w:sz w:val="24"/>
          <w:szCs w:val="24"/>
        </w:rPr>
        <w:t>will determine the appropriate change to rent levels to be applied for th</w:t>
      </w:r>
      <w:r w:rsidR="003F6248">
        <w:rPr>
          <w:rFonts w:ascii="Arial" w:hAnsi="Arial" w:cs="Arial"/>
          <w:color w:val="000000"/>
          <w:sz w:val="24"/>
          <w:szCs w:val="24"/>
        </w:rPr>
        <w:t xml:space="preserve">e following </w:t>
      </w:r>
      <w:r w:rsidR="00A0450B" w:rsidRPr="00941CA0">
        <w:rPr>
          <w:rFonts w:ascii="Arial" w:hAnsi="Arial" w:cs="Arial"/>
          <w:color w:val="000000"/>
          <w:sz w:val="24"/>
          <w:szCs w:val="24"/>
        </w:rPr>
        <w:t xml:space="preserve">year only. </w:t>
      </w:r>
    </w:p>
    <w:p w14:paraId="251073D5" w14:textId="77777777" w:rsidR="00A0450B" w:rsidRDefault="00A0450B" w:rsidP="00E87C19">
      <w:pPr>
        <w:spacing w:after="0" w:line="240" w:lineRule="auto"/>
        <w:contextualSpacing/>
        <w:rPr>
          <w:rFonts w:ascii="Arial" w:hAnsi="Arial" w:cs="Arial"/>
          <w:color w:val="000000" w:themeColor="text1"/>
          <w:sz w:val="24"/>
          <w:szCs w:val="24"/>
        </w:rPr>
      </w:pPr>
    </w:p>
    <w:p w14:paraId="10E9925B" w14:textId="41EE4368" w:rsidR="00224200" w:rsidRDefault="00224200" w:rsidP="00D11293">
      <w:pPr>
        <w:pStyle w:val="ListParagraph"/>
        <w:numPr>
          <w:ilvl w:val="0"/>
          <w:numId w:val="22"/>
        </w:numPr>
        <w:spacing w:after="0" w:line="240" w:lineRule="auto"/>
        <w:ind w:left="284"/>
        <w:rPr>
          <w:rFonts w:ascii="Arial" w:hAnsi="Arial" w:cs="Arial"/>
          <w:b/>
          <w:color w:val="000000" w:themeColor="text1"/>
          <w:sz w:val="24"/>
          <w:szCs w:val="24"/>
        </w:rPr>
      </w:pPr>
      <w:r>
        <w:rPr>
          <w:rFonts w:ascii="Arial" w:hAnsi="Arial" w:cs="Arial"/>
          <w:b/>
          <w:color w:val="000000" w:themeColor="text1"/>
          <w:sz w:val="24"/>
          <w:szCs w:val="24"/>
        </w:rPr>
        <w:t>Affordability assessments</w:t>
      </w:r>
    </w:p>
    <w:p w14:paraId="350DFF65" w14:textId="77777777" w:rsidR="00AB05D6" w:rsidRDefault="00AB05D6" w:rsidP="00E87C19">
      <w:pPr>
        <w:spacing w:after="0" w:line="240" w:lineRule="auto"/>
        <w:ind w:left="-76"/>
        <w:contextualSpacing/>
        <w:rPr>
          <w:rFonts w:ascii="Arial" w:hAnsi="Arial" w:cs="Arial"/>
          <w:b/>
          <w:color w:val="000000" w:themeColor="text1"/>
          <w:sz w:val="24"/>
          <w:szCs w:val="24"/>
        </w:rPr>
      </w:pPr>
    </w:p>
    <w:p w14:paraId="54890648" w14:textId="71C7A89E" w:rsidR="00AB05D6" w:rsidRDefault="00AB05D6" w:rsidP="00E87C19">
      <w:pPr>
        <w:spacing w:after="0" w:line="240" w:lineRule="auto"/>
        <w:ind w:left="-76"/>
        <w:contextualSpacing/>
        <w:rPr>
          <w:rFonts w:ascii="Arial" w:hAnsi="Arial" w:cs="Arial"/>
          <w:bCs/>
          <w:color w:val="000000" w:themeColor="text1"/>
          <w:sz w:val="24"/>
          <w:szCs w:val="24"/>
        </w:rPr>
      </w:pPr>
      <w:r>
        <w:rPr>
          <w:rFonts w:ascii="Arial" w:hAnsi="Arial" w:cs="Arial"/>
          <w:bCs/>
          <w:color w:val="000000" w:themeColor="text1"/>
          <w:sz w:val="24"/>
          <w:szCs w:val="24"/>
        </w:rPr>
        <w:t xml:space="preserve">As part of their annual rent setting processes social landlords are required to assure themselves that rent and service charges are affordable for their tenants. The Welsh Government will develop an affordability framework to sit alongside and inform this rent and service charge standard. To support this work, detailed information on social landlords’ individual affordability assessments will be collected through the annual self-certification monitoring returns.    </w:t>
      </w:r>
    </w:p>
    <w:p w14:paraId="6FEE49F7" w14:textId="77777777" w:rsidR="00AB05D6" w:rsidRPr="00E87C19" w:rsidRDefault="00AB05D6" w:rsidP="00E87C19">
      <w:pPr>
        <w:spacing w:after="0" w:line="240" w:lineRule="auto"/>
        <w:ind w:left="-76"/>
        <w:contextualSpacing/>
        <w:rPr>
          <w:rFonts w:ascii="Arial" w:hAnsi="Arial" w:cs="Arial"/>
          <w:bCs/>
          <w:color w:val="000000" w:themeColor="text1"/>
          <w:sz w:val="24"/>
          <w:szCs w:val="24"/>
        </w:rPr>
      </w:pPr>
    </w:p>
    <w:p w14:paraId="135BC243" w14:textId="77777777" w:rsidR="002D2DC9" w:rsidRDefault="00224200" w:rsidP="002D2DC9">
      <w:pPr>
        <w:pStyle w:val="ListParagraph"/>
        <w:numPr>
          <w:ilvl w:val="0"/>
          <w:numId w:val="22"/>
        </w:numPr>
        <w:spacing w:after="0" w:line="240" w:lineRule="auto"/>
        <w:ind w:left="284"/>
        <w:rPr>
          <w:rFonts w:ascii="Arial" w:hAnsi="Arial" w:cs="Arial"/>
          <w:b/>
          <w:color w:val="000000" w:themeColor="text1"/>
          <w:sz w:val="24"/>
          <w:szCs w:val="24"/>
        </w:rPr>
      </w:pPr>
      <w:r>
        <w:rPr>
          <w:rFonts w:ascii="Arial" w:hAnsi="Arial" w:cs="Arial"/>
          <w:b/>
          <w:color w:val="000000" w:themeColor="text1"/>
          <w:sz w:val="24"/>
          <w:szCs w:val="24"/>
        </w:rPr>
        <w:t xml:space="preserve">Service charges </w:t>
      </w:r>
    </w:p>
    <w:p w14:paraId="5713C0EB" w14:textId="77777777" w:rsidR="002D2DC9" w:rsidRDefault="002D2DC9" w:rsidP="002D2DC9">
      <w:pPr>
        <w:spacing w:after="0" w:line="240" w:lineRule="auto"/>
        <w:ind w:left="-76"/>
        <w:rPr>
          <w:rFonts w:ascii="Arial" w:hAnsi="Arial" w:cs="Arial"/>
        </w:rPr>
      </w:pPr>
    </w:p>
    <w:p w14:paraId="1FE7CA74" w14:textId="6348AE92" w:rsidR="002D2DC9" w:rsidRPr="00481DE3" w:rsidRDefault="002D2DC9" w:rsidP="002D2DC9">
      <w:pPr>
        <w:spacing w:after="0" w:line="240" w:lineRule="auto"/>
        <w:ind w:left="-76"/>
        <w:rPr>
          <w:rFonts w:ascii="Arial" w:hAnsi="Arial" w:cs="Arial"/>
          <w:bCs/>
          <w:color w:val="000000" w:themeColor="text1"/>
          <w:sz w:val="24"/>
          <w:szCs w:val="24"/>
        </w:rPr>
      </w:pPr>
      <w:r w:rsidRPr="00481DE3">
        <w:rPr>
          <w:rFonts w:ascii="Arial" w:hAnsi="Arial" w:cs="Arial"/>
          <w:bCs/>
          <w:color w:val="000000" w:themeColor="text1"/>
          <w:sz w:val="24"/>
          <w:szCs w:val="24"/>
        </w:rPr>
        <w:t xml:space="preserve">The level and amount of service charges levied by social landlords are governed by a range of considerations including local costs, the availability of services, and property-specific factors. Given this level of variation, it is neither possible nor appropriate for </w:t>
      </w:r>
      <w:r w:rsidR="003A3FE7">
        <w:rPr>
          <w:rFonts w:ascii="Arial" w:hAnsi="Arial" w:cs="Arial"/>
          <w:bCs/>
          <w:color w:val="000000" w:themeColor="text1"/>
          <w:sz w:val="24"/>
          <w:szCs w:val="24"/>
        </w:rPr>
        <w:t xml:space="preserve">the </w:t>
      </w:r>
      <w:r w:rsidRPr="00481DE3">
        <w:rPr>
          <w:rFonts w:ascii="Arial" w:hAnsi="Arial" w:cs="Arial"/>
          <w:bCs/>
          <w:color w:val="000000" w:themeColor="text1"/>
          <w:sz w:val="24"/>
          <w:szCs w:val="24"/>
        </w:rPr>
        <w:t xml:space="preserve">Welsh Government to prescribe the level at which service charges should be set. However, it is recognised that the management of service charges is inherently complex and shaped by a range of evolving legal, regulatory and policy frameworks. </w:t>
      </w:r>
    </w:p>
    <w:p w14:paraId="2389AEEF" w14:textId="77777777" w:rsidR="002D2DC9" w:rsidRPr="00481DE3" w:rsidRDefault="002D2DC9" w:rsidP="002D2DC9">
      <w:pPr>
        <w:spacing w:after="0" w:line="240" w:lineRule="auto"/>
        <w:ind w:left="-76"/>
        <w:rPr>
          <w:rFonts w:ascii="Arial" w:hAnsi="Arial" w:cs="Arial"/>
          <w:bCs/>
          <w:color w:val="000000" w:themeColor="text1"/>
          <w:sz w:val="24"/>
          <w:szCs w:val="24"/>
        </w:rPr>
      </w:pPr>
    </w:p>
    <w:p w14:paraId="5E06EBB3" w14:textId="5297B00A" w:rsidR="002D2DC9" w:rsidRPr="00481DE3" w:rsidRDefault="003A3FE7" w:rsidP="00E87C19">
      <w:pPr>
        <w:spacing w:after="0" w:line="240" w:lineRule="auto"/>
        <w:ind w:left="-76"/>
        <w:rPr>
          <w:rFonts w:ascii="Arial" w:hAnsi="Arial" w:cs="Arial"/>
          <w:bCs/>
          <w:color w:val="000000" w:themeColor="text1"/>
          <w:sz w:val="24"/>
          <w:szCs w:val="24"/>
        </w:rPr>
      </w:pPr>
      <w:r>
        <w:rPr>
          <w:rFonts w:ascii="Arial" w:hAnsi="Arial" w:cs="Arial"/>
          <w:bCs/>
          <w:color w:val="000000" w:themeColor="text1"/>
          <w:sz w:val="24"/>
          <w:szCs w:val="24"/>
        </w:rPr>
        <w:t xml:space="preserve">The </w:t>
      </w:r>
      <w:r w:rsidR="002D2DC9" w:rsidRPr="00481DE3">
        <w:rPr>
          <w:rFonts w:ascii="Arial" w:hAnsi="Arial" w:cs="Arial"/>
          <w:bCs/>
          <w:color w:val="000000" w:themeColor="text1"/>
          <w:sz w:val="24"/>
          <w:szCs w:val="24"/>
        </w:rPr>
        <w:t>Welsh Government will continue to work with the social housing sector to improve transparency, consistency of understanding, and good practice — particularly as new statutory and regulatory requirements come into force. This work will build on established practice which aims to ensure transparency, fairness and accountability in service charge management. Social landlords</w:t>
      </w:r>
      <w:r>
        <w:rPr>
          <w:rFonts w:ascii="Arial" w:hAnsi="Arial" w:cs="Arial"/>
          <w:bCs/>
          <w:color w:val="000000" w:themeColor="text1"/>
          <w:sz w:val="24"/>
          <w:szCs w:val="24"/>
        </w:rPr>
        <w:t>,</w:t>
      </w:r>
      <w:r w:rsidR="002D2DC9" w:rsidRPr="00481DE3">
        <w:rPr>
          <w:rFonts w:ascii="Arial" w:hAnsi="Arial" w:cs="Arial"/>
          <w:bCs/>
          <w:color w:val="000000" w:themeColor="text1"/>
          <w:sz w:val="24"/>
          <w:szCs w:val="24"/>
        </w:rPr>
        <w:t xml:space="preserve"> therefore, are expected to: </w:t>
      </w:r>
    </w:p>
    <w:p w14:paraId="4A8D16A8" w14:textId="77777777" w:rsidR="002D2DC9" w:rsidRPr="004F003B" w:rsidRDefault="002D2DC9" w:rsidP="002D2DC9">
      <w:pPr>
        <w:spacing w:after="0" w:line="240" w:lineRule="auto"/>
        <w:contextualSpacing/>
        <w:rPr>
          <w:rFonts w:ascii="Arial" w:hAnsi="Arial" w:cs="Arial"/>
          <w:sz w:val="24"/>
          <w:szCs w:val="24"/>
        </w:rPr>
      </w:pPr>
    </w:p>
    <w:p w14:paraId="21AB02B3" w14:textId="77777777" w:rsidR="002D2DC9" w:rsidRPr="004F003B" w:rsidRDefault="002D2DC9" w:rsidP="002D2DC9">
      <w:pPr>
        <w:numPr>
          <w:ilvl w:val="0"/>
          <w:numId w:val="30"/>
        </w:numPr>
        <w:spacing w:after="0" w:line="240" w:lineRule="auto"/>
        <w:contextualSpacing/>
        <w:rPr>
          <w:rFonts w:ascii="Arial" w:hAnsi="Arial" w:cs="Arial"/>
          <w:sz w:val="24"/>
          <w:szCs w:val="24"/>
        </w:rPr>
      </w:pPr>
      <w:r w:rsidRPr="004F003B">
        <w:rPr>
          <w:rFonts w:ascii="Arial" w:hAnsi="Arial" w:cs="Arial"/>
          <w:sz w:val="24"/>
          <w:szCs w:val="24"/>
        </w:rPr>
        <w:t>Ensure service charges remain</w:t>
      </w:r>
      <w:r w:rsidRPr="004F003B">
        <w:rPr>
          <w:rFonts w:ascii="Arial" w:hAnsi="Arial" w:cs="Arial"/>
          <w:b/>
          <w:bCs/>
          <w:sz w:val="24"/>
          <w:szCs w:val="24"/>
        </w:rPr>
        <w:t xml:space="preserve"> reasonable and affordable</w:t>
      </w:r>
      <w:r w:rsidRPr="004F003B">
        <w:rPr>
          <w:rFonts w:ascii="Arial" w:hAnsi="Arial" w:cs="Arial"/>
          <w:sz w:val="24"/>
          <w:szCs w:val="24"/>
        </w:rPr>
        <w:t xml:space="preserve"> by factoring them into their affordability modelling.</w:t>
      </w:r>
    </w:p>
    <w:p w14:paraId="3893546F" w14:textId="77777777" w:rsidR="002D2DC9" w:rsidRPr="004F003B" w:rsidRDefault="002D2DC9" w:rsidP="002D2DC9">
      <w:pPr>
        <w:numPr>
          <w:ilvl w:val="0"/>
          <w:numId w:val="30"/>
        </w:numPr>
        <w:spacing w:after="0" w:line="240" w:lineRule="auto"/>
        <w:contextualSpacing/>
        <w:rPr>
          <w:rFonts w:ascii="Arial" w:hAnsi="Arial" w:cs="Arial"/>
          <w:sz w:val="24"/>
          <w:szCs w:val="24"/>
        </w:rPr>
      </w:pPr>
      <w:r w:rsidRPr="004F003B">
        <w:rPr>
          <w:rFonts w:ascii="Arial" w:hAnsi="Arial" w:cs="Arial"/>
          <w:b/>
          <w:bCs/>
          <w:sz w:val="24"/>
          <w:szCs w:val="24"/>
        </w:rPr>
        <w:t>Annually review service charges</w:t>
      </w:r>
      <w:r w:rsidRPr="004F003B">
        <w:rPr>
          <w:rFonts w:ascii="Arial" w:hAnsi="Arial" w:cs="Arial"/>
          <w:sz w:val="24"/>
          <w:szCs w:val="24"/>
        </w:rPr>
        <w:t xml:space="preserve"> to seek efficiencies, deliver value for money and ensure service charges remain reasonable and affordable.</w:t>
      </w:r>
    </w:p>
    <w:p w14:paraId="071B0423" w14:textId="6DF306C1" w:rsidR="002D2DC9" w:rsidRPr="004F003B" w:rsidRDefault="002D2DC9" w:rsidP="002D2DC9">
      <w:pPr>
        <w:numPr>
          <w:ilvl w:val="0"/>
          <w:numId w:val="30"/>
        </w:numPr>
        <w:spacing w:after="0" w:line="240" w:lineRule="auto"/>
        <w:contextualSpacing/>
        <w:rPr>
          <w:rFonts w:ascii="Arial" w:hAnsi="Arial" w:cs="Arial"/>
          <w:sz w:val="24"/>
          <w:szCs w:val="24"/>
        </w:rPr>
      </w:pPr>
      <w:r w:rsidRPr="004F003B">
        <w:rPr>
          <w:rFonts w:ascii="Arial" w:hAnsi="Arial" w:cs="Arial"/>
          <w:sz w:val="24"/>
          <w:szCs w:val="24"/>
        </w:rPr>
        <w:t>Provide tenants with</w:t>
      </w:r>
      <w:r w:rsidRPr="004F003B">
        <w:rPr>
          <w:rFonts w:ascii="Arial" w:hAnsi="Arial" w:cs="Arial"/>
          <w:b/>
          <w:bCs/>
          <w:sz w:val="24"/>
          <w:szCs w:val="24"/>
        </w:rPr>
        <w:t xml:space="preserve"> adequate notice</w:t>
      </w:r>
      <w:r w:rsidRPr="004F003B">
        <w:rPr>
          <w:rFonts w:ascii="Arial" w:hAnsi="Arial" w:cs="Arial"/>
          <w:sz w:val="24"/>
          <w:szCs w:val="24"/>
        </w:rPr>
        <w:t xml:space="preserve"> of any changes to service charges. </w:t>
      </w:r>
    </w:p>
    <w:p w14:paraId="327A7614" w14:textId="77777777" w:rsidR="002D2DC9" w:rsidRPr="004F003B" w:rsidRDefault="002D2DC9" w:rsidP="002D2DC9">
      <w:pPr>
        <w:numPr>
          <w:ilvl w:val="0"/>
          <w:numId w:val="30"/>
        </w:numPr>
        <w:spacing w:after="0" w:line="240" w:lineRule="auto"/>
        <w:contextualSpacing/>
        <w:rPr>
          <w:rFonts w:ascii="Arial" w:hAnsi="Arial" w:cs="Arial"/>
          <w:sz w:val="24"/>
          <w:szCs w:val="24"/>
        </w:rPr>
      </w:pPr>
      <w:r w:rsidRPr="004F003B">
        <w:rPr>
          <w:rFonts w:ascii="Arial" w:hAnsi="Arial" w:cs="Arial"/>
          <w:sz w:val="24"/>
          <w:szCs w:val="24"/>
        </w:rPr>
        <w:t xml:space="preserve">Provide tenants with </w:t>
      </w:r>
      <w:r w:rsidRPr="004F003B">
        <w:rPr>
          <w:rFonts w:ascii="Arial" w:hAnsi="Arial" w:cs="Arial"/>
          <w:b/>
          <w:bCs/>
          <w:sz w:val="24"/>
          <w:szCs w:val="24"/>
        </w:rPr>
        <w:t>clear and transparent information</w:t>
      </w:r>
      <w:r w:rsidRPr="004F003B">
        <w:rPr>
          <w:rFonts w:ascii="Arial" w:hAnsi="Arial" w:cs="Arial"/>
          <w:sz w:val="24"/>
          <w:szCs w:val="24"/>
        </w:rPr>
        <w:t xml:space="preserve"> on their service charges (separate from their rent), including detailed breakdowns of costs.</w:t>
      </w:r>
    </w:p>
    <w:p w14:paraId="1F109C0F" w14:textId="77777777" w:rsidR="002D2DC9" w:rsidRPr="004F003B" w:rsidRDefault="002D2DC9" w:rsidP="002D2DC9">
      <w:pPr>
        <w:numPr>
          <w:ilvl w:val="0"/>
          <w:numId w:val="30"/>
        </w:numPr>
        <w:spacing w:after="0" w:line="240" w:lineRule="auto"/>
        <w:contextualSpacing/>
        <w:rPr>
          <w:rFonts w:ascii="Arial" w:hAnsi="Arial" w:cs="Arial"/>
          <w:sz w:val="24"/>
          <w:szCs w:val="24"/>
        </w:rPr>
      </w:pPr>
      <w:r w:rsidRPr="004F003B">
        <w:rPr>
          <w:rFonts w:ascii="Arial" w:hAnsi="Arial" w:cs="Arial"/>
          <w:b/>
          <w:bCs/>
          <w:sz w:val="24"/>
          <w:szCs w:val="24"/>
        </w:rPr>
        <w:t>Consult tenants on service standards</w:t>
      </w:r>
      <w:r w:rsidRPr="004F003B">
        <w:rPr>
          <w:rFonts w:ascii="Arial" w:hAnsi="Arial" w:cs="Arial"/>
          <w:sz w:val="24"/>
          <w:szCs w:val="24"/>
        </w:rPr>
        <w:t>, clearly defining expectations and being accountable for service quality.</w:t>
      </w:r>
    </w:p>
    <w:p w14:paraId="5B3FA72A" w14:textId="77777777" w:rsidR="002D2DC9" w:rsidRPr="004F003B" w:rsidRDefault="002D2DC9" w:rsidP="002D2DC9">
      <w:pPr>
        <w:numPr>
          <w:ilvl w:val="0"/>
          <w:numId w:val="30"/>
        </w:numPr>
        <w:spacing w:after="0" w:line="240" w:lineRule="auto"/>
        <w:contextualSpacing/>
        <w:rPr>
          <w:rFonts w:ascii="Arial" w:hAnsi="Arial" w:cs="Arial"/>
          <w:sz w:val="24"/>
          <w:szCs w:val="24"/>
        </w:rPr>
      </w:pPr>
      <w:r w:rsidRPr="004F003B">
        <w:rPr>
          <w:rFonts w:ascii="Arial" w:hAnsi="Arial" w:cs="Arial"/>
          <w:b/>
          <w:bCs/>
          <w:sz w:val="24"/>
          <w:szCs w:val="24"/>
        </w:rPr>
        <w:t xml:space="preserve">Develop consistent communications </w:t>
      </w:r>
      <w:r w:rsidRPr="004F003B">
        <w:rPr>
          <w:rFonts w:ascii="Arial" w:hAnsi="Arial" w:cs="Arial"/>
          <w:sz w:val="24"/>
          <w:szCs w:val="24"/>
        </w:rPr>
        <w:t>to ensure clarity and accessibility of service charge information. This should include signposting tenants to</w:t>
      </w:r>
      <w:r w:rsidRPr="004F003B">
        <w:rPr>
          <w:rFonts w:ascii="Arial" w:hAnsi="Arial" w:cs="Arial"/>
          <w:b/>
          <w:bCs/>
          <w:sz w:val="24"/>
          <w:szCs w:val="24"/>
        </w:rPr>
        <w:t xml:space="preserve"> where and how to access additional information</w:t>
      </w:r>
      <w:r w:rsidRPr="004F003B">
        <w:rPr>
          <w:rFonts w:ascii="Arial" w:hAnsi="Arial" w:cs="Arial"/>
          <w:sz w:val="24"/>
          <w:szCs w:val="24"/>
        </w:rPr>
        <w:t xml:space="preserve"> on service charges.</w:t>
      </w:r>
    </w:p>
    <w:p w14:paraId="3A296F60" w14:textId="12152FE9" w:rsidR="003A3FE7" w:rsidRPr="00553346" w:rsidRDefault="002D2DC9" w:rsidP="00553346">
      <w:pPr>
        <w:numPr>
          <w:ilvl w:val="0"/>
          <w:numId w:val="30"/>
        </w:numPr>
        <w:spacing w:after="0" w:line="240" w:lineRule="auto"/>
        <w:contextualSpacing/>
        <w:rPr>
          <w:rFonts w:ascii="Arial" w:hAnsi="Arial" w:cs="Arial"/>
          <w:sz w:val="24"/>
          <w:szCs w:val="24"/>
        </w:rPr>
      </w:pPr>
      <w:r w:rsidRPr="004F003B">
        <w:rPr>
          <w:rFonts w:ascii="Arial" w:hAnsi="Arial" w:cs="Arial"/>
          <w:sz w:val="24"/>
          <w:szCs w:val="24"/>
        </w:rPr>
        <w:t>Tenant communications on service charges should</w:t>
      </w:r>
      <w:r w:rsidRPr="004F003B">
        <w:rPr>
          <w:rFonts w:ascii="Arial" w:hAnsi="Arial" w:cs="Arial"/>
          <w:b/>
          <w:bCs/>
          <w:sz w:val="24"/>
          <w:szCs w:val="24"/>
        </w:rPr>
        <w:t xml:space="preserve"> signpost recourse mechanisms</w:t>
      </w:r>
      <w:r w:rsidRPr="004F003B">
        <w:rPr>
          <w:rFonts w:ascii="Arial" w:hAnsi="Arial" w:cs="Arial"/>
          <w:sz w:val="24"/>
          <w:szCs w:val="24"/>
        </w:rPr>
        <w:t xml:space="preserve">, ensuring tenants can escalate concerns via internal complaints </w:t>
      </w:r>
      <w:r w:rsidRPr="004F003B">
        <w:rPr>
          <w:rFonts w:ascii="Arial" w:hAnsi="Arial" w:cs="Arial"/>
          <w:sz w:val="24"/>
          <w:szCs w:val="24"/>
        </w:rPr>
        <w:lastRenderedPageBreak/>
        <w:t>processes and, if necessary, escalate concerns to the Public Services Ombudsman for Wales</w:t>
      </w:r>
      <w:r w:rsidR="00A8690E">
        <w:rPr>
          <w:rFonts w:ascii="Arial" w:hAnsi="Arial" w:cs="Arial"/>
          <w:sz w:val="24"/>
          <w:szCs w:val="24"/>
        </w:rPr>
        <w:t xml:space="preserve"> or the appropriate tribunal</w:t>
      </w:r>
      <w:r w:rsidRPr="004F003B">
        <w:rPr>
          <w:rFonts w:ascii="Arial" w:hAnsi="Arial" w:cs="Arial"/>
          <w:sz w:val="24"/>
          <w:szCs w:val="24"/>
        </w:rPr>
        <w:t>.</w:t>
      </w:r>
    </w:p>
    <w:p w14:paraId="5C53C803" w14:textId="77777777" w:rsidR="00E11AC2" w:rsidRDefault="00E11AC2" w:rsidP="00E87C19">
      <w:pPr>
        <w:pStyle w:val="ListParagraph"/>
        <w:spacing w:after="0" w:line="240" w:lineRule="auto"/>
        <w:ind w:left="284"/>
        <w:rPr>
          <w:rFonts w:ascii="Arial" w:hAnsi="Arial" w:cs="Arial"/>
          <w:b/>
          <w:color w:val="000000" w:themeColor="text1"/>
          <w:sz w:val="24"/>
          <w:szCs w:val="24"/>
        </w:rPr>
      </w:pPr>
    </w:p>
    <w:p w14:paraId="6CC8D513" w14:textId="033737C8" w:rsidR="00224200" w:rsidRPr="00A701EF" w:rsidRDefault="00224200" w:rsidP="00D11293">
      <w:pPr>
        <w:pStyle w:val="ListParagraph"/>
        <w:numPr>
          <w:ilvl w:val="0"/>
          <w:numId w:val="22"/>
        </w:numPr>
        <w:spacing w:after="0" w:line="240" w:lineRule="auto"/>
        <w:ind w:left="284"/>
        <w:rPr>
          <w:rFonts w:ascii="Arial" w:hAnsi="Arial" w:cs="Arial"/>
          <w:b/>
          <w:color w:val="000000" w:themeColor="text1"/>
          <w:sz w:val="24"/>
          <w:szCs w:val="24"/>
        </w:rPr>
      </w:pPr>
      <w:r>
        <w:rPr>
          <w:rFonts w:ascii="Arial" w:hAnsi="Arial" w:cs="Arial"/>
          <w:b/>
          <w:color w:val="000000" w:themeColor="text1"/>
          <w:sz w:val="24"/>
          <w:szCs w:val="24"/>
        </w:rPr>
        <w:t>Treatment of in-year lets</w:t>
      </w:r>
    </w:p>
    <w:p w14:paraId="014D068A" w14:textId="77777777" w:rsidR="00D11293" w:rsidRDefault="00D11293" w:rsidP="00E87C19">
      <w:pPr>
        <w:spacing w:after="0" w:line="240" w:lineRule="auto"/>
        <w:contextualSpacing/>
        <w:rPr>
          <w:rFonts w:ascii="Arial" w:hAnsi="Arial" w:cs="Arial"/>
        </w:rPr>
      </w:pPr>
    </w:p>
    <w:p w14:paraId="74110142" w14:textId="16576996" w:rsidR="00D11293" w:rsidRPr="00CE4DB3" w:rsidRDefault="00D11293" w:rsidP="00E87C19">
      <w:pPr>
        <w:spacing w:after="0" w:line="240" w:lineRule="auto"/>
        <w:contextualSpacing/>
        <w:rPr>
          <w:rFonts w:ascii="Arial" w:hAnsi="Arial" w:cs="Arial"/>
          <w:sz w:val="24"/>
          <w:szCs w:val="24"/>
        </w:rPr>
      </w:pPr>
      <w:r w:rsidRPr="00481DE3">
        <w:rPr>
          <w:rFonts w:ascii="Arial" w:hAnsi="Arial" w:cs="Arial"/>
          <w:color w:val="000000" w:themeColor="text1"/>
          <w:sz w:val="24"/>
          <w:szCs w:val="24"/>
        </w:rPr>
        <w:t>Social landlords have flexibility to reduce, freeze or increase individual rents by up to an additional £2.55 per week on condition that the social landlord’s overall increase in rental income is no greater than CPI+1% where CPI falls between 0% to 3%, and CPI+0.5% where CPI falls between 3% and 5%. This means social landlords will need to ensure</w:t>
      </w:r>
      <w:r w:rsidR="007B14F3">
        <w:rPr>
          <w:rFonts w:ascii="Arial" w:hAnsi="Arial" w:cs="Arial"/>
          <w:color w:val="000000" w:themeColor="text1"/>
          <w:sz w:val="24"/>
          <w:szCs w:val="24"/>
        </w:rPr>
        <w:t xml:space="preserve"> </w:t>
      </w:r>
      <w:r w:rsidRPr="00481DE3">
        <w:rPr>
          <w:rFonts w:ascii="Arial" w:hAnsi="Arial" w:cs="Arial"/>
          <w:color w:val="000000" w:themeColor="text1"/>
          <w:sz w:val="24"/>
          <w:szCs w:val="24"/>
        </w:rPr>
        <w:t xml:space="preserve">the rents they charge for voids and/or other properties that become </w:t>
      </w:r>
      <w:r w:rsidRPr="00CE4DB3">
        <w:rPr>
          <w:rFonts w:ascii="Arial" w:hAnsi="Arial" w:cs="Arial"/>
          <w:sz w:val="24"/>
          <w:szCs w:val="24"/>
        </w:rPr>
        <w:t xml:space="preserve">vacant and are re-let in the same financial year do not breach this rent envelope. </w:t>
      </w:r>
    </w:p>
    <w:p w14:paraId="7719B4CF" w14:textId="77777777" w:rsidR="00D11293" w:rsidRPr="00CE4DB3" w:rsidRDefault="00D11293" w:rsidP="00D11293">
      <w:pPr>
        <w:spacing w:after="0" w:line="240" w:lineRule="auto"/>
        <w:contextualSpacing/>
        <w:rPr>
          <w:rFonts w:ascii="Arial" w:hAnsi="Arial" w:cs="Arial"/>
          <w:color w:val="000000" w:themeColor="text1"/>
          <w:sz w:val="24"/>
          <w:szCs w:val="24"/>
        </w:rPr>
      </w:pPr>
    </w:p>
    <w:p w14:paraId="74C1AC57" w14:textId="51DBB41E" w:rsidR="00D11293" w:rsidRDefault="00D11293" w:rsidP="00E87C19">
      <w:pPr>
        <w:spacing w:after="0" w:line="240" w:lineRule="auto"/>
        <w:contextualSpacing/>
        <w:rPr>
          <w:rFonts w:ascii="Arial" w:hAnsi="Arial" w:cs="Arial"/>
          <w:color w:val="000000" w:themeColor="text1"/>
          <w:sz w:val="24"/>
          <w:szCs w:val="24"/>
        </w:rPr>
      </w:pPr>
      <w:r w:rsidRPr="00481DE3">
        <w:rPr>
          <w:rFonts w:ascii="Arial" w:hAnsi="Arial" w:cs="Arial"/>
          <w:color w:val="000000" w:themeColor="text1"/>
          <w:sz w:val="24"/>
          <w:szCs w:val="24"/>
        </w:rPr>
        <w:t>New build properties let for the first time part-way through the financial year can be treated outside of the rent envelope. To ensure consistency of approach stock numbers as at 31 March</w:t>
      </w:r>
      <w:r w:rsidR="00D95085">
        <w:rPr>
          <w:rFonts w:ascii="Arial" w:hAnsi="Arial" w:cs="Arial"/>
          <w:color w:val="000000" w:themeColor="text1"/>
          <w:sz w:val="24"/>
          <w:szCs w:val="24"/>
        </w:rPr>
        <w:t>,</w:t>
      </w:r>
      <w:r w:rsidRPr="00481DE3">
        <w:rPr>
          <w:rFonts w:ascii="Arial" w:hAnsi="Arial" w:cs="Arial"/>
          <w:color w:val="000000" w:themeColor="text1"/>
          <w:sz w:val="24"/>
          <w:szCs w:val="24"/>
        </w:rPr>
        <w:t xml:space="preserve"> detailed in the monitoring return at Annex B, will be required to distinguish the number of new homes a social landlord anticipates will be available to let for the first time.</w:t>
      </w:r>
    </w:p>
    <w:p w14:paraId="2F4317BD" w14:textId="77777777" w:rsidR="0050228B" w:rsidRPr="00E87C19" w:rsidRDefault="0050228B" w:rsidP="00E87C19">
      <w:pPr>
        <w:spacing w:after="0" w:line="240" w:lineRule="auto"/>
        <w:contextualSpacing/>
        <w:rPr>
          <w:rFonts w:ascii="Arial" w:hAnsi="Arial" w:cs="Arial"/>
          <w:color w:val="000000" w:themeColor="text1"/>
          <w:sz w:val="24"/>
          <w:szCs w:val="24"/>
        </w:rPr>
      </w:pPr>
    </w:p>
    <w:p w14:paraId="03387CC9" w14:textId="67531431" w:rsidR="00A0450B" w:rsidRPr="00A701EF" w:rsidRDefault="00A0450B" w:rsidP="00D11293">
      <w:pPr>
        <w:pStyle w:val="ListParagraph"/>
        <w:numPr>
          <w:ilvl w:val="0"/>
          <w:numId w:val="22"/>
        </w:numPr>
        <w:spacing w:after="0" w:line="240" w:lineRule="auto"/>
        <w:ind w:left="284"/>
        <w:rPr>
          <w:rFonts w:ascii="Arial" w:hAnsi="Arial" w:cs="Arial"/>
          <w:b/>
          <w:color w:val="000000" w:themeColor="text1"/>
          <w:sz w:val="24"/>
          <w:szCs w:val="24"/>
        </w:rPr>
      </w:pPr>
      <w:r w:rsidRPr="003405CD">
        <w:rPr>
          <w:rFonts w:ascii="Arial" w:hAnsi="Arial" w:cs="Arial"/>
          <w:b/>
          <w:color w:val="000000" w:themeColor="text1"/>
          <w:sz w:val="24"/>
          <w:szCs w:val="24"/>
        </w:rPr>
        <w:t>Monitoring</w:t>
      </w:r>
      <w:r w:rsidRPr="003405CD">
        <w:rPr>
          <w:rFonts w:ascii="Arial" w:hAnsi="Arial" w:cs="Arial"/>
          <w:color w:val="000000" w:themeColor="text1"/>
          <w:sz w:val="24"/>
          <w:szCs w:val="24"/>
        </w:rPr>
        <w:t xml:space="preserve"> </w:t>
      </w:r>
      <w:r w:rsidR="00C635C9">
        <w:rPr>
          <w:rFonts w:ascii="Arial" w:hAnsi="Arial" w:cs="Arial"/>
          <w:b/>
          <w:color w:val="000000" w:themeColor="text1"/>
          <w:sz w:val="24"/>
          <w:szCs w:val="24"/>
        </w:rPr>
        <w:t xml:space="preserve">of the Rent </w:t>
      </w:r>
      <w:r w:rsidR="003E3175">
        <w:rPr>
          <w:rFonts w:ascii="Arial" w:hAnsi="Arial" w:cs="Arial"/>
          <w:b/>
          <w:color w:val="000000" w:themeColor="text1"/>
          <w:sz w:val="24"/>
          <w:szCs w:val="24"/>
        </w:rPr>
        <w:t>and Service Charge</w:t>
      </w:r>
      <w:r w:rsidR="00DD7155">
        <w:rPr>
          <w:rFonts w:ascii="Arial" w:hAnsi="Arial" w:cs="Arial"/>
          <w:b/>
          <w:color w:val="000000" w:themeColor="text1"/>
          <w:sz w:val="24"/>
          <w:szCs w:val="24"/>
        </w:rPr>
        <w:t xml:space="preserve"> </w:t>
      </w:r>
      <w:r w:rsidR="00C635C9">
        <w:rPr>
          <w:rFonts w:ascii="Arial" w:hAnsi="Arial" w:cs="Arial"/>
          <w:b/>
          <w:color w:val="000000" w:themeColor="text1"/>
          <w:sz w:val="24"/>
          <w:szCs w:val="24"/>
        </w:rPr>
        <w:t>Standard</w:t>
      </w:r>
    </w:p>
    <w:p w14:paraId="2917ECA9" w14:textId="77777777" w:rsidR="00A0450B" w:rsidRDefault="00A0450B" w:rsidP="00E87C19">
      <w:pPr>
        <w:spacing w:after="0" w:line="240" w:lineRule="auto"/>
        <w:contextualSpacing/>
        <w:rPr>
          <w:rFonts w:ascii="Arial" w:hAnsi="Arial" w:cs="Arial"/>
          <w:color w:val="000000" w:themeColor="text1"/>
          <w:sz w:val="24"/>
          <w:szCs w:val="24"/>
        </w:rPr>
      </w:pPr>
    </w:p>
    <w:p w14:paraId="15DEC75F" w14:textId="77777777" w:rsidR="00A0450B" w:rsidRDefault="00A0450B" w:rsidP="00E87C19">
      <w:pPr>
        <w:spacing w:after="0" w:line="240" w:lineRule="auto"/>
        <w:contextualSpacing/>
        <w:rPr>
          <w:rFonts w:ascii="Arial" w:hAnsi="Arial" w:cs="Arial"/>
          <w:color w:val="000000" w:themeColor="text1"/>
          <w:sz w:val="24"/>
          <w:szCs w:val="24"/>
        </w:rPr>
      </w:pPr>
      <w:r w:rsidRPr="001251B2">
        <w:rPr>
          <w:rFonts w:ascii="Arial" w:hAnsi="Arial" w:cs="Arial"/>
          <w:color w:val="000000" w:themeColor="text1"/>
          <w:sz w:val="24"/>
          <w:szCs w:val="24"/>
        </w:rPr>
        <w:t xml:space="preserve">Affordability is </w:t>
      </w:r>
      <w:r w:rsidR="00941CA0">
        <w:rPr>
          <w:rFonts w:ascii="Arial" w:hAnsi="Arial" w:cs="Arial"/>
          <w:color w:val="000000" w:themeColor="text1"/>
          <w:sz w:val="24"/>
          <w:szCs w:val="24"/>
        </w:rPr>
        <w:t xml:space="preserve">at the heart of this </w:t>
      </w:r>
      <w:r w:rsidR="00C635C9">
        <w:rPr>
          <w:rFonts w:ascii="Arial" w:hAnsi="Arial" w:cs="Arial"/>
          <w:color w:val="000000" w:themeColor="text1"/>
          <w:sz w:val="24"/>
          <w:szCs w:val="24"/>
        </w:rPr>
        <w:t>standard</w:t>
      </w:r>
      <w:r w:rsidRPr="001251B2">
        <w:rPr>
          <w:rFonts w:ascii="Arial" w:hAnsi="Arial" w:cs="Arial"/>
          <w:color w:val="000000" w:themeColor="text1"/>
          <w:sz w:val="24"/>
          <w:szCs w:val="24"/>
        </w:rPr>
        <w:t xml:space="preserve"> and as such there are clear expectations of </w:t>
      </w:r>
      <w:r w:rsidR="00DC7215">
        <w:rPr>
          <w:rFonts w:ascii="Arial" w:hAnsi="Arial" w:cs="Arial"/>
          <w:color w:val="000000" w:themeColor="text1"/>
          <w:sz w:val="24"/>
          <w:szCs w:val="24"/>
        </w:rPr>
        <w:t>RSL</w:t>
      </w:r>
      <w:r w:rsidR="00F47311" w:rsidRPr="001251B2">
        <w:rPr>
          <w:rFonts w:ascii="Arial" w:hAnsi="Arial" w:cs="Arial"/>
          <w:color w:val="000000" w:themeColor="text1"/>
          <w:sz w:val="24"/>
          <w:szCs w:val="24"/>
        </w:rPr>
        <w:t xml:space="preserve"> </w:t>
      </w:r>
      <w:r w:rsidRPr="001251B2">
        <w:rPr>
          <w:rFonts w:ascii="Arial" w:hAnsi="Arial" w:cs="Arial"/>
          <w:color w:val="000000" w:themeColor="text1"/>
          <w:sz w:val="24"/>
          <w:szCs w:val="24"/>
        </w:rPr>
        <w:t>Boards and L</w:t>
      </w:r>
      <w:r w:rsidR="00F47311" w:rsidRPr="001251B2">
        <w:rPr>
          <w:rFonts w:ascii="Arial" w:hAnsi="Arial" w:cs="Arial"/>
          <w:color w:val="000000" w:themeColor="text1"/>
          <w:sz w:val="24"/>
          <w:szCs w:val="24"/>
        </w:rPr>
        <w:t xml:space="preserve">ocal </w:t>
      </w:r>
      <w:r w:rsidRPr="001251B2">
        <w:rPr>
          <w:rFonts w:ascii="Arial" w:hAnsi="Arial" w:cs="Arial"/>
          <w:color w:val="000000" w:themeColor="text1"/>
          <w:sz w:val="24"/>
          <w:szCs w:val="24"/>
        </w:rPr>
        <w:t>A</w:t>
      </w:r>
      <w:r w:rsidR="00F47311" w:rsidRPr="001251B2">
        <w:rPr>
          <w:rFonts w:ascii="Arial" w:hAnsi="Arial" w:cs="Arial"/>
          <w:color w:val="000000" w:themeColor="text1"/>
          <w:sz w:val="24"/>
          <w:szCs w:val="24"/>
        </w:rPr>
        <w:t>uthority members</w:t>
      </w:r>
      <w:r w:rsidRPr="001251B2">
        <w:rPr>
          <w:rFonts w:ascii="Arial" w:hAnsi="Arial" w:cs="Arial"/>
          <w:color w:val="000000" w:themeColor="text1"/>
          <w:sz w:val="24"/>
          <w:szCs w:val="24"/>
        </w:rPr>
        <w:t xml:space="preserve"> to demonstrate how they would deal with the impact of rent </w:t>
      </w:r>
      <w:r w:rsidR="00941CA0">
        <w:rPr>
          <w:rFonts w:ascii="Arial" w:hAnsi="Arial" w:cs="Arial"/>
          <w:color w:val="000000" w:themeColor="text1"/>
          <w:sz w:val="24"/>
          <w:szCs w:val="24"/>
        </w:rPr>
        <w:t xml:space="preserve">and service charges </w:t>
      </w:r>
      <w:r w:rsidRPr="001251B2">
        <w:rPr>
          <w:rFonts w:ascii="Arial" w:hAnsi="Arial" w:cs="Arial"/>
          <w:color w:val="000000" w:themeColor="text1"/>
          <w:sz w:val="24"/>
          <w:szCs w:val="24"/>
        </w:rPr>
        <w:t xml:space="preserve">changes on their tenants’ incomes.  Social landlords will have to </w:t>
      </w:r>
      <w:r w:rsidR="00C635C9">
        <w:rPr>
          <w:rFonts w:ascii="Arial" w:hAnsi="Arial" w:cs="Arial"/>
          <w:color w:val="000000" w:themeColor="text1"/>
          <w:sz w:val="24"/>
          <w:szCs w:val="24"/>
        </w:rPr>
        <w:t>demonstrate</w:t>
      </w:r>
      <w:r w:rsidRPr="001251B2">
        <w:rPr>
          <w:rFonts w:ascii="Arial" w:hAnsi="Arial" w:cs="Arial"/>
          <w:color w:val="000000" w:themeColor="text1"/>
          <w:sz w:val="24"/>
          <w:szCs w:val="24"/>
        </w:rPr>
        <w:t xml:space="preserve"> how they are mitigating and managing risks to tenants’ income, and these will be closely monitored by officials.</w:t>
      </w:r>
      <w:r>
        <w:rPr>
          <w:rFonts w:ascii="Arial" w:hAnsi="Arial" w:cs="Arial"/>
          <w:color w:val="000000" w:themeColor="text1"/>
          <w:sz w:val="24"/>
          <w:szCs w:val="24"/>
        </w:rPr>
        <w:t xml:space="preserve"> </w:t>
      </w:r>
    </w:p>
    <w:p w14:paraId="1E9345EE" w14:textId="77777777" w:rsidR="009821BE" w:rsidRDefault="009821BE" w:rsidP="00E87C19">
      <w:pPr>
        <w:spacing w:after="0" w:line="240" w:lineRule="auto"/>
        <w:contextualSpacing/>
        <w:rPr>
          <w:rFonts w:ascii="Arial" w:hAnsi="Arial" w:cs="Arial"/>
          <w:color w:val="000000" w:themeColor="text1"/>
          <w:sz w:val="24"/>
          <w:szCs w:val="24"/>
        </w:rPr>
      </w:pPr>
    </w:p>
    <w:p w14:paraId="12EE7AB4" w14:textId="5C7CF105" w:rsidR="009821BE" w:rsidRDefault="009821BE" w:rsidP="00E87C19">
      <w:pPr>
        <w:spacing w:after="0" w:line="240" w:lineRule="auto"/>
        <w:contextualSpacing/>
        <w:rPr>
          <w:rFonts w:ascii="Arial" w:hAnsi="Arial" w:cs="Arial"/>
          <w:color w:val="000000" w:themeColor="text1"/>
          <w:sz w:val="24"/>
          <w:szCs w:val="24"/>
        </w:rPr>
      </w:pPr>
      <w:r>
        <w:rPr>
          <w:rFonts w:ascii="Arial" w:hAnsi="Arial" w:cs="Arial"/>
          <w:color w:val="000000" w:themeColor="text1"/>
          <w:sz w:val="24"/>
          <w:szCs w:val="24"/>
        </w:rPr>
        <w:t xml:space="preserve">Monitoring returns will need to be submitted to </w:t>
      </w:r>
      <w:r w:rsidR="00CE4DB3">
        <w:rPr>
          <w:rFonts w:ascii="Arial" w:hAnsi="Arial" w:cs="Arial"/>
          <w:color w:val="000000" w:themeColor="text1"/>
          <w:sz w:val="24"/>
          <w:szCs w:val="24"/>
        </w:rPr>
        <w:t xml:space="preserve">the </w:t>
      </w:r>
      <w:r>
        <w:rPr>
          <w:rFonts w:ascii="Arial" w:hAnsi="Arial" w:cs="Arial"/>
          <w:color w:val="000000" w:themeColor="text1"/>
          <w:sz w:val="24"/>
          <w:szCs w:val="24"/>
        </w:rPr>
        <w:t>Welsh Government in February every year to demon</w:t>
      </w:r>
      <w:r w:rsidR="00941CA0">
        <w:rPr>
          <w:rFonts w:ascii="Arial" w:hAnsi="Arial" w:cs="Arial"/>
          <w:color w:val="000000" w:themeColor="text1"/>
          <w:sz w:val="24"/>
          <w:szCs w:val="24"/>
        </w:rPr>
        <w:t xml:space="preserve">strate compliance with the </w:t>
      </w:r>
      <w:r>
        <w:rPr>
          <w:rFonts w:ascii="Arial" w:hAnsi="Arial" w:cs="Arial"/>
          <w:color w:val="000000" w:themeColor="text1"/>
          <w:sz w:val="24"/>
          <w:szCs w:val="24"/>
        </w:rPr>
        <w:t xml:space="preserve">Standard. The returns will be on a Welsh Government template </w:t>
      </w:r>
      <w:r w:rsidR="00DC7215">
        <w:rPr>
          <w:rFonts w:ascii="Arial" w:hAnsi="Arial" w:cs="Arial"/>
          <w:color w:val="000000" w:themeColor="text1"/>
          <w:sz w:val="24"/>
          <w:szCs w:val="24"/>
        </w:rPr>
        <w:t xml:space="preserve">at </w:t>
      </w:r>
      <w:r w:rsidRPr="00840379">
        <w:rPr>
          <w:rFonts w:ascii="Arial" w:hAnsi="Arial" w:cs="Arial"/>
          <w:b/>
          <w:color w:val="000000" w:themeColor="text1"/>
          <w:sz w:val="24"/>
          <w:szCs w:val="24"/>
        </w:rPr>
        <w:t>A</w:t>
      </w:r>
      <w:r w:rsidR="00CC5C2E" w:rsidRPr="00840379">
        <w:rPr>
          <w:rFonts w:ascii="Arial" w:hAnsi="Arial" w:cs="Arial"/>
          <w:b/>
          <w:color w:val="000000" w:themeColor="text1"/>
          <w:sz w:val="24"/>
          <w:szCs w:val="24"/>
        </w:rPr>
        <w:t>nnex</w:t>
      </w:r>
      <w:r w:rsidRPr="00840379">
        <w:rPr>
          <w:rFonts w:ascii="Arial" w:hAnsi="Arial" w:cs="Arial"/>
          <w:b/>
          <w:color w:val="000000" w:themeColor="text1"/>
          <w:sz w:val="24"/>
          <w:szCs w:val="24"/>
        </w:rPr>
        <w:t xml:space="preserve"> </w:t>
      </w:r>
      <w:r w:rsidR="00A776F6" w:rsidRPr="00840379">
        <w:rPr>
          <w:rFonts w:ascii="Arial" w:hAnsi="Arial" w:cs="Arial"/>
          <w:b/>
          <w:color w:val="000000" w:themeColor="text1"/>
          <w:sz w:val="24"/>
          <w:szCs w:val="24"/>
        </w:rPr>
        <w:t>B</w:t>
      </w:r>
      <w:r w:rsidRPr="00840379">
        <w:rPr>
          <w:rFonts w:ascii="Arial" w:hAnsi="Arial" w:cs="Arial"/>
          <w:b/>
          <w:color w:val="000000" w:themeColor="text1"/>
          <w:sz w:val="24"/>
          <w:szCs w:val="24"/>
        </w:rPr>
        <w:t>.</w:t>
      </w:r>
    </w:p>
    <w:p w14:paraId="61E60A8E" w14:textId="77777777" w:rsidR="009821BE" w:rsidRDefault="009821BE" w:rsidP="00E87C19">
      <w:pPr>
        <w:spacing w:after="0" w:line="240" w:lineRule="auto"/>
        <w:contextualSpacing/>
        <w:rPr>
          <w:rFonts w:ascii="Arial" w:hAnsi="Arial" w:cs="Arial"/>
          <w:color w:val="000000" w:themeColor="text1"/>
          <w:sz w:val="24"/>
          <w:szCs w:val="24"/>
        </w:rPr>
      </w:pPr>
    </w:p>
    <w:p w14:paraId="512FC825" w14:textId="2CFE4F64" w:rsidR="009821BE" w:rsidRDefault="001B54AD" w:rsidP="00E87C19">
      <w:pPr>
        <w:spacing w:after="0" w:line="240" w:lineRule="auto"/>
        <w:contextualSpacing/>
        <w:rPr>
          <w:rFonts w:ascii="Arial" w:hAnsi="Arial" w:cs="Arial"/>
          <w:color w:val="000000" w:themeColor="text1"/>
          <w:sz w:val="24"/>
          <w:szCs w:val="24"/>
        </w:rPr>
      </w:pPr>
      <w:r>
        <w:rPr>
          <w:rFonts w:ascii="Arial" w:hAnsi="Arial" w:cs="Arial"/>
          <w:color w:val="000000" w:themeColor="text1"/>
          <w:sz w:val="24"/>
          <w:szCs w:val="24"/>
        </w:rPr>
        <w:t>To d</w:t>
      </w:r>
      <w:r w:rsidR="00941CA0">
        <w:rPr>
          <w:rFonts w:ascii="Arial" w:hAnsi="Arial" w:cs="Arial"/>
          <w:color w:val="000000" w:themeColor="text1"/>
          <w:sz w:val="24"/>
          <w:szCs w:val="24"/>
        </w:rPr>
        <w:t xml:space="preserve">emonstrate compliance with the </w:t>
      </w:r>
      <w:r w:rsidR="00B81ED7">
        <w:rPr>
          <w:rFonts w:ascii="Arial" w:hAnsi="Arial" w:cs="Arial"/>
          <w:color w:val="000000" w:themeColor="text1"/>
          <w:sz w:val="24"/>
          <w:szCs w:val="24"/>
        </w:rPr>
        <w:t>standard</w:t>
      </w:r>
      <w:r w:rsidR="002518DD">
        <w:rPr>
          <w:rFonts w:ascii="Arial" w:hAnsi="Arial" w:cs="Arial"/>
          <w:color w:val="000000" w:themeColor="text1"/>
          <w:sz w:val="24"/>
          <w:szCs w:val="24"/>
        </w:rPr>
        <w:t xml:space="preserve">, </w:t>
      </w:r>
      <w:r w:rsidR="0060735E">
        <w:rPr>
          <w:rFonts w:ascii="Arial" w:hAnsi="Arial" w:cs="Arial"/>
          <w:color w:val="000000" w:themeColor="text1"/>
          <w:sz w:val="24"/>
          <w:szCs w:val="24"/>
        </w:rPr>
        <w:t>assurance</w:t>
      </w:r>
      <w:r w:rsidR="002518DD">
        <w:rPr>
          <w:rFonts w:ascii="Arial" w:hAnsi="Arial" w:cs="Arial"/>
          <w:color w:val="000000" w:themeColor="text1"/>
          <w:sz w:val="24"/>
          <w:szCs w:val="24"/>
        </w:rPr>
        <w:t xml:space="preserve"> will be required in the following areas as a minimum</w:t>
      </w:r>
      <w:r w:rsidR="00754A56">
        <w:rPr>
          <w:rFonts w:ascii="Arial" w:hAnsi="Arial" w:cs="Arial"/>
          <w:color w:val="000000" w:themeColor="text1"/>
          <w:sz w:val="24"/>
          <w:szCs w:val="24"/>
        </w:rPr>
        <w:t>:</w:t>
      </w:r>
    </w:p>
    <w:p w14:paraId="311E1620" w14:textId="77777777" w:rsidR="009821BE" w:rsidRDefault="009821BE" w:rsidP="00E87C19">
      <w:pPr>
        <w:spacing w:after="0" w:line="240" w:lineRule="auto"/>
        <w:contextualSpacing/>
        <w:rPr>
          <w:rFonts w:ascii="Arial" w:hAnsi="Arial" w:cs="Arial"/>
          <w:color w:val="000000" w:themeColor="text1"/>
          <w:sz w:val="24"/>
          <w:szCs w:val="24"/>
        </w:rPr>
      </w:pPr>
    </w:p>
    <w:p w14:paraId="6A438591" w14:textId="0106A2B2" w:rsidR="009821BE" w:rsidRPr="00754A56" w:rsidRDefault="00754A56" w:rsidP="00D11293">
      <w:pPr>
        <w:pStyle w:val="ListParagraph"/>
        <w:numPr>
          <w:ilvl w:val="0"/>
          <w:numId w:val="23"/>
        </w:numPr>
        <w:spacing w:after="0" w:line="240" w:lineRule="auto"/>
        <w:rPr>
          <w:rFonts w:ascii="Arial" w:hAnsi="Arial" w:cs="Arial"/>
          <w:color w:val="000000" w:themeColor="text1"/>
          <w:sz w:val="24"/>
          <w:szCs w:val="24"/>
        </w:rPr>
      </w:pPr>
      <w:r>
        <w:rPr>
          <w:rFonts w:ascii="Arial" w:hAnsi="Arial" w:cs="Arial"/>
          <w:color w:val="000000" w:themeColor="text1"/>
          <w:sz w:val="24"/>
          <w:szCs w:val="24"/>
        </w:rPr>
        <w:t>Effective t</w:t>
      </w:r>
      <w:r w:rsidR="009821BE" w:rsidRPr="00754A56">
        <w:rPr>
          <w:rFonts w:ascii="Arial" w:hAnsi="Arial" w:cs="Arial"/>
          <w:color w:val="000000" w:themeColor="text1"/>
          <w:sz w:val="24"/>
          <w:szCs w:val="24"/>
        </w:rPr>
        <w:t>enant</w:t>
      </w:r>
      <w:r w:rsidR="001B54AD" w:rsidRPr="00754A56">
        <w:rPr>
          <w:rFonts w:ascii="Arial" w:hAnsi="Arial" w:cs="Arial"/>
          <w:color w:val="000000" w:themeColor="text1"/>
          <w:sz w:val="24"/>
          <w:szCs w:val="24"/>
        </w:rPr>
        <w:t xml:space="preserve"> engagement and </w:t>
      </w:r>
      <w:r w:rsidR="009821BE" w:rsidRPr="00754A56">
        <w:rPr>
          <w:rFonts w:ascii="Arial" w:hAnsi="Arial" w:cs="Arial"/>
          <w:color w:val="000000" w:themeColor="text1"/>
          <w:sz w:val="24"/>
          <w:szCs w:val="24"/>
        </w:rPr>
        <w:t xml:space="preserve">consultation including </w:t>
      </w:r>
      <w:r>
        <w:rPr>
          <w:rFonts w:ascii="Arial" w:hAnsi="Arial" w:cs="Arial"/>
          <w:color w:val="000000" w:themeColor="text1"/>
          <w:sz w:val="24"/>
          <w:szCs w:val="24"/>
        </w:rPr>
        <w:t xml:space="preserve">the </w:t>
      </w:r>
      <w:r w:rsidR="009821BE" w:rsidRPr="00754A56">
        <w:rPr>
          <w:rFonts w:ascii="Arial" w:hAnsi="Arial" w:cs="Arial"/>
          <w:color w:val="000000" w:themeColor="text1"/>
          <w:sz w:val="24"/>
          <w:szCs w:val="24"/>
        </w:rPr>
        <w:t>methodology and outcome</w:t>
      </w:r>
      <w:r w:rsidR="001B54AD" w:rsidRPr="00754A56">
        <w:rPr>
          <w:rFonts w:ascii="Arial" w:hAnsi="Arial" w:cs="Arial"/>
          <w:color w:val="000000" w:themeColor="text1"/>
          <w:sz w:val="24"/>
          <w:szCs w:val="24"/>
        </w:rPr>
        <w:t>/response</w:t>
      </w:r>
      <w:r>
        <w:rPr>
          <w:rFonts w:ascii="Arial" w:hAnsi="Arial" w:cs="Arial"/>
          <w:color w:val="000000" w:themeColor="text1"/>
          <w:sz w:val="24"/>
          <w:szCs w:val="24"/>
        </w:rPr>
        <w:t>s</w:t>
      </w:r>
      <w:r w:rsidR="001B54AD" w:rsidRPr="00754A56">
        <w:rPr>
          <w:rFonts w:ascii="Arial" w:hAnsi="Arial" w:cs="Arial"/>
          <w:color w:val="000000" w:themeColor="text1"/>
          <w:sz w:val="24"/>
          <w:szCs w:val="24"/>
        </w:rPr>
        <w:t xml:space="preserve"> </w:t>
      </w:r>
    </w:p>
    <w:p w14:paraId="3B67F181" w14:textId="39D1EBB6" w:rsidR="00754A56" w:rsidRPr="00754A56" w:rsidRDefault="00E863CB" w:rsidP="00E87C19">
      <w:pPr>
        <w:pStyle w:val="ListParagraph"/>
        <w:numPr>
          <w:ilvl w:val="0"/>
          <w:numId w:val="24"/>
        </w:numPr>
        <w:spacing w:after="0" w:line="240" w:lineRule="auto"/>
        <w:rPr>
          <w:rFonts w:ascii="Arial" w:hAnsi="Arial" w:cs="Arial"/>
          <w:sz w:val="24"/>
          <w:szCs w:val="24"/>
        </w:rPr>
      </w:pPr>
      <w:r>
        <w:rPr>
          <w:rFonts w:ascii="Arial" w:hAnsi="Arial" w:cs="Arial"/>
          <w:color w:val="000000" w:themeColor="text1"/>
          <w:sz w:val="24"/>
          <w:szCs w:val="24"/>
        </w:rPr>
        <w:t>Demonstrating</w:t>
      </w:r>
      <w:r w:rsidR="00754A56" w:rsidRPr="00754A56">
        <w:rPr>
          <w:rFonts w:ascii="Arial" w:hAnsi="Arial" w:cs="Arial"/>
          <w:color w:val="000000" w:themeColor="text1"/>
          <w:sz w:val="24"/>
          <w:szCs w:val="24"/>
        </w:rPr>
        <w:t xml:space="preserve"> </w:t>
      </w:r>
      <w:r w:rsidR="00754A56" w:rsidRPr="00754A56">
        <w:rPr>
          <w:rFonts w:ascii="Arial" w:hAnsi="Arial" w:cs="Arial"/>
          <w:sz w:val="24"/>
          <w:szCs w:val="24"/>
        </w:rPr>
        <w:t>affordability is at the centre of the decision</w:t>
      </w:r>
      <w:r w:rsidR="00481DE3">
        <w:rPr>
          <w:rFonts w:ascii="Arial" w:hAnsi="Arial" w:cs="Arial"/>
          <w:sz w:val="24"/>
          <w:szCs w:val="24"/>
        </w:rPr>
        <w:t>-</w:t>
      </w:r>
      <w:r w:rsidR="00754A56" w:rsidRPr="00754A56">
        <w:rPr>
          <w:rFonts w:ascii="Arial" w:hAnsi="Arial" w:cs="Arial"/>
          <w:sz w:val="24"/>
          <w:szCs w:val="24"/>
        </w:rPr>
        <w:t>making process for setting rent and charges for services</w:t>
      </w:r>
      <w:r w:rsidR="0060735E">
        <w:rPr>
          <w:rFonts w:ascii="Arial" w:hAnsi="Arial" w:cs="Arial"/>
          <w:sz w:val="24"/>
          <w:szCs w:val="24"/>
        </w:rPr>
        <w:t>,</w:t>
      </w:r>
      <w:r>
        <w:rPr>
          <w:rFonts w:ascii="Arial" w:hAnsi="Arial" w:cs="Arial"/>
          <w:sz w:val="24"/>
          <w:szCs w:val="24"/>
        </w:rPr>
        <w:t xml:space="preserve"> Boards and Local Members need to provide assurance</w:t>
      </w:r>
      <w:r w:rsidR="00754A56" w:rsidRPr="00754A56">
        <w:rPr>
          <w:rFonts w:ascii="Arial" w:hAnsi="Arial" w:cs="Arial"/>
          <w:sz w:val="24"/>
          <w:szCs w:val="24"/>
        </w:rPr>
        <w:t xml:space="preserve"> </w:t>
      </w:r>
      <w:r>
        <w:rPr>
          <w:rFonts w:ascii="Arial" w:hAnsi="Arial" w:cs="Arial"/>
          <w:sz w:val="24"/>
          <w:szCs w:val="24"/>
        </w:rPr>
        <w:t xml:space="preserve">their </w:t>
      </w:r>
      <w:r w:rsidR="00754A56" w:rsidRPr="00754A56">
        <w:rPr>
          <w:rFonts w:ascii="Arial" w:hAnsi="Arial" w:cs="Arial"/>
          <w:sz w:val="24"/>
          <w:szCs w:val="24"/>
        </w:rPr>
        <w:t>charges are not placing tenants in hardship</w:t>
      </w:r>
    </w:p>
    <w:p w14:paraId="1DA8B5EF" w14:textId="769C4992" w:rsidR="009821BE" w:rsidRPr="00754A56" w:rsidRDefault="001B54AD" w:rsidP="001251B2">
      <w:pPr>
        <w:pStyle w:val="ListParagraph"/>
        <w:numPr>
          <w:ilvl w:val="0"/>
          <w:numId w:val="23"/>
        </w:numPr>
        <w:spacing w:after="0" w:line="240" w:lineRule="auto"/>
        <w:rPr>
          <w:rFonts w:ascii="Arial" w:hAnsi="Arial" w:cs="Arial"/>
          <w:color w:val="000000" w:themeColor="text1"/>
          <w:sz w:val="24"/>
          <w:szCs w:val="24"/>
        </w:rPr>
      </w:pPr>
      <w:r w:rsidRPr="00754A56">
        <w:rPr>
          <w:rFonts w:ascii="Arial" w:hAnsi="Arial" w:cs="Arial"/>
          <w:color w:val="000000" w:themeColor="text1"/>
          <w:sz w:val="24"/>
          <w:szCs w:val="24"/>
        </w:rPr>
        <w:t xml:space="preserve">The options considered and the rationale for the rent </w:t>
      </w:r>
      <w:r w:rsidR="00941CA0">
        <w:rPr>
          <w:rFonts w:ascii="Arial" w:hAnsi="Arial" w:cs="Arial"/>
          <w:color w:val="000000" w:themeColor="text1"/>
          <w:sz w:val="24"/>
          <w:szCs w:val="24"/>
        </w:rPr>
        <w:t xml:space="preserve">and service charge </w:t>
      </w:r>
      <w:r w:rsidRPr="00754A56">
        <w:rPr>
          <w:rFonts w:ascii="Arial" w:hAnsi="Arial" w:cs="Arial"/>
          <w:color w:val="000000" w:themeColor="text1"/>
          <w:sz w:val="24"/>
          <w:szCs w:val="24"/>
        </w:rPr>
        <w:t>setting decision</w:t>
      </w:r>
    </w:p>
    <w:p w14:paraId="6C586405" w14:textId="64BF6E1C" w:rsidR="001B54AD" w:rsidRDefault="001B54AD" w:rsidP="001B54AD">
      <w:pPr>
        <w:pStyle w:val="ListParagraph"/>
        <w:numPr>
          <w:ilvl w:val="0"/>
          <w:numId w:val="23"/>
        </w:numPr>
        <w:spacing w:after="0" w:line="240" w:lineRule="auto"/>
        <w:rPr>
          <w:rFonts w:ascii="Arial" w:hAnsi="Arial" w:cs="Arial"/>
          <w:color w:val="000000" w:themeColor="text1"/>
          <w:sz w:val="24"/>
          <w:szCs w:val="24"/>
        </w:rPr>
      </w:pPr>
      <w:r w:rsidRPr="00754A56">
        <w:rPr>
          <w:rFonts w:ascii="Arial" w:hAnsi="Arial" w:cs="Arial"/>
          <w:color w:val="000000" w:themeColor="text1"/>
          <w:sz w:val="24"/>
          <w:szCs w:val="24"/>
        </w:rPr>
        <w:t xml:space="preserve">A </w:t>
      </w:r>
      <w:r w:rsidR="00A776F6">
        <w:rPr>
          <w:rFonts w:ascii="Arial" w:hAnsi="Arial" w:cs="Arial"/>
          <w:color w:val="000000" w:themeColor="text1"/>
          <w:sz w:val="24"/>
          <w:szCs w:val="24"/>
        </w:rPr>
        <w:t xml:space="preserve">record </w:t>
      </w:r>
      <w:r w:rsidRPr="00754A56">
        <w:rPr>
          <w:rFonts w:ascii="Arial" w:hAnsi="Arial" w:cs="Arial"/>
          <w:color w:val="000000" w:themeColor="text1"/>
          <w:sz w:val="24"/>
          <w:szCs w:val="24"/>
        </w:rPr>
        <w:t>of the report and minute/resolution appr</w:t>
      </w:r>
      <w:r w:rsidR="00754A56">
        <w:rPr>
          <w:rFonts w:ascii="Arial" w:hAnsi="Arial" w:cs="Arial"/>
          <w:color w:val="000000" w:themeColor="text1"/>
          <w:sz w:val="24"/>
          <w:szCs w:val="24"/>
        </w:rPr>
        <w:t>oving the rent setting decision</w:t>
      </w:r>
    </w:p>
    <w:p w14:paraId="1601F7A0" w14:textId="40373BB6" w:rsidR="00754A56" w:rsidRPr="00754A56" w:rsidRDefault="00754A56" w:rsidP="00754A56">
      <w:pPr>
        <w:pStyle w:val="ListParagraph"/>
        <w:numPr>
          <w:ilvl w:val="0"/>
          <w:numId w:val="23"/>
        </w:numPr>
        <w:spacing w:after="0" w:line="240" w:lineRule="auto"/>
        <w:rPr>
          <w:rFonts w:ascii="Arial" w:hAnsi="Arial" w:cs="Arial"/>
          <w:color w:val="000000" w:themeColor="text1"/>
          <w:sz w:val="24"/>
          <w:szCs w:val="24"/>
        </w:rPr>
      </w:pPr>
      <w:r w:rsidRPr="00754A56">
        <w:rPr>
          <w:rFonts w:ascii="Arial" w:hAnsi="Arial" w:cs="Arial"/>
          <w:color w:val="000000"/>
          <w:sz w:val="24"/>
          <w:szCs w:val="24"/>
        </w:rPr>
        <w:t>An assessment of cost efficiencies</w:t>
      </w:r>
      <w:r>
        <w:rPr>
          <w:rFonts w:ascii="Arial" w:hAnsi="Arial" w:cs="Arial"/>
          <w:color w:val="000000"/>
          <w:sz w:val="24"/>
          <w:szCs w:val="24"/>
        </w:rPr>
        <w:t xml:space="preserve"> proposed across the organisation</w:t>
      </w:r>
      <w:r w:rsidR="00CE4DB3">
        <w:rPr>
          <w:rFonts w:ascii="Arial" w:hAnsi="Arial" w:cs="Arial"/>
          <w:color w:val="000000"/>
          <w:sz w:val="24"/>
          <w:szCs w:val="24"/>
        </w:rPr>
        <w:t>.</w:t>
      </w:r>
    </w:p>
    <w:p w14:paraId="6824516D" w14:textId="77777777" w:rsidR="002A6427" w:rsidRDefault="002A6427" w:rsidP="00586762">
      <w:pPr>
        <w:suppressAutoHyphens/>
        <w:spacing w:after="200" w:line="276" w:lineRule="auto"/>
        <w:rPr>
          <w:rFonts w:ascii="Arial" w:hAnsi="Arial" w:cs="Arial"/>
          <w:b/>
          <w:bCs/>
          <w:sz w:val="24"/>
          <w:szCs w:val="24"/>
        </w:rPr>
      </w:pPr>
    </w:p>
    <w:p w14:paraId="74FFFBF6" w14:textId="34DE9F0A" w:rsidR="00E54765" w:rsidRPr="00586762" w:rsidRDefault="00E90284" w:rsidP="00586762">
      <w:pPr>
        <w:suppressAutoHyphens/>
        <w:spacing w:after="200" w:line="276" w:lineRule="auto"/>
        <w:rPr>
          <w:rFonts w:ascii="Arial" w:hAnsi="Arial" w:cs="Arial"/>
          <w:sz w:val="24"/>
          <w:szCs w:val="24"/>
        </w:rPr>
      </w:pPr>
      <w:r>
        <w:rPr>
          <w:rFonts w:ascii="Arial" w:hAnsi="Arial" w:cs="Arial"/>
          <w:b/>
          <w:bCs/>
          <w:sz w:val="24"/>
          <w:szCs w:val="24"/>
        </w:rPr>
        <w:t xml:space="preserve">5. </w:t>
      </w:r>
      <w:r w:rsidR="00E54765" w:rsidRPr="00586762">
        <w:rPr>
          <w:rFonts w:ascii="Arial" w:hAnsi="Arial" w:cs="Arial"/>
          <w:b/>
          <w:bCs/>
          <w:sz w:val="24"/>
          <w:szCs w:val="24"/>
        </w:rPr>
        <w:t>Revision</w:t>
      </w:r>
    </w:p>
    <w:p w14:paraId="1B71FC16" w14:textId="781FDABF" w:rsidR="00E54765" w:rsidRDefault="00E54765" w:rsidP="001251B2">
      <w:pPr>
        <w:rPr>
          <w:rFonts w:ascii="Arial" w:hAnsi="Arial" w:cs="Arial"/>
          <w:sz w:val="24"/>
          <w:szCs w:val="24"/>
        </w:rPr>
      </w:pPr>
      <w:r w:rsidRPr="00D46950">
        <w:rPr>
          <w:rFonts w:ascii="Arial" w:hAnsi="Arial" w:cs="Arial"/>
          <w:sz w:val="24"/>
          <w:szCs w:val="24"/>
        </w:rPr>
        <w:t>The Welsh Ministers may at any time, subject to consultation, revise or withdraw the provisions set out in this Standard</w:t>
      </w:r>
      <w:r w:rsidR="00586762">
        <w:rPr>
          <w:rFonts w:ascii="Arial" w:hAnsi="Arial" w:cs="Arial"/>
          <w:sz w:val="24"/>
          <w:szCs w:val="24"/>
        </w:rPr>
        <w:t xml:space="preserve"> and guidance</w:t>
      </w:r>
      <w:r w:rsidRPr="00D46950">
        <w:rPr>
          <w:rFonts w:ascii="Arial" w:hAnsi="Arial" w:cs="Arial"/>
          <w:sz w:val="24"/>
          <w:szCs w:val="24"/>
        </w:rPr>
        <w:t xml:space="preserve">. </w:t>
      </w:r>
    </w:p>
    <w:p w14:paraId="7EE0AB3C" w14:textId="77777777" w:rsidR="00BD53D5" w:rsidRDefault="00BD53D5" w:rsidP="001251B2">
      <w:pPr>
        <w:rPr>
          <w:rFonts w:ascii="Arial" w:hAnsi="Arial" w:cs="Arial"/>
          <w:sz w:val="24"/>
          <w:szCs w:val="24"/>
        </w:rPr>
      </w:pPr>
    </w:p>
    <w:p w14:paraId="0C16156F" w14:textId="6371A925" w:rsidR="00586762" w:rsidRDefault="00033926" w:rsidP="00E87C19">
      <w:pPr>
        <w:spacing w:after="0" w:line="240" w:lineRule="auto"/>
        <w:contextualSpacing/>
        <w:rPr>
          <w:rFonts w:ascii="Arial" w:hAnsi="Arial" w:cs="Arial"/>
          <w:sz w:val="24"/>
          <w:szCs w:val="24"/>
        </w:rPr>
      </w:pPr>
      <w:r w:rsidRPr="00D46950">
        <w:rPr>
          <w:rFonts w:ascii="Arial" w:hAnsi="Arial" w:cs="Arial"/>
          <w:b/>
          <w:color w:val="000000" w:themeColor="text1"/>
          <w:sz w:val="24"/>
          <w:szCs w:val="24"/>
        </w:rPr>
        <w:lastRenderedPageBreak/>
        <w:t xml:space="preserve">PART </w:t>
      </w:r>
      <w:r>
        <w:rPr>
          <w:rFonts w:ascii="Arial" w:hAnsi="Arial" w:cs="Arial"/>
          <w:b/>
          <w:color w:val="000000" w:themeColor="text1"/>
          <w:sz w:val="24"/>
          <w:szCs w:val="24"/>
        </w:rPr>
        <w:t>3</w:t>
      </w:r>
      <w:r w:rsidRPr="00D46950">
        <w:rPr>
          <w:rFonts w:ascii="Arial" w:hAnsi="Arial" w:cs="Arial"/>
          <w:b/>
          <w:color w:val="000000" w:themeColor="text1"/>
          <w:sz w:val="24"/>
          <w:szCs w:val="24"/>
        </w:rPr>
        <w:t xml:space="preserve"> – </w:t>
      </w:r>
      <w:r>
        <w:rPr>
          <w:rFonts w:ascii="Arial" w:hAnsi="Arial" w:cs="Arial"/>
          <w:b/>
          <w:color w:val="000000" w:themeColor="text1"/>
          <w:sz w:val="24"/>
          <w:szCs w:val="24"/>
        </w:rPr>
        <w:t>JOINTLY AGREED INITIATIVES</w:t>
      </w:r>
    </w:p>
    <w:p w14:paraId="7091DB32" w14:textId="77777777" w:rsidR="009F43A8" w:rsidRDefault="009F43A8" w:rsidP="009F43A8">
      <w:pPr>
        <w:spacing w:after="0" w:line="240" w:lineRule="auto"/>
        <w:contextualSpacing/>
        <w:rPr>
          <w:rFonts w:ascii="Arial" w:hAnsi="Arial" w:cs="Arial"/>
        </w:rPr>
      </w:pPr>
    </w:p>
    <w:p w14:paraId="553109F2" w14:textId="6D74DC8A" w:rsidR="009F43A8" w:rsidRPr="00481DE3" w:rsidRDefault="00CE4DB3" w:rsidP="00E87C19">
      <w:pPr>
        <w:spacing w:after="0" w:line="240" w:lineRule="auto"/>
        <w:contextualSpacing/>
        <w:rPr>
          <w:rFonts w:ascii="Arial" w:hAnsi="Arial" w:cs="Arial"/>
          <w:sz w:val="24"/>
          <w:szCs w:val="24"/>
        </w:rPr>
      </w:pPr>
      <w:r>
        <w:rPr>
          <w:rFonts w:ascii="Arial" w:hAnsi="Arial" w:cs="Arial"/>
          <w:sz w:val="24"/>
          <w:szCs w:val="24"/>
        </w:rPr>
        <w:t xml:space="preserve">The </w:t>
      </w:r>
      <w:r w:rsidR="009F43A8" w:rsidRPr="00481DE3">
        <w:rPr>
          <w:rFonts w:ascii="Arial" w:hAnsi="Arial" w:cs="Arial"/>
          <w:sz w:val="24"/>
          <w:szCs w:val="24"/>
        </w:rPr>
        <w:t>Welsh Government recognises the vital role that social landlords play in delivering not only affordable homes, but also the wider support and services that strengthen communities across Wales. The Rent and Service Charge Standard is more than a rent-setting framework — it reflects a shared commitment to improving lives, tackling housing need, and promoting long-term sector sustainability.</w:t>
      </w:r>
    </w:p>
    <w:p w14:paraId="5E93193A" w14:textId="77777777" w:rsidR="009F43A8" w:rsidRPr="00481DE3" w:rsidRDefault="009F43A8" w:rsidP="009F43A8">
      <w:pPr>
        <w:spacing w:after="0" w:line="240" w:lineRule="auto"/>
        <w:contextualSpacing/>
        <w:rPr>
          <w:rFonts w:ascii="Arial" w:hAnsi="Arial" w:cs="Arial"/>
          <w:sz w:val="24"/>
          <w:szCs w:val="24"/>
        </w:rPr>
      </w:pPr>
    </w:p>
    <w:p w14:paraId="55576154" w14:textId="35097EC4" w:rsidR="009F43A8" w:rsidRPr="00481DE3" w:rsidRDefault="009F43A8" w:rsidP="00E87C19">
      <w:pPr>
        <w:spacing w:after="0" w:line="240" w:lineRule="auto"/>
        <w:contextualSpacing/>
        <w:rPr>
          <w:rFonts w:ascii="Arial" w:hAnsi="Arial" w:cs="Arial"/>
          <w:sz w:val="24"/>
          <w:szCs w:val="24"/>
        </w:rPr>
      </w:pPr>
      <w:r w:rsidRPr="00481DE3">
        <w:rPr>
          <w:rFonts w:ascii="Arial" w:hAnsi="Arial" w:cs="Arial"/>
          <w:sz w:val="24"/>
          <w:szCs w:val="24"/>
        </w:rPr>
        <w:t>As part of the wider rent settlement, the following additional initiatives have been agreed with Community Housing Cymru (CHC), and the Welsh Local Government Association (WLGA). They form an integral part of the Rent Standard and provide an opportunity to recognise initiatives that respond to the needs of tenants and communities, demonstrating the sector’s ability to innovate, adapt and lead in challenging times.</w:t>
      </w:r>
    </w:p>
    <w:p w14:paraId="47D84AA8" w14:textId="77777777" w:rsidR="00BC5D99" w:rsidRPr="002D2DC9" w:rsidRDefault="00BC5D99" w:rsidP="00E87C19">
      <w:pPr>
        <w:pStyle w:val="ListParagraph"/>
        <w:spacing w:after="0" w:line="240" w:lineRule="auto"/>
        <w:ind w:left="792"/>
        <w:rPr>
          <w:rFonts w:ascii="Arial" w:eastAsia="Times New Roman" w:hAnsi="Arial" w:cs="Arial"/>
          <w:sz w:val="24"/>
          <w:szCs w:val="24"/>
          <w:lang w:val="en-US" w:eastAsia="zh-CN"/>
        </w:rPr>
      </w:pPr>
    </w:p>
    <w:p w14:paraId="598B5E02" w14:textId="77C1C0A7" w:rsidR="002D2DC9" w:rsidRPr="00E87C19" w:rsidRDefault="002D2DC9" w:rsidP="00E87C19">
      <w:pPr>
        <w:numPr>
          <w:ilvl w:val="0"/>
          <w:numId w:val="39"/>
        </w:numPr>
        <w:spacing w:after="0" w:line="240" w:lineRule="auto"/>
        <w:contextualSpacing/>
        <w:rPr>
          <w:rFonts w:ascii="Arial" w:hAnsi="Arial" w:cs="Arial"/>
          <w:sz w:val="24"/>
          <w:szCs w:val="24"/>
        </w:rPr>
      </w:pPr>
      <w:r w:rsidRPr="00E87C19">
        <w:rPr>
          <w:rFonts w:ascii="Arial" w:hAnsi="Arial" w:cs="Arial"/>
          <w:sz w:val="24"/>
          <w:szCs w:val="24"/>
        </w:rPr>
        <w:t>Continue the commitment of no evictions due to financial hardship for the term of the settlement, where tenants engage with landlords, whilst working with partners to deliver on the commitment not to evict into homelessness</w:t>
      </w:r>
      <w:r w:rsidR="004B3B77">
        <w:rPr>
          <w:rFonts w:ascii="Arial" w:hAnsi="Arial" w:cs="Arial"/>
          <w:sz w:val="24"/>
          <w:szCs w:val="24"/>
        </w:rPr>
        <w:t>.</w:t>
      </w:r>
    </w:p>
    <w:p w14:paraId="52A251BC" w14:textId="0CF34467" w:rsidR="002D2DC9" w:rsidRPr="00E87C19" w:rsidRDefault="002D2DC9" w:rsidP="00E87C19">
      <w:pPr>
        <w:spacing w:after="0" w:line="240" w:lineRule="auto"/>
        <w:ind w:firstLine="60"/>
        <w:contextualSpacing/>
        <w:rPr>
          <w:rFonts w:ascii="Arial" w:hAnsi="Arial" w:cs="Arial"/>
          <w:sz w:val="24"/>
          <w:szCs w:val="24"/>
        </w:rPr>
      </w:pPr>
    </w:p>
    <w:p w14:paraId="38267F6D" w14:textId="0825B121" w:rsidR="002D2DC9" w:rsidRPr="00E87C19" w:rsidRDefault="002D2DC9" w:rsidP="00E87C19">
      <w:pPr>
        <w:numPr>
          <w:ilvl w:val="0"/>
          <w:numId w:val="39"/>
        </w:numPr>
        <w:spacing w:after="0" w:line="240" w:lineRule="auto"/>
        <w:contextualSpacing/>
        <w:rPr>
          <w:rFonts w:ascii="Arial" w:hAnsi="Arial" w:cs="Arial"/>
          <w:sz w:val="24"/>
          <w:szCs w:val="24"/>
        </w:rPr>
      </w:pPr>
      <w:r w:rsidRPr="00E87C19">
        <w:rPr>
          <w:rFonts w:ascii="Arial" w:hAnsi="Arial" w:cs="Arial"/>
          <w:sz w:val="24"/>
          <w:szCs w:val="24"/>
        </w:rPr>
        <w:t>Continue to provide targeted support to those experiencing financial hardship to access support, alongside focused communication to encourage tenants to talk to their landlord if they are experiencing financial difficulties and access support available</w:t>
      </w:r>
      <w:r w:rsidR="004B3B77">
        <w:rPr>
          <w:rFonts w:ascii="Arial" w:hAnsi="Arial" w:cs="Arial"/>
          <w:sz w:val="24"/>
          <w:szCs w:val="24"/>
        </w:rPr>
        <w:t>.</w:t>
      </w:r>
    </w:p>
    <w:p w14:paraId="37F3422E" w14:textId="6B93C8A8" w:rsidR="002D2DC9" w:rsidRPr="00E87C19" w:rsidRDefault="002D2DC9" w:rsidP="00E87C19">
      <w:pPr>
        <w:spacing w:after="0" w:line="240" w:lineRule="auto"/>
        <w:ind w:firstLine="60"/>
        <w:contextualSpacing/>
        <w:rPr>
          <w:rFonts w:ascii="Arial" w:hAnsi="Arial" w:cs="Arial"/>
          <w:sz w:val="24"/>
          <w:szCs w:val="24"/>
        </w:rPr>
      </w:pPr>
    </w:p>
    <w:p w14:paraId="0A3EA06D" w14:textId="6F4F3B5D" w:rsidR="002D2DC9" w:rsidRPr="00E87C19" w:rsidRDefault="002D2DC9" w:rsidP="00E87C19">
      <w:pPr>
        <w:numPr>
          <w:ilvl w:val="0"/>
          <w:numId w:val="39"/>
        </w:numPr>
        <w:spacing w:after="0" w:line="240" w:lineRule="auto"/>
        <w:contextualSpacing/>
        <w:rPr>
          <w:rFonts w:ascii="Arial" w:hAnsi="Arial" w:cs="Arial"/>
          <w:sz w:val="24"/>
          <w:szCs w:val="24"/>
        </w:rPr>
      </w:pPr>
      <w:r w:rsidRPr="00E87C19">
        <w:rPr>
          <w:rFonts w:ascii="Arial" w:hAnsi="Arial" w:cs="Arial"/>
          <w:sz w:val="24"/>
          <w:szCs w:val="24"/>
        </w:rPr>
        <w:t>Maximise the use of all suitable social housing stock, with a focus on helping those in the poorest quality transitional accommodation move into longer term homes that meet their needs</w:t>
      </w:r>
      <w:r w:rsidR="004B3B77">
        <w:rPr>
          <w:rFonts w:ascii="Arial" w:hAnsi="Arial" w:cs="Arial"/>
          <w:sz w:val="24"/>
          <w:szCs w:val="24"/>
        </w:rPr>
        <w:t>.</w:t>
      </w:r>
    </w:p>
    <w:p w14:paraId="1F9D348A" w14:textId="1F85B970" w:rsidR="002D2DC9" w:rsidRPr="00E87C19" w:rsidRDefault="002D2DC9" w:rsidP="00E87C19">
      <w:pPr>
        <w:spacing w:after="0" w:line="240" w:lineRule="auto"/>
        <w:ind w:firstLine="60"/>
        <w:contextualSpacing/>
        <w:rPr>
          <w:rFonts w:ascii="Arial" w:hAnsi="Arial" w:cs="Arial"/>
          <w:sz w:val="24"/>
          <w:szCs w:val="24"/>
        </w:rPr>
      </w:pPr>
    </w:p>
    <w:p w14:paraId="6CF55BC9" w14:textId="1B6DA7E9" w:rsidR="002D2DC9" w:rsidRPr="00E87C19" w:rsidRDefault="002D2DC9" w:rsidP="00E87C19">
      <w:pPr>
        <w:numPr>
          <w:ilvl w:val="0"/>
          <w:numId w:val="39"/>
        </w:numPr>
        <w:spacing w:after="0" w:line="240" w:lineRule="auto"/>
        <w:contextualSpacing/>
        <w:rPr>
          <w:rFonts w:ascii="Arial" w:hAnsi="Arial" w:cs="Arial"/>
          <w:sz w:val="24"/>
          <w:szCs w:val="24"/>
        </w:rPr>
      </w:pPr>
      <w:r w:rsidRPr="00E87C19">
        <w:rPr>
          <w:rFonts w:ascii="Arial" w:hAnsi="Arial" w:cs="Arial"/>
          <w:sz w:val="24"/>
          <w:szCs w:val="24"/>
        </w:rPr>
        <w:t>Continue to build on existing engagement with tenants in rent setting decisions, including explaining how income from rent is invested and spent</w:t>
      </w:r>
      <w:r w:rsidR="004B3B77">
        <w:rPr>
          <w:rFonts w:ascii="Arial" w:hAnsi="Arial" w:cs="Arial"/>
          <w:sz w:val="24"/>
          <w:szCs w:val="24"/>
        </w:rPr>
        <w:t>.</w:t>
      </w:r>
    </w:p>
    <w:p w14:paraId="1BCF1D11" w14:textId="6827C072" w:rsidR="002D2DC9" w:rsidRPr="00E87C19" w:rsidRDefault="002D2DC9" w:rsidP="00E87C19">
      <w:pPr>
        <w:spacing w:after="0" w:line="240" w:lineRule="auto"/>
        <w:ind w:firstLine="60"/>
        <w:contextualSpacing/>
        <w:rPr>
          <w:rFonts w:ascii="Arial" w:hAnsi="Arial" w:cs="Arial"/>
          <w:sz w:val="24"/>
          <w:szCs w:val="24"/>
        </w:rPr>
      </w:pPr>
    </w:p>
    <w:p w14:paraId="739AD024" w14:textId="77777777" w:rsidR="002D2DC9" w:rsidRPr="00E87C19" w:rsidRDefault="002D2DC9" w:rsidP="00E87C19">
      <w:pPr>
        <w:numPr>
          <w:ilvl w:val="0"/>
          <w:numId w:val="39"/>
        </w:numPr>
        <w:spacing w:after="0" w:line="240" w:lineRule="auto"/>
        <w:contextualSpacing/>
        <w:rPr>
          <w:rFonts w:ascii="Arial" w:hAnsi="Arial" w:cs="Arial"/>
          <w:sz w:val="24"/>
          <w:szCs w:val="24"/>
        </w:rPr>
      </w:pPr>
      <w:r w:rsidRPr="00E87C19">
        <w:rPr>
          <w:rFonts w:ascii="Arial" w:hAnsi="Arial" w:cs="Arial"/>
          <w:sz w:val="24"/>
          <w:szCs w:val="24"/>
        </w:rPr>
        <w:t xml:space="preserve">Continue to undertake a standardised tenant satisfaction survey and provide the data for publication on a central website to assist tenants in scrutinising landlord performance. Working with the Welsh Government to consider including up to three new questions over the rent settlement period to ensure data collected remains current and in line with tenant priorities and continue to work to improve survey methodologies. </w:t>
      </w:r>
    </w:p>
    <w:p w14:paraId="152FF369" w14:textId="580ECF8C" w:rsidR="002D2DC9" w:rsidRPr="00E87C19" w:rsidRDefault="002D2DC9" w:rsidP="00E87C19">
      <w:pPr>
        <w:spacing w:after="0" w:line="240" w:lineRule="auto"/>
        <w:ind w:firstLine="60"/>
        <w:contextualSpacing/>
        <w:rPr>
          <w:rFonts w:ascii="Arial" w:hAnsi="Arial" w:cs="Arial"/>
          <w:sz w:val="24"/>
          <w:szCs w:val="24"/>
        </w:rPr>
      </w:pPr>
    </w:p>
    <w:p w14:paraId="0DED333C" w14:textId="32DCE96F" w:rsidR="002D2DC9" w:rsidRPr="00E87C19" w:rsidRDefault="002D2DC9" w:rsidP="00E87C19">
      <w:pPr>
        <w:numPr>
          <w:ilvl w:val="0"/>
          <w:numId w:val="39"/>
        </w:numPr>
        <w:spacing w:after="0" w:line="240" w:lineRule="auto"/>
        <w:contextualSpacing/>
        <w:rPr>
          <w:rFonts w:ascii="Arial" w:hAnsi="Arial" w:cs="Arial"/>
          <w:sz w:val="24"/>
          <w:szCs w:val="24"/>
        </w:rPr>
      </w:pPr>
      <w:r w:rsidRPr="00E87C19">
        <w:rPr>
          <w:rFonts w:ascii="Arial" w:hAnsi="Arial" w:cs="Arial"/>
          <w:sz w:val="24"/>
          <w:szCs w:val="24"/>
        </w:rPr>
        <w:t>Commit to work with the Welsh Government to strengthen transparency and accountability and improve learning and practice through enhanced data sharing</w:t>
      </w:r>
      <w:r w:rsidR="00481DE3">
        <w:rPr>
          <w:rFonts w:ascii="Arial" w:hAnsi="Arial" w:cs="Arial"/>
          <w:sz w:val="24"/>
          <w:szCs w:val="24"/>
        </w:rPr>
        <w:t>:</w:t>
      </w:r>
      <w:r w:rsidRPr="00E87C19">
        <w:rPr>
          <w:rFonts w:ascii="Arial" w:hAnsi="Arial" w:cs="Arial"/>
          <w:sz w:val="24"/>
          <w:szCs w:val="24"/>
        </w:rPr>
        <w:t xml:space="preserve"> </w:t>
      </w:r>
    </w:p>
    <w:p w14:paraId="5FD3302E" w14:textId="77777777" w:rsidR="002D2DC9" w:rsidRPr="00E87C19" w:rsidRDefault="002D2DC9" w:rsidP="00E87C19">
      <w:pPr>
        <w:pStyle w:val="ListParagraph"/>
        <w:spacing w:after="0" w:line="240" w:lineRule="auto"/>
        <w:rPr>
          <w:rFonts w:ascii="Arial" w:hAnsi="Arial" w:cs="Arial"/>
          <w:sz w:val="24"/>
          <w:szCs w:val="24"/>
        </w:rPr>
      </w:pPr>
    </w:p>
    <w:p w14:paraId="32B1280D" w14:textId="77777777" w:rsidR="00481DE3" w:rsidRPr="000764F7" w:rsidRDefault="002D2DC9" w:rsidP="00481DE3">
      <w:pPr>
        <w:pStyle w:val="ListParagraph"/>
        <w:numPr>
          <w:ilvl w:val="0"/>
          <w:numId w:val="40"/>
        </w:numPr>
        <w:spacing w:after="0" w:line="240" w:lineRule="auto"/>
        <w:rPr>
          <w:rFonts w:ascii="Arial" w:hAnsi="Arial" w:cs="Arial"/>
          <w:sz w:val="24"/>
          <w:szCs w:val="24"/>
        </w:rPr>
      </w:pPr>
      <w:r w:rsidRPr="00E87C19">
        <w:rPr>
          <w:rFonts w:ascii="Arial" w:hAnsi="Arial" w:cs="Arial"/>
          <w:sz w:val="24"/>
          <w:szCs w:val="24"/>
        </w:rPr>
        <w:t xml:space="preserve">for Registered Social Landlords, the </w:t>
      </w:r>
      <w:r w:rsidR="00481DE3" w:rsidRPr="00F50B04">
        <w:rPr>
          <w:rFonts w:ascii="Arial" w:hAnsi="Arial" w:cs="Arial"/>
          <w:sz w:val="24"/>
          <w:szCs w:val="24"/>
        </w:rPr>
        <w:t xml:space="preserve">continued anonymised </w:t>
      </w:r>
      <w:r w:rsidR="00481DE3" w:rsidRPr="000764F7">
        <w:rPr>
          <w:rFonts w:ascii="Arial" w:hAnsi="Arial" w:cs="Arial"/>
          <w:sz w:val="24"/>
          <w:szCs w:val="24"/>
        </w:rPr>
        <w:t>publication of the quarterly data return in relation to key aspects of service provision</w:t>
      </w:r>
    </w:p>
    <w:p w14:paraId="515A5203" w14:textId="77777777" w:rsidR="00481DE3" w:rsidRDefault="00481DE3" w:rsidP="00481DE3">
      <w:pPr>
        <w:pStyle w:val="ListParagraph"/>
        <w:numPr>
          <w:ilvl w:val="0"/>
          <w:numId w:val="40"/>
        </w:numPr>
        <w:spacing w:after="0" w:line="240" w:lineRule="auto"/>
        <w:rPr>
          <w:rFonts w:ascii="Arial" w:hAnsi="Arial" w:cs="Arial"/>
          <w:sz w:val="24"/>
          <w:szCs w:val="24"/>
        </w:rPr>
      </w:pPr>
      <w:r w:rsidRPr="000764F7">
        <w:rPr>
          <w:rFonts w:ascii="Arial" w:hAnsi="Arial" w:cs="Arial"/>
          <w:sz w:val="24"/>
          <w:szCs w:val="24"/>
        </w:rPr>
        <w:t xml:space="preserve">for Local Authorities, work with us to enable the completion of quarterly data returns on key aspects of service provision and agreeing to their anonymised publication </w:t>
      </w:r>
    </w:p>
    <w:p w14:paraId="0DCC3EF8" w14:textId="77777777" w:rsidR="00CE4DB3" w:rsidRDefault="00CE4DB3" w:rsidP="00CE4DB3">
      <w:pPr>
        <w:pStyle w:val="ListParagraph"/>
        <w:spacing w:after="0" w:line="240" w:lineRule="auto"/>
        <w:ind w:left="1440"/>
        <w:rPr>
          <w:rFonts w:ascii="Arial" w:hAnsi="Arial" w:cs="Arial"/>
          <w:sz w:val="24"/>
          <w:szCs w:val="24"/>
        </w:rPr>
      </w:pPr>
    </w:p>
    <w:p w14:paraId="11092E62" w14:textId="2636CE7F" w:rsidR="00481DE3" w:rsidRPr="00CE4DB3" w:rsidRDefault="00481DE3" w:rsidP="00481DE3">
      <w:pPr>
        <w:numPr>
          <w:ilvl w:val="0"/>
          <w:numId w:val="40"/>
        </w:numPr>
        <w:spacing w:after="0" w:line="240" w:lineRule="auto"/>
        <w:rPr>
          <w:rFonts w:ascii="Arial" w:hAnsi="Arial" w:cs="Arial"/>
          <w:sz w:val="24"/>
          <w:szCs w:val="24"/>
        </w:rPr>
      </w:pPr>
      <w:r w:rsidRPr="00CE4DB3">
        <w:rPr>
          <w:rFonts w:ascii="Arial" w:hAnsi="Arial" w:cs="Arial"/>
          <w:sz w:val="24"/>
          <w:szCs w:val="24"/>
        </w:rPr>
        <w:lastRenderedPageBreak/>
        <w:t>for Local Authorities and Registered Social Landlords, work towards a fully transparent publication of the data (each landlord identifiable) as soon as practicable, once any data quality concerns have been addressed</w:t>
      </w:r>
    </w:p>
    <w:p w14:paraId="4C1FC84E" w14:textId="77777777" w:rsidR="00CE4DB3" w:rsidRDefault="00CE4DB3" w:rsidP="00CE4DB3">
      <w:pPr>
        <w:spacing w:after="0" w:line="240" w:lineRule="auto"/>
        <w:rPr>
          <w:rFonts w:ascii="Arial" w:hAnsi="Arial" w:cs="Arial"/>
          <w:sz w:val="24"/>
          <w:szCs w:val="24"/>
          <w:lang w:val="en-US"/>
        </w:rPr>
      </w:pPr>
    </w:p>
    <w:p w14:paraId="2614DE67" w14:textId="62B4C614" w:rsidR="002D2DC9" w:rsidRPr="00CE4DB3" w:rsidRDefault="002D2DC9" w:rsidP="00CE4DB3">
      <w:pPr>
        <w:pStyle w:val="ListParagraph"/>
        <w:numPr>
          <w:ilvl w:val="0"/>
          <w:numId w:val="43"/>
        </w:numPr>
        <w:spacing w:after="0" w:line="240" w:lineRule="auto"/>
        <w:rPr>
          <w:rFonts w:ascii="Arial" w:hAnsi="Arial" w:cs="Arial"/>
          <w:sz w:val="24"/>
          <w:szCs w:val="24"/>
        </w:rPr>
      </w:pPr>
      <w:r w:rsidRPr="00CE4DB3">
        <w:rPr>
          <w:rFonts w:ascii="Arial" w:hAnsi="Arial" w:cs="Arial"/>
          <w:sz w:val="24"/>
          <w:szCs w:val="24"/>
          <w:lang w:val="en-US"/>
        </w:rPr>
        <w:t xml:space="preserve">Work together to gather evidence and fully assess, and where possible, test initiatives to support work that strengthens our abilities to improve and decarbonise more homes. </w:t>
      </w:r>
    </w:p>
    <w:p w14:paraId="09A4E286" w14:textId="77777777" w:rsidR="002D2DC9" w:rsidRPr="00E87C19" w:rsidRDefault="002D2DC9" w:rsidP="00E87C19">
      <w:pPr>
        <w:spacing w:after="0" w:line="240" w:lineRule="auto"/>
        <w:ind w:left="720"/>
        <w:contextualSpacing/>
        <w:rPr>
          <w:rFonts w:ascii="Arial" w:hAnsi="Arial" w:cs="Arial"/>
          <w:sz w:val="24"/>
          <w:szCs w:val="24"/>
        </w:rPr>
      </w:pPr>
    </w:p>
    <w:p w14:paraId="1592DEA3" w14:textId="77777777" w:rsidR="002D2DC9" w:rsidRPr="00CE4DB3" w:rsidRDefault="002D2DC9" w:rsidP="00CE4DB3">
      <w:pPr>
        <w:pStyle w:val="ListParagraph"/>
        <w:numPr>
          <w:ilvl w:val="0"/>
          <w:numId w:val="43"/>
        </w:numPr>
        <w:spacing w:after="0" w:line="240" w:lineRule="auto"/>
        <w:rPr>
          <w:rFonts w:ascii="Arial" w:hAnsi="Arial" w:cs="Arial"/>
          <w:sz w:val="24"/>
          <w:szCs w:val="24"/>
        </w:rPr>
      </w:pPr>
      <w:r w:rsidRPr="00CE4DB3">
        <w:rPr>
          <w:rFonts w:ascii="Arial" w:hAnsi="Arial" w:cs="Arial"/>
          <w:sz w:val="24"/>
          <w:szCs w:val="24"/>
        </w:rPr>
        <w:t xml:space="preserve">Continued commitment to invest in the delivery of more homes and work with the Welsh Government to inform the policy design and adoption of innovative financing models </w:t>
      </w:r>
      <w:r w:rsidRPr="00CE4DB3">
        <w:rPr>
          <w:rFonts w:ascii="Arial" w:hAnsi="Arial" w:cs="Arial"/>
          <w:sz w:val="24"/>
          <w:szCs w:val="24"/>
          <w:lang w:val="en-US"/>
        </w:rPr>
        <w:t>to support delivery of our decarbonisation objectives and meet our net-zero ambitions.</w:t>
      </w:r>
    </w:p>
    <w:p w14:paraId="619ED2BD" w14:textId="77777777" w:rsidR="003F6248" w:rsidRPr="002D2DC9" w:rsidRDefault="003F6248" w:rsidP="00E87C19">
      <w:pPr>
        <w:pStyle w:val="ListParagraph"/>
        <w:spacing w:after="0" w:line="240" w:lineRule="auto"/>
        <w:rPr>
          <w:rFonts w:ascii="Arial" w:hAnsi="Arial" w:cs="Arial"/>
          <w:b/>
          <w:color w:val="000000" w:themeColor="text1"/>
          <w:sz w:val="24"/>
          <w:szCs w:val="24"/>
        </w:rPr>
      </w:pPr>
    </w:p>
    <w:p w14:paraId="25077B99" w14:textId="77777777" w:rsidR="003F6248" w:rsidRPr="002D2DC9" w:rsidRDefault="003F6248" w:rsidP="00E87C19">
      <w:pPr>
        <w:pStyle w:val="ListParagraph"/>
        <w:suppressAutoHyphens/>
        <w:spacing w:after="0" w:line="240" w:lineRule="auto"/>
        <w:ind w:left="792"/>
        <w:rPr>
          <w:rFonts w:ascii="Arial" w:hAnsi="Arial" w:cs="Arial"/>
          <w:b/>
          <w:color w:val="000000" w:themeColor="text1"/>
          <w:sz w:val="24"/>
          <w:szCs w:val="24"/>
        </w:rPr>
      </w:pPr>
    </w:p>
    <w:p w14:paraId="2B1D5561" w14:textId="77777777" w:rsidR="00DB70DB" w:rsidRPr="00DB70DB" w:rsidRDefault="00DB70DB" w:rsidP="00DB70DB">
      <w:pPr>
        <w:pStyle w:val="ListParagraph"/>
        <w:pBdr>
          <w:bottom w:val="single" w:sz="12" w:space="1" w:color="auto"/>
        </w:pBdr>
        <w:rPr>
          <w:rFonts w:ascii="Arial" w:hAnsi="Arial" w:cs="Arial"/>
          <w:b/>
          <w:color w:val="000000" w:themeColor="text1"/>
          <w:sz w:val="24"/>
          <w:szCs w:val="24"/>
        </w:rPr>
      </w:pPr>
    </w:p>
    <w:p w14:paraId="6A4BB0A0" w14:textId="77777777" w:rsidR="002A6427" w:rsidRDefault="002A6427" w:rsidP="00586762">
      <w:pPr>
        <w:spacing w:after="0" w:line="240" w:lineRule="auto"/>
        <w:rPr>
          <w:rFonts w:ascii="Arial" w:hAnsi="Arial" w:cs="Arial"/>
          <w:b/>
          <w:sz w:val="24"/>
          <w:szCs w:val="24"/>
        </w:rPr>
      </w:pPr>
    </w:p>
    <w:p w14:paraId="08C7BC49" w14:textId="77777777" w:rsidR="002A6427" w:rsidRDefault="002A6427" w:rsidP="00586762">
      <w:pPr>
        <w:spacing w:after="0" w:line="240" w:lineRule="auto"/>
        <w:rPr>
          <w:rFonts w:ascii="Arial" w:hAnsi="Arial" w:cs="Arial"/>
          <w:b/>
          <w:sz w:val="24"/>
          <w:szCs w:val="24"/>
        </w:rPr>
      </w:pPr>
    </w:p>
    <w:p w14:paraId="1F6137F1" w14:textId="0F4BC20B" w:rsidR="00F97106" w:rsidRPr="00586762" w:rsidRDefault="001251B2" w:rsidP="00586762">
      <w:pPr>
        <w:spacing w:after="0" w:line="240" w:lineRule="auto"/>
        <w:rPr>
          <w:rFonts w:ascii="Arial" w:hAnsi="Arial" w:cs="Arial"/>
          <w:b/>
          <w:sz w:val="24"/>
          <w:szCs w:val="24"/>
        </w:rPr>
      </w:pPr>
      <w:r w:rsidRPr="00586762">
        <w:rPr>
          <w:rFonts w:ascii="Arial" w:hAnsi="Arial" w:cs="Arial"/>
          <w:b/>
          <w:sz w:val="24"/>
          <w:szCs w:val="24"/>
        </w:rPr>
        <w:t>Key Contacts</w:t>
      </w:r>
      <w:r w:rsidR="00F97106" w:rsidRPr="00586762">
        <w:rPr>
          <w:rFonts w:ascii="Arial" w:hAnsi="Arial" w:cs="Arial"/>
          <w:b/>
          <w:sz w:val="24"/>
          <w:szCs w:val="24"/>
        </w:rPr>
        <w:t xml:space="preserve"> </w:t>
      </w:r>
    </w:p>
    <w:p w14:paraId="6FABD9E3" w14:textId="77777777" w:rsidR="00F97106" w:rsidRPr="00F97106" w:rsidRDefault="00F97106" w:rsidP="00F97106">
      <w:pPr>
        <w:spacing w:after="0" w:line="240" w:lineRule="auto"/>
        <w:rPr>
          <w:rFonts w:ascii="Arial" w:hAnsi="Arial" w:cs="Arial"/>
          <w:sz w:val="24"/>
          <w:szCs w:val="24"/>
        </w:rPr>
      </w:pPr>
    </w:p>
    <w:p w14:paraId="2ED2C24A" w14:textId="231DA2ED" w:rsidR="002518DD" w:rsidRDefault="002518DD" w:rsidP="00F97106">
      <w:pPr>
        <w:spacing w:after="0" w:line="240" w:lineRule="auto"/>
        <w:rPr>
          <w:rFonts w:ascii="Arial" w:hAnsi="Arial" w:cs="Arial"/>
          <w:sz w:val="24"/>
          <w:szCs w:val="24"/>
        </w:rPr>
      </w:pPr>
      <w:r>
        <w:rPr>
          <w:rFonts w:ascii="Arial" w:hAnsi="Arial" w:cs="Arial"/>
          <w:sz w:val="24"/>
          <w:szCs w:val="24"/>
        </w:rPr>
        <w:t xml:space="preserve">This Rent </w:t>
      </w:r>
      <w:r w:rsidR="00586762">
        <w:rPr>
          <w:rFonts w:ascii="Arial" w:hAnsi="Arial" w:cs="Arial"/>
          <w:sz w:val="24"/>
          <w:szCs w:val="24"/>
        </w:rPr>
        <w:t>and Service Charge</w:t>
      </w:r>
      <w:r w:rsidR="00941CA0">
        <w:rPr>
          <w:rFonts w:ascii="Arial" w:hAnsi="Arial" w:cs="Arial"/>
          <w:sz w:val="24"/>
          <w:szCs w:val="24"/>
        </w:rPr>
        <w:t xml:space="preserve"> </w:t>
      </w:r>
      <w:r>
        <w:rPr>
          <w:rFonts w:ascii="Arial" w:hAnsi="Arial" w:cs="Arial"/>
          <w:sz w:val="24"/>
          <w:szCs w:val="24"/>
        </w:rPr>
        <w:t xml:space="preserve">Standard has been produced </w:t>
      </w:r>
      <w:r w:rsidR="009F43A8">
        <w:rPr>
          <w:rFonts w:ascii="Arial" w:hAnsi="Arial" w:cs="Arial"/>
          <w:sz w:val="24"/>
          <w:szCs w:val="24"/>
        </w:rPr>
        <w:t xml:space="preserve">following wide engagement with </w:t>
      </w:r>
      <w:r w:rsidR="00CE6392">
        <w:rPr>
          <w:rFonts w:ascii="Arial" w:hAnsi="Arial" w:cs="Arial"/>
          <w:sz w:val="24"/>
          <w:szCs w:val="24"/>
        </w:rPr>
        <w:t>stakeholders and other partners, including tenants</w:t>
      </w:r>
      <w:r w:rsidR="004B3B77">
        <w:rPr>
          <w:rFonts w:ascii="Arial" w:hAnsi="Arial" w:cs="Arial"/>
          <w:sz w:val="24"/>
          <w:szCs w:val="24"/>
        </w:rPr>
        <w:t>,</w:t>
      </w:r>
      <w:r w:rsidR="00CE6392">
        <w:rPr>
          <w:rFonts w:ascii="Arial" w:hAnsi="Arial" w:cs="Arial"/>
          <w:sz w:val="24"/>
          <w:szCs w:val="24"/>
        </w:rPr>
        <w:t xml:space="preserve"> and takes into account the outcomes from a public consultation on social rent policy.</w:t>
      </w:r>
      <w:r>
        <w:rPr>
          <w:rFonts w:ascii="Arial" w:hAnsi="Arial" w:cs="Arial"/>
          <w:sz w:val="24"/>
          <w:szCs w:val="24"/>
        </w:rPr>
        <w:t xml:space="preserve"> </w:t>
      </w:r>
    </w:p>
    <w:p w14:paraId="66746F37" w14:textId="77777777" w:rsidR="002518DD" w:rsidRDefault="002518DD" w:rsidP="00F97106">
      <w:pPr>
        <w:spacing w:after="0" w:line="240" w:lineRule="auto"/>
        <w:rPr>
          <w:rFonts w:ascii="Arial" w:hAnsi="Arial" w:cs="Arial"/>
          <w:sz w:val="24"/>
          <w:szCs w:val="24"/>
        </w:rPr>
      </w:pPr>
    </w:p>
    <w:p w14:paraId="1BDB851F" w14:textId="77777777" w:rsidR="00F97106" w:rsidRPr="00F97106" w:rsidRDefault="00F97106" w:rsidP="00F97106">
      <w:pPr>
        <w:spacing w:after="0" w:line="240" w:lineRule="auto"/>
        <w:rPr>
          <w:rFonts w:ascii="Arial" w:hAnsi="Arial" w:cs="Arial"/>
          <w:sz w:val="24"/>
          <w:szCs w:val="24"/>
        </w:rPr>
      </w:pPr>
      <w:r w:rsidRPr="00F97106">
        <w:rPr>
          <w:rFonts w:ascii="Arial" w:hAnsi="Arial" w:cs="Arial"/>
          <w:sz w:val="24"/>
          <w:szCs w:val="24"/>
        </w:rPr>
        <w:t>If social landlords consider that any financial viability issues are identified, they need to raise the m</w:t>
      </w:r>
      <w:r w:rsidR="00C51F00">
        <w:rPr>
          <w:rFonts w:ascii="Arial" w:hAnsi="Arial" w:cs="Arial"/>
          <w:sz w:val="24"/>
          <w:szCs w:val="24"/>
        </w:rPr>
        <w:t>atter with</w:t>
      </w:r>
      <w:r w:rsidR="00586762">
        <w:rPr>
          <w:rFonts w:ascii="Arial" w:hAnsi="Arial" w:cs="Arial"/>
          <w:sz w:val="24"/>
          <w:szCs w:val="24"/>
        </w:rPr>
        <w:t>:</w:t>
      </w:r>
      <w:r w:rsidRPr="00F97106">
        <w:rPr>
          <w:rFonts w:ascii="Arial" w:hAnsi="Arial" w:cs="Arial"/>
          <w:sz w:val="24"/>
          <w:szCs w:val="24"/>
        </w:rPr>
        <w:t xml:space="preserve">  </w:t>
      </w:r>
    </w:p>
    <w:p w14:paraId="4F8EBE91" w14:textId="77777777" w:rsidR="00F97106" w:rsidRPr="00F97106" w:rsidRDefault="00F97106" w:rsidP="00F97106">
      <w:pPr>
        <w:spacing w:after="0" w:line="240" w:lineRule="auto"/>
        <w:rPr>
          <w:rFonts w:ascii="Arial" w:hAnsi="Arial" w:cs="Arial"/>
          <w:sz w:val="24"/>
          <w:szCs w:val="24"/>
        </w:rPr>
      </w:pPr>
    </w:p>
    <w:p w14:paraId="3231A561" w14:textId="77777777" w:rsidR="0060735E" w:rsidRDefault="00C51F00" w:rsidP="00F97106">
      <w:pPr>
        <w:spacing w:after="0" w:line="240" w:lineRule="auto"/>
        <w:rPr>
          <w:rFonts w:ascii="Arial" w:hAnsi="Arial" w:cs="Arial"/>
          <w:sz w:val="24"/>
          <w:szCs w:val="24"/>
        </w:rPr>
      </w:pPr>
      <w:r>
        <w:rPr>
          <w:rFonts w:ascii="Arial" w:hAnsi="Arial" w:cs="Arial"/>
          <w:sz w:val="24"/>
          <w:szCs w:val="24"/>
        </w:rPr>
        <w:t>Local Authorities:</w:t>
      </w:r>
      <w:r w:rsidR="001F6F3D">
        <w:rPr>
          <w:rFonts w:ascii="Arial" w:hAnsi="Arial" w:cs="Arial"/>
          <w:sz w:val="24"/>
          <w:szCs w:val="24"/>
        </w:rPr>
        <w:t xml:space="preserve"> </w:t>
      </w:r>
      <w:hyperlink r:id="rId9" w:history="1">
        <w:r w:rsidR="00ED2D56" w:rsidRPr="00AA408C">
          <w:rPr>
            <w:rStyle w:val="Hyperlink"/>
            <w:rFonts w:ascii="Arial" w:hAnsi="Arial" w:cs="Arial"/>
            <w:sz w:val="24"/>
            <w:szCs w:val="24"/>
          </w:rPr>
          <w:t>HousingQualityStandards@gov.wales</w:t>
        </w:r>
      </w:hyperlink>
      <w:r w:rsidR="00ED2D56">
        <w:rPr>
          <w:rFonts w:ascii="Arial" w:hAnsi="Arial" w:cs="Arial"/>
          <w:sz w:val="24"/>
          <w:szCs w:val="24"/>
        </w:rPr>
        <w:t xml:space="preserve"> </w:t>
      </w:r>
    </w:p>
    <w:p w14:paraId="35A258E0" w14:textId="77777777" w:rsidR="00F97106" w:rsidRDefault="00F97106" w:rsidP="00F97106">
      <w:pPr>
        <w:spacing w:after="0" w:line="240" w:lineRule="auto"/>
        <w:rPr>
          <w:rFonts w:ascii="Arial" w:hAnsi="Arial" w:cs="Arial"/>
          <w:color w:val="000000" w:themeColor="text1"/>
          <w:sz w:val="24"/>
          <w:szCs w:val="24"/>
        </w:rPr>
      </w:pPr>
    </w:p>
    <w:p w14:paraId="30384CA9" w14:textId="77777777" w:rsidR="00E54765" w:rsidRPr="00DB70DB" w:rsidRDefault="00C51F00" w:rsidP="00DB70DB">
      <w:pPr>
        <w:spacing w:after="0" w:line="240" w:lineRule="auto"/>
        <w:rPr>
          <w:rFonts w:ascii="Arial" w:hAnsi="Arial" w:cs="Arial"/>
          <w:color w:val="000000" w:themeColor="text1"/>
          <w:sz w:val="24"/>
          <w:szCs w:val="24"/>
        </w:rPr>
      </w:pPr>
      <w:r>
        <w:rPr>
          <w:rFonts w:ascii="Arial" w:hAnsi="Arial" w:cs="Arial"/>
          <w:color w:val="000000" w:themeColor="text1"/>
          <w:sz w:val="24"/>
          <w:szCs w:val="24"/>
        </w:rPr>
        <w:t>RSLs</w:t>
      </w:r>
      <w:r w:rsidR="002518DD">
        <w:rPr>
          <w:rFonts w:ascii="Arial" w:hAnsi="Arial" w:cs="Arial"/>
          <w:color w:val="000000" w:themeColor="text1"/>
          <w:sz w:val="24"/>
          <w:szCs w:val="24"/>
        </w:rPr>
        <w:t>:</w:t>
      </w:r>
      <w:r w:rsidR="001F6F3D">
        <w:rPr>
          <w:rFonts w:ascii="Arial" w:hAnsi="Arial" w:cs="Arial"/>
          <w:color w:val="000000" w:themeColor="text1"/>
          <w:sz w:val="24"/>
          <w:szCs w:val="24"/>
        </w:rPr>
        <w:t xml:space="preserve"> </w:t>
      </w:r>
      <w:hyperlink r:id="rId10" w:history="1">
        <w:r w:rsidR="00ED2D56" w:rsidRPr="00AA408C">
          <w:rPr>
            <w:rStyle w:val="Hyperlink"/>
            <w:rFonts w:ascii="Arial" w:hAnsi="Arial" w:cs="Arial"/>
            <w:sz w:val="24"/>
            <w:szCs w:val="24"/>
            <w:lang w:val="en"/>
          </w:rPr>
          <w:t>HousingRegulation@gov.wales</w:t>
        </w:r>
      </w:hyperlink>
      <w:r w:rsidR="00ED2D56">
        <w:rPr>
          <w:rFonts w:ascii="Arial" w:hAnsi="Arial" w:cs="Arial"/>
          <w:color w:val="000000"/>
          <w:sz w:val="24"/>
          <w:szCs w:val="24"/>
          <w:lang w:val="en"/>
        </w:rPr>
        <w:t xml:space="preserve"> </w:t>
      </w:r>
    </w:p>
    <w:p w14:paraId="7AE1CD93" w14:textId="77777777" w:rsidR="00AF0E3F" w:rsidRDefault="00AF0E3F" w:rsidP="00DA3DE2">
      <w:pPr>
        <w:rPr>
          <w:rFonts w:ascii="Arial" w:hAnsi="Arial" w:cs="Arial"/>
          <w:b/>
          <w:sz w:val="24"/>
          <w:szCs w:val="24"/>
        </w:rPr>
      </w:pPr>
    </w:p>
    <w:p w14:paraId="43988CF8" w14:textId="77777777" w:rsidR="0074578A" w:rsidRDefault="0074578A" w:rsidP="00DA3DE2">
      <w:pPr>
        <w:rPr>
          <w:rFonts w:ascii="Arial" w:hAnsi="Arial" w:cs="Arial"/>
          <w:b/>
          <w:sz w:val="24"/>
          <w:szCs w:val="24"/>
        </w:rPr>
      </w:pPr>
    </w:p>
    <w:p w14:paraId="4E64D6A4" w14:textId="77777777" w:rsidR="0074578A" w:rsidRDefault="0074578A" w:rsidP="00DA3DE2">
      <w:pPr>
        <w:rPr>
          <w:rFonts w:ascii="Arial" w:hAnsi="Arial" w:cs="Arial"/>
          <w:b/>
          <w:sz w:val="24"/>
          <w:szCs w:val="24"/>
        </w:rPr>
      </w:pPr>
    </w:p>
    <w:p w14:paraId="0AE437D9" w14:textId="77777777" w:rsidR="00C058F1" w:rsidRDefault="00C058F1">
      <w:pPr>
        <w:rPr>
          <w:rFonts w:ascii="Arial" w:hAnsi="Arial" w:cs="Arial"/>
          <w:b/>
          <w:sz w:val="24"/>
          <w:szCs w:val="24"/>
        </w:rPr>
      </w:pPr>
      <w:r>
        <w:rPr>
          <w:rFonts w:ascii="Arial" w:hAnsi="Arial" w:cs="Arial"/>
          <w:b/>
          <w:sz w:val="24"/>
          <w:szCs w:val="24"/>
        </w:rPr>
        <w:br w:type="page"/>
      </w:r>
    </w:p>
    <w:p w14:paraId="0D8B3589" w14:textId="0FBAC354" w:rsidR="00E54765" w:rsidRPr="00D46950" w:rsidRDefault="00A701EF" w:rsidP="00DA3DE2">
      <w:pPr>
        <w:rPr>
          <w:rFonts w:ascii="Arial" w:hAnsi="Arial" w:cs="Arial"/>
          <w:sz w:val="24"/>
          <w:szCs w:val="24"/>
        </w:rPr>
      </w:pPr>
      <w:r>
        <w:rPr>
          <w:rFonts w:ascii="Arial" w:hAnsi="Arial" w:cs="Arial"/>
          <w:b/>
          <w:sz w:val="24"/>
          <w:szCs w:val="24"/>
        </w:rPr>
        <w:lastRenderedPageBreak/>
        <w:t>A</w:t>
      </w:r>
      <w:r w:rsidR="00CC5C2E">
        <w:rPr>
          <w:rFonts w:ascii="Arial" w:hAnsi="Arial" w:cs="Arial"/>
          <w:b/>
          <w:sz w:val="24"/>
          <w:szCs w:val="24"/>
        </w:rPr>
        <w:t>NNEX</w:t>
      </w:r>
      <w:r>
        <w:rPr>
          <w:rFonts w:ascii="Arial" w:hAnsi="Arial" w:cs="Arial"/>
          <w:b/>
          <w:sz w:val="24"/>
          <w:szCs w:val="24"/>
        </w:rPr>
        <w:t xml:space="preserve"> </w:t>
      </w:r>
      <w:r w:rsidR="00DD7155">
        <w:rPr>
          <w:rFonts w:ascii="Arial" w:hAnsi="Arial" w:cs="Arial"/>
          <w:b/>
          <w:sz w:val="24"/>
          <w:szCs w:val="24"/>
        </w:rPr>
        <w:t xml:space="preserve">A </w:t>
      </w:r>
      <w:r w:rsidR="00DA3DE2">
        <w:rPr>
          <w:rFonts w:ascii="Arial" w:hAnsi="Arial" w:cs="Arial"/>
          <w:b/>
          <w:sz w:val="24"/>
          <w:szCs w:val="24"/>
        </w:rPr>
        <w:t xml:space="preserve">– </w:t>
      </w:r>
      <w:r w:rsidR="00F97106">
        <w:rPr>
          <w:rFonts w:ascii="Arial" w:hAnsi="Arial" w:cs="Arial"/>
          <w:b/>
          <w:sz w:val="24"/>
          <w:szCs w:val="24"/>
        </w:rPr>
        <w:t xml:space="preserve">Properties excluded from the Social Housing Rent </w:t>
      </w:r>
      <w:r w:rsidR="00F97106" w:rsidRPr="00D46950">
        <w:rPr>
          <w:rFonts w:ascii="Arial" w:hAnsi="Arial" w:cs="Arial"/>
          <w:b/>
          <w:sz w:val="24"/>
          <w:szCs w:val="24"/>
        </w:rPr>
        <w:t>Standard</w:t>
      </w:r>
      <w:r w:rsidR="00E54765" w:rsidRPr="00D46950">
        <w:rPr>
          <w:rFonts w:ascii="Arial" w:hAnsi="Arial" w:cs="Arial"/>
          <w:b/>
          <w:sz w:val="24"/>
          <w:szCs w:val="24"/>
        </w:rPr>
        <w:br/>
      </w:r>
    </w:p>
    <w:p w14:paraId="30918816" w14:textId="590743F6" w:rsidR="00E54765" w:rsidRPr="00D46950" w:rsidRDefault="00E54765" w:rsidP="00E54765">
      <w:pPr>
        <w:rPr>
          <w:rFonts w:ascii="Arial" w:hAnsi="Arial" w:cs="Arial"/>
          <w:sz w:val="24"/>
          <w:szCs w:val="24"/>
        </w:rPr>
      </w:pPr>
      <w:r w:rsidRPr="00D46950">
        <w:rPr>
          <w:rFonts w:ascii="Arial" w:hAnsi="Arial" w:cs="Arial"/>
          <w:sz w:val="24"/>
          <w:szCs w:val="24"/>
        </w:rPr>
        <w:t xml:space="preserve">The Social Housing Rent </w:t>
      </w:r>
      <w:r w:rsidR="00941CA0">
        <w:rPr>
          <w:rFonts w:ascii="Arial" w:hAnsi="Arial" w:cs="Arial"/>
          <w:sz w:val="24"/>
          <w:szCs w:val="24"/>
        </w:rPr>
        <w:t xml:space="preserve">and Service Charge </w:t>
      </w:r>
      <w:r w:rsidRPr="00D46950">
        <w:rPr>
          <w:rFonts w:ascii="Arial" w:hAnsi="Arial" w:cs="Arial"/>
          <w:sz w:val="24"/>
          <w:szCs w:val="24"/>
        </w:rPr>
        <w:t xml:space="preserve">Standard shall not apply to the following property types owned or managed by </w:t>
      </w:r>
      <w:r w:rsidR="00224200">
        <w:rPr>
          <w:rFonts w:ascii="Arial" w:hAnsi="Arial" w:cs="Arial"/>
          <w:sz w:val="24"/>
          <w:szCs w:val="24"/>
        </w:rPr>
        <w:t>s</w:t>
      </w:r>
      <w:r w:rsidRPr="00D46950">
        <w:rPr>
          <w:rFonts w:ascii="Arial" w:hAnsi="Arial" w:cs="Arial"/>
          <w:sz w:val="24"/>
          <w:szCs w:val="24"/>
        </w:rPr>
        <w:t xml:space="preserve">ocial </w:t>
      </w:r>
      <w:r w:rsidR="00224200">
        <w:rPr>
          <w:rFonts w:ascii="Arial" w:hAnsi="Arial" w:cs="Arial"/>
          <w:sz w:val="24"/>
          <w:szCs w:val="24"/>
        </w:rPr>
        <w:t>l</w:t>
      </w:r>
      <w:r w:rsidR="00224200" w:rsidRPr="00D46950">
        <w:rPr>
          <w:rFonts w:ascii="Arial" w:hAnsi="Arial" w:cs="Arial"/>
          <w:sz w:val="24"/>
          <w:szCs w:val="24"/>
        </w:rPr>
        <w:t>andlords</w:t>
      </w:r>
      <w:r w:rsidRPr="00D46950">
        <w:rPr>
          <w:rFonts w:ascii="Arial" w:hAnsi="Arial" w:cs="Arial"/>
          <w:sz w:val="24"/>
          <w:szCs w:val="24"/>
        </w:rPr>
        <w:t>:</w:t>
      </w:r>
    </w:p>
    <w:p w14:paraId="43F04252" w14:textId="77777777" w:rsidR="002A6427" w:rsidRDefault="002A6427" w:rsidP="00E54765">
      <w:pPr>
        <w:rPr>
          <w:rFonts w:ascii="Arial" w:hAnsi="Arial" w:cs="Arial"/>
          <w:sz w:val="24"/>
          <w:szCs w:val="24"/>
          <w:u w:val="single"/>
        </w:rPr>
      </w:pPr>
    </w:p>
    <w:p w14:paraId="5A1E7A20" w14:textId="752267AD" w:rsidR="00E54765" w:rsidRPr="00D46950" w:rsidRDefault="00E54765" w:rsidP="00E54765">
      <w:pPr>
        <w:rPr>
          <w:rFonts w:ascii="Arial" w:hAnsi="Arial" w:cs="Arial"/>
          <w:sz w:val="24"/>
          <w:szCs w:val="24"/>
        </w:rPr>
      </w:pPr>
      <w:r w:rsidRPr="00D46950">
        <w:rPr>
          <w:rFonts w:ascii="Arial" w:hAnsi="Arial" w:cs="Arial"/>
          <w:sz w:val="24"/>
          <w:szCs w:val="24"/>
          <w:u w:val="single"/>
        </w:rPr>
        <w:t>Other Social Housing</w:t>
      </w:r>
    </w:p>
    <w:p w14:paraId="5E3FF810" w14:textId="77777777" w:rsidR="00E54765" w:rsidRPr="00D46950" w:rsidRDefault="00E54765" w:rsidP="00840379">
      <w:pPr>
        <w:numPr>
          <w:ilvl w:val="0"/>
          <w:numId w:val="14"/>
        </w:numPr>
        <w:suppressAutoHyphens/>
        <w:spacing w:after="0" w:line="276" w:lineRule="auto"/>
        <w:ind w:left="721" w:hanging="437"/>
        <w:jc w:val="both"/>
        <w:rPr>
          <w:rFonts w:ascii="Arial" w:hAnsi="Arial" w:cs="Arial"/>
          <w:sz w:val="24"/>
          <w:szCs w:val="24"/>
        </w:rPr>
      </w:pPr>
      <w:r w:rsidRPr="00D46950">
        <w:rPr>
          <w:rFonts w:ascii="Arial" w:hAnsi="Arial" w:cs="Arial"/>
          <w:sz w:val="24"/>
          <w:szCs w:val="24"/>
        </w:rPr>
        <w:t>extra-care housing;</w:t>
      </w:r>
    </w:p>
    <w:p w14:paraId="571C60DE" w14:textId="77777777" w:rsidR="00E54765" w:rsidRPr="00D46950" w:rsidRDefault="00E54765" w:rsidP="00840379">
      <w:pPr>
        <w:numPr>
          <w:ilvl w:val="0"/>
          <w:numId w:val="14"/>
        </w:numPr>
        <w:suppressAutoHyphens/>
        <w:spacing w:after="0" w:line="276" w:lineRule="auto"/>
        <w:ind w:left="721" w:hanging="437"/>
        <w:jc w:val="both"/>
        <w:rPr>
          <w:rFonts w:ascii="Arial" w:hAnsi="Arial" w:cs="Arial"/>
          <w:sz w:val="24"/>
          <w:szCs w:val="24"/>
        </w:rPr>
      </w:pPr>
      <w:r w:rsidRPr="00D46950">
        <w:rPr>
          <w:rFonts w:ascii="Arial" w:hAnsi="Arial" w:cs="Arial"/>
          <w:sz w:val="24"/>
          <w:szCs w:val="24"/>
        </w:rPr>
        <w:t>other supported housing;</w:t>
      </w:r>
    </w:p>
    <w:p w14:paraId="76BD036E" w14:textId="77777777" w:rsidR="00E54765" w:rsidRPr="00D46950" w:rsidRDefault="00E54765" w:rsidP="00840379">
      <w:pPr>
        <w:numPr>
          <w:ilvl w:val="0"/>
          <w:numId w:val="14"/>
        </w:numPr>
        <w:suppressAutoHyphens/>
        <w:spacing w:after="0" w:line="276" w:lineRule="auto"/>
        <w:ind w:left="721" w:hanging="437"/>
        <w:jc w:val="both"/>
        <w:rPr>
          <w:rFonts w:ascii="Arial" w:hAnsi="Arial" w:cs="Arial"/>
          <w:sz w:val="24"/>
          <w:szCs w:val="24"/>
        </w:rPr>
      </w:pPr>
      <w:r w:rsidRPr="00D46950">
        <w:rPr>
          <w:rFonts w:ascii="Arial" w:hAnsi="Arial" w:cs="Arial"/>
          <w:sz w:val="24"/>
          <w:szCs w:val="24"/>
        </w:rPr>
        <w:t>any housing units which are not self-contained;</w:t>
      </w:r>
    </w:p>
    <w:p w14:paraId="2B9B8AA6" w14:textId="77777777" w:rsidR="002A6427" w:rsidRDefault="002A6427" w:rsidP="00E54765">
      <w:pPr>
        <w:tabs>
          <w:tab w:val="left" w:pos="0"/>
        </w:tabs>
        <w:jc w:val="both"/>
        <w:rPr>
          <w:rFonts w:ascii="Arial" w:hAnsi="Arial" w:cs="Arial"/>
          <w:sz w:val="24"/>
          <w:szCs w:val="24"/>
          <w:u w:val="single"/>
        </w:rPr>
      </w:pPr>
    </w:p>
    <w:p w14:paraId="4C398A8C" w14:textId="7DBF3685" w:rsidR="00E54765" w:rsidRPr="00D46950" w:rsidRDefault="00E54765" w:rsidP="00E54765">
      <w:pPr>
        <w:tabs>
          <w:tab w:val="left" w:pos="0"/>
        </w:tabs>
        <w:jc w:val="both"/>
        <w:rPr>
          <w:rFonts w:ascii="Arial" w:hAnsi="Arial" w:cs="Arial"/>
          <w:sz w:val="24"/>
          <w:szCs w:val="24"/>
          <w:u w:val="single"/>
        </w:rPr>
      </w:pPr>
      <w:r w:rsidRPr="00D46950">
        <w:rPr>
          <w:rFonts w:ascii="Arial" w:hAnsi="Arial" w:cs="Arial"/>
          <w:sz w:val="24"/>
          <w:szCs w:val="24"/>
          <w:u w:val="single"/>
        </w:rPr>
        <w:t>Other</w:t>
      </w:r>
      <w:r w:rsidR="00F97106">
        <w:rPr>
          <w:rFonts w:ascii="Arial" w:hAnsi="Arial" w:cs="Arial"/>
          <w:sz w:val="24"/>
          <w:szCs w:val="24"/>
          <w:u w:val="single"/>
        </w:rPr>
        <w:t xml:space="preserve"> </w:t>
      </w:r>
      <w:r w:rsidRPr="00D46950">
        <w:rPr>
          <w:rFonts w:ascii="Arial" w:hAnsi="Arial" w:cs="Arial"/>
          <w:sz w:val="24"/>
          <w:szCs w:val="24"/>
          <w:u w:val="single"/>
        </w:rPr>
        <w:t>Non Social Housing</w:t>
      </w:r>
    </w:p>
    <w:p w14:paraId="5684F2CD" w14:textId="77777777" w:rsidR="00E54765" w:rsidRPr="00D46950" w:rsidRDefault="00E54765" w:rsidP="00840379">
      <w:pPr>
        <w:numPr>
          <w:ilvl w:val="0"/>
          <w:numId w:val="14"/>
        </w:numPr>
        <w:suppressAutoHyphens/>
        <w:spacing w:after="0" w:line="240" w:lineRule="auto"/>
        <w:ind w:hanging="436"/>
        <w:jc w:val="both"/>
        <w:rPr>
          <w:rFonts w:ascii="Arial" w:hAnsi="Arial" w:cs="Arial"/>
          <w:sz w:val="24"/>
          <w:szCs w:val="24"/>
        </w:rPr>
      </w:pPr>
      <w:r w:rsidRPr="00D46950">
        <w:rPr>
          <w:rFonts w:ascii="Arial" w:hAnsi="Arial" w:cs="Arial"/>
          <w:sz w:val="24"/>
          <w:szCs w:val="24"/>
        </w:rPr>
        <w:t>housing let at intermediate rent levels;</w:t>
      </w:r>
    </w:p>
    <w:p w14:paraId="4563896D" w14:textId="77777777" w:rsidR="00E54765" w:rsidRPr="00D46950" w:rsidRDefault="00E54765" w:rsidP="00840379">
      <w:pPr>
        <w:numPr>
          <w:ilvl w:val="0"/>
          <w:numId w:val="14"/>
        </w:numPr>
        <w:suppressAutoHyphens/>
        <w:spacing w:after="0" w:line="240" w:lineRule="auto"/>
        <w:ind w:hanging="436"/>
        <w:jc w:val="both"/>
        <w:rPr>
          <w:rFonts w:ascii="Arial" w:hAnsi="Arial" w:cs="Arial"/>
          <w:sz w:val="24"/>
          <w:szCs w:val="24"/>
        </w:rPr>
      </w:pPr>
      <w:r w:rsidRPr="00D46950">
        <w:rPr>
          <w:rFonts w:ascii="Arial" w:hAnsi="Arial" w:cs="Arial"/>
          <w:sz w:val="24"/>
          <w:szCs w:val="24"/>
        </w:rPr>
        <w:t xml:space="preserve">housing let at market rent levels; </w:t>
      </w:r>
    </w:p>
    <w:p w14:paraId="169BE41B" w14:textId="77777777" w:rsidR="00E54765" w:rsidRPr="00D46950" w:rsidRDefault="00E54765" w:rsidP="00840379">
      <w:pPr>
        <w:numPr>
          <w:ilvl w:val="0"/>
          <w:numId w:val="14"/>
        </w:numPr>
        <w:suppressAutoHyphens/>
        <w:spacing w:after="0" w:line="240" w:lineRule="auto"/>
        <w:ind w:hanging="436"/>
        <w:jc w:val="both"/>
        <w:rPr>
          <w:rFonts w:ascii="Arial" w:hAnsi="Arial" w:cs="Arial"/>
          <w:sz w:val="24"/>
          <w:szCs w:val="24"/>
        </w:rPr>
      </w:pPr>
      <w:r w:rsidRPr="00D46950">
        <w:rPr>
          <w:rFonts w:ascii="Arial" w:hAnsi="Arial" w:cs="Arial"/>
          <w:sz w:val="24"/>
          <w:szCs w:val="24"/>
        </w:rPr>
        <w:t>Shared ownership, homebuy, flexible tenure for the elderly;</w:t>
      </w:r>
    </w:p>
    <w:p w14:paraId="758A9A8D" w14:textId="77777777" w:rsidR="00E54765" w:rsidRPr="00D46950" w:rsidRDefault="00A701EF" w:rsidP="00840379">
      <w:pPr>
        <w:numPr>
          <w:ilvl w:val="0"/>
          <w:numId w:val="15"/>
        </w:numPr>
        <w:suppressAutoHyphens/>
        <w:spacing w:after="0" w:line="240" w:lineRule="auto"/>
        <w:ind w:hanging="436"/>
        <w:jc w:val="both"/>
        <w:rPr>
          <w:rFonts w:ascii="Arial" w:hAnsi="Arial" w:cs="Arial"/>
          <w:sz w:val="24"/>
          <w:szCs w:val="24"/>
        </w:rPr>
      </w:pPr>
      <w:r w:rsidRPr="00D46950">
        <w:rPr>
          <w:rFonts w:ascii="Arial" w:eastAsia="Calibri" w:hAnsi="Arial" w:cs="Arial"/>
          <w:sz w:val="24"/>
          <w:szCs w:val="24"/>
        </w:rPr>
        <w:t>non-residential</w:t>
      </w:r>
      <w:r w:rsidR="00E54765" w:rsidRPr="00D46950">
        <w:rPr>
          <w:rFonts w:ascii="Arial" w:eastAsia="Calibri" w:hAnsi="Arial" w:cs="Arial"/>
          <w:sz w:val="24"/>
          <w:szCs w:val="24"/>
        </w:rPr>
        <w:t xml:space="preserve"> properties;</w:t>
      </w:r>
    </w:p>
    <w:p w14:paraId="6157FCA5"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sidRPr="00D46950">
        <w:rPr>
          <w:rFonts w:ascii="Arial" w:eastAsia="Calibri" w:hAnsi="Arial" w:cs="Arial"/>
          <w:sz w:val="24"/>
          <w:szCs w:val="24"/>
        </w:rPr>
        <w:t>leased dwellings which includes those leased to temporarily house the homeless;</w:t>
      </w:r>
    </w:p>
    <w:p w14:paraId="078435AA"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sidRPr="00D46950">
        <w:rPr>
          <w:rFonts w:ascii="Arial" w:eastAsia="Calibri" w:hAnsi="Arial" w:cs="Arial"/>
          <w:sz w:val="24"/>
          <w:szCs w:val="24"/>
        </w:rPr>
        <w:t xml:space="preserve">dwellings that are managed </w:t>
      </w:r>
      <w:r w:rsidR="002D3EE8">
        <w:rPr>
          <w:rFonts w:ascii="Arial" w:eastAsia="Calibri" w:hAnsi="Arial" w:cs="Arial"/>
          <w:sz w:val="24"/>
          <w:szCs w:val="24"/>
        </w:rPr>
        <w:t>by</w:t>
      </w:r>
      <w:r w:rsidRPr="00D46950">
        <w:rPr>
          <w:rFonts w:ascii="Arial" w:eastAsia="Calibri" w:hAnsi="Arial" w:cs="Arial"/>
          <w:sz w:val="24"/>
          <w:szCs w:val="24"/>
        </w:rPr>
        <w:t xml:space="preserve"> a social letting agency;</w:t>
      </w:r>
    </w:p>
    <w:p w14:paraId="760B6790"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sidRPr="00D46950">
        <w:rPr>
          <w:rFonts w:ascii="Arial" w:eastAsia="Calibri" w:hAnsi="Arial" w:cs="Arial"/>
          <w:sz w:val="24"/>
          <w:szCs w:val="24"/>
        </w:rPr>
        <w:t xml:space="preserve">properties where the Social Landlord has sold the leasehold </w:t>
      </w:r>
      <w:r w:rsidR="00A701EF">
        <w:rPr>
          <w:rFonts w:ascii="Arial" w:eastAsia="Calibri" w:hAnsi="Arial" w:cs="Arial"/>
          <w:sz w:val="24"/>
          <w:szCs w:val="24"/>
        </w:rPr>
        <w:t xml:space="preserve">(through right to buy, </w:t>
      </w:r>
      <w:r w:rsidRPr="00D46950">
        <w:rPr>
          <w:rFonts w:ascii="Arial" w:eastAsia="Calibri" w:hAnsi="Arial" w:cs="Arial"/>
          <w:sz w:val="24"/>
          <w:szCs w:val="24"/>
        </w:rPr>
        <w:t>right to acquire or otherwise) but retains the freehold;</w:t>
      </w:r>
    </w:p>
    <w:p w14:paraId="2E90F0FB"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sidRPr="00D46950">
        <w:rPr>
          <w:rFonts w:ascii="Arial" w:eastAsia="Calibri" w:hAnsi="Arial" w:cs="Arial"/>
          <w:sz w:val="24"/>
          <w:szCs w:val="24"/>
        </w:rPr>
        <w:t xml:space="preserve">residential care homes; </w:t>
      </w:r>
    </w:p>
    <w:p w14:paraId="097995CB"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sidRPr="00D46950">
        <w:rPr>
          <w:rFonts w:ascii="Arial" w:eastAsia="Calibri" w:hAnsi="Arial" w:cs="Arial"/>
          <w:sz w:val="24"/>
          <w:szCs w:val="24"/>
        </w:rPr>
        <w:t>nursing care homes;</w:t>
      </w:r>
      <w:r w:rsidRPr="00D46950">
        <w:rPr>
          <w:rFonts w:ascii="Arial" w:hAnsi="Arial" w:cs="Arial"/>
          <w:sz w:val="24"/>
          <w:szCs w:val="24"/>
        </w:rPr>
        <w:t xml:space="preserve"> </w:t>
      </w:r>
    </w:p>
    <w:p w14:paraId="18744099" w14:textId="77777777" w:rsidR="00E54765" w:rsidRPr="00D46950" w:rsidRDefault="00E54765" w:rsidP="00840379">
      <w:pPr>
        <w:numPr>
          <w:ilvl w:val="0"/>
          <w:numId w:val="15"/>
        </w:numPr>
        <w:suppressAutoHyphens/>
        <w:spacing w:after="0" w:line="240" w:lineRule="auto"/>
        <w:ind w:hanging="436"/>
        <w:jc w:val="both"/>
        <w:rPr>
          <w:rFonts w:ascii="Arial" w:hAnsi="Arial" w:cs="Arial"/>
          <w:sz w:val="24"/>
          <w:szCs w:val="24"/>
        </w:rPr>
      </w:pPr>
      <w:r w:rsidRPr="00D46950">
        <w:rPr>
          <w:rFonts w:ascii="Arial" w:eastAsia="Calibri" w:hAnsi="Arial" w:cs="Arial"/>
          <w:sz w:val="24"/>
          <w:szCs w:val="24"/>
        </w:rPr>
        <w:t>residential investment properties;</w:t>
      </w:r>
    </w:p>
    <w:p w14:paraId="3EDEFBBC" w14:textId="77777777" w:rsidR="00F97106" w:rsidRPr="00884328" w:rsidRDefault="00E54765" w:rsidP="00840379">
      <w:pPr>
        <w:numPr>
          <w:ilvl w:val="0"/>
          <w:numId w:val="15"/>
        </w:numPr>
        <w:spacing w:after="0" w:line="240" w:lineRule="auto"/>
        <w:ind w:hanging="436"/>
        <w:jc w:val="both"/>
        <w:rPr>
          <w:rFonts w:ascii="Arial" w:eastAsia="Calibri" w:hAnsi="Arial" w:cs="Arial"/>
          <w:sz w:val="24"/>
          <w:szCs w:val="24"/>
        </w:rPr>
      </w:pPr>
      <w:r w:rsidRPr="00D46950">
        <w:rPr>
          <w:rFonts w:ascii="Arial" w:eastAsia="Calibri" w:hAnsi="Arial" w:cs="Arial"/>
          <w:sz w:val="24"/>
          <w:szCs w:val="24"/>
        </w:rPr>
        <w:t>student accommodation;</w:t>
      </w:r>
    </w:p>
    <w:p w14:paraId="0B6C2016" w14:textId="77777777" w:rsidR="00884328" w:rsidRPr="00884328" w:rsidRDefault="00A701EF" w:rsidP="00840379">
      <w:pPr>
        <w:numPr>
          <w:ilvl w:val="0"/>
          <w:numId w:val="15"/>
        </w:numPr>
        <w:spacing w:after="0" w:line="240" w:lineRule="auto"/>
        <w:ind w:hanging="436"/>
        <w:rPr>
          <w:rFonts w:ascii="Arial" w:eastAsia="Calibri" w:hAnsi="Arial" w:cs="Arial"/>
          <w:sz w:val="24"/>
          <w:szCs w:val="24"/>
        </w:rPr>
      </w:pPr>
      <w:r w:rsidRPr="00F97106">
        <w:rPr>
          <w:rFonts w:ascii="Arial" w:eastAsia="Calibri" w:hAnsi="Arial" w:cs="Arial"/>
          <w:sz w:val="24"/>
          <w:szCs w:val="24"/>
        </w:rPr>
        <w:t>Vacant</w:t>
      </w:r>
      <w:r w:rsidR="00E54765" w:rsidRPr="00F97106">
        <w:rPr>
          <w:rFonts w:ascii="Arial" w:eastAsia="Calibri" w:hAnsi="Arial" w:cs="Arial"/>
          <w:sz w:val="24"/>
          <w:szCs w:val="24"/>
        </w:rPr>
        <w:t xml:space="preserve"> dwellings awaiting demolition or disposal where formal agreement by the Board/Council has been obtained.</w:t>
      </w:r>
    </w:p>
    <w:p w14:paraId="4E1795BA" w14:textId="1DFD659E" w:rsidR="00CC5C2E" w:rsidRPr="00CC5C2E" w:rsidRDefault="00CC5C2E" w:rsidP="00840379">
      <w:pPr>
        <w:pStyle w:val="ListParagraph"/>
        <w:numPr>
          <w:ilvl w:val="0"/>
          <w:numId w:val="15"/>
        </w:numPr>
        <w:spacing w:after="0" w:line="240" w:lineRule="auto"/>
        <w:ind w:hanging="436"/>
        <w:rPr>
          <w:rFonts w:ascii="Arial" w:eastAsia="Calibri" w:hAnsi="Arial" w:cs="Arial"/>
          <w:sz w:val="24"/>
          <w:szCs w:val="24"/>
        </w:rPr>
      </w:pPr>
      <w:r>
        <w:rPr>
          <w:rFonts w:ascii="Arial" w:eastAsia="Calibri" w:hAnsi="Arial" w:cs="Arial"/>
          <w:sz w:val="24"/>
          <w:szCs w:val="24"/>
        </w:rPr>
        <w:t>O</w:t>
      </w:r>
      <w:r w:rsidRPr="00CC5C2E">
        <w:rPr>
          <w:rFonts w:ascii="Arial" w:eastAsia="Calibri" w:hAnsi="Arial" w:cs="Arial"/>
          <w:sz w:val="24"/>
          <w:szCs w:val="24"/>
        </w:rPr>
        <w:t>ther specialised forms of provision subject to the consent of the Welsh Government</w:t>
      </w:r>
      <w:r w:rsidR="004B3B77">
        <w:rPr>
          <w:rFonts w:ascii="Arial" w:eastAsia="Calibri" w:hAnsi="Arial" w:cs="Arial"/>
          <w:sz w:val="24"/>
          <w:szCs w:val="24"/>
        </w:rPr>
        <w:t>.</w:t>
      </w:r>
    </w:p>
    <w:p w14:paraId="79D7E113" w14:textId="77777777" w:rsidR="00E54765" w:rsidRDefault="00E54765" w:rsidP="003F6248">
      <w:pPr>
        <w:spacing w:after="0" w:line="240" w:lineRule="auto"/>
        <w:ind w:left="720"/>
        <w:rPr>
          <w:rFonts w:ascii="Arial" w:eastAsia="Calibri" w:hAnsi="Arial" w:cs="Arial"/>
          <w:sz w:val="24"/>
          <w:szCs w:val="24"/>
        </w:rPr>
      </w:pPr>
      <w:r w:rsidRPr="00F97106">
        <w:rPr>
          <w:rFonts w:ascii="Arial" w:eastAsia="Calibri" w:hAnsi="Arial" w:cs="Arial"/>
          <w:sz w:val="24"/>
          <w:szCs w:val="24"/>
        </w:rPr>
        <w:br/>
      </w:r>
    </w:p>
    <w:p w14:paraId="69E2944E" w14:textId="77777777" w:rsidR="00A701EF" w:rsidRDefault="00A701EF" w:rsidP="00840379">
      <w:pPr>
        <w:pStyle w:val="ListParagraph"/>
        <w:spacing w:after="0" w:line="240" w:lineRule="auto"/>
        <w:rPr>
          <w:rFonts w:ascii="Arial" w:eastAsia="Calibri" w:hAnsi="Arial" w:cs="Arial"/>
          <w:sz w:val="24"/>
          <w:szCs w:val="24"/>
        </w:rPr>
      </w:pPr>
    </w:p>
    <w:p w14:paraId="34605EA9" w14:textId="77777777" w:rsidR="00A701EF" w:rsidRDefault="00A701EF" w:rsidP="00840379">
      <w:pPr>
        <w:spacing w:after="0" w:line="240" w:lineRule="auto"/>
        <w:rPr>
          <w:rFonts w:ascii="Arial" w:eastAsia="Calibri" w:hAnsi="Arial" w:cs="Arial"/>
          <w:b/>
          <w:sz w:val="24"/>
          <w:szCs w:val="24"/>
        </w:rPr>
      </w:pPr>
      <w:r>
        <w:rPr>
          <w:rFonts w:ascii="Arial" w:eastAsia="Calibri" w:hAnsi="Arial" w:cs="Arial"/>
          <w:b/>
          <w:sz w:val="24"/>
          <w:szCs w:val="24"/>
        </w:rPr>
        <w:br w:type="page"/>
      </w:r>
    </w:p>
    <w:p w14:paraId="79B6BCD1" w14:textId="77777777" w:rsidR="00335979" w:rsidRDefault="00335979" w:rsidP="00335979">
      <w:pPr>
        <w:spacing w:after="0" w:line="240" w:lineRule="auto"/>
        <w:rPr>
          <w:rFonts w:ascii="Arial" w:eastAsia="Calibri" w:hAnsi="Arial" w:cs="Arial"/>
          <w:b/>
          <w:sz w:val="24"/>
          <w:szCs w:val="24"/>
        </w:rPr>
      </w:pPr>
      <w:r w:rsidRPr="00A701EF">
        <w:rPr>
          <w:rFonts w:ascii="Arial" w:eastAsia="Calibri" w:hAnsi="Arial" w:cs="Arial"/>
          <w:b/>
          <w:sz w:val="24"/>
          <w:szCs w:val="24"/>
        </w:rPr>
        <w:lastRenderedPageBreak/>
        <w:t>A</w:t>
      </w:r>
      <w:r>
        <w:rPr>
          <w:rFonts w:ascii="Arial" w:eastAsia="Calibri" w:hAnsi="Arial" w:cs="Arial"/>
          <w:b/>
          <w:sz w:val="24"/>
          <w:szCs w:val="24"/>
        </w:rPr>
        <w:t>NNEX</w:t>
      </w:r>
      <w:r w:rsidRPr="00A701EF">
        <w:rPr>
          <w:rFonts w:ascii="Arial" w:eastAsia="Calibri" w:hAnsi="Arial" w:cs="Arial"/>
          <w:b/>
          <w:sz w:val="24"/>
          <w:szCs w:val="24"/>
        </w:rPr>
        <w:t xml:space="preserve"> </w:t>
      </w:r>
      <w:r>
        <w:rPr>
          <w:rFonts w:ascii="Arial" w:eastAsia="Calibri" w:hAnsi="Arial" w:cs="Arial"/>
          <w:b/>
          <w:sz w:val="24"/>
          <w:szCs w:val="24"/>
        </w:rPr>
        <w:t>B</w:t>
      </w:r>
      <w:r w:rsidRPr="00A701EF">
        <w:rPr>
          <w:rFonts w:ascii="Arial" w:eastAsia="Calibri" w:hAnsi="Arial" w:cs="Arial"/>
          <w:b/>
          <w:sz w:val="24"/>
          <w:szCs w:val="24"/>
        </w:rPr>
        <w:t xml:space="preserve"> – </w:t>
      </w:r>
      <w:r>
        <w:rPr>
          <w:rFonts w:ascii="Arial" w:eastAsia="Calibri" w:hAnsi="Arial" w:cs="Arial"/>
          <w:b/>
          <w:sz w:val="24"/>
          <w:szCs w:val="24"/>
        </w:rPr>
        <w:t xml:space="preserve">Self-Certification </w:t>
      </w:r>
      <w:r w:rsidRPr="00A701EF">
        <w:rPr>
          <w:rFonts w:ascii="Arial" w:eastAsia="Calibri" w:hAnsi="Arial" w:cs="Arial"/>
          <w:b/>
          <w:sz w:val="24"/>
          <w:szCs w:val="24"/>
        </w:rPr>
        <w:t>Monitoring Template</w:t>
      </w:r>
    </w:p>
    <w:p w14:paraId="72769D27" w14:textId="77777777" w:rsidR="00335979" w:rsidRDefault="00335979" w:rsidP="00335979">
      <w:pPr>
        <w:spacing w:after="0" w:line="240" w:lineRule="auto"/>
        <w:rPr>
          <w:rFonts w:ascii="Arial" w:eastAsia="Calibri" w:hAnsi="Arial" w:cs="Arial"/>
          <w:b/>
          <w:sz w:val="24"/>
          <w:szCs w:val="24"/>
        </w:rPr>
      </w:pPr>
    </w:p>
    <w:p w14:paraId="4B77CB7E" w14:textId="77777777" w:rsidR="00335979" w:rsidRPr="00F604ED" w:rsidRDefault="00335979" w:rsidP="00335979">
      <w:pPr>
        <w:spacing w:after="0" w:line="240" w:lineRule="auto"/>
        <w:rPr>
          <w:rFonts w:ascii="Arial" w:hAnsi="Arial" w:cs="Arial"/>
          <w:b/>
          <w:bCs/>
          <w:sz w:val="24"/>
          <w:szCs w:val="24"/>
          <w:u w:val="single"/>
        </w:rPr>
      </w:pPr>
      <w:r w:rsidRPr="00F604ED">
        <w:rPr>
          <w:rFonts w:ascii="Arial" w:hAnsi="Arial" w:cs="Arial"/>
          <w:b/>
          <w:bCs/>
          <w:sz w:val="24"/>
          <w:szCs w:val="24"/>
          <w:u w:val="single"/>
        </w:rPr>
        <w:t>Welsh Government Social Housing Rent Standard</w:t>
      </w:r>
    </w:p>
    <w:p w14:paraId="4DC67105" w14:textId="77777777" w:rsidR="00335979" w:rsidRDefault="00335979" w:rsidP="00335979">
      <w:pPr>
        <w:spacing w:after="0" w:line="240" w:lineRule="auto"/>
        <w:rPr>
          <w:rFonts w:ascii="Arial" w:hAnsi="Arial" w:cs="Arial"/>
          <w:bCs/>
          <w:sz w:val="24"/>
          <w:szCs w:val="24"/>
          <w:u w:val="single"/>
        </w:rPr>
      </w:pPr>
    </w:p>
    <w:p w14:paraId="50EABB43" w14:textId="77777777" w:rsidR="00335979" w:rsidRPr="00F604ED" w:rsidRDefault="00335979" w:rsidP="00335979">
      <w:pPr>
        <w:spacing w:after="0" w:line="240" w:lineRule="auto"/>
        <w:rPr>
          <w:rFonts w:ascii="Arial" w:hAnsi="Arial" w:cs="Arial"/>
          <w:bCs/>
          <w:sz w:val="24"/>
          <w:szCs w:val="24"/>
          <w:u w:val="single"/>
        </w:rPr>
      </w:pPr>
      <w:r w:rsidRPr="00F604ED">
        <w:rPr>
          <w:rFonts w:ascii="Arial" w:hAnsi="Arial" w:cs="Arial"/>
          <w:bCs/>
          <w:sz w:val="24"/>
          <w:szCs w:val="24"/>
          <w:u w:val="single"/>
        </w:rPr>
        <w:t>Annual Self-Certification Monitoring Return</w:t>
      </w:r>
    </w:p>
    <w:p w14:paraId="581EC923" w14:textId="77777777" w:rsidR="00335979" w:rsidRDefault="00335979" w:rsidP="00335979">
      <w:pPr>
        <w:spacing w:after="0" w:line="240" w:lineRule="auto"/>
        <w:rPr>
          <w:rFonts w:ascii="Arial" w:hAnsi="Arial" w:cs="Arial"/>
          <w:sz w:val="24"/>
          <w:szCs w:val="24"/>
        </w:rPr>
      </w:pPr>
    </w:p>
    <w:p w14:paraId="30172EB7" w14:textId="77777777" w:rsidR="00335979" w:rsidRPr="00B840D8" w:rsidRDefault="00335979" w:rsidP="00335979">
      <w:pPr>
        <w:spacing w:after="0" w:line="240" w:lineRule="auto"/>
        <w:rPr>
          <w:rFonts w:ascii="Arial" w:hAnsi="Arial" w:cs="Arial"/>
          <w:b/>
          <w:sz w:val="24"/>
          <w:szCs w:val="24"/>
        </w:rPr>
      </w:pPr>
      <w:r>
        <w:rPr>
          <w:rFonts w:ascii="Arial" w:hAnsi="Arial" w:cs="Arial"/>
          <w:sz w:val="24"/>
          <w:szCs w:val="24"/>
        </w:rPr>
        <w:t xml:space="preserve">The form is </w:t>
      </w:r>
      <w:r w:rsidRPr="00F10343">
        <w:rPr>
          <w:rFonts w:ascii="Arial" w:hAnsi="Arial" w:cs="Arial"/>
          <w:sz w:val="24"/>
          <w:szCs w:val="24"/>
        </w:rPr>
        <w:t xml:space="preserve">to be completed by </w:t>
      </w:r>
      <w:r>
        <w:rPr>
          <w:rFonts w:ascii="Arial" w:hAnsi="Arial" w:cs="Arial"/>
          <w:sz w:val="24"/>
          <w:szCs w:val="24"/>
        </w:rPr>
        <w:t xml:space="preserve">all </w:t>
      </w:r>
      <w:r w:rsidRPr="00F10343">
        <w:rPr>
          <w:rFonts w:ascii="Arial" w:hAnsi="Arial" w:cs="Arial"/>
          <w:sz w:val="24"/>
          <w:szCs w:val="24"/>
        </w:rPr>
        <w:t>social landlords</w:t>
      </w:r>
      <w:r>
        <w:rPr>
          <w:rFonts w:ascii="Arial" w:hAnsi="Arial" w:cs="Arial"/>
          <w:sz w:val="24"/>
          <w:szCs w:val="24"/>
        </w:rPr>
        <w:t xml:space="preserve">. </w:t>
      </w:r>
      <w:r w:rsidRPr="00F10343">
        <w:rPr>
          <w:rFonts w:ascii="Arial" w:hAnsi="Arial" w:cs="Arial"/>
          <w:sz w:val="24"/>
          <w:szCs w:val="24"/>
        </w:rPr>
        <w:t xml:space="preserve"> </w:t>
      </w:r>
    </w:p>
    <w:p w14:paraId="0467E4A5" w14:textId="77777777" w:rsidR="00335979" w:rsidRDefault="00335979" w:rsidP="00335979">
      <w:pPr>
        <w:spacing w:after="0" w:line="240" w:lineRule="auto"/>
        <w:rPr>
          <w:rFonts w:ascii="Arial" w:hAnsi="Arial" w:cs="Arial"/>
          <w:b/>
          <w:sz w:val="24"/>
          <w:szCs w:val="24"/>
        </w:rPr>
      </w:pPr>
    </w:p>
    <w:p w14:paraId="20BB5055" w14:textId="77777777" w:rsidR="00335979" w:rsidRDefault="00335979" w:rsidP="00335979">
      <w:pPr>
        <w:spacing w:after="0" w:line="240" w:lineRule="auto"/>
        <w:rPr>
          <w:rFonts w:ascii="Arial" w:hAnsi="Arial" w:cs="Arial"/>
          <w:sz w:val="24"/>
          <w:szCs w:val="24"/>
        </w:rPr>
      </w:pPr>
      <w:r w:rsidRPr="00891590">
        <w:rPr>
          <w:rFonts w:ascii="Arial" w:hAnsi="Arial" w:cs="Arial"/>
          <w:b/>
          <w:sz w:val="24"/>
          <w:szCs w:val="24"/>
        </w:rPr>
        <w:t xml:space="preserve">Please return the </w:t>
      </w:r>
      <w:r>
        <w:rPr>
          <w:rFonts w:ascii="Arial" w:hAnsi="Arial" w:cs="Arial"/>
          <w:b/>
          <w:sz w:val="24"/>
          <w:szCs w:val="24"/>
        </w:rPr>
        <w:t xml:space="preserve">completed </w:t>
      </w:r>
      <w:r w:rsidRPr="00891590">
        <w:rPr>
          <w:rFonts w:ascii="Arial" w:hAnsi="Arial" w:cs="Arial"/>
          <w:b/>
          <w:sz w:val="24"/>
          <w:szCs w:val="24"/>
        </w:rPr>
        <w:t xml:space="preserve">form to </w:t>
      </w:r>
      <w:r>
        <w:rPr>
          <w:rFonts w:ascii="Arial" w:hAnsi="Arial" w:cs="Arial"/>
          <w:b/>
          <w:sz w:val="24"/>
          <w:szCs w:val="24"/>
        </w:rPr>
        <w:t xml:space="preserve">the </w:t>
      </w:r>
      <w:r w:rsidRPr="00891590">
        <w:rPr>
          <w:rFonts w:ascii="Arial" w:hAnsi="Arial" w:cs="Arial"/>
          <w:b/>
          <w:sz w:val="24"/>
          <w:szCs w:val="24"/>
        </w:rPr>
        <w:t>Welsh Government by 2</w:t>
      </w:r>
      <w:r>
        <w:rPr>
          <w:rFonts w:ascii="Arial" w:hAnsi="Arial" w:cs="Arial"/>
          <w:b/>
          <w:sz w:val="24"/>
          <w:szCs w:val="24"/>
        </w:rPr>
        <w:t>7</w:t>
      </w:r>
      <w:r w:rsidRPr="00891590">
        <w:rPr>
          <w:rFonts w:ascii="Arial" w:hAnsi="Arial" w:cs="Arial"/>
          <w:b/>
          <w:sz w:val="24"/>
          <w:szCs w:val="24"/>
        </w:rPr>
        <w:t xml:space="preserve"> February </w:t>
      </w:r>
      <w:r w:rsidRPr="001F77CA">
        <w:rPr>
          <w:rFonts w:ascii="Arial" w:hAnsi="Arial" w:cs="Arial"/>
          <w:b/>
          <w:sz w:val="24"/>
          <w:szCs w:val="24"/>
        </w:rPr>
        <w:t>202</w:t>
      </w:r>
      <w:r>
        <w:rPr>
          <w:rFonts w:ascii="Arial" w:hAnsi="Arial" w:cs="Arial"/>
          <w:b/>
          <w:sz w:val="24"/>
          <w:szCs w:val="24"/>
        </w:rPr>
        <w:t xml:space="preserve">6 </w:t>
      </w:r>
      <w:r w:rsidRPr="00891590">
        <w:rPr>
          <w:rFonts w:ascii="Arial" w:hAnsi="Arial" w:cs="Arial"/>
          <w:b/>
          <w:sz w:val="24"/>
          <w:szCs w:val="24"/>
        </w:rPr>
        <w:t xml:space="preserve">to </w:t>
      </w:r>
      <w:hyperlink r:id="rId11" w:history="1">
        <w:r w:rsidRPr="00891590">
          <w:rPr>
            <w:rStyle w:val="Hyperlink"/>
            <w:rFonts w:ascii="Arial" w:hAnsi="Arial" w:cs="Arial"/>
            <w:sz w:val="24"/>
            <w:szCs w:val="24"/>
          </w:rPr>
          <w:t>HousingQualityStandards@gov.wales</w:t>
        </w:r>
      </w:hyperlink>
      <w:r w:rsidRPr="00891590">
        <w:rPr>
          <w:rFonts w:ascii="Arial" w:hAnsi="Arial" w:cs="Arial"/>
          <w:b/>
          <w:sz w:val="24"/>
          <w:szCs w:val="24"/>
        </w:rPr>
        <w:t xml:space="preserve"> </w:t>
      </w:r>
    </w:p>
    <w:p w14:paraId="4D057DCE" w14:textId="77777777" w:rsidR="00335979" w:rsidRPr="00891590" w:rsidRDefault="00335979" w:rsidP="00335979">
      <w:pPr>
        <w:spacing w:line="240" w:lineRule="auto"/>
        <w:rPr>
          <w:rFonts w:ascii="Arial" w:hAnsi="Arial" w:cs="Arial"/>
          <w:sz w:val="24"/>
          <w:szCs w:val="24"/>
        </w:rPr>
      </w:pPr>
    </w:p>
    <w:tbl>
      <w:tblPr>
        <w:tblStyle w:val="TableGrid"/>
        <w:tblW w:w="9067" w:type="dxa"/>
        <w:tblLook w:val="04A0" w:firstRow="1" w:lastRow="0" w:firstColumn="1" w:lastColumn="0" w:noHBand="0" w:noVBand="1"/>
        <w:tblCaption w:val="Details"/>
        <w:tblDescription w:val="Social landlord details here"/>
      </w:tblPr>
      <w:tblGrid>
        <w:gridCol w:w="5807"/>
        <w:gridCol w:w="3260"/>
      </w:tblGrid>
      <w:tr w:rsidR="00335979" w14:paraId="426E2E7C" w14:textId="77777777" w:rsidTr="001840D2">
        <w:trPr>
          <w:trHeight w:val="515"/>
          <w:tblHeader/>
        </w:trPr>
        <w:tc>
          <w:tcPr>
            <w:tcW w:w="5807" w:type="dxa"/>
          </w:tcPr>
          <w:p w14:paraId="66B83920" w14:textId="77777777" w:rsidR="00335979" w:rsidRDefault="00335979" w:rsidP="001840D2">
            <w:pPr>
              <w:rPr>
                <w:rFonts w:ascii="Arial" w:hAnsi="Arial" w:cs="Arial"/>
                <w:sz w:val="24"/>
                <w:szCs w:val="24"/>
              </w:rPr>
            </w:pPr>
            <w:r>
              <w:rPr>
                <w:rFonts w:ascii="Arial" w:hAnsi="Arial" w:cs="Arial"/>
                <w:sz w:val="24"/>
                <w:szCs w:val="24"/>
              </w:rPr>
              <w:t xml:space="preserve">Name of Social Landlord </w:t>
            </w:r>
          </w:p>
        </w:tc>
        <w:tc>
          <w:tcPr>
            <w:tcW w:w="3260" w:type="dxa"/>
          </w:tcPr>
          <w:p w14:paraId="4474730A" w14:textId="77777777" w:rsidR="00335979" w:rsidRDefault="00335979" w:rsidP="001840D2">
            <w:pPr>
              <w:rPr>
                <w:rFonts w:ascii="Arial" w:hAnsi="Arial" w:cs="Arial"/>
                <w:sz w:val="24"/>
                <w:szCs w:val="24"/>
              </w:rPr>
            </w:pPr>
          </w:p>
        </w:tc>
      </w:tr>
      <w:tr w:rsidR="00335979" w14:paraId="042BFBE2" w14:textId="77777777" w:rsidTr="001840D2">
        <w:trPr>
          <w:trHeight w:val="438"/>
        </w:trPr>
        <w:tc>
          <w:tcPr>
            <w:tcW w:w="5807" w:type="dxa"/>
          </w:tcPr>
          <w:p w14:paraId="17FA1B73" w14:textId="77777777" w:rsidR="00335979" w:rsidRDefault="00335979" w:rsidP="001840D2">
            <w:pPr>
              <w:rPr>
                <w:rFonts w:ascii="Arial" w:hAnsi="Arial" w:cs="Arial"/>
                <w:sz w:val="24"/>
                <w:szCs w:val="24"/>
              </w:rPr>
            </w:pPr>
            <w:r>
              <w:rPr>
                <w:rFonts w:ascii="Arial" w:hAnsi="Arial" w:cs="Arial"/>
                <w:sz w:val="24"/>
                <w:szCs w:val="24"/>
              </w:rPr>
              <w:t>WG RSL registration number (if applicable)</w:t>
            </w:r>
          </w:p>
        </w:tc>
        <w:tc>
          <w:tcPr>
            <w:tcW w:w="3260" w:type="dxa"/>
          </w:tcPr>
          <w:p w14:paraId="70FBBA6E" w14:textId="77777777" w:rsidR="00335979" w:rsidRDefault="00335979" w:rsidP="001840D2">
            <w:pPr>
              <w:rPr>
                <w:rFonts w:ascii="Arial" w:hAnsi="Arial" w:cs="Arial"/>
                <w:sz w:val="24"/>
                <w:szCs w:val="24"/>
              </w:rPr>
            </w:pPr>
          </w:p>
        </w:tc>
      </w:tr>
      <w:tr w:rsidR="00335979" w14:paraId="44424AD6" w14:textId="77777777" w:rsidTr="001840D2">
        <w:trPr>
          <w:trHeight w:val="433"/>
        </w:trPr>
        <w:tc>
          <w:tcPr>
            <w:tcW w:w="5807" w:type="dxa"/>
          </w:tcPr>
          <w:p w14:paraId="266AD290" w14:textId="77777777" w:rsidR="00335979" w:rsidRDefault="00335979" w:rsidP="001840D2">
            <w:pPr>
              <w:rPr>
                <w:rFonts w:ascii="Arial" w:hAnsi="Arial" w:cs="Arial"/>
                <w:sz w:val="24"/>
                <w:szCs w:val="24"/>
              </w:rPr>
            </w:pPr>
            <w:r>
              <w:rPr>
                <w:rFonts w:ascii="Arial" w:hAnsi="Arial" w:cs="Arial"/>
                <w:sz w:val="24"/>
                <w:szCs w:val="24"/>
              </w:rPr>
              <w:t>Date return completed</w:t>
            </w:r>
          </w:p>
        </w:tc>
        <w:tc>
          <w:tcPr>
            <w:tcW w:w="3260" w:type="dxa"/>
          </w:tcPr>
          <w:p w14:paraId="6B1CA066" w14:textId="77777777" w:rsidR="00335979" w:rsidRDefault="00335979" w:rsidP="001840D2">
            <w:pPr>
              <w:rPr>
                <w:rFonts w:ascii="Arial" w:hAnsi="Arial" w:cs="Arial"/>
                <w:sz w:val="24"/>
                <w:szCs w:val="24"/>
              </w:rPr>
            </w:pPr>
            <w:r>
              <w:rPr>
                <w:rFonts w:ascii="Arial" w:hAnsi="Arial" w:cs="Arial"/>
                <w:sz w:val="24"/>
                <w:szCs w:val="24"/>
              </w:rPr>
              <w:t>DD/MM/YYYY</w:t>
            </w:r>
          </w:p>
        </w:tc>
      </w:tr>
    </w:tbl>
    <w:p w14:paraId="3E3DCF3B" w14:textId="77777777" w:rsidR="00335979" w:rsidRDefault="00335979" w:rsidP="00335979">
      <w:pPr>
        <w:spacing w:line="240" w:lineRule="auto"/>
        <w:rPr>
          <w:rFonts w:ascii="Arial" w:hAnsi="Arial" w:cs="Arial"/>
          <w:sz w:val="24"/>
          <w:szCs w:val="24"/>
        </w:rPr>
      </w:pPr>
      <w:bookmarkStart w:id="0" w:name="_Hlk209091769"/>
    </w:p>
    <w:p w14:paraId="6443DBF4" w14:textId="77777777" w:rsidR="00335979" w:rsidRDefault="00335979" w:rsidP="00335979">
      <w:pPr>
        <w:spacing w:line="240" w:lineRule="auto"/>
        <w:rPr>
          <w:rFonts w:ascii="Arial" w:hAnsi="Arial" w:cs="Arial"/>
          <w:sz w:val="24"/>
          <w:szCs w:val="24"/>
        </w:rPr>
      </w:pPr>
      <w:r>
        <w:rPr>
          <w:rFonts w:ascii="Arial" w:hAnsi="Arial" w:cs="Arial"/>
          <w:sz w:val="24"/>
          <w:szCs w:val="24"/>
        </w:rPr>
        <w:t xml:space="preserve">Please answer all the following questions relating to your rental income. </w:t>
      </w:r>
    </w:p>
    <w:tbl>
      <w:tblPr>
        <w:tblStyle w:val="TableGrid"/>
        <w:tblW w:w="9209" w:type="dxa"/>
        <w:tblLook w:val="04A0" w:firstRow="1" w:lastRow="0" w:firstColumn="1" w:lastColumn="0" w:noHBand="0" w:noVBand="1"/>
        <w:tblCaption w:val="Questions for year APRIL 2022/23"/>
      </w:tblPr>
      <w:tblGrid>
        <w:gridCol w:w="9209"/>
      </w:tblGrid>
      <w:tr w:rsidR="00335979" w:rsidRPr="00D41D04" w14:paraId="0C5C8BFA" w14:textId="77777777" w:rsidTr="001840D2">
        <w:trPr>
          <w:trHeight w:val="538"/>
        </w:trPr>
        <w:tc>
          <w:tcPr>
            <w:tcW w:w="9209" w:type="dxa"/>
            <w:tcBorders>
              <w:bottom w:val="single" w:sz="4" w:space="0" w:color="auto"/>
            </w:tcBorders>
            <w:shd w:val="clear" w:color="auto" w:fill="D9D9D9" w:themeFill="background1" w:themeFillShade="D9"/>
            <w:vAlign w:val="center"/>
          </w:tcPr>
          <w:p w14:paraId="1A5A1176" w14:textId="77777777" w:rsidR="00335979" w:rsidRPr="00D41D04" w:rsidRDefault="00335979" w:rsidP="001840D2">
            <w:pPr>
              <w:rPr>
                <w:rFonts w:ascii="Arial" w:eastAsia="Arial" w:hAnsi="Arial" w:cs="Arial"/>
                <w:sz w:val="24"/>
                <w:szCs w:val="24"/>
              </w:rPr>
            </w:pPr>
            <w:r w:rsidRPr="00E54C86">
              <w:rPr>
                <w:rFonts w:ascii="Arial" w:hAnsi="Arial" w:cs="Arial"/>
                <w:b/>
                <w:bCs/>
                <w:sz w:val="24"/>
                <w:szCs w:val="24"/>
              </w:rPr>
              <w:t>Section 1:</w:t>
            </w:r>
            <w:r w:rsidRPr="52207A38">
              <w:rPr>
                <w:rFonts w:ascii="Arial" w:hAnsi="Arial" w:cs="Arial"/>
                <w:b/>
                <w:bCs/>
                <w:i/>
                <w:iCs/>
                <w:sz w:val="24"/>
                <w:szCs w:val="24"/>
              </w:rPr>
              <w:t xml:space="preserve"> </w:t>
            </w:r>
            <w:r w:rsidRPr="045733CA">
              <w:rPr>
                <w:rFonts w:ascii="Arial" w:eastAsia="Arial" w:hAnsi="Arial" w:cs="Arial"/>
                <w:b/>
                <w:bCs/>
                <w:sz w:val="24"/>
                <w:szCs w:val="24"/>
              </w:rPr>
              <w:t>Information for the year April 2025-2026</w:t>
            </w:r>
          </w:p>
        </w:tc>
      </w:tr>
      <w:tr w:rsidR="00335979" w:rsidRPr="002E1CA4" w14:paraId="289C73E4" w14:textId="77777777" w:rsidTr="001840D2">
        <w:trPr>
          <w:trHeight w:val="654"/>
        </w:trPr>
        <w:tc>
          <w:tcPr>
            <w:tcW w:w="9209" w:type="dxa"/>
            <w:tcBorders>
              <w:bottom w:val="nil"/>
            </w:tcBorders>
          </w:tcPr>
          <w:p w14:paraId="55729A76" w14:textId="77777777" w:rsidR="00335979" w:rsidRPr="00564180" w:rsidRDefault="00335979" w:rsidP="001840D2">
            <w:pPr>
              <w:spacing w:after="160"/>
              <w:rPr>
                <w:rFonts w:ascii="Arial" w:eastAsia="Arial" w:hAnsi="Arial" w:cs="Arial"/>
                <w:sz w:val="24"/>
                <w:szCs w:val="24"/>
              </w:rPr>
            </w:pPr>
            <w:r w:rsidRPr="00C97E2A">
              <w:rPr>
                <w:rFonts w:ascii="Arial" w:eastAsia="Arial" w:hAnsi="Arial" w:cs="Arial"/>
                <w:b/>
                <w:bCs/>
                <w:sz w:val="24"/>
                <w:szCs w:val="24"/>
              </w:rPr>
              <w:t>Q1</w:t>
            </w:r>
            <w:r>
              <w:rPr>
                <w:rFonts w:ascii="Arial" w:eastAsia="Arial" w:hAnsi="Arial" w:cs="Arial"/>
                <w:b/>
                <w:bCs/>
                <w:sz w:val="24"/>
                <w:szCs w:val="24"/>
              </w:rPr>
              <w:t>a</w:t>
            </w:r>
            <w:r w:rsidRPr="00C97E2A">
              <w:rPr>
                <w:rFonts w:ascii="Arial" w:eastAsia="Arial" w:hAnsi="Arial" w:cs="Arial"/>
                <w:b/>
                <w:bCs/>
                <w:sz w:val="24"/>
                <w:szCs w:val="24"/>
              </w:rPr>
              <w:t>.</w:t>
            </w:r>
            <w:r w:rsidRPr="50D18515">
              <w:rPr>
                <w:rFonts w:ascii="Arial" w:eastAsia="Arial" w:hAnsi="Arial" w:cs="Arial"/>
                <w:sz w:val="24"/>
                <w:szCs w:val="24"/>
              </w:rPr>
              <w:t xml:space="preserve"> Please confirm the overall percentage increase you applied to your rents in April 2025</w:t>
            </w:r>
            <w:r>
              <w:rPr>
                <w:rFonts w:ascii="Arial" w:eastAsia="Arial" w:hAnsi="Arial" w:cs="Arial"/>
                <w:sz w:val="24"/>
                <w:szCs w:val="24"/>
              </w:rPr>
              <w:t>.</w:t>
            </w:r>
          </w:p>
        </w:tc>
      </w:tr>
      <w:tr w:rsidR="00335979" w:rsidRPr="002E1CA4" w14:paraId="0B66C0E4" w14:textId="77777777" w:rsidTr="001840D2">
        <w:trPr>
          <w:trHeight w:val="920"/>
        </w:trPr>
        <w:tc>
          <w:tcPr>
            <w:tcW w:w="9209" w:type="dxa"/>
            <w:tcBorders>
              <w:top w:val="nil"/>
              <w:bottom w:val="single" w:sz="4" w:space="0" w:color="auto"/>
            </w:tcBorders>
          </w:tcPr>
          <w:p w14:paraId="1516AF33" w14:textId="77777777" w:rsidR="00335979" w:rsidRDefault="00335979" w:rsidP="001840D2">
            <w:pPr>
              <w:spacing w:after="160"/>
              <w:rPr>
                <w:rFonts w:ascii="Arial" w:eastAsia="Arial" w:hAnsi="Arial" w:cs="Arial"/>
                <w:sz w:val="24"/>
                <w:szCs w:val="24"/>
              </w:rPr>
            </w:pPr>
          </w:p>
          <w:p w14:paraId="224BE1F0" w14:textId="77777777" w:rsidR="00335979" w:rsidRDefault="00335979" w:rsidP="001840D2">
            <w:pPr>
              <w:spacing w:after="160"/>
              <w:rPr>
                <w:rFonts w:ascii="Arial" w:eastAsia="Arial" w:hAnsi="Arial" w:cs="Arial"/>
                <w:sz w:val="24"/>
                <w:szCs w:val="24"/>
              </w:rPr>
            </w:pPr>
          </w:p>
          <w:p w14:paraId="542786AF" w14:textId="77777777" w:rsidR="00335979" w:rsidRPr="00C97E2A" w:rsidRDefault="00335979" w:rsidP="001840D2">
            <w:pPr>
              <w:spacing w:after="160"/>
              <w:rPr>
                <w:rFonts w:ascii="Arial" w:eastAsia="Arial" w:hAnsi="Arial" w:cs="Arial"/>
                <w:b/>
                <w:bCs/>
                <w:sz w:val="24"/>
                <w:szCs w:val="24"/>
              </w:rPr>
            </w:pPr>
          </w:p>
        </w:tc>
      </w:tr>
      <w:tr w:rsidR="00335979" w:rsidRPr="002E1CA4" w14:paraId="0276C5DF" w14:textId="77777777" w:rsidTr="001840D2">
        <w:trPr>
          <w:trHeight w:val="414"/>
        </w:trPr>
        <w:tc>
          <w:tcPr>
            <w:tcW w:w="9209" w:type="dxa"/>
            <w:tcBorders>
              <w:top w:val="single" w:sz="4" w:space="0" w:color="auto"/>
              <w:bottom w:val="nil"/>
            </w:tcBorders>
          </w:tcPr>
          <w:p w14:paraId="0002B217" w14:textId="77777777" w:rsidR="00335979" w:rsidRPr="00C97E2A" w:rsidRDefault="00335979" w:rsidP="001840D2">
            <w:pPr>
              <w:spacing w:after="160"/>
              <w:rPr>
                <w:rFonts w:ascii="Arial" w:eastAsia="Arial" w:hAnsi="Arial" w:cs="Arial"/>
                <w:b/>
                <w:bCs/>
                <w:sz w:val="24"/>
                <w:szCs w:val="24"/>
              </w:rPr>
            </w:pPr>
            <w:r w:rsidRPr="00C97E2A">
              <w:rPr>
                <w:rFonts w:ascii="Arial" w:eastAsia="Arial" w:hAnsi="Arial" w:cs="Arial"/>
                <w:b/>
                <w:bCs/>
                <w:sz w:val="24"/>
                <w:szCs w:val="24"/>
              </w:rPr>
              <w:t>Q1</w:t>
            </w:r>
            <w:r>
              <w:rPr>
                <w:rFonts w:ascii="Arial" w:eastAsia="Arial" w:hAnsi="Arial" w:cs="Arial"/>
                <w:b/>
                <w:bCs/>
                <w:sz w:val="24"/>
                <w:szCs w:val="24"/>
              </w:rPr>
              <w:t>b</w:t>
            </w:r>
            <w:r w:rsidRPr="6637ECF9">
              <w:rPr>
                <w:rFonts w:ascii="Arial" w:eastAsia="Arial" w:hAnsi="Arial" w:cs="Arial"/>
                <w:sz w:val="24"/>
                <w:szCs w:val="24"/>
              </w:rPr>
              <w:t>. Please</w:t>
            </w:r>
            <w:r w:rsidRPr="50D18515">
              <w:rPr>
                <w:rFonts w:ascii="Arial" w:eastAsia="Arial" w:hAnsi="Arial" w:cs="Arial"/>
                <w:sz w:val="24"/>
                <w:szCs w:val="24"/>
              </w:rPr>
              <w:t xml:space="preserve"> state your gross annual income </w:t>
            </w:r>
            <w:r>
              <w:rPr>
                <w:rFonts w:ascii="Arial" w:eastAsia="Arial" w:hAnsi="Arial" w:cs="Arial"/>
                <w:sz w:val="24"/>
                <w:szCs w:val="24"/>
              </w:rPr>
              <w:t xml:space="preserve">from </w:t>
            </w:r>
            <w:r w:rsidRPr="71175B2E">
              <w:rPr>
                <w:rFonts w:ascii="Arial" w:eastAsia="Arial" w:hAnsi="Arial" w:cs="Arial"/>
                <w:sz w:val="24"/>
                <w:szCs w:val="24"/>
              </w:rPr>
              <w:t xml:space="preserve">general needs and sheltered self-contained dwellings </w:t>
            </w:r>
            <w:r w:rsidRPr="50D18515">
              <w:rPr>
                <w:rFonts w:ascii="Arial" w:eastAsia="Arial" w:hAnsi="Arial" w:cs="Arial"/>
                <w:sz w:val="24"/>
                <w:szCs w:val="24"/>
              </w:rPr>
              <w:t>for 2025-2026</w:t>
            </w:r>
            <w:r w:rsidRPr="6264CCEE">
              <w:rPr>
                <w:rFonts w:ascii="Arial" w:eastAsia="Arial" w:hAnsi="Arial" w:cs="Arial"/>
                <w:sz w:val="24"/>
                <w:szCs w:val="24"/>
              </w:rPr>
              <w:t>.</w:t>
            </w:r>
          </w:p>
        </w:tc>
      </w:tr>
      <w:tr w:rsidR="00335979" w:rsidRPr="002E1CA4" w14:paraId="0205863C" w14:textId="77777777" w:rsidTr="001840D2">
        <w:trPr>
          <w:trHeight w:val="1160"/>
        </w:trPr>
        <w:tc>
          <w:tcPr>
            <w:tcW w:w="9209" w:type="dxa"/>
            <w:tcBorders>
              <w:top w:val="nil"/>
              <w:bottom w:val="single" w:sz="4" w:space="0" w:color="auto"/>
            </w:tcBorders>
          </w:tcPr>
          <w:p w14:paraId="2191A141" w14:textId="77777777" w:rsidR="00335979" w:rsidRDefault="00335979" w:rsidP="001840D2">
            <w:pPr>
              <w:spacing w:after="160"/>
              <w:rPr>
                <w:rFonts w:ascii="Arial" w:eastAsia="Arial" w:hAnsi="Arial" w:cs="Arial"/>
                <w:sz w:val="24"/>
                <w:szCs w:val="24"/>
              </w:rPr>
            </w:pPr>
          </w:p>
          <w:p w14:paraId="6AE4067D" w14:textId="77777777" w:rsidR="00335979" w:rsidRDefault="00335979" w:rsidP="001840D2">
            <w:pPr>
              <w:spacing w:after="160"/>
              <w:rPr>
                <w:rFonts w:ascii="Arial" w:eastAsia="Arial" w:hAnsi="Arial" w:cs="Arial"/>
                <w:sz w:val="24"/>
                <w:szCs w:val="24"/>
              </w:rPr>
            </w:pPr>
          </w:p>
          <w:p w14:paraId="48D9D2E9" w14:textId="77777777" w:rsidR="00335979" w:rsidRDefault="00335979" w:rsidP="001840D2">
            <w:pPr>
              <w:rPr>
                <w:rFonts w:ascii="Arial" w:eastAsia="Arial" w:hAnsi="Arial" w:cs="Arial"/>
                <w:b/>
                <w:bCs/>
                <w:sz w:val="24"/>
                <w:szCs w:val="24"/>
              </w:rPr>
            </w:pPr>
          </w:p>
          <w:p w14:paraId="677D04E4" w14:textId="77777777" w:rsidR="00335979" w:rsidRDefault="00335979" w:rsidP="001840D2">
            <w:pPr>
              <w:rPr>
                <w:rFonts w:ascii="Arial" w:eastAsia="Arial" w:hAnsi="Arial" w:cs="Arial"/>
                <w:b/>
                <w:bCs/>
                <w:sz w:val="24"/>
                <w:szCs w:val="24"/>
              </w:rPr>
            </w:pPr>
          </w:p>
          <w:p w14:paraId="42318D46" w14:textId="77777777" w:rsidR="00335979" w:rsidRPr="00C97E2A" w:rsidRDefault="00335979" w:rsidP="001840D2">
            <w:pPr>
              <w:rPr>
                <w:rFonts w:ascii="Arial" w:eastAsia="Arial" w:hAnsi="Arial" w:cs="Arial"/>
                <w:b/>
                <w:bCs/>
                <w:sz w:val="24"/>
                <w:szCs w:val="24"/>
              </w:rPr>
            </w:pPr>
          </w:p>
        </w:tc>
      </w:tr>
      <w:tr w:rsidR="00335979" w:rsidRPr="002E1CA4" w14:paraId="4B5556B4" w14:textId="77777777" w:rsidTr="001840D2">
        <w:trPr>
          <w:trHeight w:val="976"/>
        </w:trPr>
        <w:tc>
          <w:tcPr>
            <w:tcW w:w="9209" w:type="dxa"/>
            <w:tcBorders>
              <w:top w:val="single" w:sz="4" w:space="0" w:color="auto"/>
              <w:bottom w:val="nil"/>
            </w:tcBorders>
          </w:tcPr>
          <w:p w14:paraId="28FB4A12" w14:textId="77777777" w:rsidR="00335979" w:rsidRPr="00C97E2A" w:rsidRDefault="00335979" w:rsidP="001840D2">
            <w:pPr>
              <w:spacing w:after="160"/>
              <w:rPr>
                <w:rFonts w:ascii="Arial" w:eastAsia="Arial" w:hAnsi="Arial" w:cs="Arial"/>
                <w:b/>
                <w:bCs/>
                <w:sz w:val="24"/>
                <w:szCs w:val="24"/>
              </w:rPr>
            </w:pPr>
            <w:r w:rsidRPr="00C97E2A">
              <w:rPr>
                <w:rFonts w:ascii="Arial" w:eastAsia="Arial" w:hAnsi="Arial" w:cs="Arial"/>
                <w:b/>
                <w:bCs/>
                <w:sz w:val="24"/>
                <w:szCs w:val="24"/>
              </w:rPr>
              <w:t>Q1</w:t>
            </w:r>
            <w:r>
              <w:rPr>
                <w:rFonts w:ascii="Arial" w:eastAsia="Arial" w:hAnsi="Arial" w:cs="Arial"/>
                <w:b/>
                <w:bCs/>
                <w:sz w:val="24"/>
                <w:szCs w:val="24"/>
              </w:rPr>
              <w:t>c</w:t>
            </w:r>
            <w:r w:rsidRPr="3F528593">
              <w:rPr>
                <w:rFonts w:ascii="Arial" w:eastAsia="Arial" w:hAnsi="Arial" w:cs="Arial"/>
                <w:sz w:val="24"/>
                <w:szCs w:val="24"/>
              </w:rPr>
              <w:t>. Please</w:t>
            </w:r>
            <w:r w:rsidRPr="50D18515">
              <w:rPr>
                <w:rFonts w:ascii="Arial" w:eastAsia="Arial" w:hAnsi="Arial" w:cs="Arial"/>
                <w:sz w:val="24"/>
                <w:szCs w:val="24"/>
              </w:rPr>
              <w:t xml:space="preserve"> state your stock numbers as </w:t>
            </w:r>
            <w:r>
              <w:rPr>
                <w:rFonts w:ascii="Arial" w:eastAsia="Arial" w:hAnsi="Arial" w:cs="Arial"/>
                <w:sz w:val="24"/>
                <w:szCs w:val="24"/>
              </w:rPr>
              <w:t>of</w:t>
            </w:r>
            <w:r w:rsidRPr="50D18515">
              <w:rPr>
                <w:rFonts w:ascii="Arial" w:eastAsia="Arial" w:hAnsi="Arial" w:cs="Arial"/>
                <w:sz w:val="24"/>
                <w:szCs w:val="24"/>
              </w:rPr>
              <w:t xml:space="preserve"> 31 March 2025</w:t>
            </w:r>
            <w:r>
              <w:rPr>
                <w:rFonts w:ascii="Arial" w:eastAsia="Arial" w:hAnsi="Arial" w:cs="Arial"/>
                <w:sz w:val="24"/>
                <w:szCs w:val="24"/>
              </w:rPr>
              <w:t xml:space="preserve"> of </w:t>
            </w:r>
            <w:r w:rsidRPr="71175B2E">
              <w:rPr>
                <w:rFonts w:ascii="Arial" w:eastAsia="Arial" w:hAnsi="Arial" w:cs="Arial"/>
                <w:sz w:val="24"/>
                <w:szCs w:val="24"/>
              </w:rPr>
              <w:t>general needs and sheltered self-contained dwellings</w:t>
            </w:r>
            <w:r w:rsidRPr="6264CCEE">
              <w:rPr>
                <w:rFonts w:ascii="Arial" w:eastAsia="Arial" w:hAnsi="Arial" w:cs="Arial"/>
                <w:sz w:val="24"/>
                <w:szCs w:val="24"/>
              </w:rPr>
              <w:t>.</w:t>
            </w:r>
            <w:r w:rsidRPr="60A0E1FD">
              <w:rPr>
                <w:rFonts w:ascii="Arial" w:eastAsia="Arial" w:hAnsi="Arial" w:cs="Arial"/>
                <w:sz w:val="24"/>
                <w:szCs w:val="24"/>
              </w:rPr>
              <w:t xml:space="preserve"> </w:t>
            </w:r>
            <w:r w:rsidRPr="50D18515">
              <w:rPr>
                <w:rFonts w:ascii="Arial" w:eastAsia="Arial" w:hAnsi="Arial" w:cs="Arial"/>
                <w:sz w:val="24"/>
                <w:szCs w:val="24"/>
              </w:rPr>
              <w:t>For any new properties acquired and let for the first time during the 2025–2026 period, please specify the total number of properties involved</w:t>
            </w:r>
            <w:r w:rsidRPr="71D4E617">
              <w:rPr>
                <w:rFonts w:ascii="Arial" w:eastAsia="Arial" w:hAnsi="Arial" w:cs="Arial"/>
                <w:sz w:val="24"/>
                <w:szCs w:val="24"/>
              </w:rPr>
              <w:t>.</w:t>
            </w:r>
          </w:p>
        </w:tc>
      </w:tr>
      <w:tr w:rsidR="00335979" w:rsidRPr="002E1CA4" w14:paraId="110B2615" w14:textId="77777777" w:rsidTr="001840D2">
        <w:trPr>
          <w:trHeight w:val="1150"/>
        </w:trPr>
        <w:tc>
          <w:tcPr>
            <w:tcW w:w="9209" w:type="dxa"/>
            <w:tcBorders>
              <w:top w:val="nil"/>
              <w:bottom w:val="single" w:sz="4" w:space="0" w:color="auto"/>
            </w:tcBorders>
          </w:tcPr>
          <w:p w14:paraId="23EC10C8" w14:textId="77777777" w:rsidR="00335979" w:rsidRDefault="00335979" w:rsidP="001840D2">
            <w:pPr>
              <w:rPr>
                <w:rFonts w:ascii="Arial" w:eastAsia="Arial" w:hAnsi="Arial" w:cs="Arial"/>
                <w:b/>
                <w:bCs/>
                <w:sz w:val="24"/>
                <w:szCs w:val="24"/>
              </w:rPr>
            </w:pPr>
          </w:p>
          <w:p w14:paraId="324C96E2" w14:textId="77777777" w:rsidR="00335979" w:rsidRDefault="00335979" w:rsidP="001840D2">
            <w:pPr>
              <w:rPr>
                <w:rFonts w:ascii="Arial" w:eastAsia="Arial" w:hAnsi="Arial" w:cs="Arial"/>
                <w:b/>
                <w:bCs/>
                <w:sz w:val="24"/>
                <w:szCs w:val="24"/>
              </w:rPr>
            </w:pPr>
          </w:p>
          <w:p w14:paraId="3F4527DB" w14:textId="77777777" w:rsidR="00335979" w:rsidRDefault="00335979" w:rsidP="001840D2">
            <w:pPr>
              <w:rPr>
                <w:rFonts w:ascii="Arial" w:eastAsia="Arial" w:hAnsi="Arial" w:cs="Arial"/>
                <w:b/>
                <w:bCs/>
                <w:sz w:val="24"/>
                <w:szCs w:val="24"/>
              </w:rPr>
            </w:pPr>
          </w:p>
          <w:p w14:paraId="5B16C889" w14:textId="77777777" w:rsidR="00335979" w:rsidRDefault="00335979" w:rsidP="001840D2">
            <w:pPr>
              <w:rPr>
                <w:rFonts w:ascii="Arial" w:eastAsia="Arial" w:hAnsi="Arial" w:cs="Arial"/>
                <w:b/>
                <w:bCs/>
                <w:sz w:val="24"/>
                <w:szCs w:val="24"/>
              </w:rPr>
            </w:pPr>
          </w:p>
          <w:p w14:paraId="141810A8" w14:textId="77777777" w:rsidR="00335979" w:rsidRDefault="00335979" w:rsidP="001840D2">
            <w:pPr>
              <w:rPr>
                <w:rFonts w:ascii="Arial" w:eastAsia="Arial" w:hAnsi="Arial" w:cs="Arial"/>
                <w:b/>
                <w:bCs/>
                <w:sz w:val="24"/>
                <w:szCs w:val="24"/>
              </w:rPr>
            </w:pPr>
          </w:p>
          <w:p w14:paraId="7A43AB2F" w14:textId="77777777" w:rsidR="00335979" w:rsidRPr="00C97E2A" w:rsidRDefault="00335979" w:rsidP="001840D2">
            <w:pPr>
              <w:rPr>
                <w:rFonts w:ascii="Arial" w:eastAsia="Arial" w:hAnsi="Arial" w:cs="Arial"/>
                <w:b/>
                <w:bCs/>
                <w:sz w:val="24"/>
                <w:szCs w:val="24"/>
              </w:rPr>
            </w:pPr>
          </w:p>
        </w:tc>
      </w:tr>
      <w:tr w:rsidR="00335979" w:rsidRPr="002E1CA4" w14:paraId="468665AC" w14:textId="77777777" w:rsidTr="001840D2">
        <w:trPr>
          <w:trHeight w:val="670"/>
        </w:trPr>
        <w:tc>
          <w:tcPr>
            <w:tcW w:w="9209" w:type="dxa"/>
            <w:tcBorders>
              <w:top w:val="single" w:sz="4" w:space="0" w:color="auto"/>
              <w:bottom w:val="nil"/>
            </w:tcBorders>
          </w:tcPr>
          <w:p w14:paraId="73C0BEC7" w14:textId="77777777" w:rsidR="00335979" w:rsidRDefault="00335979" w:rsidP="001840D2">
            <w:pPr>
              <w:rPr>
                <w:rFonts w:ascii="Arial" w:eastAsia="Arial" w:hAnsi="Arial" w:cs="Arial"/>
                <w:sz w:val="24"/>
                <w:szCs w:val="24"/>
              </w:rPr>
            </w:pPr>
            <w:r w:rsidRPr="00C97E2A">
              <w:rPr>
                <w:rFonts w:ascii="Arial" w:eastAsia="Arial" w:hAnsi="Arial" w:cs="Arial"/>
                <w:b/>
                <w:bCs/>
                <w:sz w:val="24"/>
                <w:szCs w:val="24"/>
              </w:rPr>
              <w:lastRenderedPageBreak/>
              <w:t>Q1</w:t>
            </w:r>
            <w:r>
              <w:rPr>
                <w:rFonts w:ascii="Arial" w:eastAsia="Arial" w:hAnsi="Arial" w:cs="Arial"/>
                <w:b/>
                <w:bCs/>
                <w:sz w:val="24"/>
                <w:szCs w:val="24"/>
              </w:rPr>
              <w:t>d</w:t>
            </w:r>
            <w:r w:rsidRPr="00C97E2A">
              <w:rPr>
                <w:rFonts w:ascii="Arial" w:eastAsia="Arial" w:hAnsi="Arial" w:cs="Arial"/>
                <w:b/>
                <w:bCs/>
                <w:sz w:val="24"/>
                <w:szCs w:val="24"/>
              </w:rPr>
              <w:t>.</w:t>
            </w:r>
            <w:r w:rsidRPr="3C0D5078">
              <w:rPr>
                <w:rFonts w:ascii="Arial" w:eastAsia="Arial" w:hAnsi="Arial" w:cs="Arial"/>
                <w:sz w:val="24"/>
                <w:szCs w:val="24"/>
              </w:rPr>
              <w:t xml:space="preserve"> Please confirm that the level of rent for an individual tenant did not rise more than </w:t>
            </w:r>
            <w:r>
              <w:rPr>
                <w:rFonts w:ascii="Arial" w:eastAsia="Arial" w:hAnsi="Arial" w:cs="Arial"/>
                <w:sz w:val="24"/>
                <w:szCs w:val="24"/>
              </w:rPr>
              <w:t>2.7%</w:t>
            </w:r>
            <w:r w:rsidRPr="3C0D5078">
              <w:rPr>
                <w:rFonts w:ascii="Arial" w:eastAsia="Arial" w:hAnsi="Arial" w:cs="Arial"/>
                <w:sz w:val="24"/>
                <w:szCs w:val="24"/>
              </w:rPr>
              <w:t xml:space="preserve"> plus an additional £2</w:t>
            </w:r>
            <w:r>
              <w:rPr>
                <w:rFonts w:ascii="Arial" w:eastAsia="Arial" w:hAnsi="Arial" w:cs="Arial"/>
                <w:sz w:val="24"/>
                <w:szCs w:val="24"/>
              </w:rPr>
              <w:t>.</w:t>
            </w:r>
          </w:p>
          <w:p w14:paraId="4463DF9D" w14:textId="77777777" w:rsidR="00335979" w:rsidRPr="00564180" w:rsidRDefault="00335979" w:rsidP="001840D2">
            <w:pPr>
              <w:rPr>
                <w:rFonts w:ascii="Arial" w:eastAsia="Arial" w:hAnsi="Arial" w:cs="Arial"/>
                <w:sz w:val="24"/>
                <w:szCs w:val="24"/>
              </w:rPr>
            </w:pPr>
          </w:p>
        </w:tc>
      </w:tr>
      <w:tr w:rsidR="00335979" w:rsidRPr="002E1CA4" w14:paraId="27CF4520" w14:textId="77777777" w:rsidTr="001840D2">
        <w:trPr>
          <w:trHeight w:val="1276"/>
        </w:trPr>
        <w:tc>
          <w:tcPr>
            <w:tcW w:w="9209" w:type="dxa"/>
            <w:tcBorders>
              <w:top w:val="nil"/>
            </w:tcBorders>
          </w:tcPr>
          <w:sdt>
            <w:sdtPr>
              <w:rPr>
                <w:rFonts w:ascii="Arial" w:eastAsia="Arial" w:hAnsi="Arial" w:cs="Arial"/>
                <w:sz w:val="24"/>
                <w:szCs w:val="24"/>
              </w:rPr>
              <w:alias w:val="Please select yes / no"/>
              <w:tag w:val="Please select yes / no"/>
              <w:id w:val="-1064868277"/>
              <w:placeholder>
                <w:docPart w:val="AE70B0FECC604B858E378BDFA0B03A92"/>
              </w:placeholder>
              <w:showingPlcHdr/>
              <w:dropDownList>
                <w:listItem w:value="Choose an item."/>
                <w:listItem w:displayText="Yes" w:value="Yes"/>
                <w:listItem w:displayText="No" w:value="No"/>
              </w:dropDownList>
            </w:sdtPr>
            <w:sdtEndPr/>
            <w:sdtContent>
              <w:p w14:paraId="2CF756F2" w14:textId="77777777" w:rsidR="00335979" w:rsidRPr="00C97E2A" w:rsidRDefault="00335979" w:rsidP="001840D2">
                <w:pPr>
                  <w:rPr>
                    <w:rFonts w:ascii="Arial" w:eastAsia="Arial" w:hAnsi="Arial" w:cs="Arial"/>
                    <w:b/>
                    <w:bCs/>
                    <w:sz w:val="24"/>
                    <w:szCs w:val="24"/>
                  </w:rPr>
                </w:pPr>
                <w:r w:rsidRPr="00B847A4">
                  <w:rPr>
                    <w:rStyle w:val="PlaceholderText"/>
                  </w:rPr>
                  <w:t>Choose an item.</w:t>
                </w:r>
              </w:p>
            </w:sdtContent>
          </w:sdt>
        </w:tc>
      </w:tr>
      <w:tr w:rsidR="00335979" w:rsidRPr="000D75E9" w14:paraId="514F296E" w14:textId="77777777" w:rsidTr="001840D2">
        <w:trPr>
          <w:trHeight w:val="499"/>
        </w:trPr>
        <w:tc>
          <w:tcPr>
            <w:tcW w:w="9209" w:type="dxa"/>
            <w:tcBorders>
              <w:bottom w:val="single" w:sz="4" w:space="0" w:color="auto"/>
            </w:tcBorders>
            <w:shd w:val="clear" w:color="auto" w:fill="D9D9D9" w:themeFill="background1" w:themeFillShade="D9"/>
            <w:vAlign w:val="center"/>
          </w:tcPr>
          <w:p w14:paraId="559BB3D7" w14:textId="77777777" w:rsidR="00335979" w:rsidRPr="000D75E9" w:rsidRDefault="00335979" w:rsidP="001840D2">
            <w:pPr>
              <w:rPr>
                <w:rFonts w:ascii="Arial" w:eastAsia="Arial" w:hAnsi="Arial" w:cs="Arial"/>
                <w:b/>
                <w:sz w:val="24"/>
                <w:szCs w:val="24"/>
              </w:rPr>
            </w:pPr>
            <w:r w:rsidRPr="71175B2E">
              <w:rPr>
                <w:rFonts w:ascii="Arial" w:eastAsia="Arial" w:hAnsi="Arial" w:cs="Arial"/>
                <w:b/>
                <w:bCs/>
                <w:sz w:val="24"/>
                <w:szCs w:val="24"/>
              </w:rPr>
              <w:t xml:space="preserve"> Section 2: Information for the year April 2026-2027</w:t>
            </w:r>
          </w:p>
        </w:tc>
      </w:tr>
      <w:tr w:rsidR="00335979" w:rsidRPr="002E1CA4" w14:paraId="2D6ACCD4" w14:textId="77777777" w:rsidTr="001840D2">
        <w:trPr>
          <w:trHeight w:val="920"/>
        </w:trPr>
        <w:tc>
          <w:tcPr>
            <w:tcW w:w="9209" w:type="dxa"/>
            <w:tcBorders>
              <w:top w:val="single" w:sz="4" w:space="0" w:color="auto"/>
              <w:bottom w:val="nil"/>
            </w:tcBorders>
          </w:tcPr>
          <w:p w14:paraId="64F53122" w14:textId="77777777" w:rsidR="00335979" w:rsidRPr="00D04C3A" w:rsidRDefault="00335979" w:rsidP="001840D2">
            <w:pPr>
              <w:spacing w:after="160"/>
              <w:rPr>
                <w:rFonts w:ascii="Arial" w:eastAsia="Arial" w:hAnsi="Arial" w:cs="Arial"/>
                <w:sz w:val="24"/>
                <w:szCs w:val="24"/>
              </w:rPr>
            </w:pPr>
            <w:r w:rsidRPr="000E565D">
              <w:rPr>
                <w:rFonts w:ascii="Arial" w:eastAsia="Arial" w:hAnsi="Arial" w:cs="Arial"/>
                <w:b/>
                <w:bCs/>
                <w:sz w:val="24"/>
                <w:szCs w:val="24"/>
              </w:rPr>
              <w:t>Q2</w:t>
            </w:r>
            <w:r>
              <w:rPr>
                <w:rFonts w:ascii="Arial" w:eastAsia="Arial" w:hAnsi="Arial" w:cs="Arial"/>
                <w:b/>
                <w:bCs/>
                <w:sz w:val="24"/>
                <w:szCs w:val="24"/>
              </w:rPr>
              <w:t>a</w:t>
            </w:r>
            <w:r w:rsidRPr="000E565D">
              <w:rPr>
                <w:rFonts w:ascii="Arial" w:eastAsia="Arial" w:hAnsi="Arial" w:cs="Arial"/>
                <w:b/>
                <w:bCs/>
                <w:sz w:val="24"/>
                <w:szCs w:val="24"/>
              </w:rPr>
              <w:t>.</w:t>
            </w:r>
            <w:r w:rsidRPr="55D31979">
              <w:rPr>
                <w:rFonts w:ascii="Arial" w:eastAsia="Arial" w:hAnsi="Arial" w:cs="Arial"/>
                <w:sz w:val="24"/>
                <w:szCs w:val="24"/>
              </w:rPr>
              <w:t xml:space="preserve"> Please</w:t>
            </w:r>
            <w:r w:rsidRPr="71175B2E">
              <w:rPr>
                <w:rFonts w:ascii="Arial" w:eastAsia="Arial" w:hAnsi="Arial" w:cs="Arial"/>
                <w:sz w:val="24"/>
                <w:szCs w:val="24"/>
              </w:rPr>
              <w:t xml:space="preserve"> indicate the </w:t>
            </w:r>
            <w:r w:rsidRPr="71175B2E">
              <w:rPr>
                <w:rFonts w:ascii="Arial" w:eastAsia="Arial" w:hAnsi="Arial" w:cs="Arial"/>
                <w:b/>
                <w:bCs/>
                <w:sz w:val="24"/>
                <w:szCs w:val="24"/>
              </w:rPr>
              <w:t>estimated</w:t>
            </w:r>
            <w:r w:rsidRPr="71175B2E">
              <w:rPr>
                <w:rFonts w:ascii="Arial" w:eastAsia="Arial" w:hAnsi="Arial" w:cs="Arial"/>
                <w:sz w:val="24"/>
                <w:szCs w:val="24"/>
              </w:rPr>
              <w:t xml:space="preserve"> gross annual rental income for 2026-</w:t>
            </w:r>
            <w:r>
              <w:rPr>
                <w:rFonts w:ascii="Arial" w:eastAsia="Arial" w:hAnsi="Arial" w:cs="Arial"/>
                <w:sz w:val="24"/>
                <w:szCs w:val="24"/>
              </w:rPr>
              <w:t>20</w:t>
            </w:r>
            <w:r w:rsidRPr="71175B2E">
              <w:rPr>
                <w:rFonts w:ascii="Arial" w:eastAsia="Arial" w:hAnsi="Arial" w:cs="Arial"/>
                <w:sz w:val="24"/>
                <w:szCs w:val="24"/>
              </w:rPr>
              <w:t xml:space="preserve">27 for general needs and sheltered self-contained dwellings </w:t>
            </w:r>
            <w:r>
              <w:rPr>
                <w:rFonts w:ascii="Arial" w:eastAsia="Arial" w:hAnsi="Arial" w:cs="Arial"/>
                <w:sz w:val="24"/>
                <w:szCs w:val="24"/>
              </w:rPr>
              <w:t xml:space="preserve">(total stock as at 31 March 2026) </w:t>
            </w:r>
            <w:r w:rsidRPr="71175B2E">
              <w:rPr>
                <w:rFonts w:ascii="Arial" w:eastAsia="Arial" w:hAnsi="Arial" w:cs="Arial"/>
                <w:sz w:val="24"/>
                <w:szCs w:val="24"/>
              </w:rPr>
              <w:t xml:space="preserve">based on </w:t>
            </w:r>
            <w:r>
              <w:rPr>
                <w:rFonts w:ascii="Arial" w:eastAsia="Arial" w:hAnsi="Arial" w:cs="Arial"/>
                <w:sz w:val="24"/>
                <w:szCs w:val="24"/>
              </w:rPr>
              <w:t xml:space="preserve">application of the rent standard </w:t>
            </w:r>
            <w:r w:rsidRPr="71175B2E">
              <w:rPr>
                <w:rFonts w:ascii="Arial" w:eastAsia="Arial" w:hAnsi="Arial" w:cs="Arial"/>
                <w:sz w:val="24"/>
                <w:szCs w:val="24"/>
              </w:rPr>
              <w:t>in April 2026</w:t>
            </w:r>
            <w:r w:rsidRPr="7A1C11F3">
              <w:rPr>
                <w:rFonts w:ascii="Arial" w:eastAsia="Arial" w:hAnsi="Arial" w:cs="Arial"/>
                <w:sz w:val="24"/>
                <w:szCs w:val="24"/>
              </w:rPr>
              <w:t>.</w:t>
            </w:r>
            <w:r>
              <w:rPr>
                <w:rFonts w:ascii="Arial" w:eastAsia="Arial" w:hAnsi="Arial" w:cs="Arial"/>
                <w:sz w:val="24"/>
                <w:szCs w:val="24"/>
              </w:rPr>
              <w:t xml:space="preserve"> </w:t>
            </w:r>
            <w:r w:rsidRPr="00941F31">
              <w:rPr>
                <w:rFonts w:ascii="Arial" w:hAnsi="Arial" w:cs="Arial"/>
                <w:i/>
                <w:sz w:val="20"/>
                <w:szCs w:val="20"/>
              </w:rPr>
              <w:t xml:space="preserve">(Definition of ‘estimated gross annual rental income’ is the rental income you expect to receive for your whole portfolio of properties, </w:t>
            </w:r>
            <w:r w:rsidRPr="60A0E1FD">
              <w:rPr>
                <w:rFonts w:ascii="Arial" w:hAnsi="Arial" w:cs="Arial"/>
                <w:i/>
                <w:iCs/>
                <w:sz w:val="20"/>
                <w:szCs w:val="20"/>
              </w:rPr>
              <w:t>excluding</w:t>
            </w:r>
            <w:r w:rsidRPr="00941F31">
              <w:rPr>
                <w:rFonts w:ascii="Arial" w:hAnsi="Arial" w:cs="Arial"/>
                <w:i/>
                <w:sz w:val="20"/>
                <w:szCs w:val="20"/>
              </w:rPr>
              <w:t xml:space="preserve"> new builds you are anticipating </w:t>
            </w:r>
            <w:r>
              <w:rPr>
                <w:rFonts w:ascii="Arial" w:hAnsi="Arial" w:cs="Arial"/>
                <w:i/>
                <w:sz w:val="20"/>
                <w:szCs w:val="20"/>
              </w:rPr>
              <w:t xml:space="preserve">letting </w:t>
            </w:r>
            <w:r w:rsidRPr="00941F31">
              <w:rPr>
                <w:rFonts w:ascii="Arial" w:hAnsi="Arial" w:cs="Arial"/>
                <w:i/>
                <w:sz w:val="20"/>
                <w:szCs w:val="20"/>
              </w:rPr>
              <w:t>in</w:t>
            </w:r>
            <w:r>
              <w:rPr>
                <w:rFonts w:ascii="Arial" w:hAnsi="Arial" w:cs="Arial"/>
                <w:i/>
                <w:sz w:val="20"/>
                <w:szCs w:val="20"/>
              </w:rPr>
              <w:t>-</w:t>
            </w:r>
            <w:r w:rsidRPr="00941F31">
              <w:rPr>
                <w:rFonts w:ascii="Arial" w:hAnsi="Arial" w:cs="Arial"/>
                <w:i/>
                <w:sz w:val="20"/>
                <w:szCs w:val="20"/>
              </w:rPr>
              <w:t>year, and regardless of whether properties are occupied or void)</w:t>
            </w:r>
          </w:p>
        </w:tc>
      </w:tr>
      <w:tr w:rsidR="00335979" w:rsidRPr="002E1CA4" w14:paraId="58454489" w14:textId="77777777" w:rsidTr="001840D2">
        <w:trPr>
          <w:trHeight w:val="1520"/>
        </w:trPr>
        <w:tc>
          <w:tcPr>
            <w:tcW w:w="9209" w:type="dxa"/>
            <w:tcBorders>
              <w:top w:val="nil"/>
              <w:bottom w:val="single" w:sz="4" w:space="0" w:color="auto"/>
            </w:tcBorders>
          </w:tcPr>
          <w:p w14:paraId="7540B4EF" w14:textId="77777777" w:rsidR="00335979" w:rsidRDefault="00335979" w:rsidP="001840D2">
            <w:pPr>
              <w:spacing w:after="160"/>
              <w:rPr>
                <w:rFonts w:ascii="Arial" w:eastAsia="Arial" w:hAnsi="Arial" w:cs="Arial"/>
                <w:sz w:val="24"/>
                <w:szCs w:val="24"/>
              </w:rPr>
            </w:pPr>
          </w:p>
          <w:p w14:paraId="4E6A1F72" w14:textId="77777777" w:rsidR="00335979" w:rsidRPr="000E565D" w:rsidRDefault="00335979" w:rsidP="001840D2">
            <w:pPr>
              <w:rPr>
                <w:rFonts w:ascii="Arial" w:eastAsia="Arial" w:hAnsi="Arial" w:cs="Arial"/>
                <w:b/>
                <w:bCs/>
                <w:sz w:val="24"/>
                <w:szCs w:val="24"/>
              </w:rPr>
            </w:pPr>
          </w:p>
        </w:tc>
      </w:tr>
      <w:tr w:rsidR="00335979" w:rsidRPr="002E1CA4" w14:paraId="18DEEC3C" w14:textId="77777777" w:rsidTr="001840D2">
        <w:trPr>
          <w:trHeight w:val="410"/>
        </w:trPr>
        <w:tc>
          <w:tcPr>
            <w:tcW w:w="9209" w:type="dxa"/>
            <w:tcBorders>
              <w:top w:val="single" w:sz="4" w:space="0" w:color="auto"/>
              <w:bottom w:val="nil"/>
            </w:tcBorders>
          </w:tcPr>
          <w:p w14:paraId="746319BA" w14:textId="77777777" w:rsidR="00335979" w:rsidRPr="000E565D" w:rsidRDefault="00335979" w:rsidP="001840D2">
            <w:pPr>
              <w:spacing w:after="160"/>
              <w:rPr>
                <w:rFonts w:ascii="Arial" w:eastAsia="Arial" w:hAnsi="Arial" w:cs="Arial"/>
                <w:b/>
                <w:bCs/>
                <w:sz w:val="24"/>
                <w:szCs w:val="24"/>
              </w:rPr>
            </w:pPr>
            <w:r w:rsidRPr="000E565D">
              <w:rPr>
                <w:rFonts w:ascii="Arial" w:eastAsia="Arial" w:hAnsi="Arial" w:cs="Arial"/>
                <w:b/>
                <w:bCs/>
                <w:sz w:val="24"/>
                <w:szCs w:val="24"/>
              </w:rPr>
              <w:t>Q2</w:t>
            </w:r>
            <w:r>
              <w:rPr>
                <w:rFonts w:ascii="Arial" w:eastAsia="Arial" w:hAnsi="Arial" w:cs="Arial"/>
                <w:b/>
                <w:bCs/>
                <w:sz w:val="24"/>
                <w:szCs w:val="24"/>
              </w:rPr>
              <w:t>b</w:t>
            </w:r>
            <w:r w:rsidRPr="000E565D">
              <w:rPr>
                <w:rFonts w:ascii="Arial" w:eastAsia="Arial" w:hAnsi="Arial" w:cs="Arial"/>
                <w:b/>
                <w:bCs/>
                <w:sz w:val="24"/>
                <w:szCs w:val="24"/>
              </w:rPr>
              <w:t>.</w:t>
            </w:r>
            <w:r w:rsidRPr="2A26296A">
              <w:rPr>
                <w:rFonts w:ascii="Arial" w:eastAsia="Arial" w:hAnsi="Arial" w:cs="Arial"/>
                <w:sz w:val="24"/>
                <w:szCs w:val="24"/>
              </w:rPr>
              <w:t xml:space="preserve"> Please</w:t>
            </w:r>
            <w:r w:rsidRPr="71175B2E">
              <w:rPr>
                <w:rFonts w:ascii="Arial" w:eastAsia="Arial" w:hAnsi="Arial" w:cs="Arial"/>
                <w:sz w:val="24"/>
                <w:szCs w:val="24"/>
              </w:rPr>
              <w:t xml:space="preserve"> state your </w:t>
            </w:r>
            <w:r>
              <w:rPr>
                <w:rFonts w:ascii="Arial" w:eastAsia="Arial" w:hAnsi="Arial" w:cs="Arial"/>
                <w:sz w:val="24"/>
                <w:szCs w:val="24"/>
              </w:rPr>
              <w:t xml:space="preserve">applicable total </w:t>
            </w:r>
            <w:r w:rsidRPr="71175B2E">
              <w:rPr>
                <w:rFonts w:ascii="Arial" w:eastAsia="Arial" w:hAnsi="Arial" w:cs="Arial"/>
                <w:sz w:val="24"/>
                <w:szCs w:val="24"/>
              </w:rPr>
              <w:t xml:space="preserve">stock numbers as </w:t>
            </w:r>
            <w:r>
              <w:rPr>
                <w:rFonts w:ascii="Arial" w:eastAsia="Arial" w:hAnsi="Arial" w:cs="Arial"/>
                <w:sz w:val="24"/>
                <w:szCs w:val="24"/>
              </w:rPr>
              <w:t>of</w:t>
            </w:r>
            <w:r w:rsidRPr="71175B2E">
              <w:rPr>
                <w:rFonts w:ascii="Arial" w:eastAsia="Arial" w:hAnsi="Arial" w:cs="Arial"/>
                <w:sz w:val="24"/>
                <w:szCs w:val="24"/>
              </w:rPr>
              <w:t xml:space="preserve"> 31 March 2026.</w:t>
            </w:r>
            <w:r>
              <w:rPr>
                <w:rFonts w:ascii="Arial" w:eastAsia="Arial" w:hAnsi="Arial" w:cs="Arial"/>
                <w:sz w:val="24"/>
                <w:szCs w:val="24"/>
              </w:rPr>
              <w:t xml:space="preserve"> Please identify separately the number of properties you anticipate letting for the first time during 2026-2027 (</w:t>
            </w:r>
            <w:r w:rsidRPr="0070333D">
              <w:rPr>
                <w:rFonts w:ascii="Arial" w:eastAsia="Arial" w:hAnsi="Arial" w:cs="Arial"/>
                <w:i/>
                <w:iCs/>
                <w:sz w:val="24"/>
                <w:szCs w:val="24"/>
              </w:rPr>
              <w:t>not accounted for in your stock numbers as of 31 March 2026</w:t>
            </w:r>
            <w:r>
              <w:rPr>
                <w:rFonts w:ascii="Arial" w:eastAsia="Arial" w:hAnsi="Arial" w:cs="Arial"/>
                <w:sz w:val="24"/>
                <w:szCs w:val="24"/>
              </w:rPr>
              <w:t xml:space="preserve">).  </w:t>
            </w:r>
          </w:p>
        </w:tc>
      </w:tr>
      <w:tr w:rsidR="00335979" w:rsidRPr="002E1CA4" w14:paraId="3E42367C" w14:textId="77777777" w:rsidTr="001840D2">
        <w:trPr>
          <w:trHeight w:val="1330"/>
        </w:trPr>
        <w:tc>
          <w:tcPr>
            <w:tcW w:w="9209" w:type="dxa"/>
            <w:tcBorders>
              <w:top w:val="nil"/>
              <w:bottom w:val="single" w:sz="4" w:space="0" w:color="auto"/>
            </w:tcBorders>
          </w:tcPr>
          <w:p w14:paraId="3B19706C" w14:textId="77777777" w:rsidR="00335979" w:rsidRDefault="00335979" w:rsidP="001840D2">
            <w:pPr>
              <w:spacing w:after="160"/>
              <w:rPr>
                <w:rFonts w:ascii="Arial" w:eastAsia="Arial" w:hAnsi="Arial" w:cs="Arial"/>
                <w:sz w:val="24"/>
                <w:szCs w:val="24"/>
              </w:rPr>
            </w:pPr>
          </w:p>
          <w:p w14:paraId="59FAA2AB" w14:textId="77777777" w:rsidR="00335979" w:rsidRDefault="00335979" w:rsidP="001840D2">
            <w:pPr>
              <w:spacing w:after="160"/>
              <w:rPr>
                <w:rFonts w:ascii="Arial" w:eastAsia="Arial" w:hAnsi="Arial" w:cs="Arial"/>
                <w:sz w:val="24"/>
                <w:szCs w:val="24"/>
              </w:rPr>
            </w:pPr>
          </w:p>
          <w:p w14:paraId="7F3F663D" w14:textId="77777777" w:rsidR="00335979" w:rsidRPr="000E565D" w:rsidRDefault="00335979" w:rsidP="001840D2">
            <w:pPr>
              <w:spacing w:after="160"/>
              <w:rPr>
                <w:rFonts w:ascii="Arial" w:eastAsia="Arial" w:hAnsi="Arial" w:cs="Arial"/>
                <w:b/>
                <w:bCs/>
                <w:sz w:val="24"/>
                <w:szCs w:val="24"/>
              </w:rPr>
            </w:pPr>
          </w:p>
        </w:tc>
      </w:tr>
      <w:tr w:rsidR="00335979" w:rsidRPr="002E1CA4" w14:paraId="1110EFB3" w14:textId="77777777" w:rsidTr="001840D2">
        <w:trPr>
          <w:trHeight w:val="1151"/>
        </w:trPr>
        <w:tc>
          <w:tcPr>
            <w:tcW w:w="9209" w:type="dxa"/>
            <w:tcBorders>
              <w:top w:val="single" w:sz="4" w:space="0" w:color="auto"/>
              <w:bottom w:val="nil"/>
            </w:tcBorders>
          </w:tcPr>
          <w:p w14:paraId="0D31047F" w14:textId="77777777" w:rsidR="00335979" w:rsidRDefault="00335979" w:rsidP="001840D2">
            <w:pPr>
              <w:spacing w:after="160"/>
              <w:rPr>
                <w:rFonts w:ascii="Arial" w:hAnsi="Arial" w:cs="Arial"/>
                <w:i/>
                <w:sz w:val="20"/>
                <w:szCs w:val="20"/>
              </w:rPr>
            </w:pPr>
            <w:r w:rsidRPr="000E565D">
              <w:rPr>
                <w:rFonts w:ascii="Arial" w:eastAsia="Arial" w:hAnsi="Arial" w:cs="Arial"/>
                <w:b/>
                <w:bCs/>
                <w:sz w:val="24"/>
                <w:szCs w:val="24"/>
              </w:rPr>
              <w:t>Q2</w:t>
            </w:r>
            <w:r>
              <w:rPr>
                <w:rFonts w:ascii="Arial" w:eastAsia="Arial" w:hAnsi="Arial" w:cs="Arial"/>
                <w:b/>
                <w:bCs/>
                <w:sz w:val="24"/>
                <w:szCs w:val="24"/>
              </w:rPr>
              <w:t>c</w:t>
            </w:r>
            <w:r w:rsidRPr="000E565D">
              <w:rPr>
                <w:rFonts w:ascii="Arial" w:eastAsia="Arial" w:hAnsi="Arial" w:cs="Arial"/>
                <w:b/>
                <w:bCs/>
                <w:sz w:val="24"/>
                <w:szCs w:val="24"/>
              </w:rPr>
              <w:t>.</w:t>
            </w:r>
            <w:r w:rsidRPr="658AC98B">
              <w:rPr>
                <w:rFonts w:ascii="Arial" w:eastAsia="Arial" w:hAnsi="Arial" w:cs="Arial"/>
                <w:sz w:val="24"/>
                <w:szCs w:val="24"/>
              </w:rPr>
              <w:t xml:space="preserve"> Please</w:t>
            </w:r>
            <w:r w:rsidRPr="71175B2E">
              <w:rPr>
                <w:rFonts w:ascii="Arial" w:eastAsia="Arial" w:hAnsi="Arial" w:cs="Arial"/>
                <w:sz w:val="24"/>
                <w:szCs w:val="24"/>
              </w:rPr>
              <w:t xml:space="preserve"> confirm the overall percentage increase YOU </w:t>
            </w:r>
            <w:r>
              <w:rPr>
                <w:rFonts w:ascii="Arial" w:eastAsia="Arial" w:hAnsi="Arial" w:cs="Arial"/>
                <w:sz w:val="24"/>
                <w:szCs w:val="24"/>
              </w:rPr>
              <w:t xml:space="preserve">WILL </w:t>
            </w:r>
            <w:r w:rsidRPr="71175B2E">
              <w:rPr>
                <w:rFonts w:ascii="Arial" w:eastAsia="Arial" w:hAnsi="Arial" w:cs="Arial"/>
                <w:sz w:val="24"/>
                <w:szCs w:val="24"/>
              </w:rPr>
              <w:t>apply to your rents in April 2026</w:t>
            </w:r>
            <w:r w:rsidRPr="6068E238">
              <w:rPr>
                <w:rFonts w:ascii="Arial" w:eastAsia="Arial" w:hAnsi="Arial" w:cs="Arial"/>
                <w:sz w:val="24"/>
                <w:szCs w:val="24"/>
              </w:rPr>
              <w:t>.</w:t>
            </w:r>
            <w:r w:rsidRPr="00072428">
              <w:rPr>
                <w:rFonts w:ascii="Arial" w:hAnsi="Arial" w:cs="Arial"/>
                <w:i/>
                <w:sz w:val="20"/>
                <w:szCs w:val="20"/>
              </w:rPr>
              <w:t xml:space="preserve">  </w:t>
            </w:r>
          </w:p>
          <w:p w14:paraId="2C86409F" w14:textId="77777777" w:rsidR="00335979" w:rsidRDefault="00335979" w:rsidP="001840D2">
            <w:pPr>
              <w:spacing w:after="160"/>
              <w:rPr>
                <w:rFonts w:ascii="Arial" w:hAnsi="Arial" w:cs="Arial"/>
                <w:b/>
                <w:bCs/>
                <w:iCs/>
                <w:sz w:val="20"/>
                <w:szCs w:val="20"/>
              </w:rPr>
            </w:pPr>
          </w:p>
          <w:p w14:paraId="3569EE5A" w14:textId="77777777" w:rsidR="00335979" w:rsidRDefault="00335979" w:rsidP="001840D2">
            <w:pPr>
              <w:spacing w:after="160"/>
              <w:rPr>
                <w:rFonts w:ascii="Arial" w:eastAsia="Arial" w:hAnsi="Arial" w:cs="Arial"/>
                <w:b/>
                <w:bCs/>
                <w:iCs/>
                <w:sz w:val="24"/>
                <w:szCs w:val="24"/>
              </w:rPr>
            </w:pPr>
          </w:p>
          <w:p w14:paraId="3BE9BD53" w14:textId="77777777" w:rsidR="00335979" w:rsidRPr="005E2D33" w:rsidRDefault="00335979" w:rsidP="001840D2">
            <w:pPr>
              <w:spacing w:after="160"/>
              <w:rPr>
                <w:rFonts w:ascii="Arial" w:eastAsia="Arial" w:hAnsi="Arial" w:cs="Arial"/>
                <w:b/>
                <w:bCs/>
                <w:iCs/>
                <w:sz w:val="24"/>
                <w:szCs w:val="24"/>
              </w:rPr>
            </w:pPr>
          </w:p>
        </w:tc>
      </w:tr>
      <w:tr w:rsidR="00335979" w:rsidRPr="002E1CA4" w14:paraId="0CF0A91E" w14:textId="77777777" w:rsidTr="001840D2">
        <w:trPr>
          <w:trHeight w:val="444"/>
        </w:trPr>
        <w:tc>
          <w:tcPr>
            <w:tcW w:w="9209" w:type="dxa"/>
            <w:tcBorders>
              <w:bottom w:val="single" w:sz="4" w:space="0" w:color="auto"/>
            </w:tcBorders>
            <w:shd w:val="clear" w:color="auto" w:fill="E7E6E6" w:themeFill="background2"/>
          </w:tcPr>
          <w:p w14:paraId="51C851A3" w14:textId="77777777" w:rsidR="00335979" w:rsidRPr="00043E06" w:rsidRDefault="00335979" w:rsidP="001840D2">
            <w:pPr>
              <w:spacing w:after="160"/>
              <w:rPr>
                <w:rFonts w:ascii="Arial" w:eastAsia="Arial" w:hAnsi="Arial" w:cs="Arial"/>
                <w:b/>
                <w:bCs/>
                <w:sz w:val="24"/>
                <w:szCs w:val="24"/>
              </w:rPr>
            </w:pPr>
            <w:r w:rsidRPr="446A5820">
              <w:rPr>
                <w:rFonts w:ascii="Arial" w:eastAsia="Arial" w:hAnsi="Arial" w:cs="Arial"/>
                <w:b/>
                <w:bCs/>
                <w:sz w:val="24"/>
                <w:szCs w:val="24"/>
              </w:rPr>
              <w:t>Section 3: Rent and service charge polic</w:t>
            </w:r>
            <w:r>
              <w:rPr>
                <w:rFonts w:ascii="Arial" w:eastAsia="Arial" w:hAnsi="Arial" w:cs="Arial"/>
                <w:b/>
                <w:bCs/>
                <w:sz w:val="24"/>
                <w:szCs w:val="24"/>
              </w:rPr>
              <w:t>y</w:t>
            </w:r>
          </w:p>
        </w:tc>
      </w:tr>
      <w:tr w:rsidR="00335979" w14:paraId="6C09DDD4" w14:textId="77777777" w:rsidTr="001840D2">
        <w:trPr>
          <w:trHeight w:val="670"/>
        </w:trPr>
        <w:tc>
          <w:tcPr>
            <w:tcW w:w="9209" w:type="dxa"/>
            <w:tcBorders>
              <w:bottom w:val="nil"/>
            </w:tcBorders>
          </w:tcPr>
          <w:p w14:paraId="0794A1A5" w14:textId="77777777" w:rsidR="00335979" w:rsidRDefault="00335979" w:rsidP="001840D2">
            <w:pPr>
              <w:spacing w:after="160"/>
              <w:rPr>
                <w:rFonts w:ascii="Arial" w:hAnsi="Arial" w:cs="Arial"/>
                <w:sz w:val="24"/>
                <w:szCs w:val="24"/>
              </w:rPr>
            </w:pPr>
            <w:r w:rsidRPr="000E565D">
              <w:rPr>
                <w:rFonts w:ascii="Arial" w:eastAsia="Arial" w:hAnsi="Arial" w:cs="Arial"/>
                <w:b/>
                <w:bCs/>
                <w:sz w:val="24"/>
                <w:szCs w:val="24"/>
              </w:rPr>
              <w:t>Q3</w:t>
            </w:r>
            <w:r>
              <w:rPr>
                <w:rFonts w:ascii="Arial" w:eastAsia="Arial" w:hAnsi="Arial" w:cs="Arial"/>
                <w:b/>
                <w:bCs/>
                <w:sz w:val="24"/>
                <w:szCs w:val="24"/>
              </w:rPr>
              <w:t>a</w:t>
            </w:r>
            <w:r w:rsidRPr="000E565D">
              <w:rPr>
                <w:rFonts w:ascii="Arial" w:eastAsia="Arial" w:hAnsi="Arial" w:cs="Arial"/>
                <w:b/>
                <w:bCs/>
                <w:sz w:val="24"/>
                <w:szCs w:val="24"/>
              </w:rPr>
              <w:t>.</w:t>
            </w:r>
            <w:r w:rsidRPr="61E6EA97">
              <w:rPr>
                <w:rFonts w:ascii="Arial" w:eastAsia="Arial" w:hAnsi="Arial" w:cs="Arial"/>
                <w:sz w:val="24"/>
                <w:szCs w:val="24"/>
              </w:rPr>
              <w:t xml:space="preserve"> Please</w:t>
            </w:r>
            <w:r w:rsidRPr="446A5820">
              <w:rPr>
                <w:rFonts w:ascii="Arial" w:eastAsia="Arial" w:hAnsi="Arial" w:cs="Arial"/>
                <w:sz w:val="24"/>
                <w:szCs w:val="24"/>
              </w:rPr>
              <w:t xml:space="preserve"> include a link to or attach a copy of your local rent and service charge policy. Please state when this policy was last reviewed.</w:t>
            </w:r>
          </w:p>
        </w:tc>
      </w:tr>
      <w:tr w:rsidR="00335979" w14:paraId="2B772BFE" w14:textId="77777777" w:rsidTr="001840D2">
        <w:trPr>
          <w:trHeight w:val="1140"/>
        </w:trPr>
        <w:tc>
          <w:tcPr>
            <w:tcW w:w="9209" w:type="dxa"/>
            <w:tcBorders>
              <w:top w:val="nil"/>
              <w:bottom w:val="single" w:sz="4" w:space="0" w:color="auto"/>
            </w:tcBorders>
          </w:tcPr>
          <w:p w14:paraId="518FF245" w14:textId="77777777" w:rsidR="00335979" w:rsidRDefault="00335979" w:rsidP="001840D2">
            <w:pPr>
              <w:rPr>
                <w:rFonts w:ascii="Arial" w:hAnsi="Arial" w:cs="Arial"/>
                <w:sz w:val="24"/>
                <w:szCs w:val="24"/>
              </w:rPr>
            </w:pPr>
          </w:p>
          <w:p w14:paraId="1A4E1C68" w14:textId="77777777" w:rsidR="00335979" w:rsidRDefault="00335979" w:rsidP="001840D2">
            <w:pPr>
              <w:rPr>
                <w:rFonts w:ascii="Arial" w:hAnsi="Arial" w:cs="Arial"/>
                <w:sz w:val="24"/>
                <w:szCs w:val="24"/>
              </w:rPr>
            </w:pPr>
          </w:p>
          <w:p w14:paraId="41A4855E" w14:textId="77777777" w:rsidR="00335979" w:rsidRDefault="00335979" w:rsidP="001840D2">
            <w:pPr>
              <w:rPr>
                <w:rFonts w:ascii="Arial" w:hAnsi="Arial" w:cs="Arial"/>
                <w:sz w:val="24"/>
                <w:szCs w:val="24"/>
              </w:rPr>
            </w:pPr>
          </w:p>
          <w:p w14:paraId="5F9D3AD7" w14:textId="77777777" w:rsidR="00335979" w:rsidRDefault="00335979" w:rsidP="001840D2">
            <w:pPr>
              <w:rPr>
                <w:rFonts w:ascii="Arial" w:hAnsi="Arial" w:cs="Arial"/>
                <w:sz w:val="24"/>
                <w:szCs w:val="24"/>
              </w:rPr>
            </w:pPr>
          </w:p>
          <w:p w14:paraId="2DE74630" w14:textId="77777777" w:rsidR="00335979" w:rsidRDefault="00335979" w:rsidP="001840D2">
            <w:pPr>
              <w:rPr>
                <w:rFonts w:ascii="Arial" w:hAnsi="Arial" w:cs="Arial"/>
                <w:sz w:val="24"/>
                <w:szCs w:val="24"/>
              </w:rPr>
            </w:pPr>
          </w:p>
          <w:p w14:paraId="1C7C717D" w14:textId="77777777" w:rsidR="00335979" w:rsidRDefault="00335979" w:rsidP="001840D2">
            <w:pPr>
              <w:rPr>
                <w:rFonts w:ascii="Arial" w:hAnsi="Arial" w:cs="Arial"/>
                <w:sz w:val="24"/>
                <w:szCs w:val="24"/>
              </w:rPr>
            </w:pPr>
          </w:p>
          <w:p w14:paraId="6D1A77EA" w14:textId="77777777" w:rsidR="00335979" w:rsidRPr="000E565D" w:rsidRDefault="00335979" w:rsidP="001840D2">
            <w:pPr>
              <w:rPr>
                <w:rFonts w:ascii="Arial" w:eastAsia="Arial" w:hAnsi="Arial" w:cs="Arial"/>
                <w:b/>
                <w:bCs/>
                <w:sz w:val="24"/>
                <w:szCs w:val="24"/>
              </w:rPr>
            </w:pPr>
          </w:p>
        </w:tc>
      </w:tr>
      <w:tr w:rsidR="00335979" w14:paraId="39CA4429" w14:textId="77777777" w:rsidTr="001840D2">
        <w:trPr>
          <w:trHeight w:val="1180"/>
        </w:trPr>
        <w:tc>
          <w:tcPr>
            <w:tcW w:w="9209" w:type="dxa"/>
            <w:tcBorders>
              <w:top w:val="single" w:sz="4" w:space="0" w:color="auto"/>
              <w:bottom w:val="nil"/>
            </w:tcBorders>
          </w:tcPr>
          <w:p w14:paraId="15DF7CFA" w14:textId="77777777" w:rsidR="00335979" w:rsidRPr="000E565D" w:rsidRDefault="00335979" w:rsidP="001840D2">
            <w:pPr>
              <w:spacing w:after="160"/>
              <w:rPr>
                <w:rFonts w:ascii="Arial" w:eastAsia="Arial" w:hAnsi="Arial" w:cs="Arial"/>
                <w:b/>
                <w:bCs/>
                <w:sz w:val="24"/>
                <w:szCs w:val="24"/>
              </w:rPr>
            </w:pPr>
            <w:r w:rsidRPr="000E565D">
              <w:rPr>
                <w:rFonts w:ascii="Arial" w:eastAsia="Arial" w:hAnsi="Arial" w:cs="Arial"/>
                <w:b/>
                <w:bCs/>
                <w:color w:val="000000" w:themeColor="text1"/>
                <w:sz w:val="24"/>
                <w:szCs w:val="24"/>
              </w:rPr>
              <w:lastRenderedPageBreak/>
              <w:t>Q3</w:t>
            </w:r>
            <w:r>
              <w:rPr>
                <w:rFonts w:ascii="Arial" w:eastAsia="Arial" w:hAnsi="Arial" w:cs="Arial"/>
                <w:b/>
                <w:bCs/>
                <w:color w:val="000000" w:themeColor="text1"/>
                <w:sz w:val="24"/>
                <w:szCs w:val="24"/>
              </w:rPr>
              <w:t>b</w:t>
            </w:r>
            <w:r w:rsidRPr="000E565D">
              <w:rPr>
                <w:rFonts w:ascii="Arial" w:eastAsia="Arial" w:hAnsi="Arial" w:cs="Arial"/>
                <w:b/>
                <w:bCs/>
                <w:color w:val="000000" w:themeColor="text1"/>
                <w:sz w:val="24"/>
                <w:szCs w:val="24"/>
              </w:rPr>
              <w:t>.</w:t>
            </w:r>
            <w:r w:rsidRPr="36BEDEA3">
              <w:rPr>
                <w:rFonts w:ascii="Arial" w:eastAsia="Arial" w:hAnsi="Arial" w:cs="Arial"/>
                <w:color w:val="000000" w:themeColor="text1"/>
                <w:sz w:val="24"/>
                <w:szCs w:val="24"/>
              </w:rPr>
              <w:t xml:space="preserve"> Please</w:t>
            </w:r>
            <w:r w:rsidRPr="446A5820">
              <w:rPr>
                <w:rFonts w:ascii="Arial" w:eastAsia="Arial" w:hAnsi="Arial" w:cs="Arial"/>
                <w:color w:val="000000" w:themeColor="text1"/>
                <w:sz w:val="24"/>
                <w:szCs w:val="24"/>
              </w:rPr>
              <w:t xml:space="preserve"> outline the tenant involvement (engagement, consultation and feedback) undertaken and how feedback received has influenced your </w:t>
            </w:r>
            <w:r w:rsidRPr="002F7508">
              <w:rPr>
                <w:rFonts w:ascii="Arial" w:eastAsia="Arial" w:hAnsi="Arial" w:cs="Arial"/>
                <w:b/>
                <w:bCs/>
                <w:color w:val="000000" w:themeColor="text1"/>
                <w:sz w:val="24"/>
                <w:szCs w:val="24"/>
              </w:rPr>
              <w:t>rent setting</w:t>
            </w:r>
            <w:r w:rsidRPr="446A5820">
              <w:rPr>
                <w:rFonts w:ascii="Arial" w:eastAsia="Arial" w:hAnsi="Arial" w:cs="Arial"/>
                <w:color w:val="000000" w:themeColor="text1"/>
                <w:sz w:val="24"/>
                <w:szCs w:val="24"/>
              </w:rPr>
              <w:t xml:space="preserve"> </w:t>
            </w:r>
            <w:r>
              <w:rPr>
                <w:rFonts w:ascii="Arial" w:eastAsia="Arial" w:hAnsi="Arial" w:cs="Arial"/>
                <w:color w:val="000000" w:themeColor="text1"/>
                <w:sz w:val="24"/>
                <w:szCs w:val="24"/>
              </w:rPr>
              <w:t xml:space="preserve">process and decisions </w:t>
            </w:r>
            <w:r w:rsidRPr="446A5820">
              <w:rPr>
                <w:rFonts w:ascii="Arial" w:eastAsia="Arial" w:hAnsi="Arial" w:cs="Arial"/>
                <w:color w:val="000000" w:themeColor="text1"/>
                <w:sz w:val="24"/>
                <w:szCs w:val="24"/>
              </w:rPr>
              <w:t>for the 202</w:t>
            </w:r>
            <w:r>
              <w:rPr>
                <w:rFonts w:ascii="Arial" w:eastAsia="Arial" w:hAnsi="Arial" w:cs="Arial"/>
                <w:color w:val="000000" w:themeColor="text1"/>
                <w:sz w:val="24"/>
                <w:szCs w:val="24"/>
              </w:rPr>
              <w:t>6-</w:t>
            </w:r>
            <w:r w:rsidRPr="446A5820">
              <w:rPr>
                <w:rFonts w:ascii="Arial" w:eastAsia="Arial" w:hAnsi="Arial" w:cs="Arial"/>
                <w:color w:val="000000" w:themeColor="text1"/>
                <w:sz w:val="24"/>
                <w:szCs w:val="24"/>
              </w:rPr>
              <w:t>2</w:t>
            </w:r>
            <w:r>
              <w:rPr>
                <w:rFonts w:ascii="Arial" w:eastAsia="Arial" w:hAnsi="Arial" w:cs="Arial"/>
                <w:color w:val="000000" w:themeColor="text1"/>
                <w:sz w:val="24"/>
                <w:szCs w:val="24"/>
              </w:rPr>
              <w:t>027</w:t>
            </w:r>
            <w:r w:rsidRPr="446A5820">
              <w:rPr>
                <w:rFonts w:ascii="Arial" w:eastAsia="Arial" w:hAnsi="Arial" w:cs="Arial"/>
                <w:color w:val="000000" w:themeColor="text1"/>
                <w:sz w:val="24"/>
                <w:szCs w:val="24"/>
              </w:rPr>
              <w:t xml:space="preserve"> </w:t>
            </w:r>
            <w:r w:rsidRPr="6398A583">
              <w:rPr>
                <w:rFonts w:ascii="Arial" w:eastAsia="Arial" w:hAnsi="Arial" w:cs="Arial"/>
                <w:color w:val="000000" w:themeColor="text1"/>
                <w:sz w:val="24"/>
                <w:szCs w:val="24"/>
              </w:rPr>
              <w:t xml:space="preserve">financial year. </w:t>
            </w:r>
            <w:r w:rsidRPr="446A5820">
              <w:rPr>
                <w:rFonts w:ascii="Arial" w:eastAsia="Arial" w:hAnsi="Arial" w:cs="Arial"/>
                <w:color w:val="000000" w:themeColor="text1"/>
                <w:sz w:val="24"/>
                <w:szCs w:val="24"/>
              </w:rPr>
              <w:t>Please provide evidence of this.</w:t>
            </w:r>
            <w:r>
              <w:rPr>
                <w:rFonts w:ascii="Arial" w:eastAsia="Arial" w:hAnsi="Arial" w:cs="Arial"/>
                <w:color w:val="000000" w:themeColor="text1"/>
                <w:sz w:val="24"/>
                <w:szCs w:val="24"/>
              </w:rPr>
              <w:t xml:space="preserve"> (</w:t>
            </w:r>
            <w:r>
              <w:rPr>
                <w:rFonts w:ascii="Arial" w:eastAsia="Arial" w:hAnsi="Arial" w:cs="Arial"/>
                <w:color w:val="000000" w:themeColor="text1"/>
                <w:sz w:val="20"/>
                <w:szCs w:val="20"/>
              </w:rPr>
              <w:t>M</w:t>
            </w:r>
            <w:r w:rsidRPr="004054E0">
              <w:rPr>
                <w:rFonts w:ascii="Arial" w:eastAsia="Arial" w:hAnsi="Arial" w:cs="Arial"/>
                <w:color w:val="000000" w:themeColor="text1"/>
                <w:sz w:val="20"/>
                <w:szCs w:val="20"/>
              </w:rPr>
              <w:t>aximum 2</w:t>
            </w:r>
            <w:r>
              <w:rPr>
                <w:rFonts w:ascii="Arial" w:eastAsia="Arial" w:hAnsi="Arial" w:cs="Arial"/>
                <w:color w:val="000000" w:themeColor="text1"/>
                <w:sz w:val="20"/>
                <w:szCs w:val="20"/>
              </w:rPr>
              <w:t xml:space="preserve">50 </w:t>
            </w:r>
            <w:r w:rsidRPr="004054E0">
              <w:rPr>
                <w:rFonts w:ascii="Arial" w:eastAsia="Arial" w:hAnsi="Arial" w:cs="Arial"/>
                <w:color w:val="000000" w:themeColor="text1"/>
                <w:sz w:val="20"/>
                <w:szCs w:val="20"/>
              </w:rPr>
              <w:t>words)</w:t>
            </w:r>
          </w:p>
        </w:tc>
      </w:tr>
      <w:tr w:rsidR="00335979" w14:paraId="542AF23E" w14:textId="77777777" w:rsidTr="001840D2">
        <w:trPr>
          <w:trHeight w:val="1176"/>
        </w:trPr>
        <w:tc>
          <w:tcPr>
            <w:tcW w:w="9209" w:type="dxa"/>
            <w:tcBorders>
              <w:top w:val="nil"/>
              <w:bottom w:val="single" w:sz="4" w:space="0" w:color="auto"/>
            </w:tcBorders>
          </w:tcPr>
          <w:p w14:paraId="1FA59B5C" w14:textId="77777777" w:rsidR="00335979" w:rsidRDefault="00335979" w:rsidP="001840D2">
            <w:pPr>
              <w:spacing w:after="160"/>
              <w:rPr>
                <w:rFonts w:ascii="Arial" w:eastAsia="Arial" w:hAnsi="Arial" w:cs="Arial"/>
                <w:color w:val="000000" w:themeColor="text1"/>
                <w:sz w:val="24"/>
                <w:szCs w:val="24"/>
              </w:rPr>
            </w:pPr>
          </w:p>
          <w:p w14:paraId="2F45D052" w14:textId="77777777" w:rsidR="00335979" w:rsidRDefault="00335979" w:rsidP="001840D2">
            <w:pPr>
              <w:rPr>
                <w:rFonts w:ascii="Arial" w:eastAsia="Arial" w:hAnsi="Arial" w:cs="Arial"/>
                <w:b/>
                <w:bCs/>
                <w:color w:val="000000" w:themeColor="text1"/>
                <w:sz w:val="24"/>
                <w:szCs w:val="24"/>
              </w:rPr>
            </w:pPr>
          </w:p>
          <w:p w14:paraId="2455A099" w14:textId="77777777" w:rsidR="00335979" w:rsidRDefault="00335979" w:rsidP="001840D2">
            <w:pPr>
              <w:rPr>
                <w:rFonts w:ascii="Arial" w:eastAsia="Arial" w:hAnsi="Arial" w:cs="Arial"/>
                <w:b/>
                <w:bCs/>
                <w:color w:val="000000" w:themeColor="text1"/>
                <w:sz w:val="24"/>
                <w:szCs w:val="24"/>
              </w:rPr>
            </w:pPr>
          </w:p>
          <w:p w14:paraId="03FEDA03" w14:textId="77777777" w:rsidR="00335979" w:rsidRDefault="00335979" w:rsidP="001840D2">
            <w:pPr>
              <w:rPr>
                <w:rFonts w:ascii="Arial" w:eastAsia="Arial" w:hAnsi="Arial" w:cs="Arial"/>
                <w:b/>
                <w:bCs/>
                <w:color w:val="000000" w:themeColor="text1"/>
                <w:sz w:val="24"/>
                <w:szCs w:val="24"/>
              </w:rPr>
            </w:pPr>
          </w:p>
          <w:p w14:paraId="62FE630E" w14:textId="77777777" w:rsidR="00335979" w:rsidRPr="000E565D" w:rsidRDefault="00335979" w:rsidP="001840D2">
            <w:pPr>
              <w:rPr>
                <w:rFonts w:ascii="Arial" w:eastAsia="Arial" w:hAnsi="Arial" w:cs="Arial"/>
                <w:b/>
                <w:bCs/>
                <w:color w:val="000000" w:themeColor="text1"/>
                <w:sz w:val="24"/>
                <w:szCs w:val="24"/>
              </w:rPr>
            </w:pPr>
          </w:p>
        </w:tc>
      </w:tr>
      <w:tr w:rsidR="00335979" w14:paraId="13951AD3" w14:textId="77777777" w:rsidTr="001840D2">
        <w:trPr>
          <w:trHeight w:val="1220"/>
        </w:trPr>
        <w:tc>
          <w:tcPr>
            <w:tcW w:w="9209" w:type="dxa"/>
            <w:tcBorders>
              <w:top w:val="single" w:sz="4" w:space="0" w:color="auto"/>
              <w:bottom w:val="nil"/>
            </w:tcBorders>
          </w:tcPr>
          <w:p w14:paraId="0E9C0C6B" w14:textId="77777777" w:rsidR="00335979" w:rsidRPr="000E565D" w:rsidRDefault="00335979" w:rsidP="001840D2">
            <w:pPr>
              <w:spacing w:after="160"/>
              <w:rPr>
                <w:rFonts w:ascii="Arial" w:eastAsia="Arial" w:hAnsi="Arial" w:cs="Arial"/>
                <w:b/>
                <w:bCs/>
                <w:color w:val="000000" w:themeColor="text1"/>
                <w:sz w:val="24"/>
                <w:szCs w:val="24"/>
              </w:rPr>
            </w:pPr>
            <w:r w:rsidRPr="000E565D">
              <w:rPr>
                <w:rFonts w:ascii="Arial" w:eastAsia="Arial" w:hAnsi="Arial" w:cs="Arial"/>
                <w:b/>
                <w:bCs/>
                <w:color w:val="000000" w:themeColor="text1"/>
                <w:sz w:val="24"/>
                <w:szCs w:val="24"/>
              </w:rPr>
              <w:t>Q3</w:t>
            </w:r>
            <w:r>
              <w:rPr>
                <w:rFonts w:ascii="Arial" w:eastAsia="Arial" w:hAnsi="Arial" w:cs="Arial"/>
                <w:b/>
                <w:bCs/>
                <w:color w:val="000000" w:themeColor="text1"/>
                <w:sz w:val="24"/>
                <w:szCs w:val="24"/>
              </w:rPr>
              <w:t>c</w:t>
            </w:r>
            <w:r w:rsidRPr="000E565D">
              <w:rPr>
                <w:rFonts w:ascii="Arial" w:eastAsia="Arial" w:hAnsi="Arial" w:cs="Arial"/>
                <w:b/>
                <w:bCs/>
                <w:color w:val="000000" w:themeColor="text1"/>
                <w:sz w:val="24"/>
                <w:szCs w:val="24"/>
              </w:rPr>
              <w:t>.</w:t>
            </w:r>
            <w:r w:rsidRPr="18405124">
              <w:rPr>
                <w:rFonts w:ascii="Arial" w:eastAsia="Arial" w:hAnsi="Arial" w:cs="Arial"/>
                <w:color w:val="000000" w:themeColor="text1"/>
                <w:sz w:val="24"/>
                <w:szCs w:val="24"/>
              </w:rPr>
              <w:t xml:space="preserve"> Please outline the tenant involvement (engagement, consultation and feedback) undertaken </w:t>
            </w:r>
            <w:r w:rsidRPr="38322FCF">
              <w:rPr>
                <w:rFonts w:ascii="Arial" w:eastAsia="Arial" w:hAnsi="Arial" w:cs="Arial"/>
                <w:color w:val="000000" w:themeColor="text1"/>
                <w:sz w:val="24"/>
                <w:szCs w:val="24"/>
              </w:rPr>
              <w:t xml:space="preserve">specifically in relation to </w:t>
            </w:r>
            <w:r>
              <w:rPr>
                <w:rFonts w:ascii="Arial" w:eastAsia="Arial" w:hAnsi="Arial" w:cs="Arial"/>
                <w:color w:val="000000" w:themeColor="text1"/>
                <w:sz w:val="24"/>
                <w:szCs w:val="24"/>
              </w:rPr>
              <w:t xml:space="preserve">your review of </w:t>
            </w:r>
            <w:r w:rsidRPr="002F7508">
              <w:rPr>
                <w:rFonts w:ascii="Arial" w:eastAsia="Arial" w:hAnsi="Arial" w:cs="Arial"/>
                <w:b/>
                <w:bCs/>
                <w:color w:val="000000" w:themeColor="text1"/>
                <w:sz w:val="24"/>
                <w:szCs w:val="24"/>
              </w:rPr>
              <w:t>service charges</w:t>
            </w:r>
            <w:r w:rsidRPr="38322FCF">
              <w:rPr>
                <w:rFonts w:ascii="Arial" w:eastAsia="Arial" w:hAnsi="Arial" w:cs="Arial"/>
                <w:color w:val="000000" w:themeColor="text1"/>
                <w:sz w:val="24"/>
                <w:szCs w:val="24"/>
              </w:rPr>
              <w:t xml:space="preserve"> </w:t>
            </w:r>
            <w:r w:rsidRPr="18405124">
              <w:rPr>
                <w:rFonts w:ascii="Arial" w:eastAsia="Arial" w:hAnsi="Arial" w:cs="Arial"/>
                <w:color w:val="000000" w:themeColor="text1"/>
                <w:sz w:val="24"/>
                <w:szCs w:val="24"/>
              </w:rPr>
              <w:t xml:space="preserve">and how feedback received has influenced </w:t>
            </w:r>
            <w:r w:rsidRPr="146412FA">
              <w:rPr>
                <w:rFonts w:ascii="Arial" w:eastAsia="Arial" w:hAnsi="Arial" w:cs="Arial"/>
                <w:color w:val="000000" w:themeColor="text1"/>
                <w:sz w:val="24"/>
                <w:szCs w:val="24"/>
              </w:rPr>
              <w:t xml:space="preserve">your </w:t>
            </w:r>
            <w:r w:rsidRPr="2FBD52A6">
              <w:rPr>
                <w:rFonts w:ascii="Arial" w:eastAsia="Arial" w:hAnsi="Arial" w:cs="Arial"/>
                <w:color w:val="000000" w:themeColor="text1"/>
                <w:sz w:val="24"/>
                <w:szCs w:val="24"/>
              </w:rPr>
              <w:t>service charges</w:t>
            </w:r>
            <w:r w:rsidRPr="6894CEEC">
              <w:rPr>
                <w:rFonts w:ascii="Arial" w:eastAsia="Arial" w:hAnsi="Arial" w:cs="Arial"/>
                <w:color w:val="000000" w:themeColor="text1"/>
                <w:sz w:val="24"/>
                <w:szCs w:val="24"/>
              </w:rPr>
              <w:t xml:space="preserve"> </w:t>
            </w:r>
            <w:r w:rsidRPr="18405124">
              <w:rPr>
                <w:rFonts w:ascii="Arial" w:eastAsia="Arial" w:hAnsi="Arial" w:cs="Arial"/>
                <w:color w:val="000000" w:themeColor="text1"/>
                <w:sz w:val="24"/>
                <w:szCs w:val="24"/>
              </w:rPr>
              <w:t>for the 202</w:t>
            </w:r>
            <w:r>
              <w:rPr>
                <w:rFonts w:ascii="Arial" w:eastAsia="Arial" w:hAnsi="Arial" w:cs="Arial"/>
                <w:color w:val="000000" w:themeColor="text1"/>
                <w:sz w:val="24"/>
                <w:szCs w:val="24"/>
              </w:rPr>
              <w:t>6-</w:t>
            </w:r>
            <w:r w:rsidRPr="18405124">
              <w:rPr>
                <w:rFonts w:ascii="Arial" w:eastAsia="Arial" w:hAnsi="Arial" w:cs="Arial"/>
                <w:color w:val="000000" w:themeColor="text1"/>
                <w:sz w:val="24"/>
                <w:szCs w:val="24"/>
              </w:rPr>
              <w:t>2</w:t>
            </w:r>
            <w:r>
              <w:rPr>
                <w:rFonts w:ascii="Arial" w:eastAsia="Arial" w:hAnsi="Arial" w:cs="Arial"/>
                <w:color w:val="000000" w:themeColor="text1"/>
                <w:sz w:val="24"/>
                <w:szCs w:val="24"/>
              </w:rPr>
              <w:t>027</w:t>
            </w:r>
            <w:r w:rsidRPr="18405124">
              <w:rPr>
                <w:rFonts w:ascii="Arial" w:eastAsia="Arial" w:hAnsi="Arial" w:cs="Arial"/>
                <w:color w:val="000000" w:themeColor="text1"/>
                <w:sz w:val="24"/>
                <w:szCs w:val="24"/>
              </w:rPr>
              <w:t xml:space="preserve"> financial year. Please provide evidence of this</w:t>
            </w:r>
            <w:r w:rsidRPr="2FBD52A6">
              <w:rPr>
                <w:rFonts w:ascii="Arial" w:eastAsia="Arial" w:hAnsi="Arial" w:cs="Arial"/>
                <w:color w:val="000000" w:themeColor="text1"/>
                <w:sz w:val="24"/>
                <w:szCs w:val="24"/>
              </w:rPr>
              <w:t>.</w:t>
            </w:r>
            <w:r>
              <w:rPr>
                <w:rFonts w:ascii="Arial" w:eastAsia="Arial" w:hAnsi="Arial" w:cs="Arial"/>
                <w:color w:val="000000" w:themeColor="text1"/>
                <w:sz w:val="24"/>
                <w:szCs w:val="24"/>
              </w:rPr>
              <w:t xml:space="preserve"> (</w:t>
            </w:r>
            <w:r>
              <w:rPr>
                <w:rFonts w:ascii="Arial" w:eastAsia="Arial" w:hAnsi="Arial" w:cs="Arial"/>
                <w:color w:val="000000" w:themeColor="text1"/>
                <w:sz w:val="20"/>
                <w:szCs w:val="20"/>
              </w:rPr>
              <w:t>M</w:t>
            </w:r>
            <w:r w:rsidRPr="004054E0">
              <w:rPr>
                <w:rFonts w:ascii="Arial" w:eastAsia="Arial" w:hAnsi="Arial" w:cs="Arial"/>
                <w:color w:val="000000" w:themeColor="text1"/>
                <w:sz w:val="20"/>
                <w:szCs w:val="20"/>
              </w:rPr>
              <w:t>aximum 2</w:t>
            </w:r>
            <w:r>
              <w:rPr>
                <w:rFonts w:ascii="Arial" w:eastAsia="Arial" w:hAnsi="Arial" w:cs="Arial"/>
                <w:color w:val="000000" w:themeColor="text1"/>
                <w:sz w:val="20"/>
                <w:szCs w:val="20"/>
              </w:rPr>
              <w:t>50</w:t>
            </w:r>
            <w:r w:rsidRPr="004054E0">
              <w:rPr>
                <w:rFonts w:ascii="Arial" w:eastAsia="Arial" w:hAnsi="Arial" w:cs="Arial"/>
                <w:color w:val="000000" w:themeColor="text1"/>
                <w:sz w:val="20"/>
                <w:szCs w:val="20"/>
              </w:rPr>
              <w:t xml:space="preserve"> words)</w:t>
            </w:r>
          </w:p>
        </w:tc>
      </w:tr>
      <w:tr w:rsidR="00335979" w14:paraId="67590624" w14:textId="77777777" w:rsidTr="001840D2">
        <w:trPr>
          <w:trHeight w:val="1730"/>
        </w:trPr>
        <w:tc>
          <w:tcPr>
            <w:tcW w:w="9209" w:type="dxa"/>
            <w:tcBorders>
              <w:top w:val="nil"/>
              <w:bottom w:val="single" w:sz="4" w:space="0" w:color="auto"/>
            </w:tcBorders>
          </w:tcPr>
          <w:p w14:paraId="5A32BBBC" w14:textId="77777777" w:rsidR="00335979" w:rsidRPr="000E565D" w:rsidRDefault="00335979" w:rsidP="001840D2">
            <w:pPr>
              <w:rPr>
                <w:rFonts w:ascii="Arial" w:eastAsia="Arial" w:hAnsi="Arial" w:cs="Arial"/>
                <w:b/>
                <w:bCs/>
                <w:color w:val="000000" w:themeColor="text1"/>
                <w:sz w:val="24"/>
                <w:szCs w:val="24"/>
              </w:rPr>
            </w:pPr>
          </w:p>
        </w:tc>
      </w:tr>
      <w:tr w:rsidR="00335979" w14:paraId="0434C18A" w14:textId="77777777" w:rsidTr="001840D2">
        <w:trPr>
          <w:trHeight w:val="830"/>
        </w:trPr>
        <w:tc>
          <w:tcPr>
            <w:tcW w:w="9209" w:type="dxa"/>
            <w:tcBorders>
              <w:top w:val="single" w:sz="4" w:space="0" w:color="auto"/>
              <w:bottom w:val="nil"/>
            </w:tcBorders>
          </w:tcPr>
          <w:p w14:paraId="5D4D9407" w14:textId="77777777" w:rsidR="00335979" w:rsidRPr="000E565D" w:rsidRDefault="00335979" w:rsidP="001840D2">
            <w:pPr>
              <w:spacing w:after="160"/>
              <w:rPr>
                <w:rFonts w:ascii="Arial" w:eastAsia="Arial" w:hAnsi="Arial" w:cs="Arial"/>
                <w:b/>
                <w:bCs/>
                <w:color w:val="000000" w:themeColor="text1"/>
                <w:sz w:val="24"/>
                <w:szCs w:val="24"/>
              </w:rPr>
            </w:pPr>
            <w:r w:rsidRPr="000E565D">
              <w:rPr>
                <w:rFonts w:ascii="Arial" w:eastAsia="Arial" w:hAnsi="Arial" w:cs="Arial"/>
                <w:b/>
                <w:bCs/>
                <w:color w:val="000000" w:themeColor="text1"/>
                <w:sz w:val="24"/>
                <w:szCs w:val="24"/>
              </w:rPr>
              <w:t>Q3</w:t>
            </w:r>
            <w:r>
              <w:rPr>
                <w:rFonts w:ascii="Arial" w:eastAsia="Arial" w:hAnsi="Arial" w:cs="Arial"/>
                <w:b/>
                <w:bCs/>
                <w:color w:val="000000" w:themeColor="text1"/>
                <w:sz w:val="24"/>
                <w:szCs w:val="24"/>
              </w:rPr>
              <w:t>d</w:t>
            </w:r>
            <w:r w:rsidRPr="000E565D">
              <w:rPr>
                <w:rFonts w:ascii="Arial" w:eastAsia="Arial" w:hAnsi="Arial" w:cs="Arial"/>
                <w:b/>
                <w:bCs/>
                <w:color w:val="000000" w:themeColor="text1"/>
                <w:sz w:val="24"/>
                <w:szCs w:val="24"/>
              </w:rPr>
              <w:t>.</w:t>
            </w:r>
            <w:r>
              <w:rPr>
                <w:rFonts w:ascii="Arial" w:eastAsia="Arial" w:hAnsi="Arial" w:cs="Arial"/>
                <w:color w:val="000000" w:themeColor="text1"/>
                <w:sz w:val="24"/>
                <w:szCs w:val="24"/>
              </w:rPr>
              <w:t xml:space="preserve"> </w:t>
            </w:r>
            <w:r w:rsidRPr="00E91336">
              <w:rPr>
                <w:rFonts w:ascii="Arial" w:eastAsia="Arial" w:hAnsi="Arial" w:cs="Arial"/>
                <w:color w:val="000000" w:themeColor="text1"/>
                <w:sz w:val="24"/>
                <w:szCs w:val="24"/>
              </w:rPr>
              <w:t>Please explain how your annual assessment of operating costs and cost efficiencies has influenced your rent-setting decision for April 202</w:t>
            </w:r>
            <w:r>
              <w:rPr>
                <w:rFonts w:ascii="Arial" w:eastAsia="Arial" w:hAnsi="Arial" w:cs="Arial"/>
                <w:color w:val="000000" w:themeColor="text1"/>
                <w:sz w:val="24"/>
                <w:szCs w:val="24"/>
              </w:rPr>
              <w:t>6-20</w:t>
            </w:r>
            <w:r w:rsidRPr="00E91336">
              <w:rPr>
                <w:rFonts w:ascii="Arial" w:eastAsia="Arial" w:hAnsi="Arial" w:cs="Arial"/>
                <w:color w:val="000000" w:themeColor="text1"/>
                <w:sz w:val="24"/>
                <w:szCs w:val="24"/>
              </w:rPr>
              <w:t>2</w:t>
            </w:r>
            <w:r>
              <w:rPr>
                <w:rFonts w:ascii="Arial" w:eastAsia="Arial" w:hAnsi="Arial" w:cs="Arial"/>
                <w:color w:val="000000" w:themeColor="text1"/>
                <w:sz w:val="24"/>
                <w:szCs w:val="24"/>
              </w:rPr>
              <w:t>7</w:t>
            </w:r>
            <w:r w:rsidRPr="00E91336">
              <w:rPr>
                <w:rFonts w:ascii="Arial" w:eastAsia="Arial" w:hAnsi="Arial" w:cs="Arial"/>
                <w:color w:val="000000" w:themeColor="text1"/>
                <w:sz w:val="24"/>
                <w:szCs w:val="24"/>
              </w:rPr>
              <w:t xml:space="preserve">, including the impact on </w:t>
            </w:r>
            <w:r>
              <w:rPr>
                <w:rFonts w:ascii="Arial" w:eastAsia="Arial" w:hAnsi="Arial" w:cs="Arial"/>
                <w:color w:val="000000" w:themeColor="text1"/>
                <w:sz w:val="24"/>
                <w:szCs w:val="24"/>
              </w:rPr>
              <w:t xml:space="preserve">the following: </w:t>
            </w:r>
          </w:p>
        </w:tc>
      </w:tr>
      <w:tr w:rsidR="00335979" w14:paraId="12F5DC07" w14:textId="77777777" w:rsidTr="001840D2">
        <w:trPr>
          <w:trHeight w:val="608"/>
        </w:trPr>
        <w:tc>
          <w:tcPr>
            <w:tcW w:w="9209" w:type="dxa"/>
            <w:tcBorders>
              <w:top w:val="nil"/>
              <w:bottom w:val="nil"/>
            </w:tcBorders>
          </w:tcPr>
          <w:p w14:paraId="76F17B4F" w14:textId="77777777" w:rsidR="00335979" w:rsidRPr="00BA2A54" w:rsidRDefault="00335979" w:rsidP="00335979">
            <w:pPr>
              <w:pStyle w:val="ListParagraph"/>
              <w:numPr>
                <w:ilvl w:val="0"/>
                <w:numId w:val="42"/>
              </w:numPr>
              <w:rPr>
                <w:rFonts w:ascii="Arial" w:eastAsia="Arial" w:hAnsi="Arial" w:cs="Arial"/>
                <w:b/>
                <w:bCs/>
                <w:color w:val="000000" w:themeColor="text1"/>
                <w:sz w:val="24"/>
                <w:szCs w:val="24"/>
              </w:rPr>
            </w:pPr>
            <w:r w:rsidRPr="00E91336">
              <w:rPr>
                <w:rFonts w:ascii="Arial" w:eastAsia="Arial" w:hAnsi="Arial" w:cs="Arial"/>
                <w:color w:val="000000" w:themeColor="text1"/>
                <w:sz w:val="24"/>
                <w:szCs w:val="24"/>
              </w:rPr>
              <w:t>Staffing</w:t>
            </w:r>
          </w:p>
          <w:p w14:paraId="29147E09" w14:textId="77777777" w:rsidR="00335979" w:rsidRDefault="00335979" w:rsidP="001840D2">
            <w:pPr>
              <w:rPr>
                <w:rFonts w:ascii="Arial" w:eastAsia="Arial" w:hAnsi="Arial" w:cs="Arial"/>
                <w:b/>
                <w:bCs/>
                <w:color w:val="000000" w:themeColor="text1"/>
                <w:sz w:val="24"/>
                <w:szCs w:val="24"/>
              </w:rPr>
            </w:pPr>
          </w:p>
          <w:p w14:paraId="1233EE52" w14:textId="77777777" w:rsidR="00335979" w:rsidRPr="00BA2A54" w:rsidRDefault="00335979" w:rsidP="001840D2">
            <w:pPr>
              <w:rPr>
                <w:rFonts w:ascii="Arial" w:eastAsia="Arial" w:hAnsi="Arial" w:cs="Arial"/>
                <w:b/>
                <w:bCs/>
                <w:color w:val="000000" w:themeColor="text1"/>
                <w:sz w:val="24"/>
                <w:szCs w:val="24"/>
              </w:rPr>
            </w:pPr>
          </w:p>
          <w:p w14:paraId="6D4A8B77" w14:textId="77777777" w:rsidR="00335979" w:rsidRDefault="00335979" w:rsidP="001840D2">
            <w:pPr>
              <w:rPr>
                <w:rFonts w:ascii="Arial" w:eastAsia="Arial" w:hAnsi="Arial" w:cs="Arial"/>
                <w:b/>
                <w:bCs/>
                <w:color w:val="000000" w:themeColor="text1"/>
                <w:sz w:val="24"/>
                <w:szCs w:val="24"/>
              </w:rPr>
            </w:pPr>
          </w:p>
          <w:p w14:paraId="5FD53F9A" w14:textId="77777777" w:rsidR="00335979" w:rsidRPr="00A436A3" w:rsidRDefault="00335979" w:rsidP="001840D2">
            <w:pPr>
              <w:rPr>
                <w:rFonts w:ascii="Arial" w:eastAsia="Arial" w:hAnsi="Arial" w:cs="Arial"/>
                <w:b/>
                <w:bCs/>
                <w:color w:val="000000" w:themeColor="text1"/>
                <w:sz w:val="24"/>
                <w:szCs w:val="24"/>
              </w:rPr>
            </w:pPr>
          </w:p>
        </w:tc>
      </w:tr>
      <w:tr w:rsidR="00335979" w14:paraId="0559A340" w14:textId="77777777" w:rsidTr="001840D2">
        <w:trPr>
          <w:trHeight w:val="460"/>
        </w:trPr>
        <w:tc>
          <w:tcPr>
            <w:tcW w:w="9209" w:type="dxa"/>
            <w:tcBorders>
              <w:top w:val="nil"/>
              <w:bottom w:val="nil"/>
            </w:tcBorders>
          </w:tcPr>
          <w:p w14:paraId="7D06AD4A" w14:textId="77777777" w:rsidR="00335979" w:rsidRDefault="00335979" w:rsidP="00335979">
            <w:pPr>
              <w:pStyle w:val="ListParagraph"/>
              <w:numPr>
                <w:ilvl w:val="0"/>
                <w:numId w:val="42"/>
              </w:numPr>
              <w:rPr>
                <w:rFonts w:ascii="Arial" w:eastAsia="Arial" w:hAnsi="Arial" w:cs="Arial"/>
                <w:color w:val="000000" w:themeColor="text1"/>
                <w:sz w:val="24"/>
                <w:szCs w:val="24"/>
              </w:rPr>
            </w:pPr>
            <w:r>
              <w:rPr>
                <w:rFonts w:ascii="Arial" w:eastAsia="Arial" w:hAnsi="Arial" w:cs="Arial"/>
                <w:color w:val="000000" w:themeColor="text1"/>
                <w:sz w:val="24"/>
                <w:szCs w:val="24"/>
              </w:rPr>
              <w:t>D</w:t>
            </w:r>
            <w:r w:rsidRPr="00D04C3A">
              <w:rPr>
                <w:rFonts w:ascii="Arial" w:eastAsia="Arial" w:hAnsi="Arial" w:cs="Arial"/>
                <w:color w:val="000000" w:themeColor="text1"/>
                <w:sz w:val="24"/>
                <w:szCs w:val="24"/>
              </w:rPr>
              <w:t>evelopment</w:t>
            </w:r>
          </w:p>
          <w:p w14:paraId="0432EB4B" w14:textId="77777777" w:rsidR="00335979" w:rsidRDefault="00335979" w:rsidP="001840D2">
            <w:pPr>
              <w:rPr>
                <w:rFonts w:ascii="Arial" w:eastAsia="Arial" w:hAnsi="Arial" w:cs="Arial"/>
                <w:color w:val="000000" w:themeColor="text1"/>
                <w:sz w:val="24"/>
                <w:szCs w:val="24"/>
              </w:rPr>
            </w:pPr>
          </w:p>
          <w:p w14:paraId="30795604" w14:textId="77777777" w:rsidR="00335979" w:rsidRDefault="00335979" w:rsidP="001840D2">
            <w:pPr>
              <w:rPr>
                <w:rFonts w:ascii="Arial" w:eastAsia="Arial" w:hAnsi="Arial" w:cs="Arial"/>
                <w:color w:val="000000" w:themeColor="text1"/>
                <w:sz w:val="24"/>
                <w:szCs w:val="24"/>
              </w:rPr>
            </w:pPr>
          </w:p>
          <w:p w14:paraId="39E5B304" w14:textId="77777777" w:rsidR="00335979" w:rsidRPr="00BA2A54" w:rsidRDefault="00335979" w:rsidP="001840D2">
            <w:pPr>
              <w:rPr>
                <w:rFonts w:ascii="Arial" w:eastAsia="Arial" w:hAnsi="Arial" w:cs="Arial"/>
                <w:color w:val="000000" w:themeColor="text1"/>
                <w:sz w:val="24"/>
                <w:szCs w:val="24"/>
              </w:rPr>
            </w:pPr>
          </w:p>
          <w:p w14:paraId="3C1178F2" w14:textId="77777777" w:rsidR="00335979" w:rsidRPr="000E565D" w:rsidRDefault="00335979" w:rsidP="001840D2">
            <w:pPr>
              <w:rPr>
                <w:rFonts w:ascii="Arial" w:eastAsia="Arial" w:hAnsi="Arial" w:cs="Arial"/>
                <w:b/>
                <w:bCs/>
                <w:color w:val="000000" w:themeColor="text1"/>
                <w:sz w:val="24"/>
                <w:szCs w:val="24"/>
              </w:rPr>
            </w:pPr>
          </w:p>
        </w:tc>
      </w:tr>
      <w:tr w:rsidR="00335979" w14:paraId="0D8231F2" w14:textId="77777777" w:rsidTr="001840D2">
        <w:trPr>
          <w:trHeight w:val="567"/>
        </w:trPr>
        <w:tc>
          <w:tcPr>
            <w:tcW w:w="9209" w:type="dxa"/>
            <w:tcBorders>
              <w:top w:val="nil"/>
              <w:bottom w:val="nil"/>
            </w:tcBorders>
          </w:tcPr>
          <w:p w14:paraId="5AD87EBA" w14:textId="77777777" w:rsidR="00335979" w:rsidRDefault="00335979" w:rsidP="00335979">
            <w:pPr>
              <w:pStyle w:val="ListParagraph"/>
              <w:numPr>
                <w:ilvl w:val="0"/>
                <w:numId w:val="42"/>
              </w:numPr>
              <w:rPr>
                <w:rFonts w:ascii="Arial" w:eastAsia="Arial" w:hAnsi="Arial" w:cs="Arial"/>
                <w:color w:val="000000" w:themeColor="text1"/>
                <w:sz w:val="24"/>
                <w:szCs w:val="24"/>
              </w:rPr>
            </w:pPr>
            <w:r w:rsidRPr="00A436A3">
              <w:rPr>
                <w:rFonts w:ascii="Arial" w:eastAsia="Arial" w:hAnsi="Arial" w:cs="Arial"/>
                <w:color w:val="000000" w:themeColor="text1"/>
                <w:sz w:val="24"/>
                <w:szCs w:val="24"/>
              </w:rPr>
              <w:t>Housing improvement</w:t>
            </w:r>
            <w:r>
              <w:rPr>
                <w:rFonts w:ascii="Arial" w:eastAsia="Arial" w:hAnsi="Arial" w:cs="Arial"/>
                <w:color w:val="000000" w:themeColor="text1"/>
                <w:sz w:val="24"/>
                <w:szCs w:val="24"/>
              </w:rPr>
              <w:t>s</w:t>
            </w:r>
          </w:p>
          <w:p w14:paraId="3E82936A" w14:textId="77777777" w:rsidR="00335979" w:rsidRDefault="00335979" w:rsidP="001840D2">
            <w:pPr>
              <w:rPr>
                <w:rFonts w:ascii="Arial" w:eastAsia="Arial" w:hAnsi="Arial" w:cs="Arial"/>
                <w:color w:val="000000" w:themeColor="text1"/>
                <w:sz w:val="24"/>
                <w:szCs w:val="24"/>
              </w:rPr>
            </w:pPr>
          </w:p>
          <w:p w14:paraId="325E2E4A" w14:textId="77777777" w:rsidR="00335979" w:rsidRDefault="00335979" w:rsidP="001840D2">
            <w:pPr>
              <w:rPr>
                <w:rFonts w:ascii="Arial" w:eastAsia="Arial" w:hAnsi="Arial" w:cs="Arial"/>
                <w:color w:val="000000" w:themeColor="text1"/>
                <w:sz w:val="24"/>
                <w:szCs w:val="24"/>
              </w:rPr>
            </w:pPr>
          </w:p>
          <w:p w14:paraId="62228C1F" w14:textId="77777777" w:rsidR="00335979" w:rsidRDefault="00335979" w:rsidP="001840D2">
            <w:pPr>
              <w:rPr>
                <w:rFonts w:ascii="Arial" w:eastAsia="Arial" w:hAnsi="Arial" w:cs="Arial"/>
                <w:color w:val="000000" w:themeColor="text1"/>
                <w:sz w:val="24"/>
                <w:szCs w:val="24"/>
              </w:rPr>
            </w:pPr>
          </w:p>
          <w:p w14:paraId="626666CA" w14:textId="77777777" w:rsidR="00335979" w:rsidRPr="00BA2A54" w:rsidRDefault="00335979" w:rsidP="001840D2">
            <w:pPr>
              <w:rPr>
                <w:rFonts w:ascii="Arial" w:eastAsia="Arial" w:hAnsi="Arial" w:cs="Arial"/>
                <w:color w:val="000000" w:themeColor="text1"/>
                <w:sz w:val="24"/>
                <w:szCs w:val="24"/>
              </w:rPr>
            </w:pPr>
          </w:p>
        </w:tc>
      </w:tr>
      <w:tr w:rsidR="00335979" w14:paraId="77000C8A" w14:textId="77777777" w:rsidTr="001840D2">
        <w:trPr>
          <w:trHeight w:val="310"/>
        </w:trPr>
        <w:tc>
          <w:tcPr>
            <w:tcW w:w="9209" w:type="dxa"/>
            <w:tcBorders>
              <w:top w:val="nil"/>
              <w:bottom w:val="nil"/>
            </w:tcBorders>
          </w:tcPr>
          <w:p w14:paraId="56C2CD3B" w14:textId="77777777" w:rsidR="00335979" w:rsidRDefault="00335979" w:rsidP="00335979">
            <w:pPr>
              <w:pStyle w:val="ListParagraph"/>
              <w:numPr>
                <w:ilvl w:val="0"/>
                <w:numId w:val="42"/>
              </w:numPr>
              <w:rPr>
                <w:rFonts w:ascii="Arial" w:eastAsia="Arial" w:hAnsi="Arial" w:cs="Arial"/>
                <w:color w:val="000000" w:themeColor="text1"/>
                <w:sz w:val="24"/>
                <w:szCs w:val="24"/>
              </w:rPr>
            </w:pPr>
            <w:r>
              <w:rPr>
                <w:rFonts w:ascii="Arial" w:eastAsia="Arial" w:hAnsi="Arial" w:cs="Arial"/>
                <w:color w:val="000000" w:themeColor="text1"/>
                <w:sz w:val="24"/>
                <w:szCs w:val="24"/>
              </w:rPr>
              <w:t>B</w:t>
            </w:r>
            <w:r w:rsidRPr="00E91336">
              <w:rPr>
                <w:rFonts w:ascii="Arial" w:eastAsia="Arial" w:hAnsi="Arial" w:cs="Arial"/>
                <w:color w:val="000000" w:themeColor="text1"/>
                <w:sz w:val="24"/>
                <w:szCs w:val="24"/>
              </w:rPr>
              <w:t xml:space="preserve">orrowing costs </w:t>
            </w:r>
          </w:p>
          <w:p w14:paraId="0A4832BE" w14:textId="77777777" w:rsidR="00335979" w:rsidRDefault="00335979" w:rsidP="001840D2">
            <w:pPr>
              <w:rPr>
                <w:rFonts w:ascii="Arial" w:eastAsia="Arial" w:hAnsi="Arial" w:cs="Arial"/>
                <w:color w:val="000000" w:themeColor="text1"/>
                <w:sz w:val="24"/>
                <w:szCs w:val="24"/>
              </w:rPr>
            </w:pPr>
          </w:p>
          <w:p w14:paraId="0ECF627E" w14:textId="77777777" w:rsidR="00335979" w:rsidRDefault="00335979" w:rsidP="001840D2">
            <w:pPr>
              <w:rPr>
                <w:rFonts w:ascii="Arial" w:eastAsia="Arial" w:hAnsi="Arial" w:cs="Arial"/>
                <w:color w:val="000000" w:themeColor="text1"/>
                <w:sz w:val="24"/>
                <w:szCs w:val="24"/>
              </w:rPr>
            </w:pPr>
          </w:p>
          <w:p w14:paraId="4502297B" w14:textId="77777777" w:rsidR="00335979" w:rsidRPr="00BA2A54" w:rsidRDefault="00335979" w:rsidP="001840D2">
            <w:pPr>
              <w:rPr>
                <w:rFonts w:ascii="Arial" w:eastAsia="Arial" w:hAnsi="Arial" w:cs="Arial"/>
                <w:color w:val="000000" w:themeColor="text1"/>
                <w:sz w:val="24"/>
                <w:szCs w:val="24"/>
              </w:rPr>
            </w:pPr>
          </w:p>
          <w:p w14:paraId="7EFE25E0" w14:textId="77777777" w:rsidR="00335979" w:rsidRPr="00A436A3" w:rsidRDefault="00335979" w:rsidP="001840D2">
            <w:pPr>
              <w:pStyle w:val="ListParagraph"/>
              <w:ind w:left="360"/>
              <w:rPr>
                <w:rFonts w:ascii="Arial" w:eastAsia="Arial" w:hAnsi="Arial" w:cs="Arial"/>
                <w:color w:val="000000" w:themeColor="text1"/>
                <w:sz w:val="24"/>
                <w:szCs w:val="24"/>
              </w:rPr>
            </w:pPr>
          </w:p>
        </w:tc>
      </w:tr>
      <w:tr w:rsidR="00335979" w14:paraId="0C3B147C" w14:textId="77777777" w:rsidTr="001840D2">
        <w:trPr>
          <w:trHeight w:val="776"/>
        </w:trPr>
        <w:tc>
          <w:tcPr>
            <w:tcW w:w="9209" w:type="dxa"/>
            <w:tcBorders>
              <w:top w:val="nil"/>
              <w:bottom w:val="nil"/>
            </w:tcBorders>
          </w:tcPr>
          <w:p w14:paraId="57EE083C" w14:textId="77777777" w:rsidR="00335979" w:rsidRDefault="00335979" w:rsidP="00335979">
            <w:pPr>
              <w:pStyle w:val="ListParagraph"/>
              <w:numPr>
                <w:ilvl w:val="0"/>
                <w:numId w:val="42"/>
              </w:numPr>
              <w:rPr>
                <w:rFonts w:ascii="Arial" w:eastAsia="Arial" w:hAnsi="Arial" w:cs="Arial"/>
                <w:color w:val="000000" w:themeColor="text1"/>
                <w:sz w:val="24"/>
                <w:szCs w:val="24"/>
              </w:rPr>
            </w:pPr>
            <w:r w:rsidRPr="00A436A3">
              <w:rPr>
                <w:rFonts w:ascii="Arial" w:eastAsia="Arial" w:hAnsi="Arial" w:cs="Arial"/>
                <w:color w:val="000000" w:themeColor="text1"/>
                <w:sz w:val="24"/>
                <w:szCs w:val="24"/>
              </w:rPr>
              <w:t>Tenant services</w:t>
            </w:r>
          </w:p>
          <w:p w14:paraId="61BEDA9C" w14:textId="77777777" w:rsidR="00335979" w:rsidRDefault="00335979" w:rsidP="001840D2">
            <w:pPr>
              <w:pStyle w:val="ListParagraph"/>
              <w:ind w:left="360"/>
              <w:rPr>
                <w:rFonts w:ascii="Arial" w:eastAsia="Arial" w:hAnsi="Arial" w:cs="Arial"/>
                <w:color w:val="000000" w:themeColor="text1"/>
                <w:sz w:val="24"/>
                <w:szCs w:val="24"/>
              </w:rPr>
            </w:pPr>
          </w:p>
          <w:p w14:paraId="71D57354" w14:textId="77777777" w:rsidR="00335979" w:rsidRDefault="00335979" w:rsidP="001840D2">
            <w:pPr>
              <w:rPr>
                <w:rFonts w:ascii="Arial" w:eastAsia="Arial" w:hAnsi="Arial" w:cs="Arial"/>
                <w:color w:val="000000" w:themeColor="text1"/>
                <w:sz w:val="24"/>
                <w:szCs w:val="24"/>
              </w:rPr>
            </w:pPr>
          </w:p>
          <w:p w14:paraId="24B6437F" w14:textId="77777777" w:rsidR="00335979" w:rsidRDefault="00335979" w:rsidP="001840D2">
            <w:pPr>
              <w:rPr>
                <w:rFonts w:ascii="Arial" w:eastAsia="Arial" w:hAnsi="Arial" w:cs="Arial"/>
                <w:color w:val="000000" w:themeColor="text1"/>
                <w:sz w:val="24"/>
                <w:szCs w:val="24"/>
              </w:rPr>
            </w:pPr>
          </w:p>
          <w:p w14:paraId="7F481ADA" w14:textId="77777777" w:rsidR="00335979" w:rsidRPr="00D04C3A" w:rsidRDefault="00335979" w:rsidP="001840D2">
            <w:pPr>
              <w:rPr>
                <w:rFonts w:ascii="Arial" w:eastAsia="Arial" w:hAnsi="Arial" w:cs="Arial"/>
                <w:color w:val="000000" w:themeColor="text1"/>
                <w:sz w:val="24"/>
                <w:szCs w:val="24"/>
              </w:rPr>
            </w:pPr>
          </w:p>
        </w:tc>
      </w:tr>
      <w:tr w:rsidR="00335979" w14:paraId="3F51B6F9" w14:textId="77777777" w:rsidTr="001840D2">
        <w:trPr>
          <w:trHeight w:val="742"/>
        </w:trPr>
        <w:tc>
          <w:tcPr>
            <w:tcW w:w="9209" w:type="dxa"/>
            <w:tcBorders>
              <w:top w:val="single" w:sz="4" w:space="0" w:color="auto"/>
              <w:bottom w:val="nil"/>
            </w:tcBorders>
          </w:tcPr>
          <w:p w14:paraId="518D931E" w14:textId="77777777" w:rsidR="00335979" w:rsidRPr="00A436A3" w:rsidRDefault="00335979" w:rsidP="001840D2">
            <w:pPr>
              <w:spacing w:after="160"/>
              <w:rPr>
                <w:rFonts w:ascii="Arial" w:eastAsia="Arial" w:hAnsi="Arial" w:cs="Arial"/>
                <w:sz w:val="24"/>
                <w:szCs w:val="24"/>
              </w:rPr>
            </w:pPr>
            <w:r w:rsidRPr="000E565D">
              <w:rPr>
                <w:rFonts w:ascii="Arial" w:eastAsia="Arial" w:hAnsi="Arial" w:cs="Arial"/>
                <w:b/>
                <w:bCs/>
                <w:color w:val="000000" w:themeColor="text1"/>
                <w:sz w:val="24"/>
                <w:szCs w:val="24"/>
              </w:rPr>
              <w:lastRenderedPageBreak/>
              <w:t>Q3</w:t>
            </w:r>
            <w:r>
              <w:rPr>
                <w:rFonts w:ascii="Arial" w:eastAsia="Arial" w:hAnsi="Arial" w:cs="Arial"/>
                <w:b/>
                <w:bCs/>
                <w:color w:val="000000" w:themeColor="text1"/>
                <w:sz w:val="24"/>
                <w:szCs w:val="24"/>
              </w:rPr>
              <w:t>e</w:t>
            </w:r>
            <w:r w:rsidRPr="000E565D">
              <w:rPr>
                <w:rFonts w:ascii="Arial" w:eastAsia="Arial" w:hAnsi="Arial" w:cs="Arial"/>
                <w:b/>
                <w:bCs/>
                <w:color w:val="000000" w:themeColor="text1"/>
                <w:sz w:val="24"/>
                <w:szCs w:val="24"/>
              </w:rPr>
              <w:t>.</w:t>
            </w:r>
            <w:r w:rsidRPr="06324EE3">
              <w:rPr>
                <w:rFonts w:ascii="Arial" w:eastAsia="Arial" w:hAnsi="Arial" w:cs="Arial"/>
                <w:color w:val="000000" w:themeColor="text1"/>
                <w:sz w:val="24"/>
                <w:szCs w:val="24"/>
              </w:rPr>
              <w:t xml:space="preserve"> Please</w:t>
            </w:r>
            <w:r w:rsidRPr="446A5820">
              <w:rPr>
                <w:rFonts w:ascii="Arial" w:eastAsia="Arial" w:hAnsi="Arial" w:cs="Arial"/>
                <w:color w:val="000000" w:themeColor="text1"/>
                <w:sz w:val="24"/>
                <w:szCs w:val="24"/>
              </w:rPr>
              <w:t xml:space="preserve"> state the date your Board/Council/Committee made or ratified the final decision on your rent setting for 202</w:t>
            </w:r>
            <w:r>
              <w:rPr>
                <w:rFonts w:ascii="Arial" w:eastAsia="Arial" w:hAnsi="Arial" w:cs="Arial"/>
                <w:color w:val="000000" w:themeColor="text1"/>
                <w:sz w:val="24"/>
                <w:szCs w:val="24"/>
              </w:rPr>
              <w:t>6-2027</w:t>
            </w:r>
            <w:r w:rsidRPr="446A5820">
              <w:rPr>
                <w:rFonts w:ascii="Arial" w:eastAsia="Arial" w:hAnsi="Arial" w:cs="Arial"/>
                <w:color w:val="000000" w:themeColor="text1"/>
                <w:sz w:val="24"/>
                <w:szCs w:val="24"/>
              </w:rPr>
              <w:t>. Please provide evidence of this.</w:t>
            </w:r>
          </w:p>
        </w:tc>
      </w:tr>
      <w:tr w:rsidR="00335979" w14:paraId="1B2632E9" w14:textId="77777777" w:rsidTr="001840D2">
        <w:trPr>
          <w:trHeight w:val="1340"/>
        </w:trPr>
        <w:tc>
          <w:tcPr>
            <w:tcW w:w="9209" w:type="dxa"/>
            <w:tcBorders>
              <w:top w:val="nil"/>
              <w:bottom w:val="single" w:sz="4" w:space="0" w:color="auto"/>
            </w:tcBorders>
          </w:tcPr>
          <w:p w14:paraId="3CE53677" w14:textId="77777777" w:rsidR="00335979" w:rsidRDefault="00335979" w:rsidP="001840D2">
            <w:pPr>
              <w:rPr>
                <w:rFonts w:ascii="Arial" w:eastAsia="Arial" w:hAnsi="Arial" w:cs="Arial"/>
                <w:b/>
                <w:bCs/>
                <w:color w:val="000000" w:themeColor="text1"/>
                <w:sz w:val="24"/>
                <w:szCs w:val="24"/>
              </w:rPr>
            </w:pPr>
          </w:p>
          <w:p w14:paraId="40673C10" w14:textId="77777777" w:rsidR="00335979" w:rsidRDefault="00335979" w:rsidP="001840D2">
            <w:pPr>
              <w:rPr>
                <w:rFonts w:ascii="Arial" w:eastAsia="Arial" w:hAnsi="Arial" w:cs="Arial"/>
                <w:b/>
                <w:bCs/>
                <w:color w:val="000000" w:themeColor="text1"/>
                <w:sz w:val="24"/>
                <w:szCs w:val="24"/>
              </w:rPr>
            </w:pPr>
          </w:p>
          <w:p w14:paraId="5377FA91" w14:textId="77777777" w:rsidR="00335979" w:rsidRDefault="00335979" w:rsidP="001840D2">
            <w:pPr>
              <w:rPr>
                <w:rFonts w:ascii="Arial" w:eastAsia="Arial" w:hAnsi="Arial" w:cs="Arial"/>
                <w:b/>
                <w:bCs/>
                <w:color w:val="000000" w:themeColor="text1"/>
                <w:sz w:val="24"/>
                <w:szCs w:val="24"/>
              </w:rPr>
            </w:pPr>
          </w:p>
          <w:p w14:paraId="3CD474D4" w14:textId="77777777" w:rsidR="00335979" w:rsidRDefault="00335979" w:rsidP="001840D2">
            <w:pPr>
              <w:rPr>
                <w:rFonts w:ascii="Arial" w:eastAsia="Arial" w:hAnsi="Arial" w:cs="Arial"/>
                <w:b/>
                <w:bCs/>
                <w:color w:val="000000" w:themeColor="text1"/>
                <w:sz w:val="24"/>
                <w:szCs w:val="24"/>
              </w:rPr>
            </w:pPr>
          </w:p>
          <w:p w14:paraId="3D92AEED" w14:textId="77777777" w:rsidR="00335979" w:rsidRDefault="00335979" w:rsidP="001840D2">
            <w:pPr>
              <w:rPr>
                <w:rFonts w:ascii="Arial" w:eastAsia="Arial" w:hAnsi="Arial" w:cs="Arial"/>
                <w:b/>
                <w:bCs/>
                <w:color w:val="000000" w:themeColor="text1"/>
                <w:sz w:val="24"/>
                <w:szCs w:val="24"/>
              </w:rPr>
            </w:pPr>
          </w:p>
          <w:p w14:paraId="3F4D7FA2" w14:textId="77777777" w:rsidR="00335979" w:rsidRPr="000E565D" w:rsidRDefault="00335979" w:rsidP="001840D2">
            <w:pPr>
              <w:rPr>
                <w:rFonts w:ascii="Arial" w:eastAsia="Arial" w:hAnsi="Arial" w:cs="Arial"/>
                <w:b/>
                <w:bCs/>
                <w:color w:val="000000" w:themeColor="text1"/>
                <w:sz w:val="24"/>
                <w:szCs w:val="24"/>
              </w:rPr>
            </w:pPr>
          </w:p>
        </w:tc>
      </w:tr>
      <w:tr w:rsidR="00335979" w14:paraId="5F4BB856" w14:textId="77777777" w:rsidTr="001840D2">
        <w:trPr>
          <w:trHeight w:val="700"/>
        </w:trPr>
        <w:tc>
          <w:tcPr>
            <w:tcW w:w="9209" w:type="dxa"/>
            <w:tcBorders>
              <w:top w:val="single" w:sz="4" w:space="0" w:color="auto"/>
              <w:bottom w:val="nil"/>
            </w:tcBorders>
          </w:tcPr>
          <w:p w14:paraId="237BCBF2" w14:textId="77777777" w:rsidR="00335979" w:rsidRPr="00A436A3" w:rsidRDefault="00335979" w:rsidP="001840D2">
            <w:pPr>
              <w:spacing w:after="160"/>
              <w:rPr>
                <w:rFonts w:ascii="Arial" w:eastAsia="Arial" w:hAnsi="Arial" w:cs="Arial"/>
                <w:color w:val="000000" w:themeColor="text1"/>
                <w:sz w:val="20"/>
                <w:szCs w:val="20"/>
              </w:rPr>
            </w:pPr>
            <w:r w:rsidRPr="000E565D">
              <w:rPr>
                <w:rFonts w:ascii="Arial" w:hAnsi="Arial" w:cs="Arial"/>
                <w:b/>
                <w:bCs/>
                <w:sz w:val="24"/>
                <w:szCs w:val="24"/>
              </w:rPr>
              <w:t>Q.3</w:t>
            </w:r>
            <w:r>
              <w:rPr>
                <w:rFonts w:ascii="Arial" w:hAnsi="Arial" w:cs="Arial"/>
                <w:b/>
                <w:bCs/>
                <w:sz w:val="24"/>
                <w:szCs w:val="24"/>
              </w:rPr>
              <w:t>f</w:t>
            </w:r>
            <w:r w:rsidRPr="000E565D">
              <w:rPr>
                <w:rFonts w:ascii="Arial" w:hAnsi="Arial" w:cs="Arial"/>
                <w:b/>
                <w:bCs/>
                <w:sz w:val="24"/>
                <w:szCs w:val="24"/>
              </w:rPr>
              <w:t>.</w:t>
            </w:r>
            <w:r>
              <w:rPr>
                <w:rFonts w:ascii="Arial" w:hAnsi="Arial" w:cs="Arial"/>
                <w:sz w:val="24"/>
                <w:szCs w:val="24"/>
              </w:rPr>
              <w:t xml:space="preserve"> Please provide any other comments or raise any issues in relation to your rent setting exercise for </w:t>
            </w:r>
            <w:r w:rsidRPr="00527EF4">
              <w:rPr>
                <w:rFonts w:ascii="Arial" w:hAnsi="Arial" w:cs="Arial"/>
                <w:sz w:val="24"/>
                <w:szCs w:val="24"/>
              </w:rPr>
              <w:t>202</w:t>
            </w:r>
            <w:r>
              <w:rPr>
                <w:rFonts w:ascii="Arial" w:hAnsi="Arial" w:cs="Arial"/>
                <w:sz w:val="24"/>
                <w:szCs w:val="24"/>
              </w:rPr>
              <w:t>6-20</w:t>
            </w:r>
            <w:r w:rsidRPr="00527EF4">
              <w:rPr>
                <w:rFonts w:ascii="Arial" w:hAnsi="Arial" w:cs="Arial"/>
                <w:sz w:val="24"/>
                <w:szCs w:val="24"/>
              </w:rPr>
              <w:t>2</w:t>
            </w:r>
            <w:r>
              <w:rPr>
                <w:rFonts w:ascii="Arial" w:hAnsi="Arial" w:cs="Arial"/>
                <w:sz w:val="24"/>
                <w:szCs w:val="24"/>
              </w:rPr>
              <w:t xml:space="preserve">7. </w:t>
            </w:r>
            <w:r>
              <w:rPr>
                <w:rFonts w:ascii="Arial" w:eastAsia="Arial" w:hAnsi="Arial" w:cs="Arial"/>
                <w:color w:val="000000" w:themeColor="text1"/>
                <w:sz w:val="24"/>
                <w:szCs w:val="24"/>
              </w:rPr>
              <w:t>(</w:t>
            </w:r>
            <w:r>
              <w:rPr>
                <w:rFonts w:ascii="Arial" w:eastAsia="Arial" w:hAnsi="Arial" w:cs="Arial"/>
                <w:color w:val="000000" w:themeColor="text1"/>
                <w:sz w:val="20"/>
                <w:szCs w:val="20"/>
              </w:rPr>
              <w:t>M</w:t>
            </w:r>
            <w:r w:rsidRPr="004054E0">
              <w:rPr>
                <w:rFonts w:ascii="Arial" w:eastAsia="Arial" w:hAnsi="Arial" w:cs="Arial"/>
                <w:color w:val="000000" w:themeColor="text1"/>
                <w:sz w:val="20"/>
                <w:szCs w:val="20"/>
              </w:rPr>
              <w:t>aximum 2</w:t>
            </w:r>
            <w:r>
              <w:rPr>
                <w:rFonts w:ascii="Arial" w:eastAsia="Arial" w:hAnsi="Arial" w:cs="Arial"/>
                <w:color w:val="000000" w:themeColor="text1"/>
                <w:sz w:val="20"/>
                <w:szCs w:val="20"/>
              </w:rPr>
              <w:t>50</w:t>
            </w:r>
            <w:r w:rsidRPr="004054E0">
              <w:rPr>
                <w:rFonts w:ascii="Arial" w:eastAsia="Arial" w:hAnsi="Arial" w:cs="Arial"/>
                <w:color w:val="000000" w:themeColor="text1"/>
                <w:sz w:val="20"/>
                <w:szCs w:val="20"/>
              </w:rPr>
              <w:t xml:space="preserve"> words)</w:t>
            </w:r>
          </w:p>
        </w:tc>
      </w:tr>
      <w:tr w:rsidR="00335979" w14:paraId="73C4EC4D" w14:textId="77777777" w:rsidTr="001840D2">
        <w:trPr>
          <w:trHeight w:val="1660"/>
        </w:trPr>
        <w:tc>
          <w:tcPr>
            <w:tcW w:w="9209" w:type="dxa"/>
            <w:tcBorders>
              <w:top w:val="nil"/>
            </w:tcBorders>
          </w:tcPr>
          <w:p w14:paraId="76EBA8A2" w14:textId="77777777" w:rsidR="00335979" w:rsidRDefault="00335979" w:rsidP="001840D2">
            <w:pPr>
              <w:rPr>
                <w:rFonts w:ascii="Arial" w:hAnsi="Arial" w:cs="Arial"/>
                <w:sz w:val="24"/>
                <w:szCs w:val="24"/>
              </w:rPr>
            </w:pPr>
          </w:p>
          <w:p w14:paraId="49B1568C" w14:textId="77777777" w:rsidR="00335979" w:rsidRDefault="00335979" w:rsidP="001840D2">
            <w:pPr>
              <w:rPr>
                <w:rFonts w:ascii="Arial" w:hAnsi="Arial" w:cs="Arial"/>
                <w:sz w:val="24"/>
                <w:szCs w:val="24"/>
              </w:rPr>
            </w:pPr>
          </w:p>
          <w:p w14:paraId="335210E7" w14:textId="77777777" w:rsidR="00335979" w:rsidRDefault="00335979" w:rsidP="001840D2">
            <w:pPr>
              <w:tabs>
                <w:tab w:val="left" w:pos="2420"/>
              </w:tabs>
              <w:rPr>
                <w:rFonts w:ascii="Arial" w:hAnsi="Arial" w:cs="Arial"/>
                <w:sz w:val="24"/>
                <w:szCs w:val="24"/>
              </w:rPr>
            </w:pPr>
            <w:r>
              <w:rPr>
                <w:rFonts w:ascii="Arial" w:hAnsi="Arial" w:cs="Arial"/>
                <w:sz w:val="24"/>
                <w:szCs w:val="24"/>
              </w:rPr>
              <w:tab/>
            </w:r>
          </w:p>
          <w:p w14:paraId="6E5F31CD" w14:textId="77777777" w:rsidR="00335979" w:rsidRDefault="00335979" w:rsidP="001840D2">
            <w:pPr>
              <w:rPr>
                <w:rFonts w:ascii="Arial" w:hAnsi="Arial" w:cs="Arial"/>
                <w:sz w:val="24"/>
                <w:szCs w:val="24"/>
              </w:rPr>
            </w:pPr>
          </w:p>
          <w:p w14:paraId="5506750A" w14:textId="77777777" w:rsidR="00335979" w:rsidRPr="000E565D" w:rsidRDefault="00335979" w:rsidP="001840D2">
            <w:pPr>
              <w:rPr>
                <w:rFonts w:ascii="Arial" w:hAnsi="Arial" w:cs="Arial"/>
                <w:b/>
                <w:bCs/>
                <w:sz w:val="24"/>
                <w:szCs w:val="24"/>
              </w:rPr>
            </w:pPr>
          </w:p>
        </w:tc>
      </w:tr>
      <w:tr w:rsidR="00335979" w14:paraId="32619839" w14:textId="77777777" w:rsidTr="001840D2">
        <w:tc>
          <w:tcPr>
            <w:tcW w:w="9209" w:type="dxa"/>
            <w:tcBorders>
              <w:bottom w:val="single" w:sz="4" w:space="0" w:color="auto"/>
            </w:tcBorders>
            <w:shd w:val="clear" w:color="auto" w:fill="E7E6E6" w:themeFill="background2"/>
          </w:tcPr>
          <w:p w14:paraId="64AA46D9" w14:textId="77777777" w:rsidR="00335979" w:rsidRDefault="00335979" w:rsidP="001840D2">
            <w:pPr>
              <w:rPr>
                <w:rFonts w:ascii="Arial" w:hAnsi="Arial" w:cs="Arial"/>
                <w:b/>
                <w:bCs/>
                <w:sz w:val="24"/>
                <w:szCs w:val="24"/>
              </w:rPr>
            </w:pPr>
            <w:r w:rsidRPr="2E69A513">
              <w:rPr>
                <w:rFonts w:ascii="Arial" w:hAnsi="Arial" w:cs="Arial"/>
                <w:b/>
                <w:bCs/>
                <w:sz w:val="24"/>
                <w:szCs w:val="24"/>
              </w:rPr>
              <w:t>Section 4: Affordability modelling and/or assessment</w:t>
            </w:r>
          </w:p>
          <w:p w14:paraId="736CDCDA" w14:textId="77777777" w:rsidR="00335979" w:rsidRPr="00C97E2A" w:rsidRDefault="00335979" w:rsidP="001840D2">
            <w:pPr>
              <w:rPr>
                <w:rFonts w:ascii="Arial" w:hAnsi="Arial" w:cs="Arial"/>
                <w:b/>
                <w:bCs/>
                <w:sz w:val="24"/>
                <w:szCs w:val="24"/>
              </w:rPr>
            </w:pPr>
          </w:p>
        </w:tc>
      </w:tr>
      <w:tr w:rsidR="00335979" w14:paraId="21610680" w14:textId="77777777" w:rsidTr="001840D2">
        <w:trPr>
          <w:trHeight w:val="600"/>
        </w:trPr>
        <w:tc>
          <w:tcPr>
            <w:tcW w:w="9209" w:type="dxa"/>
            <w:tcBorders>
              <w:bottom w:val="nil"/>
            </w:tcBorders>
            <w:shd w:val="clear" w:color="auto" w:fill="FFFFFF" w:themeFill="background1"/>
          </w:tcPr>
          <w:p w14:paraId="65199474" w14:textId="77777777" w:rsidR="00335979" w:rsidRPr="00A436A3" w:rsidRDefault="00335979" w:rsidP="001840D2">
            <w:pPr>
              <w:rPr>
                <w:rFonts w:ascii="Arial" w:hAnsi="Arial" w:cs="Arial"/>
                <w:sz w:val="24"/>
                <w:szCs w:val="24"/>
              </w:rPr>
            </w:pPr>
            <w:r w:rsidRPr="2E69A513">
              <w:rPr>
                <w:rFonts w:ascii="Arial" w:hAnsi="Arial" w:cs="Arial"/>
                <w:b/>
                <w:bCs/>
                <w:sz w:val="24"/>
                <w:szCs w:val="24"/>
              </w:rPr>
              <w:t>Q4</w:t>
            </w:r>
            <w:r>
              <w:rPr>
                <w:rFonts w:ascii="Arial" w:hAnsi="Arial" w:cs="Arial"/>
                <w:b/>
                <w:bCs/>
                <w:sz w:val="24"/>
                <w:szCs w:val="24"/>
              </w:rPr>
              <w:t>a</w:t>
            </w:r>
            <w:r w:rsidRPr="2E69A513">
              <w:rPr>
                <w:rFonts w:ascii="Arial" w:hAnsi="Arial" w:cs="Arial"/>
                <w:b/>
                <w:bCs/>
                <w:sz w:val="24"/>
                <w:szCs w:val="24"/>
              </w:rPr>
              <w:t xml:space="preserve">. </w:t>
            </w:r>
            <w:r>
              <w:rPr>
                <w:rFonts w:ascii="Arial" w:hAnsi="Arial" w:cs="Arial"/>
                <w:sz w:val="24"/>
                <w:szCs w:val="24"/>
              </w:rPr>
              <w:t xml:space="preserve">Please specify which affordability model / framework you applied to inform your rent setting for 2026-2027 and explain why this method was used. </w:t>
            </w:r>
            <w:r>
              <w:rPr>
                <w:rFonts w:ascii="Arial" w:eastAsia="Arial" w:hAnsi="Arial" w:cs="Arial"/>
                <w:color w:val="000000" w:themeColor="text1"/>
                <w:sz w:val="24"/>
                <w:szCs w:val="24"/>
              </w:rPr>
              <w:t>(</w:t>
            </w:r>
            <w:r w:rsidRPr="004054E0">
              <w:rPr>
                <w:rFonts w:ascii="Arial" w:eastAsia="Arial" w:hAnsi="Arial" w:cs="Arial"/>
                <w:color w:val="000000" w:themeColor="text1"/>
                <w:sz w:val="20"/>
                <w:szCs w:val="20"/>
              </w:rPr>
              <w:t>maximum 2</w:t>
            </w:r>
            <w:r>
              <w:rPr>
                <w:rFonts w:ascii="Arial" w:eastAsia="Arial" w:hAnsi="Arial" w:cs="Arial"/>
                <w:color w:val="000000" w:themeColor="text1"/>
                <w:sz w:val="20"/>
                <w:szCs w:val="20"/>
              </w:rPr>
              <w:t>50</w:t>
            </w:r>
            <w:r w:rsidRPr="004054E0">
              <w:rPr>
                <w:rFonts w:ascii="Arial" w:eastAsia="Arial" w:hAnsi="Arial" w:cs="Arial"/>
                <w:color w:val="000000" w:themeColor="text1"/>
                <w:sz w:val="20"/>
                <w:szCs w:val="20"/>
              </w:rPr>
              <w:t xml:space="preserve"> words)</w:t>
            </w:r>
            <w:r w:rsidRPr="2E69A513">
              <w:rPr>
                <w:rFonts w:ascii="Arial" w:hAnsi="Arial" w:cs="Arial"/>
                <w:sz w:val="24"/>
                <w:szCs w:val="24"/>
              </w:rPr>
              <w:t xml:space="preserve"> </w:t>
            </w:r>
          </w:p>
        </w:tc>
      </w:tr>
      <w:tr w:rsidR="00335979" w14:paraId="38B7664E" w14:textId="77777777" w:rsidTr="001840D2">
        <w:trPr>
          <w:trHeight w:val="1060"/>
        </w:trPr>
        <w:tc>
          <w:tcPr>
            <w:tcW w:w="9209" w:type="dxa"/>
            <w:tcBorders>
              <w:top w:val="nil"/>
              <w:bottom w:val="single" w:sz="4" w:space="0" w:color="auto"/>
            </w:tcBorders>
            <w:shd w:val="clear" w:color="auto" w:fill="FFFFFF" w:themeFill="background1"/>
          </w:tcPr>
          <w:p w14:paraId="2243269B" w14:textId="77777777" w:rsidR="00335979" w:rsidRDefault="00335979" w:rsidP="001840D2">
            <w:pPr>
              <w:tabs>
                <w:tab w:val="left" w:pos="1910"/>
              </w:tabs>
              <w:rPr>
                <w:rFonts w:ascii="Arial" w:hAnsi="Arial" w:cs="Arial"/>
                <w:sz w:val="24"/>
                <w:szCs w:val="24"/>
              </w:rPr>
            </w:pPr>
          </w:p>
          <w:p w14:paraId="052CD471" w14:textId="77777777" w:rsidR="00335979" w:rsidRDefault="00335979" w:rsidP="001840D2">
            <w:pPr>
              <w:tabs>
                <w:tab w:val="left" w:pos="1910"/>
              </w:tabs>
              <w:rPr>
                <w:rFonts w:ascii="Arial" w:hAnsi="Arial" w:cs="Arial"/>
                <w:sz w:val="24"/>
                <w:szCs w:val="24"/>
              </w:rPr>
            </w:pPr>
            <w:r>
              <w:rPr>
                <w:rFonts w:ascii="Arial" w:hAnsi="Arial" w:cs="Arial"/>
                <w:sz w:val="24"/>
                <w:szCs w:val="24"/>
              </w:rPr>
              <w:tab/>
            </w:r>
          </w:p>
          <w:p w14:paraId="23DE9525" w14:textId="77777777" w:rsidR="00335979" w:rsidRDefault="00335979" w:rsidP="001840D2">
            <w:pPr>
              <w:tabs>
                <w:tab w:val="left" w:pos="1850"/>
              </w:tabs>
              <w:rPr>
                <w:rFonts w:ascii="Arial" w:hAnsi="Arial" w:cs="Arial"/>
                <w:b/>
                <w:bCs/>
                <w:sz w:val="24"/>
                <w:szCs w:val="24"/>
              </w:rPr>
            </w:pPr>
            <w:r>
              <w:rPr>
                <w:rFonts w:ascii="Arial" w:hAnsi="Arial" w:cs="Arial"/>
                <w:b/>
                <w:bCs/>
                <w:sz w:val="24"/>
                <w:szCs w:val="24"/>
              </w:rPr>
              <w:tab/>
            </w:r>
          </w:p>
          <w:p w14:paraId="2D0C78B8" w14:textId="77777777" w:rsidR="00335979" w:rsidRDefault="00335979" w:rsidP="001840D2">
            <w:pPr>
              <w:rPr>
                <w:rFonts w:ascii="Arial" w:hAnsi="Arial" w:cs="Arial"/>
                <w:b/>
                <w:bCs/>
                <w:sz w:val="24"/>
                <w:szCs w:val="24"/>
              </w:rPr>
            </w:pPr>
          </w:p>
          <w:p w14:paraId="5280013C" w14:textId="77777777" w:rsidR="00335979" w:rsidRDefault="00335979" w:rsidP="001840D2">
            <w:pPr>
              <w:rPr>
                <w:rFonts w:ascii="Arial" w:hAnsi="Arial" w:cs="Arial"/>
                <w:b/>
                <w:bCs/>
                <w:sz w:val="24"/>
                <w:szCs w:val="24"/>
              </w:rPr>
            </w:pPr>
          </w:p>
          <w:p w14:paraId="13BC4533" w14:textId="77777777" w:rsidR="00335979" w:rsidRPr="2E69A513" w:rsidRDefault="00335979" w:rsidP="001840D2">
            <w:pPr>
              <w:rPr>
                <w:rFonts w:ascii="Arial" w:hAnsi="Arial" w:cs="Arial"/>
                <w:b/>
                <w:bCs/>
                <w:sz w:val="24"/>
                <w:szCs w:val="24"/>
              </w:rPr>
            </w:pPr>
          </w:p>
        </w:tc>
      </w:tr>
      <w:tr w:rsidR="00335979" w14:paraId="2133D799" w14:textId="77777777" w:rsidTr="001840D2">
        <w:trPr>
          <w:trHeight w:val="680"/>
        </w:trPr>
        <w:tc>
          <w:tcPr>
            <w:tcW w:w="9209" w:type="dxa"/>
            <w:tcBorders>
              <w:top w:val="single" w:sz="4" w:space="0" w:color="auto"/>
              <w:bottom w:val="nil"/>
            </w:tcBorders>
            <w:shd w:val="clear" w:color="auto" w:fill="FFFFFF" w:themeFill="background1"/>
          </w:tcPr>
          <w:p w14:paraId="6EDCA1B0" w14:textId="77777777" w:rsidR="00335979" w:rsidRPr="00A436A3" w:rsidRDefault="00335979" w:rsidP="001840D2">
            <w:pPr>
              <w:rPr>
                <w:rFonts w:ascii="Arial" w:hAnsi="Arial" w:cs="Arial"/>
                <w:sz w:val="24"/>
                <w:szCs w:val="24"/>
              </w:rPr>
            </w:pPr>
            <w:r w:rsidRPr="2E69A513">
              <w:rPr>
                <w:rFonts w:ascii="Arial" w:hAnsi="Arial" w:cs="Arial"/>
                <w:b/>
                <w:bCs/>
                <w:sz w:val="24"/>
                <w:szCs w:val="24"/>
              </w:rPr>
              <w:t>Q4</w:t>
            </w:r>
            <w:r>
              <w:rPr>
                <w:rFonts w:ascii="Arial" w:hAnsi="Arial" w:cs="Arial"/>
                <w:b/>
                <w:bCs/>
                <w:sz w:val="24"/>
                <w:szCs w:val="24"/>
              </w:rPr>
              <w:t>b</w:t>
            </w:r>
            <w:r w:rsidRPr="2E69A513">
              <w:rPr>
                <w:rFonts w:ascii="Arial" w:hAnsi="Arial" w:cs="Arial"/>
                <w:b/>
                <w:bCs/>
                <w:sz w:val="24"/>
                <w:szCs w:val="24"/>
              </w:rPr>
              <w:t xml:space="preserve">. </w:t>
            </w:r>
            <w:r w:rsidRPr="2E69A513">
              <w:rPr>
                <w:rFonts w:ascii="Arial" w:hAnsi="Arial" w:cs="Arial"/>
                <w:sz w:val="24"/>
                <w:szCs w:val="24"/>
              </w:rPr>
              <w:t xml:space="preserve">What, if any, percentage of rents to earnings does your income ratio model deem affordable? </w:t>
            </w:r>
          </w:p>
        </w:tc>
      </w:tr>
      <w:tr w:rsidR="00335979" w14:paraId="5920F067" w14:textId="77777777" w:rsidTr="001840D2">
        <w:trPr>
          <w:trHeight w:val="970"/>
        </w:trPr>
        <w:tc>
          <w:tcPr>
            <w:tcW w:w="9209" w:type="dxa"/>
            <w:tcBorders>
              <w:top w:val="nil"/>
              <w:bottom w:val="single" w:sz="4" w:space="0" w:color="auto"/>
            </w:tcBorders>
            <w:shd w:val="clear" w:color="auto" w:fill="FFFFFF" w:themeFill="background1"/>
          </w:tcPr>
          <w:p w14:paraId="5CE2C965" w14:textId="77777777" w:rsidR="00335979" w:rsidRDefault="00335979" w:rsidP="001840D2">
            <w:pPr>
              <w:rPr>
                <w:rFonts w:ascii="Arial" w:hAnsi="Arial" w:cs="Arial"/>
                <w:sz w:val="24"/>
                <w:szCs w:val="24"/>
              </w:rPr>
            </w:pPr>
          </w:p>
          <w:p w14:paraId="0355061B" w14:textId="77777777" w:rsidR="00335979" w:rsidRDefault="00335979" w:rsidP="001840D2">
            <w:pPr>
              <w:rPr>
                <w:rFonts w:ascii="Arial" w:hAnsi="Arial" w:cs="Arial"/>
                <w:sz w:val="24"/>
                <w:szCs w:val="24"/>
              </w:rPr>
            </w:pPr>
          </w:p>
          <w:p w14:paraId="6FD7E830" w14:textId="77777777" w:rsidR="00335979" w:rsidRDefault="00335979" w:rsidP="001840D2">
            <w:pPr>
              <w:rPr>
                <w:rFonts w:ascii="Arial" w:hAnsi="Arial" w:cs="Arial"/>
                <w:b/>
                <w:bCs/>
                <w:sz w:val="24"/>
                <w:szCs w:val="24"/>
              </w:rPr>
            </w:pPr>
          </w:p>
          <w:p w14:paraId="48F363FD" w14:textId="77777777" w:rsidR="00335979" w:rsidRDefault="00335979" w:rsidP="001840D2">
            <w:pPr>
              <w:rPr>
                <w:rFonts w:ascii="Arial" w:hAnsi="Arial" w:cs="Arial"/>
                <w:b/>
                <w:bCs/>
                <w:sz w:val="24"/>
                <w:szCs w:val="24"/>
              </w:rPr>
            </w:pPr>
          </w:p>
          <w:p w14:paraId="3C4FB6B4" w14:textId="77777777" w:rsidR="00335979" w:rsidRPr="2E69A513" w:rsidRDefault="00335979" w:rsidP="001840D2">
            <w:pPr>
              <w:rPr>
                <w:rFonts w:ascii="Arial" w:hAnsi="Arial" w:cs="Arial"/>
                <w:b/>
                <w:bCs/>
                <w:sz w:val="24"/>
                <w:szCs w:val="24"/>
              </w:rPr>
            </w:pPr>
          </w:p>
        </w:tc>
      </w:tr>
      <w:tr w:rsidR="00335979" w14:paraId="43A19786" w14:textId="77777777" w:rsidTr="001840D2">
        <w:trPr>
          <w:trHeight w:val="410"/>
        </w:trPr>
        <w:tc>
          <w:tcPr>
            <w:tcW w:w="9209" w:type="dxa"/>
            <w:tcBorders>
              <w:top w:val="single" w:sz="4" w:space="0" w:color="auto"/>
              <w:bottom w:val="nil"/>
            </w:tcBorders>
            <w:shd w:val="clear" w:color="auto" w:fill="FFFFFF" w:themeFill="background1"/>
          </w:tcPr>
          <w:p w14:paraId="5FB39787" w14:textId="77777777" w:rsidR="00335979" w:rsidRDefault="00335979" w:rsidP="001840D2">
            <w:pPr>
              <w:rPr>
                <w:rFonts w:ascii="Arial" w:hAnsi="Arial" w:cs="Arial"/>
                <w:sz w:val="24"/>
                <w:szCs w:val="24"/>
              </w:rPr>
            </w:pPr>
            <w:r w:rsidRPr="2E69A513">
              <w:rPr>
                <w:rFonts w:ascii="Arial" w:hAnsi="Arial" w:cs="Arial"/>
                <w:b/>
                <w:bCs/>
                <w:sz w:val="24"/>
                <w:szCs w:val="24"/>
              </w:rPr>
              <w:t>Q4</w:t>
            </w:r>
            <w:r>
              <w:rPr>
                <w:rFonts w:ascii="Arial" w:hAnsi="Arial" w:cs="Arial"/>
                <w:b/>
                <w:bCs/>
                <w:sz w:val="24"/>
                <w:szCs w:val="24"/>
              </w:rPr>
              <w:t>c</w:t>
            </w:r>
            <w:r w:rsidRPr="2E69A513">
              <w:rPr>
                <w:rFonts w:ascii="Arial" w:hAnsi="Arial" w:cs="Arial"/>
                <w:b/>
                <w:bCs/>
                <w:sz w:val="24"/>
                <w:szCs w:val="24"/>
              </w:rPr>
              <w:t xml:space="preserve">. </w:t>
            </w:r>
            <w:r w:rsidRPr="2E69A513">
              <w:rPr>
                <w:rFonts w:ascii="Arial" w:hAnsi="Arial" w:cs="Arial"/>
                <w:sz w:val="24"/>
                <w:szCs w:val="24"/>
              </w:rPr>
              <w:t xml:space="preserve"> Which underlying earnings data source is your model based on? </w:t>
            </w:r>
          </w:p>
          <w:p w14:paraId="07C8F668" w14:textId="77777777" w:rsidR="00335979" w:rsidRPr="2E69A513" w:rsidRDefault="00335979" w:rsidP="001840D2">
            <w:pPr>
              <w:rPr>
                <w:rFonts w:ascii="Arial" w:hAnsi="Arial" w:cs="Arial"/>
                <w:b/>
                <w:bCs/>
                <w:sz w:val="24"/>
                <w:szCs w:val="24"/>
              </w:rPr>
            </w:pPr>
          </w:p>
        </w:tc>
      </w:tr>
      <w:tr w:rsidR="00335979" w14:paraId="24C65D42" w14:textId="77777777" w:rsidTr="001840D2">
        <w:trPr>
          <w:trHeight w:val="1240"/>
        </w:trPr>
        <w:tc>
          <w:tcPr>
            <w:tcW w:w="9209" w:type="dxa"/>
            <w:tcBorders>
              <w:top w:val="nil"/>
              <w:bottom w:val="single" w:sz="4" w:space="0" w:color="auto"/>
            </w:tcBorders>
            <w:shd w:val="clear" w:color="auto" w:fill="FFFFFF" w:themeFill="background1"/>
          </w:tcPr>
          <w:p w14:paraId="293EBBCF" w14:textId="77777777" w:rsidR="00335979" w:rsidRDefault="00335979" w:rsidP="001840D2">
            <w:pPr>
              <w:rPr>
                <w:rFonts w:ascii="Arial" w:hAnsi="Arial" w:cs="Arial"/>
                <w:sz w:val="24"/>
                <w:szCs w:val="24"/>
              </w:rPr>
            </w:pPr>
          </w:p>
          <w:sdt>
            <w:sdtPr>
              <w:rPr>
                <w:rFonts w:ascii="Arial" w:hAnsi="Arial" w:cs="Arial"/>
                <w:sz w:val="24"/>
                <w:szCs w:val="24"/>
              </w:rPr>
              <w:alias w:val="Please select most suitable"/>
              <w:tag w:val="Please select most suitable"/>
              <w:id w:val="-971209537"/>
              <w:placeholder>
                <w:docPart w:val="403243B3CA3C4350BE098A4B88D405B1"/>
              </w:placeholder>
              <w:showingPlcHdr/>
              <w:dropDownList>
                <w:listItem w:value="Choose an item."/>
                <w:listItem w:displayText="Annual survey of hours and earnings" w:value="Annual survey of hours and earnings"/>
                <w:listItem w:displayText="National living wage" w:value="National living wage"/>
                <w:listItem w:displayText="Real living wage" w:value="Real living wage"/>
                <w:listItem w:displayText="Other. Please specify" w:value="Other. Please specify"/>
              </w:dropDownList>
            </w:sdtPr>
            <w:sdtEndPr/>
            <w:sdtContent>
              <w:p w14:paraId="66B7BCA7" w14:textId="77777777" w:rsidR="00335979" w:rsidRDefault="00335979" w:rsidP="001840D2">
                <w:pPr>
                  <w:rPr>
                    <w:rFonts w:ascii="Arial" w:hAnsi="Arial" w:cs="Arial"/>
                    <w:sz w:val="24"/>
                    <w:szCs w:val="24"/>
                  </w:rPr>
                </w:pPr>
                <w:r w:rsidRPr="00C04C6F">
                  <w:rPr>
                    <w:rStyle w:val="PlaceholderText"/>
                  </w:rPr>
                  <w:t>Choose an item.</w:t>
                </w:r>
              </w:p>
            </w:sdtContent>
          </w:sdt>
          <w:p w14:paraId="31CD454F" w14:textId="77777777" w:rsidR="00335979" w:rsidRDefault="00335979" w:rsidP="001840D2">
            <w:pPr>
              <w:rPr>
                <w:rFonts w:ascii="Arial" w:hAnsi="Arial" w:cs="Arial"/>
                <w:sz w:val="24"/>
                <w:szCs w:val="24"/>
              </w:rPr>
            </w:pPr>
          </w:p>
          <w:p w14:paraId="2AE8BE18" w14:textId="77777777" w:rsidR="00335979" w:rsidRDefault="00335979" w:rsidP="001840D2">
            <w:pPr>
              <w:rPr>
                <w:rFonts w:ascii="Arial" w:hAnsi="Arial" w:cs="Arial"/>
                <w:sz w:val="24"/>
                <w:szCs w:val="24"/>
              </w:rPr>
            </w:pPr>
          </w:p>
          <w:p w14:paraId="3DD162C1" w14:textId="77777777" w:rsidR="00335979" w:rsidRPr="2E69A513" w:rsidRDefault="00335979" w:rsidP="001840D2">
            <w:pPr>
              <w:rPr>
                <w:rFonts w:ascii="Arial" w:hAnsi="Arial" w:cs="Arial"/>
                <w:b/>
                <w:bCs/>
                <w:sz w:val="24"/>
                <w:szCs w:val="24"/>
              </w:rPr>
            </w:pPr>
          </w:p>
        </w:tc>
      </w:tr>
      <w:tr w:rsidR="00335979" w14:paraId="03922364" w14:textId="77777777" w:rsidTr="001840D2">
        <w:trPr>
          <w:trHeight w:val="410"/>
        </w:trPr>
        <w:tc>
          <w:tcPr>
            <w:tcW w:w="9209" w:type="dxa"/>
            <w:tcBorders>
              <w:top w:val="single" w:sz="4" w:space="0" w:color="auto"/>
              <w:bottom w:val="nil"/>
            </w:tcBorders>
            <w:shd w:val="clear" w:color="auto" w:fill="FFFFFF" w:themeFill="background1"/>
          </w:tcPr>
          <w:p w14:paraId="68F469F7" w14:textId="77777777" w:rsidR="00335979" w:rsidRPr="00A83FAA" w:rsidRDefault="00335979" w:rsidP="001840D2">
            <w:pPr>
              <w:rPr>
                <w:rFonts w:ascii="Arial" w:hAnsi="Arial" w:cs="Arial"/>
                <w:sz w:val="24"/>
                <w:szCs w:val="24"/>
              </w:rPr>
            </w:pPr>
            <w:r w:rsidRPr="2E69A513">
              <w:rPr>
                <w:rFonts w:ascii="Arial" w:hAnsi="Arial" w:cs="Arial"/>
                <w:b/>
                <w:bCs/>
                <w:sz w:val="24"/>
                <w:szCs w:val="24"/>
              </w:rPr>
              <w:t>Q4</w:t>
            </w:r>
            <w:r>
              <w:rPr>
                <w:rFonts w:ascii="Arial" w:hAnsi="Arial" w:cs="Arial"/>
                <w:b/>
                <w:bCs/>
                <w:sz w:val="24"/>
                <w:szCs w:val="24"/>
              </w:rPr>
              <w:t>d</w:t>
            </w:r>
            <w:r w:rsidRPr="2E69A513">
              <w:rPr>
                <w:rFonts w:ascii="Arial" w:hAnsi="Arial" w:cs="Arial"/>
                <w:b/>
                <w:bCs/>
                <w:sz w:val="24"/>
                <w:szCs w:val="24"/>
              </w:rPr>
              <w:t xml:space="preserve">. </w:t>
            </w:r>
            <w:r w:rsidRPr="2E69A513">
              <w:rPr>
                <w:rFonts w:ascii="Arial" w:hAnsi="Arial" w:cs="Arial"/>
                <w:sz w:val="24"/>
                <w:szCs w:val="24"/>
              </w:rPr>
              <w:t>D</w:t>
            </w:r>
            <w:r>
              <w:rPr>
                <w:rFonts w:ascii="Arial" w:hAnsi="Arial" w:cs="Arial"/>
                <w:sz w:val="24"/>
                <w:szCs w:val="24"/>
              </w:rPr>
              <w:t>id</w:t>
            </w:r>
            <w:r w:rsidRPr="2E69A513">
              <w:rPr>
                <w:rFonts w:ascii="Arial" w:hAnsi="Arial" w:cs="Arial"/>
                <w:sz w:val="24"/>
                <w:szCs w:val="24"/>
              </w:rPr>
              <w:t xml:space="preserve"> you use any other data sources to model rent, and if so what sources?</w:t>
            </w:r>
          </w:p>
        </w:tc>
      </w:tr>
      <w:tr w:rsidR="00335979" w14:paraId="6A86AC27" w14:textId="77777777" w:rsidTr="001840D2">
        <w:trPr>
          <w:trHeight w:val="1240"/>
        </w:trPr>
        <w:tc>
          <w:tcPr>
            <w:tcW w:w="9209" w:type="dxa"/>
            <w:tcBorders>
              <w:top w:val="nil"/>
              <w:bottom w:val="single" w:sz="4" w:space="0" w:color="auto"/>
            </w:tcBorders>
            <w:shd w:val="clear" w:color="auto" w:fill="FFFFFF" w:themeFill="background1"/>
          </w:tcPr>
          <w:p w14:paraId="18647412" w14:textId="77777777" w:rsidR="00335979" w:rsidRDefault="00335979" w:rsidP="001840D2">
            <w:pPr>
              <w:rPr>
                <w:rFonts w:ascii="Arial" w:hAnsi="Arial" w:cs="Arial"/>
                <w:sz w:val="24"/>
                <w:szCs w:val="24"/>
              </w:rPr>
            </w:pPr>
          </w:p>
          <w:p w14:paraId="60C5879E" w14:textId="77777777" w:rsidR="00335979" w:rsidRDefault="00335979" w:rsidP="001840D2">
            <w:pPr>
              <w:rPr>
                <w:rFonts w:ascii="Arial" w:hAnsi="Arial" w:cs="Arial"/>
                <w:sz w:val="24"/>
                <w:szCs w:val="24"/>
              </w:rPr>
            </w:pPr>
          </w:p>
          <w:p w14:paraId="14F09144" w14:textId="77777777" w:rsidR="00335979" w:rsidRDefault="00335979" w:rsidP="001840D2">
            <w:pPr>
              <w:rPr>
                <w:rFonts w:ascii="Arial" w:hAnsi="Arial" w:cs="Arial"/>
                <w:sz w:val="24"/>
                <w:szCs w:val="24"/>
              </w:rPr>
            </w:pPr>
          </w:p>
          <w:p w14:paraId="6C01A183" w14:textId="77777777" w:rsidR="00335979" w:rsidRDefault="00335979" w:rsidP="001840D2">
            <w:pPr>
              <w:rPr>
                <w:rFonts w:ascii="Arial" w:hAnsi="Arial" w:cs="Arial"/>
                <w:sz w:val="24"/>
                <w:szCs w:val="24"/>
              </w:rPr>
            </w:pPr>
          </w:p>
          <w:p w14:paraId="159E0731" w14:textId="77777777" w:rsidR="00335979" w:rsidRPr="2E69A513" w:rsidRDefault="00335979" w:rsidP="001840D2">
            <w:pPr>
              <w:rPr>
                <w:rFonts w:ascii="Arial" w:hAnsi="Arial" w:cs="Arial"/>
                <w:b/>
                <w:bCs/>
                <w:sz w:val="24"/>
                <w:szCs w:val="24"/>
              </w:rPr>
            </w:pPr>
          </w:p>
        </w:tc>
      </w:tr>
      <w:tr w:rsidR="00335979" w14:paraId="20BCBDB2" w14:textId="77777777" w:rsidTr="001840D2">
        <w:trPr>
          <w:trHeight w:val="930"/>
        </w:trPr>
        <w:tc>
          <w:tcPr>
            <w:tcW w:w="9209" w:type="dxa"/>
            <w:tcBorders>
              <w:top w:val="single" w:sz="4" w:space="0" w:color="auto"/>
              <w:bottom w:val="nil"/>
            </w:tcBorders>
            <w:shd w:val="clear" w:color="auto" w:fill="FFFFFF" w:themeFill="background1"/>
          </w:tcPr>
          <w:p w14:paraId="4B874DB4" w14:textId="77777777" w:rsidR="00335979" w:rsidRPr="00A83FAA" w:rsidRDefault="00335979" w:rsidP="001840D2">
            <w:pPr>
              <w:rPr>
                <w:rFonts w:ascii="Arial" w:hAnsi="Arial" w:cs="Arial"/>
                <w:sz w:val="24"/>
                <w:szCs w:val="24"/>
              </w:rPr>
            </w:pPr>
            <w:r w:rsidRPr="39E364C5">
              <w:rPr>
                <w:rFonts w:ascii="Arial" w:hAnsi="Arial" w:cs="Arial"/>
                <w:b/>
                <w:bCs/>
                <w:sz w:val="24"/>
                <w:szCs w:val="24"/>
              </w:rPr>
              <w:lastRenderedPageBreak/>
              <w:t>Q4</w:t>
            </w:r>
            <w:r>
              <w:rPr>
                <w:rFonts w:ascii="Arial" w:hAnsi="Arial" w:cs="Arial"/>
                <w:b/>
                <w:bCs/>
                <w:sz w:val="24"/>
                <w:szCs w:val="24"/>
              </w:rPr>
              <w:t>e</w:t>
            </w:r>
            <w:r w:rsidRPr="60A0E1FD">
              <w:rPr>
                <w:rFonts w:ascii="Arial" w:hAnsi="Arial" w:cs="Arial"/>
                <w:b/>
                <w:bCs/>
                <w:sz w:val="24"/>
                <w:szCs w:val="24"/>
              </w:rPr>
              <w:t>.</w:t>
            </w:r>
            <w:r>
              <w:rPr>
                <w:rFonts w:ascii="Arial" w:hAnsi="Arial" w:cs="Arial"/>
                <w:b/>
                <w:bCs/>
                <w:sz w:val="24"/>
                <w:szCs w:val="24"/>
              </w:rPr>
              <w:t xml:space="preserve"> </w:t>
            </w:r>
            <w:r>
              <w:rPr>
                <w:rFonts w:ascii="Arial" w:hAnsi="Arial" w:cs="Arial"/>
                <w:sz w:val="24"/>
                <w:szCs w:val="24"/>
              </w:rPr>
              <w:t>Do you</w:t>
            </w:r>
            <w:r w:rsidDel="00A32134">
              <w:rPr>
                <w:rFonts w:ascii="Arial" w:hAnsi="Arial" w:cs="Arial"/>
                <w:sz w:val="24"/>
                <w:szCs w:val="24"/>
              </w:rPr>
              <w:t xml:space="preserve"> </w:t>
            </w:r>
            <w:r>
              <w:rPr>
                <w:rFonts w:ascii="Arial" w:hAnsi="Arial" w:cs="Arial"/>
                <w:sz w:val="24"/>
                <w:szCs w:val="24"/>
              </w:rPr>
              <w:t xml:space="preserve">apply an additional charge or percentage to your rents for </w:t>
            </w:r>
            <w:r w:rsidRPr="51F31BD7">
              <w:rPr>
                <w:rFonts w:ascii="Arial" w:hAnsi="Arial" w:cs="Arial"/>
                <w:sz w:val="24"/>
                <w:szCs w:val="24"/>
              </w:rPr>
              <w:t xml:space="preserve">properties you have </w:t>
            </w:r>
            <w:r w:rsidRPr="71CFFEE3">
              <w:rPr>
                <w:rFonts w:ascii="Arial" w:hAnsi="Arial" w:cs="Arial"/>
                <w:sz w:val="24"/>
                <w:szCs w:val="24"/>
              </w:rPr>
              <w:t xml:space="preserve">significantly </w:t>
            </w:r>
            <w:r w:rsidRPr="50BD0FF5">
              <w:rPr>
                <w:rFonts w:ascii="Arial" w:hAnsi="Arial" w:cs="Arial"/>
                <w:sz w:val="24"/>
                <w:szCs w:val="24"/>
              </w:rPr>
              <w:t>improved</w:t>
            </w:r>
            <w:r w:rsidRPr="6748135E">
              <w:rPr>
                <w:rFonts w:ascii="Arial" w:hAnsi="Arial" w:cs="Arial"/>
                <w:sz w:val="24"/>
                <w:szCs w:val="24"/>
              </w:rPr>
              <w:t xml:space="preserve"> </w:t>
            </w:r>
            <w:r w:rsidRPr="75CD2B88">
              <w:rPr>
                <w:rFonts w:ascii="Arial" w:hAnsi="Arial" w:cs="Arial"/>
                <w:sz w:val="24"/>
                <w:szCs w:val="24"/>
              </w:rPr>
              <w:t>(</w:t>
            </w:r>
            <w:r w:rsidRPr="3D6A92C6">
              <w:rPr>
                <w:rFonts w:ascii="Arial" w:hAnsi="Arial" w:cs="Arial"/>
                <w:sz w:val="24"/>
                <w:szCs w:val="24"/>
              </w:rPr>
              <w:t>i.e</w:t>
            </w:r>
            <w:r w:rsidRPr="5526EB20">
              <w:rPr>
                <w:rFonts w:ascii="Arial" w:hAnsi="Arial" w:cs="Arial"/>
                <w:sz w:val="24"/>
                <w:szCs w:val="24"/>
              </w:rPr>
              <w:t>.</w:t>
            </w:r>
            <w:r w:rsidRPr="75CD2B88">
              <w:rPr>
                <w:rFonts w:ascii="Arial" w:hAnsi="Arial" w:cs="Arial"/>
                <w:sz w:val="24"/>
                <w:szCs w:val="24"/>
              </w:rPr>
              <w:t xml:space="preserve"> improved </w:t>
            </w:r>
            <w:r w:rsidRPr="3DD3405E">
              <w:rPr>
                <w:rFonts w:ascii="Arial" w:hAnsi="Arial" w:cs="Arial"/>
                <w:sz w:val="24"/>
                <w:szCs w:val="24"/>
              </w:rPr>
              <w:t>quality or energy</w:t>
            </w:r>
            <w:r w:rsidRPr="53DA98FE">
              <w:rPr>
                <w:rFonts w:ascii="Arial" w:hAnsi="Arial" w:cs="Arial"/>
                <w:sz w:val="24"/>
                <w:szCs w:val="24"/>
              </w:rPr>
              <w:t xml:space="preserve"> efficiency</w:t>
            </w:r>
            <w:r w:rsidRPr="293D41A2">
              <w:rPr>
                <w:rFonts w:ascii="Arial" w:hAnsi="Arial" w:cs="Arial"/>
                <w:sz w:val="24"/>
                <w:szCs w:val="24"/>
              </w:rPr>
              <w:t>)?</w:t>
            </w:r>
            <w:r>
              <w:rPr>
                <w:rFonts w:ascii="Arial" w:hAnsi="Arial" w:cs="Arial"/>
                <w:sz w:val="24"/>
                <w:szCs w:val="24"/>
              </w:rPr>
              <w:t xml:space="preserve"> </w:t>
            </w:r>
            <w:r w:rsidRPr="3E78AF22">
              <w:rPr>
                <w:rFonts w:ascii="Arial" w:hAnsi="Arial" w:cs="Arial"/>
                <w:sz w:val="24"/>
                <w:szCs w:val="24"/>
              </w:rPr>
              <w:t xml:space="preserve">If so, please </w:t>
            </w:r>
            <w:r w:rsidRPr="527824E3">
              <w:rPr>
                <w:rFonts w:ascii="Arial" w:hAnsi="Arial" w:cs="Arial"/>
                <w:sz w:val="24"/>
                <w:szCs w:val="24"/>
              </w:rPr>
              <w:t xml:space="preserve">tell us how </w:t>
            </w:r>
            <w:r w:rsidRPr="7B630B8E">
              <w:rPr>
                <w:rFonts w:ascii="Arial" w:hAnsi="Arial" w:cs="Arial"/>
                <w:sz w:val="24"/>
                <w:szCs w:val="24"/>
              </w:rPr>
              <w:t>much</w:t>
            </w:r>
            <w:r>
              <w:rPr>
                <w:rFonts w:ascii="Arial" w:hAnsi="Arial" w:cs="Arial"/>
                <w:sz w:val="24"/>
                <w:szCs w:val="24"/>
              </w:rPr>
              <w:t xml:space="preserve"> and how many properties this has been applied to.</w:t>
            </w:r>
          </w:p>
        </w:tc>
      </w:tr>
      <w:tr w:rsidR="00335979" w14:paraId="0035D8C1" w14:textId="77777777" w:rsidTr="001840D2">
        <w:trPr>
          <w:trHeight w:val="1270"/>
        </w:trPr>
        <w:tc>
          <w:tcPr>
            <w:tcW w:w="9209" w:type="dxa"/>
            <w:tcBorders>
              <w:top w:val="nil"/>
              <w:bottom w:val="single" w:sz="4" w:space="0" w:color="auto"/>
            </w:tcBorders>
            <w:shd w:val="clear" w:color="auto" w:fill="FFFFFF" w:themeFill="background1"/>
          </w:tcPr>
          <w:p w14:paraId="03C61E33" w14:textId="77777777" w:rsidR="00335979" w:rsidRDefault="00335979" w:rsidP="001840D2">
            <w:pPr>
              <w:rPr>
                <w:rFonts w:ascii="Arial" w:hAnsi="Arial" w:cs="Arial"/>
                <w:sz w:val="24"/>
                <w:szCs w:val="24"/>
              </w:rPr>
            </w:pPr>
          </w:p>
          <w:p w14:paraId="62813768" w14:textId="77777777" w:rsidR="00335979" w:rsidRDefault="00335979" w:rsidP="001840D2">
            <w:pPr>
              <w:rPr>
                <w:rFonts w:ascii="Arial" w:hAnsi="Arial" w:cs="Arial"/>
                <w:sz w:val="24"/>
                <w:szCs w:val="24"/>
              </w:rPr>
            </w:pPr>
          </w:p>
          <w:p w14:paraId="1237896B" w14:textId="77777777" w:rsidR="00335979" w:rsidRDefault="00335979" w:rsidP="001840D2">
            <w:pPr>
              <w:rPr>
                <w:rFonts w:ascii="Arial" w:hAnsi="Arial" w:cs="Arial"/>
                <w:sz w:val="24"/>
                <w:szCs w:val="24"/>
              </w:rPr>
            </w:pPr>
          </w:p>
          <w:p w14:paraId="779F9247" w14:textId="77777777" w:rsidR="00335979" w:rsidRDefault="00335979" w:rsidP="001840D2">
            <w:pPr>
              <w:rPr>
                <w:rFonts w:ascii="Arial" w:hAnsi="Arial" w:cs="Arial"/>
                <w:b/>
                <w:bCs/>
                <w:sz w:val="24"/>
                <w:szCs w:val="24"/>
              </w:rPr>
            </w:pPr>
          </w:p>
          <w:p w14:paraId="3FBBA7C7" w14:textId="77777777" w:rsidR="00335979" w:rsidRDefault="00335979" w:rsidP="001840D2">
            <w:pPr>
              <w:rPr>
                <w:rFonts w:ascii="Arial" w:hAnsi="Arial" w:cs="Arial"/>
                <w:b/>
                <w:bCs/>
                <w:sz w:val="24"/>
                <w:szCs w:val="24"/>
              </w:rPr>
            </w:pPr>
          </w:p>
          <w:p w14:paraId="1D204C0C" w14:textId="77777777" w:rsidR="00335979" w:rsidRDefault="00335979" w:rsidP="001840D2">
            <w:pPr>
              <w:rPr>
                <w:rFonts w:ascii="Arial" w:hAnsi="Arial" w:cs="Arial"/>
                <w:b/>
                <w:bCs/>
                <w:sz w:val="24"/>
                <w:szCs w:val="24"/>
              </w:rPr>
            </w:pPr>
          </w:p>
          <w:p w14:paraId="7B121829" w14:textId="77777777" w:rsidR="00335979" w:rsidRPr="39E364C5" w:rsidRDefault="00335979" w:rsidP="001840D2">
            <w:pPr>
              <w:rPr>
                <w:rFonts w:ascii="Arial" w:hAnsi="Arial" w:cs="Arial"/>
                <w:b/>
                <w:bCs/>
                <w:sz w:val="24"/>
                <w:szCs w:val="24"/>
              </w:rPr>
            </w:pPr>
          </w:p>
        </w:tc>
      </w:tr>
      <w:tr w:rsidR="00335979" w14:paraId="3B107CB8" w14:textId="77777777" w:rsidTr="001840D2">
        <w:trPr>
          <w:trHeight w:val="600"/>
        </w:trPr>
        <w:tc>
          <w:tcPr>
            <w:tcW w:w="9209" w:type="dxa"/>
            <w:tcBorders>
              <w:top w:val="single" w:sz="4" w:space="0" w:color="auto"/>
              <w:bottom w:val="nil"/>
            </w:tcBorders>
            <w:shd w:val="clear" w:color="auto" w:fill="FFFFFF" w:themeFill="background1"/>
          </w:tcPr>
          <w:p w14:paraId="2CC92155" w14:textId="77777777" w:rsidR="00335979" w:rsidRPr="00A83FAA" w:rsidRDefault="00335979" w:rsidP="001840D2">
            <w:pPr>
              <w:rPr>
                <w:rFonts w:ascii="Arial" w:hAnsi="Arial" w:cs="Arial"/>
                <w:sz w:val="24"/>
                <w:szCs w:val="24"/>
              </w:rPr>
            </w:pPr>
            <w:r w:rsidRPr="49B8E087">
              <w:rPr>
                <w:rFonts w:ascii="Arial" w:hAnsi="Arial" w:cs="Arial"/>
                <w:b/>
                <w:bCs/>
                <w:sz w:val="24"/>
                <w:szCs w:val="24"/>
              </w:rPr>
              <w:t>Q4</w:t>
            </w:r>
            <w:r>
              <w:rPr>
                <w:rFonts w:ascii="Arial" w:hAnsi="Arial" w:cs="Arial"/>
                <w:b/>
                <w:bCs/>
                <w:sz w:val="24"/>
                <w:szCs w:val="24"/>
              </w:rPr>
              <w:t>f.</w:t>
            </w:r>
            <w:r w:rsidDel="00B9212E">
              <w:rPr>
                <w:rFonts w:ascii="Arial" w:hAnsi="Arial" w:cs="Arial"/>
                <w:b/>
                <w:bCs/>
                <w:sz w:val="24"/>
                <w:szCs w:val="24"/>
              </w:rPr>
              <w:t xml:space="preserve"> </w:t>
            </w:r>
            <w:r w:rsidRPr="5CE57EF8">
              <w:rPr>
                <w:rFonts w:ascii="Arial" w:hAnsi="Arial" w:cs="Arial"/>
                <w:sz w:val="24"/>
                <w:szCs w:val="24"/>
              </w:rPr>
              <w:t xml:space="preserve">Please specify whether </w:t>
            </w:r>
            <w:r w:rsidDel="00B9212E">
              <w:rPr>
                <w:rFonts w:ascii="Arial" w:hAnsi="Arial" w:cs="Arial"/>
                <w:sz w:val="24"/>
                <w:szCs w:val="24"/>
              </w:rPr>
              <w:t xml:space="preserve">service charges </w:t>
            </w:r>
            <w:r w:rsidRPr="65CF14AF">
              <w:rPr>
                <w:rFonts w:ascii="Arial" w:hAnsi="Arial" w:cs="Arial"/>
                <w:sz w:val="24"/>
                <w:szCs w:val="24"/>
              </w:rPr>
              <w:t>are</w:t>
            </w:r>
            <w:r w:rsidRPr="13E1E86F">
              <w:rPr>
                <w:rFonts w:ascii="Arial" w:hAnsi="Arial" w:cs="Arial"/>
                <w:sz w:val="24"/>
                <w:szCs w:val="24"/>
              </w:rPr>
              <w:t xml:space="preserve"> </w:t>
            </w:r>
            <w:r w:rsidDel="00B9212E">
              <w:rPr>
                <w:rFonts w:ascii="Arial" w:hAnsi="Arial" w:cs="Arial"/>
                <w:sz w:val="24"/>
                <w:szCs w:val="24"/>
              </w:rPr>
              <w:t xml:space="preserve">included in your </w:t>
            </w:r>
            <w:r w:rsidRPr="739B2E88">
              <w:rPr>
                <w:rFonts w:ascii="Arial" w:hAnsi="Arial" w:cs="Arial"/>
                <w:sz w:val="24"/>
                <w:szCs w:val="24"/>
              </w:rPr>
              <w:t>affordability</w:t>
            </w:r>
            <w:r w:rsidRPr="30CA9639">
              <w:rPr>
                <w:rFonts w:ascii="Arial" w:hAnsi="Arial" w:cs="Arial"/>
                <w:sz w:val="24"/>
                <w:szCs w:val="24"/>
              </w:rPr>
              <w:t xml:space="preserve"> </w:t>
            </w:r>
            <w:r w:rsidDel="00B9212E">
              <w:rPr>
                <w:rFonts w:ascii="Arial" w:hAnsi="Arial" w:cs="Arial"/>
                <w:sz w:val="24"/>
                <w:szCs w:val="24"/>
              </w:rPr>
              <w:t>modelling</w:t>
            </w:r>
            <w:r w:rsidRPr="1E1ACBA7">
              <w:rPr>
                <w:rFonts w:ascii="Arial" w:hAnsi="Arial" w:cs="Arial"/>
                <w:sz w:val="24"/>
                <w:szCs w:val="24"/>
              </w:rPr>
              <w:t>.</w:t>
            </w:r>
          </w:p>
        </w:tc>
      </w:tr>
      <w:tr w:rsidR="00335979" w14:paraId="29E4C956" w14:textId="77777777" w:rsidTr="001840D2">
        <w:trPr>
          <w:trHeight w:val="1040"/>
        </w:trPr>
        <w:tc>
          <w:tcPr>
            <w:tcW w:w="9209" w:type="dxa"/>
            <w:tcBorders>
              <w:top w:val="nil"/>
              <w:bottom w:val="single" w:sz="4" w:space="0" w:color="auto"/>
            </w:tcBorders>
            <w:shd w:val="clear" w:color="auto" w:fill="FFFFFF" w:themeFill="background1"/>
          </w:tcPr>
          <w:p w14:paraId="028D619C" w14:textId="77777777" w:rsidR="00335979" w:rsidRDefault="00335979" w:rsidP="001840D2">
            <w:pPr>
              <w:tabs>
                <w:tab w:val="left" w:pos="2020"/>
              </w:tabs>
              <w:rPr>
                <w:rFonts w:ascii="Arial" w:hAnsi="Arial" w:cs="Arial"/>
                <w:sz w:val="24"/>
                <w:szCs w:val="24"/>
              </w:rPr>
            </w:pPr>
          </w:p>
          <w:p w14:paraId="04E64B15" w14:textId="77777777" w:rsidR="00335979" w:rsidRDefault="006D367C" w:rsidP="001840D2">
            <w:pPr>
              <w:tabs>
                <w:tab w:val="left" w:pos="2020"/>
              </w:tabs>
              <w:rPr>
                <w:rFonts w:ascii="Arial" w:hAnsi="Arial" w:cs="Arial"/>
                <w:sz w:val="24"/>
                <w:szCs w:val="24"/>
              </w:rPr>
            </w:pPr>
            <w:sdt>
              <w:sdtPr>
                <w:rPr>
                  <w:rFonts w:ascii="Arial" w:hAnsi="Arial" w:cs="Arial"/>
                  <w:sz w:val="24"/>
                  <w:szCs w:val="24"/>
                </w:rPr>
                <w:alias w:val="Please select yes / no"/>
                <w:tag w:val="Please select yes / no"/>
                <w:id w:val="1213308084"/>
                <w:placeholder>
                  <w:docPart w:val="F35B555ABD174F259AD3663814E6C280"/>
                </w:placeholder>
                <w:showingPlcHdr/>
                <w:dropDownList>
                  <w:listItem w:value="Choose an item."/>
                  <w:listItem w:displayText="Yes" w:value="Yes"/>
                  <w:listItem w:displayText="No" w:value="No"/>
                </w:dropDownList>
              </w:sdtPr>
              <w:sdtEndPr/>
              <w:sdtContent>
                <w:r w:rsidR="00335979" w:rsidRPr="00B847A4">
                  <w:rPr>
                    <w:rStyle w:val="PlaceholderText"/>
                  </w:rPr>
                  <w:t>Choose an item.</w:t>
                </w:r>
              </w:sdtContent>
            </w:sdt>
            <w:r w:rsidR="00335979">
              <w:rPr>
                <w:rFonts w:ascii="Arial" w:hAnsi="Arial" w:cs="Arial"/>
                <w:sz w:val="24"/>
                <w:szCs w:val="24"/>
              </w:rPr>
              <w:tab/>
            </w:r>
          </w:p>
          <w:p w14:paraId="11DB1AF5" w14:textId="77777777" w:rsidR="00335979" w:rsidRDefault="00335979" w:rsidP="001840D2">
            <w:pPr>
              <w:tabs>
                <w:tab w:val="left" w:pos="2020"/>
              </w:tabs>
              <w:rPr>
                <w:rFonts w:ascii="Arial" w:hAnsi="Arial" w:cs="Arial"/>
                <w:sz w:val="24"/>
                <w:szCs w:val="24"/>
              </w:rPr>
            </w:pPr>
          </w:p>
          <w:p w14:paraId="1DA5E790" w14:textId="77777777" w:rsidR="00335979" w:rsidRDefault="00335979" w:rsidP="001840D2">
            <w:pPr>
              <w:tabs>
                <w:tab w:val="left" w:pos="3180"/>
              </w:tabs>
              <w:rPr>
                <w:rFonts w:ascii="Arial" w:hAnsi="Arial" w:cs="Arial"/>
                <w:sz w:val="24"/>
                <w:szCs w:val="24"/>
              </w:rPr>
            </w:pPr>
          </w:p>
          <w:p w14:paraId="00B13D3F" w14:textId="77777777" w:rsidR="00335979" w:rsidRDefault="00335979" w:rsidP="001840D2">
            <w:pPr>
              <w:tabs>
                <w:tab w:val="left" w:pos="3180"/>
              </w:tabs>
              <w:rPr>
                <w:rFonts w:ascii="Arial" w:hAnsi="Arial" w:cs="Arial"/>
                <w:sz w:val="24"/>
                <w:szCs w:val="24"/>
              </w:rPr>
            </w:pPr>
            <w:r>
              <w:rPr>
                <w:rFonts w:ascii="Arial" w:hAnsi="Arial" w:cs="Arial"/>
                <w:sz w:val="24"/>
                <w:szCs w:val="24"/>
              </w:rPr>
              <w:tab/>
            </w:r>
          </w:p>
          <w:p w14:paraId="2A873F04" w14:textId="77777777" w:rsidR="00335979" w:rsidRDefault="00335979" w:rsidP="001840D2">
            <w:pPr>
              <w:rPr>
                <w:rFonts w:ascii="Arial" w:hAnsi="Arial" w:cs="Arial"/>
                <w:b/>
                <w:bCs/>
                <w:sz w:val="24"/>
                <w:szCs w:val="24"/>
              </w:rPr>
            </w:pPr>
          </w:p>
          <w:p w14:paraId="2189433A" w14:textId="77777777" w:rsidR="00335979" w:rsidRPr="49B8E087" w:rsidRDefault="00335979" w:rsidP="001840D2">
            <w:pPr>
              <w:rPr>
                <w:rFonts w:ascii="Arial" w:hAnsi="Arial" w:cs="Arial"/>
                <w:b/>
                <w:bCs/>
                <w:sz w:val="24"/>
                <w:szCs w:val="24"/>
              </w:rPr>
            </w:pPr>
          </w:p>
        </w:tc>
      </w:tr>
      <w:tr w:rsidR="00335979" w14:paraId="04F245AF" w14:textId="77777777" w:rsidTr="001840D2">
        <w:trPr>
          <w:trHeight w:val="652"/>
        </w:trPr>
        <w:tc>
          <w:tcPr>
            <w:tcW w:w="9209" w:type="dxa"/>
            <w:tcBorders>
              <w:top w:val="single" w:sz="4" w:space="0" w:color="auto"/>
              <w:bottom w:val="nil"/>
            </w:tcBorders>
            <w:shd w:val="clear" w:color="auto" w:fill="FFFFFF" w:themeFill="background1"/>
          </w:tcPr>
          <w:p w14:paraId="490CA3BC" w14:textId="77777777" w:rsidR="00335979" w:rsidRPr="00A83FAA" w:rsidRDefault="00335979" w:rsidP="001840D2">
            <w:pPr>
              <w:rPr>
                <w:rFonts w:ascii="Arial" w:hAnsi="Arial" w:cs="Arial"/>
                <w:sz w:val="24"/>
                <w:szCs w:val="24"/>
              </w:rPr>
            </w:pPr>
            <w:r w:rsidRPr="73402477">
              <w:rPr>
                <w:rFonts w:ascii="Arial" w:hAnsi="Arial" w:cs="Arial"/>
                <w:b/>
                <w:bCs/>
                <w:sz w:val="24"/>
                <w:szCs w:val="24"/>
              </w:rPr>
              <w:t xml:space="preserve">Q4g. </w:t>
            </w:r>
            <w:r w:rsidRPr="73402477">
              <w:rPr>
                <w:rFonts w:ascii="Arial" w:hAnsi="Arial" w:cs="Arial"/>
                <w:sz w:val="24"/>
                <w:szCs w:val="24"/>
              </w:rPr>
              <w:t xml:space="preserve">If service charges are included, is this through a combined cap? </w:t>
            </w:r>
            <w:r w:rsidRPr="33AE9FEE">
              <w:rPr>
                <w:rFonts w:ascii="Arial" w:hAnsi="Arial" w:cs="Arial"/>
                <w:sz w:val="24"/>
                <w:szCs w:val="24"/>
              </w:rPr>
              <w:t xml:space="preserve">If so, please </w:t>
            </w:r>
            <w:r w:rsidRPr="02B45B42">
              <w:rPr>
                <w:rFonts w:ascii="Arial" w:hAnsi="Arial" w:cs="Arial"/>
                <w:sz w:val="24"/>
                <w:szCs w:val="24"/>
              </w:rPr>
              <w:t>specify</w:t>
            </w:r>
            <w:r>
              <w:rPr>
                <w:rFonts w:ascii="Arial" w:hAnsi="Arial" w:cs="Arial"/>
                <w:sz w:val="24"/>
                <w:szCs w:val="24"/>
              </w:rPr>
              <w:t>.</w:t>
            </w:r>
          </w:p>
        </w:tc>
      </w:tr>
      <w:tr w:rsidR="00335979" w14:paraId="3B218AC7" w14:textId="77777777" w:rsidTr="001840D2">
        <w:trPr>
          <w:trHeight w:val="1270"/>
        </w:trPr>
        <w:tc>
          <w:tcPr>
            <w:tcW w:w="9209" w:type="dxa"/>
            <w:tcBorders>
              <w:top w:val="nil"/>
              <w:bottom w:val="single" w:sz="4" w:space="0" w:color="auto"/>
            </w:tcBorders>
            <w:shd w:val="clear" w:color="auto" w:fill="FFFFFF" w:themeFill="background1"/>
          </w:tcPr>
          <w:p w14:paraId="5D67EAA4" w14:textId="77777777" w:rsidR="00335979" w:rsidRDefault="00335979" w:rsidP="001840D2">
            <w:pPr>
              <w:rPr>
                <w:rFonts w:ascii="Arial" w:hAnsi="Arial" w:cs="Arial"/>
                <w:sz w:val="24"/>
                <w:szCs w:val="24"/>
              </w:rPr>
            </w:pPr>
          </w:p>
          <w:p w14:paraId="76A18BE3" w14:textId="77777777" w:rsidR="00335979" w:rsidRDefault="00335979" w:rsidP="001840D2">
            <w:pPr>
              <w:rPr>
                <w:rFonts w:ascii="Arial" w:hAnsi="Arial" w:cs="Arial"/>
                <w:sz w:val="24"/>
                <w:szCs w:val="24"/>
              </w:rPr>
            </w:pPr>
          </w:p>
          <w:p w14:paraId="2E807C67" w14:textId="77777777" w:rsidR="00335979" w:rsidRDefault="00335979" w:rsidP="001840D2">
            <w:pPr>
              <w:rPr>
                <w:rFonts w:ascii="Arial" w:hAnsi="Arial" w:cs="Arial"/>
                <w:sz w:val="24"/>
                <w:szCs w:val="24"/>
              </w:rPr>
            </w:pPr>
          </w:p>
          <w:p w14:paraId="1231357E" w14:textId="77777777" w:rsidR="00335979" w:rsidRDefault="00335979" w:rsidP="001840D2">
            <w:pPr>
              <w:rPr>
                <w:rFonts w:ascii="Arial" w:hAnsi="Arial" w:cs="Arial"/>
                <w:sz w:val="24"/>
                <w:szCs w:val="24"/>
              </w:rPr>
            </w:pPr>
          </w:p>
          <w:p w14:paraId="04DDCD7D" w14:textId="77777777" w:rsidR="00335979" w:rsidRDefault="00335979" w:rsidP="001840D2">
            <w:pPr>
              <w:rPr>
                <w:rFonts w:ascii="Arial" w:hAnsi="Arial" w:cs="Arial"/>
                <w:b/>
                <w:bCs/>
                <w:sz w:val="24"/>
                <w:szCs w:val="24"/>
              </w:rPr>
            </w:pPr>
          </w:p>
          <w:p w14:paraId="4C20D60D" w14:textId="77777777" w:rsidR="00335979" w:rsidRDefault="00335979" w:rsidP="001840D2">
            <w:pPr>
              <w:rPr>
                <w:rFonts w:ascii="Arial" w:hAnsi="Arial" w:cs="Arial"/>
                <w:b/>
                <w:bCs/>
                <w:sz w:val="24"/>
                <w:szCs w:val="24"/>
              </w:rPr>
            </w:pPr>
          </w:p>
          <w:p w14:paraId="22C09FEB" w14:textId="77777777" w:rsidR="00335979" w:rsidRDefault="00335979" w:rsidP="001840D2">
            <w:pPr>
              <w:rPr>
                <w:rFonts w:ascii="Arial" w:hAnsi="Arial" w:cs="Arial"/>
                <w:b/>
                <w:bCs/>
                <w:sz w:val="24"/>
                <w:szCs w:val="24"/>
              </w:rPr>
            </w:pPr>
          </w:p>
          <w:p w14:paraId="52C3C320" w14:textId="77777777" w:rsidR="00335979" w:rsidRPr="73402477" w:rsidRDefault="00335979" w:rsidP="001840D2">
            <w:pPr>
              <w:rPr>
                <w:rFonts w:ascii="Arial" w:hAnsi="Arial" w:cs="Arial"/>
                <w:b/>
                <w:bCs/>
                <w:sz w:val="24"/>
                <w:szCs w:val="24"/>
              </w:rPr>
            </w:pPr>
          </w:p>
        </w:tc>
      </w:tr>
      <w:tr w:rsidR="00335979" w14:paraId="7255226C" w14:textId="77777777" w:rsidTr="001840D2">
        <w:trPr>
          <w:trHeight w:val="604"/>
        </w:trPr>
        <w:tc>
          <w:tcPr>
            <w:tcW w:w="9209" w:type="dxa"/>
            <w:tcBorders>
              <w:top w:val="single" w:sz="4" w:space="0" w:color="auto"/>
              <w:bottom w:val="nil"/>
            </w:tcBorders>
            <w:shd w:val="clear" w:color="auto" w:fill="FFFFFF" w:themeFill="background1"/>
          </w:tcPr>
          <w:p w14:paraId="10D5BA34" w14:textId="77777777" w:rsidR="00335979" w:rsidRPr="00A83FAA" w:rsidRDefault="00335979" w:rsidP="001840D2">
            <w:pPr>
              <w:rPr>
                <w:rFonts w:ascii="Arial" w:hAnsi="Arial" w:cs="Arial"/>
                <w:sz w:val="24"/>
                <w:szCs w:val="24"/>
              </w:rPr>
            </w:pPr>
            <w:r w:rsidRPr="000E565D">
              <w:rPr>
                <w:rFonts w:ascii="Arial" w:hAnsi="Arial" w:cs="Arial"/>
                <w:b/>
                <w:bCs/>
                <w:sz w:val="24"/>
                <w:szCs w:val="24"/>
              </w:rPr>
              <w:t>Q4h.</w:t>
            </w:r>
            <w:r w:rsidRPr="2E69A513">
              <w:rPr>
                <w:rFonts w:ascii="Arial" w:hAnsi="Arial" w:cs="Arial"/>
                <w:sz w:val="24"/>
                <w:szCs w:val="24"/>
              </w:rPr>
              <w:t xml:space="preserve"> Please state whether your service charges are predominantly fixed, variable or a mix of the two.</w:t>
            </w:r>
          </w:p>
        </w:tc>
      </w:tr>
      <w:tr w:rsidR="00335979" w14:paraId="189074FA" w14:textId="77777777" w:rsidTr="001840D2">
        <w:trPr>
          <w:trHeight w:val="1310"/>
        </w:trPr>
        <w:tc>
          <w:tcPr>
            <w:tcW w:w="9209" w:type="dxa"/>
            <w:tcBorders>
              <w:top w:val="nil"/>
              <w:bottom w:val="single" w:sz="4" w:space="0" w:color="auto"/>
            </w:tcBorders>
            <w:shd w:val="clear" w:color="auto" w:fill="FFFFFF" w:themeFill="background1"/>
          </w:tcPr>
          <w:p w14:paraId="471678A7" w14:textId="77777777" w:rsidR="00335979" w:rsidRDefault="00335979" w:rsidP="001840D2">
            <w:pPr>
              <w:rPr>
                <w:rFonts w:ascii="Arial" w:hAnsi="Arial" w:cs="Arial"/>
                <w:sz w:val="24"/>
                <w:szCs w:val="24"/>
              </w:rPr>
            </w:pPr>
          </w:p>
          <w:sdt>
            <w:sdtPr>
              <w:rPr>
                <w:rFonts w:ascii="Arial" w:hAnsi="Arial" w:cs="Arial"/>
                <w:sz w:val="24"/>
                <w:szCs w:val="24"/>
              </w:rPr>
              <w:alias w:val="Please select most suitable"/>
              <w:tag w:val="Please select most suitable"/>
              <w:id w:val="917209600"/>
              <w:placeholder>
                <w:docPart w:val="B2B9A068DAFA4E8CBDAB8857F5812ABE"/>
              </w:placeholder>
              <w:showingPlcHdr/>
              <w:dropDownList>
                <w:listItem w:value="Choose an item."/>
                <w:listItem w:displayText="Fixed" w:value="Fixed"/>
                <w:listItem w:displayText="Variable" w:value="Variable"/>
                <w:listItem w:displayText="Combined" w:value="Combined"/>
              </w:dropDownList>
            </w:sdtPr>
            <w:sdtEndPr/>
            <w:sdtContent>
              <w:p w14:paraId="441F7C67" w14:textId="77777777" w:rsidR="00335979" w:rsidRDefault="00335979" w:rsidP="001840D2">
                <w:pPr>
                  <w:rPr>
                    <w:rFonts w:ascii="Arial" w:hAnsi="Arial" w:cs="Arial"/>
                    <w:sz w:val="24"/>
                    <w:szCs w:val="24"/>
                  </w:rPr>
                </w:pPr>
                <w:r w:rsidRPr="00B847A4">
                  <w:rPr>
                    <w:rStyle w:val="PlaceholderText"/>
                  </w:rPr>
                  <w:t>Choose an item.</w:t>
                </w:r>
              </w:p>
            </w:sdtContent>
          </w:sdt>
          <w:p w14:paraId="06F45E2D" w14:textId="77777777" w:rsidR="00335979" w:rsidRDefault="00335979" w:rsidP="001840D2">
            <w:pPr>
              <w:rPr>
                <w:rFonts w:ascii="Arial" w:hAnsi="Arial" w:cs="Arial"/>
                <w:sz w:val="24"/>
                <w:szCs w:val="24"/>
              </w:rPr>
            </w:pPr>
          </w:p>
          <w:p w14:paraId="67CDA742" w14:textId="77777777" w:rsidR="00335979" w:rsidRDefault="00335979" w:rsidP="001840D2">
            <w:pPr>
              <w:rPr>
                <w:rFonts w:ascii="Arial" w:hAnsi="Arial" w:cs="Arial"/>
                <w:b/>
                <w:bCs/>
                <w:sz w:val="24"/>
                <w:szCs w:val="24"/>
              </w:rPr>
            </w:pPr>
          </w:p>
          <w:p w14:paraId="579670AF" w14:textId="77777777" w:rsidR="00335979" w:rsidRDefault="00335979" w:rsidP="001840D2">
            <w:pPr>
              <w:rPr>
                <w:rFonts w:ascii="Arial" w:hAnsi="Arial" w:cs="Arial"/>
                <w:b/>
                <w:bCs/>
                <w:sz w:val="24"/>
                <w:szCs w:val="24"/>
              </w:rPr>
            </w:pPr>
          </w:p>
          <w:p w14:paraId="416DBE05" w14:textId="77777777" w:rsidR="00335979" w:rsidRDefault="00335979" w:rsidP="001840D2">
            <w:pPr>
              <w:rPr>
                <w:rFonts w:ascii="Arial" w:hAnsi="Arial" w:cs="Arial"/>
                <w:b/>
                <w:bCs/>
                <w:sz w:val="24"/>
                <w:szCs w:val="24"/>
              </w:rPr>
            </w:pPr>
          </w:p>
          <w:p w14:paraId="2A1F947E" w14:textId="77777777" w:rsidR="00335979" w:rsidRPr="000E565D" w:rsidRDefault="00335979" w:rsidP="001840D2">
            <w:pPr>
              <w:rPr>
                <w:rFonts w:ascii="Arial" w:hAnsi="Arial" w:cs="Arial"/>
                <w:b/>
                <w:bCs/>
                <w:sz w:val="24"/>
                <w:szCs w:val="24"/>
              </w:rPr>
            </w:pPr>
          </w:p>
        </w:tc>
      </w:tr>
      <w:tr w:rsidR="00335979" w14:paraId="6993EBAB" w14:textId="77777777" w:rsidTr="001840D2">
        <w:trPr>
          <w:trHeight w:val="700"/>
        </w:trPr>
        <w:tc>
          <w:tcPr>
            <w:tcW w:w="9209" w:type="dxa"/>
            <w:tcBorders>
              <w:top w:val="single" w:sz="4" w:space="0" w:color="auto"/>
              <w:bottom w:val="nil"/>
            </w:tcBorders>
            <w:shd w:val="clear" w:color="auto" w:fill="FFFFFF" w:themeFill="background1"/>
          </w:tcPr>
          <w:p w14:paraId="78E44E11" w14:textId="77777777" w:rsidR="00335979" w:rsidRPr="00A83FAA" w:rsidRDefault="00335979" w:rsidP="001840D2">
            <w:pPr>
              <w:rPr>
                <w:rFonts w:ascii="Arial" w:hAnsi="Arial" w:cs="Arial"/>
                <w:sz w:val="24"/>
                <w:szCs w:val="24"/>
              </w:rPr>
            </w:pPr>
            <w:r w:rsidRPr="000E565D">
              <w:rPr>
                <w:rFonts w:ascii="Arial" w:hAnsi="Arial" w:cs="Arial"/>
                <w:b/>
                <w:bCs/>
                <w:sz w:val="24"/>
                <w:szCs w:val="24"/>
              </w:rPr>
              <w:t>Q4i.</w:t>
            </w:r>
            <w:r w:rsidRPr="21C60871">
              <w:rPr>
                <w:rFonts w:ascii="Arial" w:hAnsi="Arial" w:cs="Arial"/>
                <w:sz w:val="24"/>
                <w:szCs w:val="24"/>
              </w:rPr>
              <w:t xml:space="preserve"> Please</w:t>
            </w:r>
            <w:r w:rsidRPr="3E7438D4">
              <w:rPr>
                <w:rFonts w:ascii="Arial" w:hAnsi="Arial" w:cs="Arial"/>
                <w:sz w:val="24"/>
                <w:szCs w:val="24"/>
              </w:rPr>
              <w:t xml:space="preserve"> </w:t>
            </w:r>
            <w:r w:rsidRPr="38118386">
              <w:rPr>
                <w:rFonts w:ascii="Arial" w:hAnsi="Arial" w:cs="Arial"/>
                <w:sz w:val="24"/>
                <w:szCs w:val="24"/>
              </w:rPr>
              <w:t>state how many</w:t>
            </w:r>
            <w:r w:rsidRPr="2DCF3F92">
              <w:rPr>
                <w:rFonts w:ascii="Arial" w:hAnsi="Arial" w:cs="Arial"/>
                <w:sz w:val="24"/>
                <w:szCs w:val="24"/>
              </w:rPr>
              <w:t xml:space="preserve"> tenants have requested further information or </w:t>
            </w:r>
            <w:r w:rsidRPr="3E7438D4">
              <w:rPr>
                <w:rFonts w:ascii="Arial" w:hAnsi="Arial" w:cs="Arial"/>
                <w:sz w:val="24"/>
                <w:szCs w:val="24"/>
              </w:rPr>
              <w:t>clarification</w:t>
            </w:r>
            <w:r w:rsidRPr="77293DAC">
              <w:rPr>
                <w:rFonts w:ascii="Arial" w:hAnsi="Arial" w:cs="Arial"/>
                <w:sz w:val="24"/>
                <w:szCs w:val="24"/>
              </w:rPr>
              <w:t xml:space="preserve"> in relation to service charges</w:t>
            </w:r>
            <w:r>
              <w:rPr>
                <w:rFonts w:ascii="Arial" w:hAnsi="Arial" w:cs="Arial"/>
                <w:sz w:val="24"/>
                <w:szCs w:val="24"/>
              </w:rPr>
              <w:t>.</w:t>
            </w:r>
          </w:p>
        </w:tc>
      </w:tr>
      <w:tr w:rsidR="00335979" w14:paraId="12A8C6F8" w14:textId="77777777" w:rsidTr="001840D2">
        <w:trPr>
          <w:trHeight w:val="1230"/>
        </w:trPr>
        <w:tc>
          <w:tcPr>
            <w:tcW w:w="9209" w:type="dxa"/>
            <w:tcBorders>
              <w:top w:val="nil"/>
            </w:tcBorders>
            <w:shd w:val="clear" w:color="auto" w:fill="FFFFFF" w:themeFill="background1"/>
          </w:tcPr>
          <w:p w14:paraId="6AC4E4F2" w14:textId="77777777" w:rsidR="00335979" w:rsidRDefault="00335979" w:rsidP="001840D2">
            <w:pPr>
              <w:rPr>
                <w:rFonts w:ascii="Arial" w:hAnsi="Arial" w:cs="Arial"/>
                <w:sz w:val="24"/>
                <w:szCs w:val="24"/>
              </w:rPr>
            </w:pPr>
          </w:p>
          <w:p w14:paraId="1E901259" w14:textId="77777777" w:rsidR="00335979" w:rsidRDefault="00335979" w:rsidP="001840D2">
            <w:pPr>
              <w:rPr>
                <w:rFonts w:ascii="Arial" w:hAnsi="Arial" w:cs="Arial"/>
                <w:sz w:val="24"/>
                <w:szCs w:val="24"/>
              </w:rPr>
            </w:pPr>
          </w:p>
          <w:p w14:paraId="181CB2AE" w14:textId="77777777" w:rsidR="00335979" w:rsidRDefault="00335979" w:rsidP="001840D2">
            <w:pPr>
              <w:rPr>
                <w:rFonts w:ascii="Arial" w:hAnsi="Arial" w:cs="Arial"/>
                <w:sz w:val="24"/>
                <w:szCs w:val="24"/>
              </w:rPr>
            </w:pPr>
          </w:p>
          <w:p w14:paraId="1FFF8897" w14:textId="77777777" w:rsidR="00335979" w:rsidRDefault="00335979" w:rsidP="001840D2">
            <w:pPr>
              <w:rPr>
                <w:rFonts w:ascii="Arial" w:hAnsi="Arial" w:cs="Arial"/>
                <w:b/>
                <w:bCs/>
                <w:sz w:val="24"/>
                <w:szCs w:val="24"/>
              </w:rPr>
            </w:pPr>
          </w:p>
          <w:p w14:paraId="2927D85B" w14:textId="77777777" w:rsidR="00335979" w:rsidRDefault="00335979" w:rsidP="001840D2">
            <w:pPr>
              <w:rPr>
                <w:rFonts w:ascii="Arial" w:hAnsi="Arial" w:cs="Arial"/>
                <w:b/>
                <w:bCs/>
                <w:sz w:val="24"/>
                <w:szCs w:val="24"/>
              </w:rPr>
            </w:pPr>
          </w:p>
          <w:p w14:paraId="78A3EA2E" w14:textId="77777777" w:rsidR="00335979" w:rsidRDefault="00335979" w:rsidP="001840D2">
            <w:pPr>
              <w:rPr>
                <w:rFonts w:ascii="Arial" w:hAnsi="Arial" w:cs="Arial"/>
                <w:b/>
                <w:bCs/>
                <w:sz w:val="24"/>
                <w:szCs w:val="24"/>
              </w:rPr>
            </w:pPr>
          </w:p>
          <w:p w14:paraId="435BDFB8" w14:textId="77777777" w:rsidR="00335979" w:rsidRDefault="00335979" w:rsidP="001840D2">
            <w:pPr>
              <w:rPr>
                <w:rFonts w:ascii="Arial" w:hAnsi="Arial" w:cs="Arial"/>
                <w:b/>
                <w:bCs/>
                <w:sz w:val="24"/>
                <w:szCs w:val="24"/>
              </w:rPr>
            </w:pPr>
          </w:p>
          <w:p w14:paraId="36A27D2C" w14:textId="77777777" w:rsidR="00335979" w:rsidRPr="000E565D" w:rsidRDefault="00335979" w:rsidP="001840D2">
            <w:pPr>
              <w:rPr>
                <w:rFonts w:ascii="Arial" w:hAnsi="Arial" w:cs="Arial"/>
                <w:b/>
                <w:bCs/>
                <w:sz w:val="24"/>
                <w:szCs w:val="24"/>
              </w:rPr>
            </w:pPr>
          </w:p>
        </w:tc>
      </w:tr>
      <w:tr w:rsidR="00335979" w14:paraId="745853FC" w14:textId="77777777" w:rsidTr="001840D2">
        <w:tc>
          <w:tcPr>
            <w:tcW w:w="9209" w:type="dxa"/>
            <w:tcBorders>
              <w:bottom w:val="single" w:sz="4" w:space="0" w:color="auto"/>
            </w:tcBorders>
            <w:shd w:val="clear" w:color="auto" w:fill="E7E6E6" w:themeFill="background2"/>
          </w:tcPr>
          <w:p w14:paraId="6FE5E498" w14:textId="77777777" w:rsidR="00335979" w:rsidRPr="002D03AC" w:rsidRDefault="00335979" w:rsidP="001840D2">
            <w:pPr>
              <w:rPr>
                <w:rFonts w:ascii="Arial" w:hAnsi="Arial" w:cs="Arial"/>
                <w:b/>
                <w:bCs/>
                <w:color w:val="000000" w:themeColor="text1"/>
                <w:sz w:val="24"/>
                <w:szCs w:val="24"/>
              </w:rPr>
            </w:pPr>
            <w:r w:rsidRPr="002D03AC">
              <w:rPr>
                <w:rFonts w:ascii="Arial" w:hAnsi="Arial" w:cs="Arial"/>
                <w:b/>
                <w:bCs/>
                <w:color w:val="000000" w:themeColor="text1"/>
                <w:sz w:val="24"/>
                <w:szCs w:val="24"/>
              </w:rPr>
              <w:lastRenderedPageBreak/>
              <w:t>Section 5: Part III of the Rent Standard – jointly agreed initiatives</w:t>
            </w:r>
          </w:p>
          <w:p w14:paraId="617F8684" w14:textId="77777777" w:rsidR="00335979" w:rsidRDefault="00335979" w:rsidP="001840D2">
            <w:pPr>
              <w:rPr>
                <w:rFonts w:ascii="Arial" w:hAnsi="Arial" w:cs="Arial"/>
                <w:color w:val="000000" w:themeColor="text1"/>
                <w:sz w:val="24"/>
                <w:szCs w:val="24"/>
              </w:rPr>
            </w:pPr>
          </w:p>
        </w:tc>
      </w:tr>
      <w:tr w:rsidR="00335979" w14:paraId="1B45ADBD" w14:textId="77777777" w:rsidTr="001840D2">
        <w:trPr>
          <w:trHeight w:val="991"/>
        </w:trPr>
        <w:tc>
          <w:tcPr>
            <w:tcW w:w="9209" w:type="dxa"/>
            <w:tcBorders>
              <w:bottom w:val="nil"/>
            </w:tcBorders>
          </w:tcPr>
          <w:p w14:paraId="7B9AE92C" w14:textId="77777777" w:rsidR="00335979" w:rsidRPr="00225E47" w:rsidRDefault="00335979" w:rsidP="001840D2">
            <w:pPr>
              <w:rPr>
                <w:rFonts w:ascii="Arial" w:hAnsi="Arial" w:cs="Arial"/>
                <w:i/>
                <w:iCs/>
                <w:sz w:val="24"/>
                <w:szCs w:val="24"/>
              </w:rPr>
            </w:pPr>
            <w:r w:rsidRPr="002F7508">
              <w:rPr>
                <w:rFonts w:ascii="Arial" w:hAnsi="Arial" w:cs="Arial"/>
                <w:i/>
                <w:iCs/>
                <w:sz w:val="24"/>
                <w:szCs w:val="24"/>
              </w:rPr>
              <w:t xml:space="preserve">The following pertains to Part III of the Rent Standard. Please provide information in respect of the following pertaining to Part III of the Rent Standard for the year 2025-2026: </w:t>
            </w:r>
          </w:p>
          <w:p w14:paraId="00F03C4B" w14:textId="77777777" w:rsidR="00335979" w:rsidRPr="00A83FAA" w:rsidRDefault="00335979" w:rsidP="001840D2">
            <w:pPr>
              <w:rPr>
                <w:rFonts w:ascii="Arial" w:hAnsi="Arial" w:cs="Arial"/>
                <w:sz w:val="24"/>
                <w:szCs w:val="24"/>
              </w:rPr>
            </w:pPr>
          </w:p>
        </w:tc>
      </w:tr>
      <w:tr w:rsidR="00335979" w14:paraId="7FEEA07E" w14:textId="77777777" w:rsidTr="001840D2">
        <w:trPr>
          <w:trHeight w:val="698"/>
        </w:trPr>
        <w:tc>
          <w:tcPr>
            <w:tcW w:w="9209" w:type="dxa"/>
            <w:tcBorders>
              <w:top w:val="nil"/>
              <w:bottom w:val="nil"/>
            </w:tcBorders>
          </w:tcPr>
          <w:p w14:paraId="5B26F0BE" w14:textId="77777777" w:rsidR="00335979" w:rsidRPr="00A83FAA" w:rsidRDefault="00335979" w:rsidP="001840D2">
            <w:pPr>
              <w:rPr>
                <w:rFonts w:ascii="Arial" w:hAnsi="Arial" w:cs="Arial"/>
                <w:sz w:val="24"/>
                <w:szCs w:val="24"/>
              </w:rPr>
            </w:pPr>
            <w:r w:rsidRPr="000E565D">
              <w:rPr>
                <w:rFonts w:ascii="Arial" w:hAnsi="Arial" w:cs="Arial"/>
                <w:b/>
                <w:bCs/>
                <w:sz w:val="24"/>
                <w:szCs w:val="24"/>
              </w:rPr>
              <w:t>Q5a.</w:t>
            </w:r>
            <w:r w:rsidRPr="2E69A513">
              <w:rPr>
                <w:rFonts w:ascii="Arial" w:hAnsi="Arial" w:cs="Arial"/>
                <w:sz w:val="24"/>
                <w:szCs w:val="24"/>
              </w:rPr>
              <w:t xml:space="preserve"> Please state the number of tenants you have evicted in the financial year 202</w:t>
            </w:r>
            <w:r>
              <w:rPr>
                <w:rFonts w:ascii="Arial" w:hAnsi="Arial" w:cs="Arial"/>
                <w:sz w:val="24"/>
                <w:szCs w:val="24"/>
              </w:rPr>
              <w:t>5-20</w:t>
            </w:r>
            <w:r w:rsidRPr="2E69A513">
              <w:rPr>
                <w:rFonts w:ascii="Arial" w:hAnsi="Arial" w:cs="Arial"/>
                <w:sz w:val="24"/>
                <w:szCs w:val="24"/>
              </w:rPr>
              <w:t>2</w:t>
            </w:r>
            <w:r>
              <w:rPr>
                <w:rFonts w:ascii="Arial" w:hAnsi="Arial" w:cs="Arial"/>
                <w:sz w:val="24"/>
                <w:szCs w:val="24"/>
              </w:rPr>
              <w:t>6</w:t>
            </w:r>
            <w:r w:rsidRPr="2E69A513">
              <w:rPr>
                <w:rFonts w:ascii="Arial" w:hAnsi="Arial" w:cs="Arial"/>
                <w:sz w:val="24"/>
                <w:szCs w:val="24"/>
              </w:rPr>
              <w:t xml:space="preserve"> and the reason for the eviction.</w:t>
            </w:r>
          </w:p>
        </w:tc>
      </w:tr>
      <w:tr w:rsidR="00335979" w14:paraId="30637D16" w14:textId="77777777" w:rsidTr="001840D2">
        <w:trPr>
          <w:trHeight w:val="1140"/>
        </w:trPr>
        <w:tc>
          <w:tcPr>
            <w:tcW w:w="9209" w:type="dxa"/>
            <w:tcBorders>
              <w:top w:val="nil"/>
              <w:bottom w:val="single" w:sz="4" w:space="0" w:color="auto"/>
            </w:tcBorders>
          </w:tcPr>
          <w:p w14:paraId="009006DA" w14:textId="77777777" w:rsidR="00335979" w:rsidRPr="000E565D" w:rsidRDefault="00335979" w:rsidP="001840D2">
            <w:pPr>
              <w:rPr>
                <w:rFonts w:ascii="Arial" w:hAnsi="Arial" w:cs="Arial"/>
                <w:b/>
                <w:bCs/>
                <w:sz w:val="24"/>
                <w:szCs w:val="24"/>
              </w:rPr>
            </w:pPr>
          </w:p>
        </w:tc>
      </w:tr>
      <w:tr w:rsidR="00335979" w14:paraId="09F6FE2B" w14:textId="77777777" w:rsidTr="001840D2">
        <w:trPr>
          <w:trHeight w:val="682"/>
        </w:trPr>
        <w:tc>
          <w:tcPr>
            <w:tcW w:w="9209" w:type="dxa"/>
            <w:tcBorders>
              <w:top w:val="single" w:sz="4" w:space="0" w:color="auto"/>
              <w:bottom w:val="nil"/>
            </w:tcBorders>
          </w:tcPr>
          <w:p w14:paraId="73C28F0E" w14:textId="77777777" w:rsidR="00335979" w:rsidRPr="00A83FAA" w:rsidRDefault="00335979" w:rsidP="001840D2">
            <w:pPr>
              <w:rPr>
                <w:rFonts w:ascii="Arial" w:hAnsi="Arial" w:cs="Arial"/>
                <w:sz w:val="24"/>
                <w:szCs w:val="24"/>
              </w:rPr>
            </w:pPr>
            <w:r w:rsidRPr="000E565D">
              <w:rPr>
                <w:rFonts w:ascii="Arial" w:hAnsi="Arial" w:cs="Arial"/>
                <w:b/>
                <w:bCs/>
                <w:sz w:val="24"/>
                <w:szCs w:val="24"/>
              </w:rPr>
              <w:t>Q5b.</w:t>
            </w:r>
            <w:r w:rsidRPr="2E69A513">
              <w:rPr>
                <w:rFonts w:ascii="Arial" w:hAnsi="Arial" w:cs="Arial"/>
                <w:sz w:val="24"/>
                <w:szCs w:val="24"/>
              </w:rPr>
              <w:t xml:space="preserve"> Have any </w:t>
            </w:r>
            <w:r w:rsidRPr="2E69A513">
              <w:rPr>
                <w:rFonts w:ascii="Arial" w:eastAsia="Arial" w:hAnsi="Arial" w:cs="Arial"/>
                <w:sz w:val="24"/>
                <w:szCs w:val="24"/>
              </w:rPr>
              <w:t>tenants approached your organisation for further support? I</w:t>
            </w:r>
            <w:r w:rsidRPr="2E69A513">
              <w:rPr>
                <w:rFonts w:ascii="Arial" w:hAnsi="Arial" w:cs="Arial"/>
                <w:sz w:val="24"/>
                <w:szCs w:val="24"/>
              </w:rPr>
              <w:t>f so, how many?</w:t>
            </w:r>
            <w:r>
              <w:rPr>
                <w:rFonts w:ascii="Arial" w:hAnsi="Arial" w:cs="Arial"/>
                <w:sz w:val="24"/>
                <w:szCs w:val="24"/>
              </w:rPr>
              <w:t xml:space="preserve"> Please explain the type of support provided. </w:t>
            </w:r>
          </w:p>
        </w:tc>
      </w:tr>
      <w:tr w:rsidR="00335979" w14:paraId="77412C63" w14:textId="77777777" w:rsidTr="001840D2">
        <w:trPr>
          <w:trHeight w:val="1240"/>
        </w:trPr>
        <w:tc>
          <w:tcPr>
            <w:tcW w:w="9209" w:type="dxa"/>
            <w:tcBorders>
              <w:top w:val="nil"/>
              <w:bottom w:val="single" w:sz="4" w:space="0" w:color="auto"/>
            </w:tcBorders>
          </w:tcPr>
          <w:p w14:paraId="63816D0B" w14:textId="77777777" w:rsidR="00335979" w:rsidRPr="000E565D" w:rsidRDefault="00335979" w:rsidP="001840D2">
            <w:pPr>
              <w:rPr>
                <w:rFonts w:ascii="Arial" w:hAnsi="Arial" w:cs="Arial"/>
                <w:b/>
                <w:bCs/>
                <w:sz w:val="24"/>
                <w:szCs w:val="24"/>
              </w:rPr>
            </w:pPr>
          </w:p>
        </w:tc>
      </w:tr>
      <w:tr w:rsidR="00335979" w14:paraId="2ABB0070" w14:textId="77777777" w:rsidTr="001840D2">
        <w:trPr>
          <w:trHeight w:val="542"/>
        </w:trPr>
        <w:tc>
          <w:tcPr>
            <w:tcW w:w="9209" w:type="dxa"/>
            <w:tcBorders>
              <w:top w:val="single" w:sz="4" w:space="0" w:color="auto"/>
              <w:bottom w:val="nil"/>
            </w:tcBorders>
          </w:tcPr>
          <w:p w14:paraId="1A50D9AA" w14:textId="77777777" w:rsidR="00335979" w:rsidRPr="00A83FAA" w:rsidRDefault="00335979" w:rsidP="001840D2">
            <w:pPr>
              <w:rPr>
                <w:rFonts w:ascii="Arial" w:eastAsia="Arial" w:hAnsi="Arial" w:cs="Arial"/>
                <w:sz w:val="24"/>
                <w:szCs w:val="24"/>
              </w:rPr>
            </w:pPr>
            <w:r w:rsidRPr="000E565D">
              <w:rPr>
                <w:rFonts w:ascii="Arial" w:hAnsi="Arial" w:cs="Arial"/>
                <w:b/>
                <w:bCs/>
                <w:sz w:val="24"/>
                <w:szCs w:val="24"/>
              </w:rPr>
              <w:t>Q5c.</w:t>
            </w:r>
            <w:r w:rsidRPr="2E69A513">
              <w:rPr>
                <w:rFonts w:ascii="Arial" w:hAnsi="Arial" w:cs="Arial"/>
                <w:sz w:val="24"/>
                <w:szCs w:val="24"/>
              </w:rPr>
              <w:t xml:space="preserve"> </w:t>
            </w:r>
            <w:r>
              <w:rPr>
                <w:rFonts w:ascii="Arial" w:eastAsia="Arial" w:hAnsi="Arial" w:cs="Arial"/>
                <w:sz w:val="24"/>
                <w:szCs w:val="24"/>
              </w:rPr>
              <w:t>P</w:t>
            </w:r>
            <w:r w:rsidRPr="2E69A513">
              <w:rPr>
                <w:rFonts w:ascii="Arial" w:eastAsia="Arial" w:hAnsi="Arial" w:cs="Arial"/>
                <w:sz w:val="24"/>
                <w:szCs w:val="24"/>
              </w:rPr>
              <w:t>lease indicate how many properties were let to households moving from temporary accommodation.</w:t>
            </w:r>
          </w:p>
        </w:tc>
      </w:tr>
      <w:tr w:rsidR="00335979" w14:paraId="3920FC66" w14:textId="77777777" w:rsidTr="001840D2">
        <w:trPr>
          <w:trHeight w:val="690"/>
        </w:trPr>
        <w:tc>
          <w:tcPr>
            <w:tcW w:w="9209" w:type="dxa"/>
            <w:tcBorders>
              <w:top w:val="nil"/>
              <w:bottom w:val="single" w:sz="4" w:space="0" w:color="auto"/>
            </w:tcBorders>
          </w:tcPr>
          <w:p w14:paraId="630C8C92" w14:textId="77777777" w:rsidR="00335979" w:rsidRDefault="00335979" w:rsidP="001840D2">
            <w:pPr>
              <w:rPr>
                <w:rFonts w:ascii="Arial" w:hAnsi="Arial" w:cs="Arial"/>
                <w:b/>
                <w:bCs/>
                <w:sz w:val="24"/>
                <w:szCs w:val="24"/>
              </w:rPr>
            </w:pPr>
          </w:p>
          <w:p w14:paraId="7379AC9B" w14:textId="77777777" w:rsidR="00335979" w:rsidRDefault="00335979" w:rsidP="001840D2">
            <w:pPr>
              <w:rPr>
                <w:rFonts w:ascii="Arial" w:hAnsi="Arial" w:cs="Arial"/>
                <w:b/>
                <w:bCs/>
                <w:sz w:val="24"/>
                <w:szCs w:val="24"/>
              </w:rPr>
            </w:pPr>
          </w:p>
          <w:p w14:paraId="1DDFA1E8" w14:textId="77777777" w:rsidR="00335979" w:rsidRDefault="00335979" w:rsidP="001840D2">
            <w:pPr>
              <w:rPr>
                <w:rFonts w:ascii="Arial" w:hAnsi="Arial" w:cs="Arial"/>
                <w:b/>
                <w:bCs/>
                <w:sz w:val="24"/>
                <w:szCs w:val="24"/>
              </w:rPr>
            </w:pPr>
          </w:p>
          <w:p w14:paraId="275314D4" w14:textId="77777777" w:rsidR="00335979" w:rsidRDefault="00335979" w:rsidP="001840D2">
            <w:pPr>
              <w:rPr>
                <w:rFonts w:ascii="Arial" w:hAnsi="Arial" w:cs="Arial"/>
                <w:b/>
                <w:bCs/>
                <w:sz w:val="24"/>
                <w:szCs w:val="24"/>
              </w:rPr>
            </w:pPr>
          </w:p>
          <w:p w14:paraId="3952D0CC" w14:textId="77777777" w:rsidR="00335979" w:rsidRPr="000E565D" w:rsidRDefault="00335979" w:rsidP="001840D2">
            <w:pPr>
              <w:rPr>
                <w:rFonts w:ascii="Arial" w:hAnsi="Arial" w:cs="Arial"/>
                <w:b/>
                <w:bCs/>
                <w:sz w:val="24"/>
                <w:szCs w:val="24"/>
              </w:rPr>
            </w:pPr>
          </w:p>
        </w:tc>
      </w:tr>
      <w:tr w:rsidR="00335979" w14:paraId="59BAE090" w14:textId="77777777" w:rsidTr="001840D2">
        <w:trPr>
          <w:trHeight w:val="635"/>
        </w:trPr>
        <w:tc>
          <w:tcPr>
            <w:tcW w:w="9209" w:type="dxa"/>
            <w:tcBorders>
              <w:top w:val="single" w:sz="4" w:space="0" w:color="auto"/>
              <w:bottom w:val="single" w:sz="4" w:space="0" w:color="auto"/>
            </w:tcBorders>
            <w:shd w:val="clear" w:color="auto" w:fill="E7E6E6" w:themeFill="background2"/>
          </w:tcPr>
          <w:p w14:paraId="417FAA2C" w14:textId="77777777" w:rsidR="00335979" w:rsidRPr="002D03AC" w:rsidRDefault="00335979" w:rsidP="001840D2">
            <w:pPr>
              <w:rPr>
                <w:rFonts w:ascii="Arial" w:hAnsi="Arial" w:cs="Arial"/>
                <w:b/>
                <w:bCs/>
                <w:color w:val="000000" w:themeColor="text1"/>
                <w:sz w:val="24"/>
                <w:szCs w:val="24"/>
              </w:rPr>
            </w:pPr>
            <w:r w:rsidRPr="002D03AC">
              <w:rPr>
                <w:rFonts w:ascii="Arial" w:hAnsi="Arial" w:cs="Arial"/>
                <w:b/>
                <w:bCs/>
                <w:color w:val="000000" w:themeColor="text1"/>
                <w:sz w:val="24"/>
                <w:szCs w:val="24"/>
              </w:rPr>
              <w:t xml:space="preserve">Section </w:t>
            </w:r>
            <w:r>
              <w:rPr>
                <w:rFonts w:ascii="Arial" w:hAnsi="Arial" w:cs="Arial"/>
                <w:b/>
                <w:bCs/>
                <w:color w:val="000000" w:themeColor="text1"/>
                <w:sz w:val="24"/>
                <w:szCs w:val="24"/>
              </w:rPr>
              <w:t>6</w:t>
            </w:r>
            <w:r w:rsidRPr="002D03AC">
              <w:rPr>
                <w:rFonts w:ascii="Arial" w:hAnsi="Arial" w:cs="Arial"/>
                <w:b/>
                <w:bCs/>
                <w:color w:val="000000" w:themeColor="text1"/>
                <w:sz w:val="24"/>
                <w:szCs w:val="24"/>
              </w:rPr>
              <w:t xml:space="preserve">: </w:t>
            </w:r>
            <w:r>
              <w:rPr>
                <w:rFonts w:ascii="Arial" w:hAnsi="Arial" w:cs="Arial"/>
                <w:b/>
                <w:bCs/>
                <w:color w:val="000000" w:themeColor="text1"/>
                <w:sz w:val="24"/>
                <w:szCs w:val="24"/>
              </w:rPr>
              <w:t xml:space="preserve">Additional information </w:t>
            </w:r>
          </w:p>
          <w:p w14:paraId="59B04102" w14:textId="77777777" w:rsidR="00335979" w:rsidRPr="000E565D" w:rsidRDefault="00335979" w:rsidP="001840D2">
            <w:pPr>
              <w:rPr>
                <w:rFonts w:ascii="Arial" w:hAnsi="Arial" w:cs="Arial"/>
                <w:b/>
                <w:bCs/>
                <w:sz w:val="24"/>
                <w:szCs w:val="24"/>
              </w:rPr>
            </w:pPr>
          </w:p>
        </w:tc>
      </w:tr>
      <w:tr w:rsidR="00335979" w14:paraId="58F31EC8" w14:textId="77777777" w:rsidTr="001840D2">
        <w:trPr>
          <w:trHeight w:val="1234"/>
        </w:trPr>
        <w:tc>
          <w:tcPr>
            <w:tcW w:w="9209" w:type="dxa"/>
            <w:tcBorders>
              <w:top w:val="single" w:sz="4" w:space="0" w:color="auto"/>
            </w:tcBorders>
          </w:tcPr>
          <w:p w14:paraId="7145D14C" w14:textId="77777777" w:rsidR="00335979" w:rsidRDefault="00335979" w:rsidP="001840D2">
            <w:pPr>
              <w:rPr>
                <w:rFonts w:ascii="Arial" w:eastAsia="Arial" w:hAnsi="Arial" w:cs="Arial"/>
                <w:color w:val="000000" w:themeColor="text1"/>
                <w:sz w:val="20"/>
                <w:szCs w:val="20"/>
              </w:rPr>
            </w:pPr>
            <w:r>
              <w:rPr>
                <w:rFonts w:ascii="Arial" w:eastAsia="Arial" w:hAnsi="Arial" w:cs="Arial"/>
                <w:sz w:val="24"/>
                <w:szCs w:val="24"/>
              </w:rPr>
              <w:t xml:space="preserve">Please use this section of the form to provide any additional information you wish to share. </w:t>
            </w:r>
            <w:r>
              <w:rPr>
                <w:rFonts w:ascii="Arial" w:eastAsia="Arial" w:hAnsi="Arial" w:cs="Arial"/>
                <w:color w:val="000000" w:themeColor="text1"/>
                <w:sz w:val="24"/>
                <w:szCs w:val="24"/>
              </w:rPr>
              <w:t>(</w:t>
            </w:r>
            <w:r>
              <w:rPr>
                <w:rFonts w:ascii="Arial" w:eastAsia="Arial" w:hAnsi="Arial" w:cs="Arial"/>
                <w:color w:val="000000" w:themeColor="text1"/>
                <w:sz w:val="20"/>
                <w:szCs w:val="20"/>
              </w:rPr>
              <w:t>M</w:t>
            </w:r>
            <w:r w:rsidRPr="004054E0">
              <w:rPr>
                <w:rFonts w:ascii="Arial" w:eastAsia="Arial" w:hAnsi="Arial" w:cs="Arial"/>
                <w:color w:val="000000" w:themeColor="text1"/>
                <w:sz w:val="20"/>
                <w:szCs w:val="20"/>
              </w:rPr>
              <w:t>aximum 2</w:t>
            </w:r>
            <w:r>
              <w:rPr>
                <w:rFonts w:ascii="Arial" w:eastAsia="Arial" w:hAnsi="Arial" w:cs="Arial"/>
                <w:color w:val="000000" w:themeColor="text1"/>
                <w:sz w:val="20"/>
                <w:szCs w:val="20"/>
              </w:rPr>
              <w:t xml:space="preserve">50 </w:t>
            </w:r>
            <w:r w:rsidRPr="004054E0">
              <w:rPr>
                <w:rFonts w:ascii="Arial" w:eastAsia="Arial" w:hAnsi="Arial" w:cs="Arial"/>
                <w:color w:val="000000" w:themeColor="text1"/>
                <w:sz w:val="20"/>
                <w:szCs w:val="20"/>
              </w:rPr>
              <w:t>words)</w:t>
            </w:r>
          </w:p>
          <w:p w14:paraId="1E7B3A69" w14:textId="77777777" w:rsidR="00335979" w:rsidRDefault="00335979" w:rsidP="001840D2">
            <w:pPr>
              <w:rPr>
                <w:rFonts w:ascii="Arial" w:eastAsia="Arial" w:hAnsi="Arial" w:cs="Arial"/>
                <w:color w:val="000000" w:themeColor="text1"/>
                <w:sz w:val="20"/>
                <w:szCs w:val="20"/>
              </w:rPr>
            </w:pPr>
          </w:p>
          <w:p w14:paraId="787C93E6" w14:textId="77777777" w:rsidR="00335979" w:rsidRDefault="00335979" w:rsidP="001840D2">
            <w:pPr>
              <w:rPr>
                <w:rFonts w:ascii="Arial" w:eastAsia="Arial" w:hAnsi="Arial" w:cs="Arial"/>
                <w:color w:val="000000" w:themeColor="text1"/>
                <w:sz w:val="20"/>
                <w:szCs w:val="20"/>
              </w:rPr>
            </w:pPr>
          </w:p>
          <w:p w14:paraId="5E42E2E0" w14:textId="77777777" w:rsidR="00335979" w:rsidRDefault="00335979" w:rsidP="001840D2">
            <w:pPr>
              <w:rPr>
                <w:rFonts w:ascii="Arial" w:eastAsia="Arial" w:hAnsi="Arial" w:cs="Arial"/>
                <w:color w:val="000000" w:themeColor="text1"/>
                <w:sz w:val="20"/>
                <w:szCs w:val="20"/>
              </w:rPr>
            </w:pPr>
          </w:p>
          <w:p w14:paraId="4706A32F" w14:textId="77777777" w:rsidR="00335979" w:rsidRDefault="00335979" w:rsidP="001840D2">
            <w:pPr>
              <w:rPr>
                <w:rFonts w:ascii="Arial" w:eastAsia="Arial" w:hAnsi="Arial" w:cs="Arial"/>
                <w:color w:val="000000" w:themeColor="text1"/>
                <w:sz w:val="20"/>
                <w:szCs w:val="20"/>
              </w:rPr>
            </w:pPr>
          </w:p>
          <w:p w14:paraId="64AF2CEC" w14:textId="77777777" w:rsidR="00335979" w:rsidRDefault="00335979" w:rsidP="001840D2">
            <w:pPr>
              <w:rPr>
                <w:rFonts w:ascii="Arial" w:eastAsia="Arial" w:hAnsi="Arial" w:cs="Arial"/>
                <w:color w:val="000000" w:themeColor="text1"/>
                <w:sz w:val="20"/>
                <w:szCs w:val="20"/>
              </w:rPr>
            </w:pPr>
          </w:p>
          <w:p w14:paraId="2F5B3453" w14:textId="77777777" w:rsidR="00335979" w:rsidDel="00FC25AC" w:rsidRDefault="00335979" w:rsidP="001840D2">
            <w:pPr>
              <w:rPr>
                <w:rFonts w:ascii="Arial" w:eastAsia="Arial" w:hAnsi="Arial" w:cs="Arial"/>
                <w:sz w:val="24"/>
                <w:szCs w:val="24"/>
              </w:rPr>
            </w:pPr>
          </w:p>
        </w:tc>
      </w:tr>
    </w:tbl>
    <w:p w14:paraId="01F0B534" w14:textId="77777777" w:rsidR="00335979" w:rsidRPr="00F87C96" w:rsidRDefault="00335979" w:rsidP="00335979">
      <w:pPr>
        <w:spacing w:line="240" w:lineRule="auto"/>
        <w:rPr>
          <w:rFonts w:ascii="Arial" w:hAnsi="Arial" w:cs="Arial"/>
          <w:sz w:val="24"/>
          <w:szCs w:val="24"/>
        </w:rPr>
      </w:pPr>
      <w:bookmarkStart w:id="1" w:name="_Hlk209091798"/>
      <w:bookmarkEnd w:id="0"/>
    </w:p>
    <w:tbl>
      <w:tblPr>
        <w:tblStyle w:val="TableGrid"/>
        <w:tblW w:w="9209" w:type="dxa"/>
        <w:tblLook w:val="04A0" w:firstRow="1" w:lastRow="0" w:firstColumn="1" w:lastColumn="0" w:noHBand="0" w:noVBand="1"/>
        <w:tblCaption w:val="Name here"/>
      </w:tblPr>
      <w:tblGrid>
        <w:gridCol w:w="1413"/>
        <w:gridCol w:w="7796"/>
      </w:tblGrid>
      <w:tr w:rsidR="00335979" w14:paraId="63935C27" w14:textId="77777777" w:rsidTr="001840D2">
        <w:trPr>
          <w:trHeight w:val="443"/>
          <w:tblHeader/>
        </w:trPr>
        <w:tc>
          <w:tcPr>
            <w:tcW w:w="1413" w:type="dxa"/>
            <w:vAlign w:val="center"/>
          </w:tcPr>
          <w:p w14:paraId="0A643781" w14:textId="77777777" w:rsidR="00335979" w:rsidRDefault="00335979" w:rsidP="001840D2">
            <w:pPr>
              <w:rPr>
                <w:rFonts w:ascii="Arial" w:hAnsi="Arial" w:cs="Arial"/>
                <w:sz w:val="24"/>
                <w:szCs w:val="24"/>
              </w:rPr>
            </w:pPr>
            <w:r>
              <w:rPr>
                <w:rFonts w:ascii="Arial" w:hAnsi="Arial" w:cs="Arial"/>
                <w:sz w:val="24"/>
                <w:szCs w:val="24"/>
              </w:rPr>
              <w:t>Name</w:t>
            </w:r>
          </w:p>
        </w:tc>
        <w:tc>
          <w:tcPr>
            <w:tcW w:w="7796" w:type="dxa"/>
            <w:vAlign w:val="center"/>
          </w:tcPr>
          <w:p w14:paraId="41B1F867" w14:textId="77777777" w:rsidR="00335979" w:rsidRDefault="00335979" w:rsidP="001840D2">
            <w:pPr>
              <w:rPr>
                <w:rFonts w:ascii="Arial" w:hAnsi="Arial" w:cs="Arial"/>
                <w:sz w:val="24"/>
                <w:szCs w:val="24"/>
              </w:rPr>
            </w:pPr>
          </w:p>
        </w:tc>
      </w:tr>
    </w:tbl>
    <w:p w14:paraId="27431F6F" w14:textId="77777777" w:rsidR="00335979" w:rsidRDefault="00335979" w:rsidP="00335979">
      <w:pPr>
        <w:spacing w:line="240" w:lineRule="auto"/>
        <w:rPr>
          <w:rFonts w:ascii="Arial" w:hAnsi="Arial" w:cs="Arial"/>
          <w:sz w:val="24"/>
          <w:szCs w:val="24"/>
        </w:rPr>
      </w:pPr>
    </w:p>
    <w:tbl>
      <w:tblPr>
        <w:tblStyle w:val="TableGrid"/>
        <w:tblW w:w="9209" w:type="dxa"/>
        <w:tblLook w:val="04A0" w:firstRow="1" w:lastRow="0" w:firstColumn="1" w:lastColumn="0" w:noHBand="0" w:noVBand="1"/>
        <w:tblCaption w:val="job position here"/>
      </w:tblPr>
      <w:tblGrid>
        <w:gridCol w:w="1413"/>
        <w:gridCol w:w="7796"/>
      </w:tblGrid>
      <w:tr w:rsidR="00335979" w14:paraId="1C3E557F" w14:textId="77777777" w:rsidTr="001840D2">
        <w:trPr>
          <w:trHeight w:val="396"/>
          <w:tblHeader/>
        </w:trPr>
        <w:tc>
          <w:tcPr>
            <w:tcW w:w="1413" w:type="dxa"/>
            <w:vAlign w:val="center"/>
          </w:tcPr>
          <w:p w14:paraId="5519A1F1" w14:textId="77777777" w:rsidR="00335979" w:rsidRDefault="00335979" w:rsidP="001840D2">
            <w:pPr>
              <w:rPr>
                <w:rFonts w:ascii="Arial" w:hAnsi="Arial" w:cs="Arial"/>
                <w:sz w:val="24"/>
                <w:szCs w:val="24"/>
              </w:rPr>
            </w:pPr>
            <w:r>
              <w:rPr>
                <w:rFonts w:ascii="Arial" w:hAnsi="Arial" w:cs="Arial"/>
                <w:sz w:val="24"/>
                <w:szCs w:val="24"/>
              </w:rPr>
              <w:t>Position</w:t>
            </w:r>
          </w:p>
        </w:tc>
        <w:tc>
          <w:tcPr>
            <w:tcW w:w="7796" w:type="dxa"/>
            <w:vAlign w:val="center"/>
          </w:tcPr>
          <w:p w14:paraId="5366725E" w14:textId="77777777" w:rsidR="00335979" w:rsidRDefault="00335979" w:rsidP="001840D2">
            <w:pPr>
              <w:rPr>
                <w:rFonts w:ascii="Arial" w:hAnsi="Arial" w:cs="Arial"/>
                <w:sz w:val="24"/>
                <w:szCs w:val="24"/>
              </w:rPr>
            </w:pPr>
          </w:p>
        </w:tc>
      </w:tr>
    </w:tbl>
    <w:p w14:paraId="1E629858" w14:textId="77777777" w:rsidR="00335979" w:rsidRDefault="00335979" w:rsidP="00335979">
      <w:pPr>
        <w:spacing w:line="240" w:lineRule="auto"/>
        <w:rPr>
          <w:rFonts w:ascii="Arial" w:hAnsi="Arial" w:cs="Arial"/>
          <w:i/>
        </w:rPr>
      </w:pPr>
      <w:r w:rsidRPr="00281867">
        <w:rPr>
          <w:rFonts w:ascii="Arial" w:hAnsi="Arial" w:cs="Arial"/>
          <w:i/>
        </w:rPr>
        <w:t xml:space="preserve">This </w:t>
      </w:r>
      <w:r>
        <w:rPr>
          <w:rFonts w:ascii="Arial" w:hAnsi="Arial" w:cs="Arial"/>
          <w:i/>
        </w:rPr>
        <w:t>must be</w:t>
      </w:r>
      <w:r w:rsidRPr="00281867">
        <w:rPr>
          <w:rFonts w:ascii="Arial" w:hAnsi="Arial" w:cs="Arial"/>
          <w:i/>
        </w:rPr>
        <w:t xml:space="preserve"> </w:t>
      </w:r>
      <w:r>
        <w:rPr>
          <w:rFonts w:ascii="Arial" w:hAnsi="Arial" w:cs="Arial"/>
          <w:i/>
        </w:rPr>
        <w:t xml:space="preserve">either </w:t>
      </w:r>
      <w:r w:rsidRPr="00281867">
        <w:rPr>
          <w:rFonts w:ascii="Arial" w:hAnsi="Arial" w:cs="Arial"/>
          <w:i/>
        </w:rPr>
        <w:t>the Section 151 Officer for a Local Authority or the Director of Finance for a Registered Social Landlord</w:t>
      </w:r>
    </w:p>
    <w:tbl>
      <w:tblPr>
        <w:tblStyle w:val="TableGrid"/>
        <w:tblW w:w="9209" w:type="dxa"/>
        <w:tblLook w:val="04A0" w:firstRow="1" w:lastRow="0" w:firstColumn="1" w:lastColumn="0" w:noHBand="0" w:noVBand="1"/>
        <w:tblCaption w:val="date here"/>
      </w:tblPr>
      <w:tblGrid>
        <w:gridCol w:w="1413"/>
        <w:gridCol w:w="7796"/>
      </w:tblGrid>
      <w:tr w:rsidR="00335979" w14:paraId="2DDE171C" w14:textId="77777777" w:rsidTr="001840D2">
        <w:trPr>
          <w:trHeight w:val="387"/>
          <w:tblHeader/>
        </w:trPr>
        <w:tc>
          <w:tcPr>
            <w:tcW w:w="1413" w:type="dxa"/>
            <w:vAlign w:val="center"/>
          </w:tcPr>
          <w:p w14:paraId="477B2C14" w14:textId="77777777" w:rsidR="00335979" w:rsidRDefault="00335979" w:rsidP="001840D2">
            <w:pPr>
              <w:rPr>
                <w:rFonts w:ascii="Arial" w:hAnsi="Arial" w:cs="Arial"/>
              </w:rPr>
            </w:pPr>
            <w:r>
              <w:rPr>
                <w:rFonts w:ascii="Arial" w:hAnsi="Arial" w:cs="Arial"/>
              </w:rPr>
              <w:t>Date</w:t>
            </w:r>
          </w:p>
        </w:tc>
        <w:tc>
          <w:tcPr>
            <w:tcW w:w="7796" w:type="dxa"/>
            <w:vAlign w:val="center"/>
          </w:tcPr>
          <w:p w14:paraId="5B56D960" w14:textId="77777777" w:rsidR="00335979" w:rsidRDefault="00335979" w:rsidP="001840D2">
            <w:pPr>
              <w:rPr>
                <w:rFonts w:ascii="Arial" w:hAnsi="Arial" w:cs="Arial"/>
              </w:rPr>
            </w:pPr>
          </w:p>
        </w:tc>
      </w:tr>
    </w:tbl>
    <w:p w14:paraId="3C2961D7" w14:textId="77777777" w:rsidR="00335979" w:rsidRDefault="00335979" w:rsidP="00335979">
      <w:pPr>
        <w:spacing w:line="240" w:lineRule="auto"/>
        <w:jc w:val="center"/>
        <w:rPr>
          <w:rFonts w:ascii="Arial" w:hAnsi="Arial" w:cs="Arial"/>
        </w:rPr>
      </w:pPr>
    </w:p>
    <w:p w14:paraId="124DF1BA" w14:textId="3A4DEF87" w:rsidR="00A776F6" w:rsidRPr="006A01FD" w:rsidRDefault="00335979" w:rsidP="006A01FD">
      <w:pPr>
        <w:spacing w:line="240" w:lineRule="auto"/>
        <w:jc w:val="center"/>
        <w:rPr>
          <w:rFonts w:ascii="Arial" w:hAnsi="Arial" w:cs="Arial"/>
          <w:b/>
          <w:bCs/>
          <w:sz w:val="24"/>
          <w:szCs w:val="24"/>
        </w:rPr>
      </w:pPr>
      <w:r w:rsidRPr="00DD3CB0">
        <w:rPr>
          <w:rFonts w:ascii="Arial" w:hAnsi="Arial" w:cs="Arial"/>
          <w:b/>
          <w:bCs/>
          <w:sz w:val="24"/>
          <w:szCs w:val="24"/>
        </w:rPr>
        <w:t>PLEASE NOTE WE MAY ASK FOR FURTHER INFORMATION OR CLARIFICATION ON ANY OF THE ABOVE MATTER</w:t>
      </w:r>
      <w:bookmarkEnd w:id="1"/>
    </w:p>
    <w:sectPr w:rsidR="00A776F6" w:rsidRPr="006A01FD">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82E41" w14:textId="77777777" w:rsidR="009D3087" w:rsidRDefault="009D3087" w:rsidP="00832BE4">
      <w:pPr>
        <w:spacing w:after="0" w:line="240" w:lineRule="auto"/>
      </w:pPr>
      <w:r>
        <w:separator/>
      </w:r>
    </w:p>
  </w:endnote>
  <w:endnote w:type="continuationSeparator" w:id="0">
    <w:p w14:paraId="377562C8" w14:textId="77777777" w:rsidR="009D3087" w:rsidRDefault="009D3087" w:rsidP="00832B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ynulliad Sans">
    <w:altName w:val="Cynulliad San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087716"/>
      <w:docPartObj>
        <w:docPartGallery w:val="Page Numbers (Bottom of Page)"/>
        <w:docPartUnique/>
      </w:docPartObj>
    </w:sdtPr>
    <w:sdtEndPr>
      <w:rPr>
        <w:color w:val="7F7F7F" w:themeColor="background1" w:themeShade="7F"/>
        <w:spacing w:val="60"/>
      </w:rPr>
    </w:sdtEndPr>
    <w:sdtContent>
      <w:p w14:paraId="387E2DDB" w14:textId="77777777" w:rsidR="00846E5C" w:rsidRDefault="00846E5C">
        <w:pPr>
          <w:pStyle w:val="Footer"/>
          <w:pBdr>
            <w:top w:val="single" w:sz="4" w:space="1" w:color="D9D9D9" w:themeColor="background1" w:themeShade="D9"/>
          </w:pBdr>
          <w:jc w:val="right"/>
        </w:pPr>
        <w:r>
          <w:fldChar w:fldCharType="begin"/>
        </w:r>
        <w:r>
          <w:instrText xml:space="preserve"> PAGE   \* MERGEFORMAT </w:instrText>
        </w:r>
        <w:r>
          <w:fldChar w:fldCharType="separate"/>
        </w:r>
        <w:r w:rsidR="0074578A">
          <w:rPr>
            <w:noProof/>
          </w:rPr>
          <w:t>11</w:t>
        </w:r>
        <w:r>
          <w:rPr>
            <w:noProof/>
          </w:rPr>
          <w:fldChar w:fldCharType="end"/>
        </w:r>
        <w:r>
          <w:t xml:space="preserve"> | </w:t>
        </w:r>
        <w:r>
          <w:rPr>
            <w:color w:val="7F7F7F" w:themeColor="background1" w:themeShade="7F"/>
            <w:spacing w:val="60"/>
          </w:rPr>
          <w:t>Page</w:t>
        </w:r>
      </w:p>
    </w:sdtContent>
  </w:sdt>
  <w:p w14:paraId="5BB1F124" w14:textId="77777777" w:rsidR="00846E5C" w:rsidRDefault="00846E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C151E" w14:textId="77777777" w:rsidR="009D3087" w:rsidRDefault="009D3087" w:rsidP="00832BE4">
      <w:pPr>
        <w:spacing w:after="0" w:line="240" w:lineRule="auto"/>
      </w:pPr>
      <w:r>
        <w:separator/>
      </w:r>
    </w:p>
  </w:footnote>
  <w:footnote w:type="continuationSeparator" w:id="0">
    <w:p w14:paraId="265FF08B" w14:textId="77777777" w:rsidR="009D3087" w:rsidRDefault="009D3087" w:rsidP="00832BE4">
      <w:pPr>
        <w:spacing w:after="0" w:line="240" w:lineRule="auto"/>
      </w:pPr>
      <w:r>
        <w:continuationSeparator/>
      </w:r>
    </w:p>
  </w:footnote>
  <w:footnote w:id="1">
    <w:p w14:paraId="4C8C7D7B" w14:textId="54AF391E" w:rsidR="00832BE4" w:rsidRDefault="00832BE4">
      <w:pPr>
        <w:pStyle w:val="FootnoteText"/>
      </w:pPr>
      <w:r>
        <w:rPr>
          <w:rStyle w:val="FootnoteReference"/>
        </w:rPr>
        <w:footnoteRef/>
      </w:r>
      <w:r>
        <w:t xml:space="preserve"> The term “social landlords” in this document refer</w:t>
      </w:r>
      <w:r w:rsidR="003A3FE7">
        <w:t>s</w:t>
      </w:r>
      <w:r>
        <w:t xml:space="preserve"> to Registered Social Landlords (RSLs) that are registered with and regulated by the Welsh Government and local housing authorities who have retained their housing stock</w:t>
      </w:r>
      <w:r w:rsidR="00385588">
        <w:t xml:space="preserve"> or who may open a housing revenue account in the future</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1590D"/>
    <w:multiLevelType w:val="hybridMultilevel"/>
    <w:tmpl w:val="3F56302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8D4D26"/>
    <w:multiLevelType w:val="multilevel"/>
    <w:tmpl w:val="A6D4A952"/>
    <w:lvl w:ilvl="0">
      <w:start w:val="6"/>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 w15:restartNumberingAfterBreak="0">
    <w:nsid w:val="0D19251A"/>
    <w:multiLevelType w:val="hybridMultilevel"/>
    <w:tmpl w:val="2EDE83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D593879"/>
    <w:multiLevelType w:val="hybridMultilevel"/>
    <w:tmpl w:val="82FC9902"/>
    <w:lvl w:ilvl="0" w:tplc="08090001">
      <w:start w:val="1"/>
      <w:numFmt w:val="bullet"/>
      <w:lvlText w:val=""/>
      <w:lvlJc w:val="left"/>
      <w:pPr>
        <w:ind w:left="700" w:hanging="360"/>
      </w:pPr>
      <w:rPr>
        <w:rFonts w:ascii="Symbol" w:hAnsi="Symbol"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4" w15:restartNumberingAfterBreak="0">
    <w:nsid w:val="15FE5DC8"/>
    <w:multiLevelType w:val="multilevel"/>
    <w:tmpl w:val="09708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0227F3"/>
    <w:multiLevelType w:val="multilevel"/>
    <w:tmpl w:val="A4142E2A"/>
    <w:lvl w:ilvl="0">
      <w:start w:val="2"/>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6" w15:restartNumberingAfterBreak="0">
    <w:nsid w:val="187328A3"/>
    <w:multiLevelType w:val="hybridMultilevel"/>
    <w:tmpl w:val="60946B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E9F0159"/>
    <w:multiLevelType w:val="multilevel"/>
    <w:tmpl w:val="CB6C96B0"/>
    <w:lvl w:ilvl="0">
      <w:start w:val="1"/>
      <w:numFmt w:val="lowerLetter"/>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8" w15:restartNumberingAfterBreak="0">
    <w:nsid w:val="21EF11A4"/>
    <w:multiLevelType w:val="hybridMultilevel"/>
    <w:tmpl w:val="CFEAE48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C531BD"/>
    <w:multiLevelType w:val="multilevel"/>
    <w:tmpl w:val="BD02705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263C09DB"/>
    <w:multiLevelType w:val="hybridMultilevel"/>
    <w:tmpl w:val="31248588"/>
    <w:lvl w:ilvl="0" w:tplc="10DC425A">
      <w:start w:val="1"/>
      <w:numFmt w:val="decimal"/>
      <w:lvlText w:val="%1."/>
      <w:lvlJc w:val="left"/>
      <w:pPr>
        <w:ind w:left="360" w:hanging="360"/>
      </w:pPr>
      <w:rPr>
        <w:rFonts w:hint="default"/>
        <w:b/>
      </w:rPr>
    </w:lvl>
    <w:lvl w:ilvl="1" w:tplc="08090019" w:tentative="1">
      <w:start w:val="1"/>
      <w:numFmt w:val="lowerLetter"/>
      <w:lvlText w:val="%2."/>
      <w:lvlJc w:val="left"/>
      <w:pPr>
        <w:ind w:left="1156" w:hanging="360"/>
      </w:pPr>
    </w:lvl>
    <w:lvl w:ilvl="2" w:tplc="0809001B" w:tentative="1">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11" w15:restartNumberingAfterBreak="0">
    <w:nsid w:val="27A943B1"/>
    <w:multiLevelType w:val="hybridMultilevel"/>
    <w:tmpl w:val="55786450"/>
    <w:lvl w:ilvl="0" w:tplc="08090013">
      <w:start w:val="1"/>
      <w:numFmt w:val="upperRoman"/>
      <w:lvlText w:val="%1."/>
      <w:lvlJc w:val="righ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B8426E6"/>
    <w:multiLevelType w:val="hybridMultilevel"/>
    <w:tmpl w:val="1460F7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557743"/>
    <w:multiLevelType w:val="hybridMultilevel"/>
    <w:tmpl w:val="83888540"/>
    <w:lvl w:ilvl="0" w:tplc="B79EADE4">
      <w:start w:val="1"/>
      <w:numFmt w:val="decimal"/>
      <w:lvlText w:val="%1."/>
      <w:lvlJc w:val="left"/>
      <w:pPr>
        <w:ind w:left="644" w:hanging="360"/>
      </w:pPr>
      <w:rPr>
        <w:rFonts w:hint="default"/>
        <w:b/>
        <w:color w:val="auto"/>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4" w15:restartNumberingAfterBreak="0">
    <w:nsid w:val="2C7B2EFA"/>
    <w:multiLevelType w:val="multilevel"/>
    <w:tmpl w:val="DBD2A468"/>
    <w:lvl w:ilvl="0">
      <w:start w:val="4"/>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5" w15:restartNumberingAfterBreak="0">
    <w:nsid w:val="30F144CE"/>
    <w:multiLevelType w:val="hybridMultilevel"/>
    <w:tmpl w:val="7874976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6F47055"/>
    <w:multiLevelType w:val="hybridMultilevel"/>
    <w:tmpl w:val="18CA81F2"/>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2B521E"/>
    <w:multiLevelType w:val="hybridMultilevel"/>
    <w:tmpl w:val="E33E3FC6"/>
    <w:lvl w:ilvl="0" w:tplc="D008543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1B76C7"/>
    <w:multiLevelType w:val="multilevel"/>
    <w:tmpl w:val="10BECDD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454C3EE1"/>
    <w:multiLevelType w:val="hybridMultilevel"/>
    <w:tmpl w:val="920E97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9AF0D60"/>
    <w:multiLevelType w:val="multilevel"/>
    <w:tmpl w:val="F64694F2"/>
    <w:lvl w:ilvl="0">
      <w:start w:val="8"/>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1" w15:restartNumberingAfterBreak="0">
    <w:nsid w:val="50C56BEE"/>
    <w:multiLevelType w:val="hybridMultilevel"/>
    <w:tmpl w:val="7C98659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DE199B"/>
    <w:multiLevelType w:val="hybridMultilevel"/>
    <w:tmpl w:val="E24AF0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65A87"/>
    <w:multiLevelType w:val="hybridMultilevel"/>
    <w:tmpl w:val="672A10EE"/>
    <w:lvl w:ilvl="0" w:tplc="CAB4E8FE">
      <w:start w:val="1"/>
      <w:numFmt w:val="decimal"/>
      <w:lvlText w:val="%1."/>
      <w:lvlJc w:val="left"/>
      <w:pPr>
        <w:ind w:left="340" w:hanging="340"/>
      </w:pPr>
      <w:rPr>
        <w:rFonts w:hint="default"/>
        <w:i w:val="0"/>
        <w:color w:val="000000" w:themeColor="text1"/>
      </w:rPr>
    </w:lvl>
    <w:lvl w:ilvl="1" w:tplc="3DEE43BC">
      <w:start w:val="1"/>
      <w:numFmt w:val="lowerLetter"/>
      <w:lvlText w:val="%2."/>
      <w:lvlJc w:val="left"/>
      <w:pPr>
        <w:ind w:left="340" w:hanging="340"/>
      </w:pPr>
      <w:rPr>
        <w:rFonts w:hint="default"/>
      </w:rPr>
    </w:lvl>
    <w:lvl w:ilvl="2" w:tplc="0809001B">
      <w:start w:val="1"/>
      <w:numFmt w:val="lowerRoman"/>
      <w:lvlText w:val="%3."/>
      <w:lvlJc w:val="right"/>
      <w:pPr>
        <w:ind w:left="-4623" w:hanging="180"/>
      </w:pPr>
    </w:lvl>
    <w:lvl w:ilvl="3" w:tplc="0809000F">
      <w:start w:val="1"/>
      <w:numFmt w:val="decimal"/>
      <w:lvlText w:val="%4."/>
      <w:lvlJc w:val="left"/>
      <w:pPr>
        <w:ind w:left="-3903" w:hanging="360"/>
      </w:pPr>
    </w:lvl>
    <w:lvl w:ilvl="4" w:tplc="08090019">
      <w:start w:val="1"/>
      <w:numFmt w:val="lowerLetter"/>
      <w:lvlText w:val="%5."/>
      <w:lvlJc w:val="left"/>
      <w:pPr>
        <w:ind w:left="-3183" w:hanging="360"/>
      </w:pPr>
    </w:lvl>
    <w:lvl w:ilvl="5" w:tplc="0809001B">
      <w:start w:val="1"/>
      <w:numFmt w:val="lowerRoman"/>
      <w:lvlText w:val="%6."/>
      <w:lvlJc w:val="right"/>
      <w:pPr>
        <w:ind w:left="-2463" w:hanging="180"/>
      </w:pPr>
    </w:lvl>
    <w:lvl w:ilvl="6" w:tplc="0809000F">
      <w:start w:val="1"/>
      <w:numFmt w:val="decimal"/>
      <w:lvlText w:val="%7."/>
      <w:lvlJc w:val="left"/>
      <w:pPr>
        <w:ind w:left="-1743" w:hanging="360"/>
      </w:pPr>
    </w:lvl>
    <w:lvl w:ilvl="7" w:tplc="08090019">
      <w:start w:val="1"/>
      <w:numFmt w:val="lowerLetter"/>
      <w:lvlText w:val="%8."/>
      <w:lvlJc w:val="left"/>
      <w:pPr>
        <w:ind w:left="-1023" w:hanging="360"/>
      </w:pPr>
    </w:lvl>
    <w:lvl w:ilvl="8" w:tplc="79F6408E">
      <w:start w:val="1"/>
      <w:numFmt w:val="lowerRoman"/>
      <w:lvlText w:val="%9."/>
      <w:lvlJc w:val="right"/>
      <w:pPr>
        <w:ind w:left="680" w:hanging="340"/>
      </w:pPr>
      <w:rPr>
        <w:rFonts w:hint="default"/>
      </w:rPr>
    </w:lvl>
  </w:abstractNum>
  <w:abstractNum w:abstractNumId="24" w15:restartNumberingAfterBreak="0">
    <w:nsid w:val="53175C86"/>
    <w:multiLevelType w:val="hybridMultilevel"/>
    <w:tmpl w:val="C30E6276"/>
    <w:lvl w:ilvl="0" w:tplc="08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4D254FF"/>
    <w:multiLevelType w:val="hybridMultilevel"/>
    <w:tmpl w:val="027A621A"/>
    <w:lvl w:ilvl="0" w:tplc="08090003">
      <w:start w:val="1"/>
      <w:numFmt w:val="bullet"/>
      <w:lvlText w:val="o"/>
      <w:lvlJc w:val="left"/>
      <w:pPr>
        <w:ind w:left="792" w:hanging="360"/>
      </w:pPr>
      <w:rPr>
        <w:rFonts w:ascii="Courier New" w:hAnsi="Courier New" w:cs="Courier New"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26" w15:restartNumberingAfterBreak="0">
    <w:nsid w:val="56A25219"/>
    <w:multiLevelType w:val="multilevel"/>
    <w:tmpl w:val="BFDE34A2"/>
    <w:lvl w:ilvl="0">
      <w:start w:val="3"/>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7" w15:restartNumberingAfterBreak="0">
    <w:nsid w:val="5DFA1917"/>
    <w:multiLevelType w:val="hybridMultilevel"/>
    <w:tmpl w:val="875AFD00"/>
    <w:lvl w:ilvl="0" w:tplc="8B687A9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F3E0F75"/>
    <w:multiLevelType w:val="hybridMultilevel"/>
    <w:tmpl w:val="76BC856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E21828"/>
    <w:multiLevelType w:val="multilevel"/>
    <w:tmpl w:val="004A51D8"/>
    <w:lvl w:ilvl="0">
      <w:start w:val="5"/>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0" w15:restartNumberingAfterBreak="0">
    <w:nsid w:val="62AE0906"/>
    <w:multiLevelType w:val="hybridMultilevel"/>
    <w:tmpl w:val="A240DEAE"/>
    <w:lvl w:ilvl="0" w:tplc="0809000B">
      <w:start w:val="1"/>
      <w:numFmt w:val="bullet"/>
      <w:lvlText w:val=""/>
      <w:lvlJc w:val="left"/>
      <w:pPr>
        <w:ind w:left="792" w:hanging="360"/>
      </w:pPr>
      <w:rPr>
        <w:rFonts w:ascii="Wingdings" w:hAnsi="Wingdings" w:hint="default"/>
      </w:rPr>
    </w:lvl>
    <w:lvl w:ilvl="1" w:tplc="08090003">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31" w15:restartNumberingAfterBreak="0">
    <w:nsid w:val="65AF2D98"/>
    <w:multiLevelType w:val="multilevel"/>
    <w:tmpl w:val="95EC167A"/>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2" w15:restartNumberingAfterBreak="0">
    <w:nsid w:val="69704B4D"/>
    <w:multiLevelType w:val="hybridMultilevel"/>
    <w:tmpl w:val="31A055A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A7C6F6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C055432"/>
    <w:multiLevelType w:val="hybridMultilevel"/>
    <w:tmpl w:val="E20C68B6"/>
    <w:lvl w:ilvl="0" w:tplc="73AACB96">
      <w:start w:val="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D577DA0"/>
    <w:multiLevelType w:val="hybridMultilevel"/>
    <w:tmpl w:val="9E3004C4"/>
    <w:lvl w:ilvl="0" w:tplc="DA2093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E43602A"/>
    <w:multiLevelType w:val="hybridMultilevel"/>
    <w:tmpl w:val="F8DE1D2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1AA66FB"/>
    <w:multiLevelType w:val="hybridMultilevel"/>
    <w:tmpl w:val="BBB4A0F8"/>
    <w:lvl w:ilvl="0" w:tplc="DBE8E59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7802B6A"/>
    <w:multiLevelType w:val="hybridMultilevel"/>
    <w:tmpl w:val="5C3A85D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684BF2"/>
    <w:multiLevelType w:val="multilevel"/>
    <w:tmpl w:val="9C7CEC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956058329">
    <w:abstractNumId w:val="23"/>
  </w:num>
  <w:num w:numId="2" w16cid:durableId="878320939">
    <w:abstractNumId w:val="11"/>
  </w:num>
  <w:num w:numId="3" w16cid:durableId="274797772">
    <w:abstractNumId w:val="24"/>
  </w:num>
  <w:num w:numId="4" w16cid:durableId="152646410">
    <w:abstractNumId w:val="3"/>
  </w:num>
  <w:num w:numId="5" w16cid:durableId="415516618">
    <w:abstractNumId w:val="0"/>
  </w:num>
  <w:num w:numId="6" w16cid:durableId="1873348027">
    <w:abstractNumId w:val="21"/>
  </w:num>
  <w:num w:numId="7" w16cid:durableId="479660642">
    <w:abstractNumId w:val="12"/>
  </w:num>
  <w:num w:numId="8" w16cid:durableId="1826968712">
    <w:abstractNumId w:val="36"/>
  </w:num>
  <w:num w:numId="9" w16cid:durableId="2024701425">
    <w:abstractNumId w:val="25"/>
  </w:num>
  <w:num w:numId="10" w16cid:durableId="1911579016">
    <w:abstractNumId w:val="34"/>
  </w:num>
  <w:num w:numId="11" w16cid:durableId="987788552">
    <w:abstractNumId w:val="30"/>
  </w:num>
  <w:num w:numId="12" w16cid:durableId="910969043">
    <w:abstractNumId w:val="10"/>
  </w:num>
  <w:num w:numId="13" w16cid:durableId="377781506">
    <w:abstractNumId w:val="28"/>
  </w:num>
  <w:num w:numId="14" w16cid:durableId="792410468">
    <w:abstractNumId w:val="39"/>
  </w:num>
  <w:num w:numId="15" w16cid:durableId="1389455119">
    <w:abstractNumId w:val="9"/>
  </w:num>
  <w:num w:numId="16" w16cid:durableId="1654679751">
    <w:abstractNumId w:val="33"/>
  </w:num>
  <w:num w:numId="17" w16cid:durableId="2028557675">
    <w:abstractNumId w:val="7"/>
  </w:num>
  <w:num w:numId="18" w16cid:durableId="1559513886">
    <w:abstractNumId w:val="18"/>
  </w:num>
  <w:num w:numId="19" w16cid:durableId="57553606">
    <w:abstractNumId w:val="16"/>
  </w:num>
  <w:num w:numId="20" w16cid:durableId="125927150">
    <w:abstractNumId w:val="37"/>
  </w:num>
  <w:num w:numId="21" w16cid:durableId="377362561">
    <w:abstractNumId w:val="13"/>
  </w:num>
  <w:num w:numId="22" w16cid:durableId="2091123692">
    <w:abstractNumId w:val="17"/>
  </w:num>
  <w:num w:numId="23" w16cid:durableId="1368795046">
    <w:abstractNumId w:val="19"/>
  </w:num>
  <w:num w:numId="24" w16cid:durableId="828331187">
    <w:abstractNumId w:val="38"/>
  </w:num>
  <w:num w:numId="25" w16cid:durableId="677318228">
    <w:abstractNumId w:val="25"/>
  </w:num>
  <w:num w:numId="26" w16cid:durableId="1385636653">
    <w:abstractNumId w:val="36"/>
  </w:num>
  <w:num w:numId="27" w16cid:durableId="362949963">
    <w:abstractNumId w:val="27"/>
  </w:num>
  <w:num w:numId="28" w16cid:durableId="1315178244">
    <w:abstractNumId w:val="6"/>
  </w:num>
  <w:num w:numId="29" w16cid:durableId="1592011757">
    <w:abstractNumId w:val="6"/>
  </w:num>
  <w:num w:numId="30" w16cid:durableId="2002848827">
    <w:abstractNumId w:val="4"/>
  </w:num>
  <w:num w:numId="31" w16cid:durableId="41459697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9740426">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63508975">
    <w:abstractNumId w:val="2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3606153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456414965">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73332442">
    <w:abstractNumId w:val="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494031212">
    <w:abstractNumId w:val="2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735860077">
    <w:abstractNumId w:val="35"/>
  </w:num>
  <w:num w:numId="39" w16cid:durableId="489172836">
    <w:abstractNumId w:val="22"/>
  </w:num>
  <w:num w:numId="40" w16cid:durableId="2106878130">
    <w:abstractNumId w:val="15"/>
  </w:num>
  <w:num w:numId="41" w16cid:durableId="44106694">
    <w:abstractNumId w:val="8"/>
  </w:num>
  <w:num w:numId="42" w16cid:durableId="1596743666">
    <w:abstractNumId w:val="2"/>
  </w:num>
  <w:num w:numId="43" w16cid:durableId="172413555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05A"/>
    <w:rsid w:val="00004399"/>
    <w:rsid w:val="00006C7B"/>
    <w:rsid w:val="00014045"/>
    <w:rsid w:val="00022441"/>
    <w:rsid w:val="00033926"/>
    <w:rsid w:val="00035C16"/>
    <w:rsid w:val="0004305A"/>
    <w:rsid w:val="00056861"/>
    <w:rsid w:val="000B0433"/>
    <w:rsid w:val="000B369F"/>
    <w:rsid w:val="000D1AB7"/>
    <w:rsid w:val="000F6965"/>
    <w:rsid w:val="0010208A"/>
    <w:rsid w:val="00103BF7"/>
    <w:rsid w:val="00104812"/>
    <w:rsid w:val="00106714"/>
    <w:rsid w:val="00123500"/>
    <w:rsid w:val="001251B2"/>
    <w:rsid w:val="001327E2"/>
    <w:rsid w:val="0013535D"/>
    <w:rsid w:val="0013774C"/>
    <w:rsid w:val="001416B1"/>
    <w:rsid w:val="001707AB"/>
    <w:rsid w:val="00171B67"/>
    <w:rsid w:val="00186FD0"/>
    <w:rsid w:val="001955DB"/>
    <w:rsid w:val="001A2D8B"/>
    <w:rsid w:val="001A3220"/>
    <w:rsid w:val="001B54AD"/>
    <w:rsid w:val="001C7C01"/>
    <w:rsid w:val="001D2B13"/>
    <w:rsid w:val="001E78F1"/>
    <w:rsid w:val="001F6F3D"/>
    <w:rsid w:val="00224200"/>
    <w:rsid w:val="00232F54"/>
    <w:rsid w:val="00235918"/>
    <w:rsid w:val="002518DD"/>
    <w:rsid w:val="00264520"/>
    <w:rsid w:val="00281507"/>
    <w:rsid w:val="002A6427"/>
    <w:rsid w:val="002C440D"/>
    <w:rsid w:val="002C6940"/>
    <w:rsid w:val="002D1C82"/>
    <w:rsid w:val="002D2DC9"/>
    <w:rsid w:val="002D3EE8"/>
    <w:rsid w:val="002D7742"/>
    <w:rsid w:val="002E30EC"/>
    <w:rsid w:val="00302A7D"/>
    <w:rsid w:val="00302D96"/>
    <w:rsid w:val="00322A51"/>
    <w:rsid w:val="00335979"/>
    <w:rsid w:val="003405CD"/>
    <w:rsid w:val="00341E33"/>
    <w:rsid w:val="00385588"/>
    <w:rsid w:val="003A3FE7"/>
    <w:rsid w:val="003B763D"/>
    <w:rsid w:val="003C6154"/>
    <w:rsid w:val="003D2798"/>
    <w:rsid w:val="003D3A2D"/>
    <w:rsid w:val="003E3175"/>
    <w:rsid w:val="003F56BF"/>
    <w:rsid w:val="003F6248"/>
    <w:rsid w:val="003F7D7F"/>
    <w:rsid w:val="00404260"/>
    <w:rsid w:val="00404DAC"/>
    <w:rsid w:val="00406535"/>
    <w:rsid w:val="00420965"/>
    <w:rsid w:val="00421ECC"/>
    <w:rsid w:val="00424D45"/>
    <w:rsid w:val="00440C59"/>
    <w:rsid w:val="004457C4"/>
    <w:rsid w:val="004658E1"/>
    <w:rsid w:val="00471B20"/>
    <w:rsid w:val="00481DE3"/>
    <w:rsid w:val="00497182"/>
    <w:rsid w:val="004B3B77"/>
    <w:rsid w:val="004E1AB8"/>
    <w:rsid w:val="0050228B"/>
    <w:rsid w:val="00516C3E"/>
    <w:rsid w:val="00543426"/>
    <w:rsid w:val="005449A0"/>
    <w:rsid w:val="00546378"/>
    <w:rsid w:val="00553346"/>
    <w:rsid w:val="00554654"/>
    <w:rsid w:val="00555488"/>
    <w:rsid w:val="00573189"/>
    <w:rsid w:val="00573D91"/>
    <w:rsid w:val="00582A7A"/>
    <w:rsid w:val="00586762"/>
    <w:rsid w:val="005908F3"/>
    <w:rsid w:val="00592EBA"/>
    <w:rsid w:val="00597291"/>
    <w:rsid w:val="005A5785"/>
    <w:rsid w:val="005B128F"/>
    <w:rsid w:val="005B62E6"/>
    <w:rsid w:val="005C3A3A"/>
    <w:rsid w:val="005D236B"/>
    <w:rsid w:val="005E6343"/>
    <w:rsid w:val="006060E6"/>
    <w:rsid w:val="0060735E"/>
    <w:rsid w:val="00612EC1"/>
    <w:rsid w:val="0061551B"/>
    <w:rsid w:val="0061738A"/>
    <w:rsid w:val="00623C47"/>
    <w:rsid w:val="00630E66"/>
    <w:rsid w:val="00632921"/>
    <w:rsid w:val="00634159"/>
    <w:rsid w:val="0064147C"/>
    <w:rsid w:val="006443FB"/>
    <w:rsid w:val="00644E6B"/>
    <w:rsid w:val="00651259"/>
    <w:rsid w:val="006A01FD"/>
    <w:rsid w:val="006A6DF3"/>
    <w:rsid w:val="006B18BB"/>
    <w:rsid w:val="006C2FB4"/>
    <w:rsid w:val="006D367C"/>
    <w:rsid w:val="006D644E"/>
    <w:rsid w:val="006F0552"/>
    <w:rsid w:val="00723C5D"/>
    <w:rsid w:val="0072606D"/>
    <w:rsid w:val="00742485"/>
    <w:rsid w:val="0074578A"/>
    <w:rsid w:val="00754A56"/>
    <w:rsid w:val="007731F5"/>
    <w:rsid w:val="00774A91"/>
    <w:rsid w:val="00776018"/>
    <w:rsid w:val="00777434"/>
    <w:rsid w:val="00791D3D"/>
    <w:rsid w:val="00797F64"/>
    <w:rsid w:val="007A5787"/>
    <w:rsid w:val="007B14F3"/>
    <w:rsid w:val="007B4C42"/>
    <w:rsid w:val="007E14E5"/>
    <w:rsid w:val="007E182D"/>
    <w:rsid w:val="007F31AD"/>
    <w:rsid w:val="007F3CE6"/>
    <w:rsid w:val="00807D9D"/>
    <w:rsid w:val="00811C5E"/>
    <w:rsid w:val="00826DD0"/>
    <w:rsid w:val="00832BE4"/>
    <w:rsid w:val="00840379"/>
    <w:rsid w:val="00840C55"/>
    <w:rsid w:val="00846E5C"/>
    <w:rsid w:val="00867936"/>
    <w:rsid w:val="00880F88"/>
    <w:rsid w:val="008824F6"/>
    <w:rsid w:val="00884328"/>
    <w:rsid w:val="00892677"/>
    <w:rsid w:val="00894483"/>
    <w:rsid w:val="008A2F93"/>
    <w:rsid w:val="008C7668"/>
    <w:rsid w:val="008D77DC"/>
    <w:rsid w:val="008E3288"/>
    <w:rsid w:val="008E7DC7"/>
    <w:rsid w:val="008F2E09"/>
    <w:rsid w:val="008F6658"/>
    <w:rsid w:val="00902AA1"/>
    <w:rsid w:val="0092105B"/>
    <w:rsid w:val="00926878"/>
    <w:rsid w:val="00930758"/>
    <w:rsid w:val="00941CA0"/>
    <w:rsid w:val="00945D2B"/>
    <w:rsid w:val="00964AE6"/>
    <w:rsid w:val="009821BE"/>
    <w:rsid w:val="009B3AF9"/>
    <w:rsid w:val="009C0F99"/>
    <w:rsid w:val="009C186F"/>
    <w:rsid w:val="009C56C7"/>
    <w:rsid w:val="009D3087"/>
    <w:rsid w:val="009D3B11"/>
    <w:rsid w:val="009E0AAF"/>
    <w:rsid w:val="009F43A8"/>
    <w:rsid w:val="00A02215"/>
    <w:rsid w:val="00A0450B"/>
    <w:rsid w:val="00A15555"/>
    <w:rsid w:val="00A168F4"/>
    <w:rsid w:val="00A16A96"/>
    <w:rsid w:val="00A22062"/>
    <w:rsid w:val="00A237E6"/>
    <w:rsid w:val="00A45572"/>
    <w:rsid w:val="00A6538C"/>
    <w:rsid w:val="00A701EF"/>
    <w:rsid w:val="00A74719"/>
    <w:rsid w:val="00A776F6"/>
    <w:rsid w:val="00A8690E"/>
    <w:rsid w:val="00A958AB"/>
    <w:rsid w:val="00AA5F63"/>
    <w:rsid w:val="00AB05D6"/>
    <w:rsid w:val="00AB099D"/>
    <w:rsid w:val="00AE67A1"/>
    <w:rsid w:val="00AF0E3F"/>
    <w:rsid w:val="00AF3AFD"/>
    <w:rsid w:val="00AF6415"/>
    <w:rsid w:val="00AF69AB"/>
    <w:rsid w:val="00B05FFF"/>
    <w:rsid w:val="00B3004E"/>
    <w:rsid w:val="00B36E88"/>
    <w:rsid w:val="00B772F4"/>
    <w:rsid w:val="00B775A7"/>
    <w:rsid w:val="00B81ED7"/>
    <w:rsid w:val="00B87262"/>
    <w:rsid w:val="00B928E1"/>
    <w:rsid w:val="00B92D7C"/>
    <w:rsid w:val="00B93578"/>
    <w:rsid w:val="00BC1698"/>
    <w:rsid w:val="00BC4958"/>
    <w:rsid w:val="00BC4A95"/>
    <w:rsid w:val="00BC5D99"/>
    <w:rsid w:val="00BD53D5"/>
    <w:rsid w:val="00BD5942"/>
    <w:rsid w:val="00BD6A3B"/>
    <w:rsid w:val="00BE0422"/>
    <w:rsid w:val="00BE11AF"/>
    <w:rsid w:val="00BF562E"/>
    <w:rsid w:val="00BF5695"/>
    <w:rsid w:val="00C058F1"/>
    <w:rsid w:val="00C153B0"/>
    <w:rsid w:val="00C30350"/>
    <w:rsid w:val="00C351D6"/>
    <w:rsid w:val="00C51F00"/>
    <w:rsid w:val="00C630A7"/>
    <w:rsid w:val="00C635C9"/>
    <w:rsid w:val="00C87754"/>
    <w:rsid w:val="00C95738"/>
    <w:rsid w:val="00CB73F6"/>
    <w:rsid w:val="00CC5C2E"/>
    <w:rsid w:val="00CE0CD8"/>
    <w:rsid w:val="00CE48B8"/>
    <w:rsid w:val="00CE4DB3"/>
    <w:rsid w:val="00CE6392"/>
    <w:rsid w:val="00CF16AC"/>
    <w:rsid w:val="00CF6928"/>
    <w:rsid w:val="00D06BB7"/>
    <w:rsid w:val="00D11293"/>
    <w:rsid w:val="00D22D4E"/>
    <w:rsid w:val="00D43176"/>
    <w:rsid w:val="00D45282"/>
    <w:rsid w:val="00D46950"/>
    <w:rsid w:val="00D50FF1"/>
    <w:rsid w:val="00D540F6"/>
    <w:rsid w:val="00D81361"/>
    <w:rsid w:val="00D95085"/>
    <w:rsid w:val="00DA0723"/>
    <w:rsid w:val="00DA3DE2"/>
    <w:rsid w:val="00DB1D52"/>
    <w:rsid w:val="00DB70DB"/>
    <w:rsid w:val="00DC052C"/>
    <w:rsid w:val="00DC7215"/>
    <w:rsid w:val="00DD267E"/>
    <w:rsid w:val="00DD7155"/>
    <w:rsid w:val="00DE38C0"/>
    <w:rsid w:val="00DE725C"/>
    <w:rsid w:val="00DF30A3"/>
    <w:rsid w:val="00E11AC2"/>
    <w:rsid w:val="00E144C0"/>
    <w:rsid w:val="00E14A2B"/>
    <w:rsid w:val="00E36575"/>
    <w:rsid w:val="00E3786E"/>
    <w:rsid w:val="00E54765"/>
    <w:rsid w:val="00E557B1"/>
    <w:rsid w:val="00E71155"/>
    <w:rsid w:val="00E71850"/>
    <w:rsid w:val="00E863CB"/>
    <w:rsid w:val="00E86698"/>
    <w:rsid w:val="00E87C19"/>
    <w:rsid w:val="00E90284"/>
    <w:rsid w:val="00EC0E2A"/>
    <w:rsid w:val="00EC1B5B"/>
    <w:rsid w:val="00EC5D64"/>
    <w:rsid w:val="00ED0EBF"/>
    <w:rsid w:val="00ED2D56"/>
    <w:rsid w:val="00F00DAC"/>
    <w:rsid w:val="00F4494D"/>
    <w:rsid w:val="00F47311"/>
    <w:rsid w:val="00F51D14"/>
    <w:rsid w:val="00F644EE"/>
    <w:rsid w:val="00F8304F"/>
    <w:rsid w:val="00F9201D"/>
    <w:rsid w:val="00F962E6"/>
    <w:rsid w:val="00F966AD"/>
    <w:rsid w:val="00F97106"/>
    <w:rsid w:val="00FB4A36"/>
    <w:rsid w:val="00FB4D02"/>
    <w:rsid w:val="00FC4087"/>
    <w:rsid w:val="00FC5679"/>
    <w:rsid w:val="00FD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E8E6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C3E"/>
  </w:style>
  <w:style w:type="paragraph" w:styleId="Heading1">
    <w:name w:val="heading 1"/>
    <w:basedOn w:val="Normal"/>
    <w:next w:val="Normal"/>
    <w:link w:val="Heading1Char"/>
    <w:uiPriority w:val="9"/>
    <w:qFormat/>
    <w:rsid w:val="0061551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04305A"/>
    <w:pPr>
      <w:ind w:left="720"/>
      <w:contextualSpacing/>
    </w:p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link w:val="ListParagraph"/>
    <w:uiPriority w:val="34"/>
    <w:qFormat/>
    <w:locked/>
    <w:rsid w:val="0004305A"/>
  </w:style>
  <w:style w:type="table" w:styleId="TableGrid">
    <w:name w:val="Table Grid"/>
    <w:basedOn w:val="TableNormal"/>
    <w:uiPriority w:val="39"/>
    <w:rsid w:val="00832B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32BE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32BE4"/>
    <w:rPr>
      <w:sz w:val="20"/>
      <w:szCs w:val="20"/>
    </w:rPr>
  </w:style>
  <w:style w:type="character" w:styleId="FootnoteReference">
    <w:name w:val="footnote reference"/>
    <w:basedOn w:val="DefaultParagraphFont"/>
    <w:uiPriority w:val="99"/>
    <w:semiHidden/>
    <w:unhideWhenUsed/>
    <w:rsid w:val="00832BE4"/>
    <w:rPr>
      <w:vertAlign w:val="superscript"/>
    </w:rPr>
  </w:style>
  <w:style w:type="character" w:styleId="CommentReference">
    <w:name w:val="annotation reference"/>
    <w:basedOn w:val="DefaultParagraphFont"/>
    <w:unhideWhenUsed/>
    <w:rsid w:val="00104812"/>
    <w:rPr>
      <w:sz w:val="16"/>
      <w:szCs w:val="16"/>
    </w:rPr>
  </w:style>
  <w:style w:type="paragraph" w:styleId="CommentText">
    <w:name w:val="annotation text"/>
    <w:basedOn w:val="Normal"/>
    <w:link w:val="CommentTextChar"/>
    <w:unhideWhenUsed/>
    <w:rsid w:val="00104812"/>
    <w:pPr>
      <w:spacing w:line="240" w:lineRule="auto"/>
    </w:pPr>
    <w:rPr>
      <w:sz w:val="20"/>
      <w:szCs w:val="20"/>
    </w:rPr>
  </w:style>
  <w:style w:type="character" w:customStyle="1" w:styleId="CommentTextChar">
    <w:name w:val="Comment Text Char"/>
    <w:basedOn w:val="DefaultParagraphFont"/>
    <w:link w:val="CommentText"/>
    <w:uiPriority w:val="99"/>
    <w:semiHidden/>
    <w:rsid w:val="00104812"/>
    <w:rPr>
      <w:sz w:val="20"/>
      <w:szCs w:val="20"/>
    </w:rPr>
  </w:style>
  <w:style w:type="paragraph" w:styleId="CommentSubject">
    <w:name w:val="annotation subject"/>
    <w:basedOn w:val="CommentText"/>
    <w:next w:val="CommentText"/>
    <w:link w:val="CommentSubjectChar"/>
    <w:uiPriority w:val="99"/>
    <w:semiHidden/>
    <w:unhideWhenUsed/>
    <w:rsid w:val="00104812"/>
    <w:rPr>
      <w:b/>
      <w:bCs/>
    </w:rPr>
  </w:style>
  <w:style w:type="character" w:customStyle="1" w:styleId="CommentSubjectChar">
    <w:name w:val="Comment Subject Char"/>
    <w:basedOn w:val="CommentTextChar"/>
    <w:link w:val="CommentSubject"/>
    <w:uiPriority w:val="99"/>
    <w:semiHidden/>
    <w:rsid w:val="00104812"/>
    <w:rPr>
      <w:b/>
      <w:bCs/>
      <w:sz w:val="20"/>
      <w:szCs w:val="20"/>
    </w:rPr>
  </w:style>
  <w:style w:type="paragraph" w:styleId="BalloonText">
    <w:name w:val="Balloon Text"/>
    <w:basedOn w:val="Normal"/>
    <w:link w:val="BalloonTextChar"/>
    <w:uiPriority w:val="99"/>
    <w:semiHidden/>
    <w:unhideWhenUsed/>
    <w:rsid w:val="001048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4812"/>
    <w:rPr>
      <w:rFonts w:ascii="Segoe UI" w:hAnsi="Segoe UI" w:cs="Segoe UI"/>
      <w:sz w:val="18"/>
      <w:szCs w:val="18"/>
    </w:rPr>
  </w:style>
  <w:style w:type="paragraph" w:customStyle="1" w:styleId="Default">
    <w:name w:val="Default"/>
    <w:rsid w:val="00E54765"/>
    <w:pPr>
      <w:autoSpaceDE w:val="0"/>
      <w:autoSpaceDN w:val="0"/>
      <w:adjustRightInd w:val="0"/>
      <w:spacing w:after="0" w:line="240" w:lineRule="auto"/>
    </w:pPr>
    <w:rPr>
      <w:rFonts w:ascii="Cynulliad Sans" w:eastAsiaTheme="minorEastAsia" w:hAnsi="Cynulliad Sans" w:cs="Cynulliad Sans"/>
      <w:color w:val="000000"/>
      <w:sz w:val="24"/>
      <w:szCs w:val="24"/>
      <w:lang w:eastAsia="en-GB"/>
    </w:rPr>
  </w:style>
  <w:style w:type="character" w:styleId="Hyperlink">
    <w:name w:val="Hyperlink"/>
    <w:basedOn w:val="DefaultParagraphFont"/>
    <w:uiPriority w:val="99"/>
    <w:unhideWhenUsed/>
    <w:rsid w:val="00EC1B5B"/>
    <w:rPr>
      <w:color w:val="0563C1" w:themeColor="hyperlink"/>
      <w:u w:val="single"/>
    </w:rPr>
  </w:style>
  <w:style w:type="paragraph" w:styleId="Header">
    <w:name w:val="header"/>
    <w:basedOn w:val="Normal"/>
    <w:link w:val="HeaderChar"/>
    <w:uiPriority w:val="99"/>
    <w:unhideWhenUsed/>
    <w:rsid w:val="00573D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3D91"/>
  </w:style>
  <w:style w:type="paragraph" w:styleId="Footer">
    <w:name w:val="footer"/>
    <w:basedOn w:val="Normal"/>
    <w:link w:val="FooterChar"/>
    <w:uiPriority w:val="99"/>
    <w:unhideWhenUsed/>
    <w:rsid w:val="00573D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3D91"/>
  </w:style>
  <w:style w:type="character" w:customStyle="1" w:styleId="Heading1Char">
    <w:name w:val="Heading 1 Char"/>
    <w:basedOn w:val="DefaultParagraphFont"/>
    <w:link w:val="Heading1"/>
    <w:uiPriority w:val="9"/>
    <w:rsid w:val="0061551B"/>
    <w:rPr>
      <w:rFonts w:asciiTheme="majorHAnsi" w:eastAsiaTheme="majorEastAsia" w:hAnsiTheme="majorHAnsi" w:cstheme="majorBidi"/>
      <w:color w:val="2E74B5" w:themeColor="accent1" w:themeShade="BF"/>
      <w:sz w:val="32"/>
      <w:szCs w:val="32"/>
    </w:rPr>
  </w:style>
  <w:style w:type="paragraph" w:styleId="Revision">
    <w:name w:val="Revision"/>
    <w:hidden/>
    <w:uiPriority w:val="99"/>
    <w:semiHidden/>
    <w:rsid w:val="00106714"/>
    <w:pPr>
      <w:spacing w:after="0" w:line="240" w:lineRule="auto"/>
    </w:pPr>
  </w:style>
  <w:style w:type="character" w:styleId="PlaceholderText">
    <w:name w:val="Placeholder Text"/>
    <w:basedOn w:val="DefaultParagraphFont"/>
    <w:uiPriority w:val="99"/>
    <w:semiHidden/>
    <w:rsid w:val="0033597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5160814">
      <w:bodyDiv w:val="1"/>
      <w:marLeft w:val="0"/>
      <w:marRight w:val="0"/>
      <w:marTop w:val="0"/>
      <w:marBottom w:val="0"/>
      <w:divBdr>
        <w:top w:val="none" w:sz="0" w:space="0" w:color="auto"/>
        <w:left w:val="none" w:sz="0" w:space="0" w:color="auto"/>
        <w:bottom w:val="none" w:sz="0" w:space="0" w:color="auto"/>
        <w:right w:val="none" w:sz="0" w:space="0" w:color="auto"/>
      </w:divBdr>
    </w:div>
    <w:div w:id="1349720436">
      <w:bodyDiv w:val="1"/>
      <w:marLeft w:val="0"/>
      <w:marRight w:val="0"/>
      <w:marTop w:val="0"/>
      <w:marBottom w:val="0"/>
      <w:divBdr>
        <w:top w:val="none" w:sz="0" w:space="0" w:color="auto"/>
        <w:left w:val="none" w:sz="0" w:space="0" w:color="auto"/>
        <w:bottom w:val="none" w:sz="0" w:space="0" w:color="auto"/>
        <w:right w:val="none" w:sz="0" w:space="0" w:color="auto"/>
      </w:divBdr>
    </w:div>
    <w:div w:id="1930195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ousingQualityStandards@gov.wale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HousingRegulation@gov.wales" TargetMode="External"/><Relationship Id="rId4" Type="http://schemas.openxmlformats.org/officeDocument/2006/relationships/styles" Target="styles.xml"/><Relationship Id="rId9" Type="http://schemas.openxmlformats.org/officeDocument/2006/relationships/hyperlink" Target="mailto:HousingQualityStandards@gov.wales"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70B0FECC604B858E378BDFA0B03A92"/>
        <w:category>
          <w:name w:val="General"/>
          <w:gallery w:val="placeholder"/>
        </w:category>
        <w:types>
          <w:type w:val="bbPlcHdr"/>
        </w:types>
        <w:behaviors>
          <w:behavior w:val="content"/>
        </w:behaviors>
        <w:guid w:val="{905F50A4-D463-4D07-A52D-5C539010E2C9}"/>
      </w:docPartPr>
      <w:docPartBody>
        <w:p w:rsidR="0067649B" w:rsidRDefault="002333DA" w:rsidP="002333DA">
          <w:pPr>
            <w:pStyle w:val="AE70B0FECC604B858E378BDFA0B03A92"/>
          </w:pPr>
          <w:r w:rsidRPr="00B847A4">
            <w:rPr>
              <w:rStyle w:val="PlaceholderText"/>
            </w:rPr>
            <w:t>Choose an item.</w:t>
          </w:r>
        </w:p>
      </w:docPartBody>
    </w:docPart>
    <w:docPart>
      <w:docPartPr>
        <w:name w:val="403243B3CA3C4350BE098A4B88D405B1"/>
        <w:category>
          <w:name w:val="General"/>
          <w:gallery w:val="placeholder"/>
        </w:category>
        <w:types>
          <w:type w:val="bbPlcHdr"/>
        </w:types>
        <w:behaviors>
          <w:behavior w:val="content"/>
        </w:behaviors>
        <w:guid w:val="{D96DB636-57AC-4C99-BEC3-955C26F9099C}"/>
      </w:docPartPr>
      <w:docPartBody>
        <w:p w:rsidR="0067649B" w:rsidRDefault="002333DA" w:rsidP="002333DA">
          <w:pPr>
            <w:pStyle w:val="403243B3CA3C4350BE098A4B88D405B1"/>
          </w:pPr>
          <w:r w:rsidRPr="00C04C6F">
            <w:rPr>
              <w:rStyle w:val="PlaceholderText"/>
            </w:rPr>
            <w:t>Choose an item.</w:t>
          </w:r>
        </w:p>
      </w:docPartBody>
    </w:docPart>
    <w:docPart>
      <w:docPartPr>
        <w:name w:val="F35B555ABD174F259AD3663814E6C280"/>
        <w:category>
          <w:name w:val="General"/>
          <w:gallery w:val="placeholder"/>
        </w:category>
        <w:types>
          <w:type w:val="bbPlcHdr"/>
        </w:types>
        <w:behaviors>
          <w:behavior w:val="content"/>
        </w:behaviors>
        <w:guid w:val="{7942A007-A1DF-40DD-85E8-B59CCD7DC27D}"/>
      </w:docPartPr>
      <w:docPartBody>
        <w:p w:rsidR="0067649B" w:rsidRDefault="002333DA" w:rsidP="002333DA">
          <w:pPr>
            <w:pStyle w:val="F35B555ABD174F259AD3663814E6C280"/>
          </w:pPr>
          <w:r w:rsidRPr="00B847A4">
            <w:rPr>
              <w:rStyle w:val="PlaceholderText"/>
            </w:rPr>
            <w:t>Choose an item.</w:t>
          </w:r>
        </w:p>
      </w:docPartBody>
    </w:docPart>
    <w:docPart>
      <w:docPartPr>
        <w:name w:val="B2B9A068DAFA4E8CBDAB8857F5812ABE"/>
        <w:category>
          <w:name w:val="General"/>
          <w:gallery w:val="placeholder"/>
        </w:category>
        <w:types>
          <w:type w:val="bbPlcHdr"/>
        </w:types>
        <w:behaviors>
          <w:behavior w:val="content"/>
        </w:behaviors>
        <w:guid w:val="{617A02C9-04F6-4575-97E7-B26E1FF58A4B}"/>
      </w:docPartPr>
      <w:docPartBody>
        <w:p w:rsidR="0067649B" w:rsidRDefault="002333DA" w:rsidP="002333DA">
          <w:pPr>
            <w:pStyle w:val="B2B9A068DAFA4E8CBDAB8857F5812ABE"/>
          </w:pPr>
          <w:r w:rsidRPr="00B847A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ynulliad Sans">
    <w:altName w:val="Cynulliad Sans"/>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3DA"/>
    <w:rsid w:val="00144A3A"/>
    <w:rsid w:val="002333DA"/>
    <w:rsid w:val="003D3A2D"/>
    <w:rsid w:val="005D236B"/>
    <w:rsid w:val="0067649B"/>
    <w:rsid w:val="007F0392"/>
    <w:rsid w:val="0088488B"/>
    <w:rsid w:val="00926878"/>
    <w:rsid w:val="009C18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33DA"/>
    <w:rPr>
      <w:color w:val="666666"/>
    </w:rPr>
  </w:style>
  <w:style w:type="paragraph" w:customStyle="1" w:styleId="AE70B0FECC604B858E378BDFA0B03A92">
    <w:name w:val="AE70B0FECC604B858E378BDFA0B03A92"/>
    <w:rsid w:val="002333DA"/>
  </w:style>
  <w:style w:type="paragraph" w:customStyle="1" w:styleId="403243B3CA3C4350BE098A4B88D405B1">
    <w:name w:val="403243B3CA3C4350BE098A4B88D405B1"/>
    <w:rsid w:val="002333DA"/>
  </w:style>
  <w:style w:type="paragraph" w:customStyle="1" w:styleId="F35B555ABD174F259AD3663814E6C280">
    <w:name w:val="F35B555ABD174F259AD3663814E6C280"/>
    <w:rsid w:val="002333DA"/>
  </w:style>
  <w:style w:type="paragraph" w:customStyle="1" w:styleId="B2B9A068DAFA4E8CBDAB8857F5812ABE">
    <w:name w:val="B2B9A068DAFA4E8CBDAB8857F5812ABE"/>
    <w:rsid w:val="002333D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A59756140</value>
    </field>
    <field name="Objective-Title">
      <value order="0">2025 09 25 - Welsh Government rent and service charge standard - English</value>
    </field>
    <field name="Objective-Description">
      <value order="0">2025 09 25 - Welsh Government rent and service charge standard - English</value>
    </field>
    <field name="Objective-CreationStamp">
      <value order="0">2025-09-25T09:40:39Z</value>
    </field>
    <field name="Objective-IsApproved">
      <value order="0">false</value>
    </field>
    <field name="Objective-IsPublished">
      <value order="0">true</value>
    </field>
    <field name="Objective-DatePublished">
      <value order="0">2025-10-21T14:24:22Z</value>
    </field>
    <field name="Objective-ModificationStamp">
      <value order="0">2025-10-21T14:24:22Z</value>
    </field>
    <field name="Objective-Owner">
      <value order="0">Bridgeman, Louise (LGHCCRA - Homes &amp; People)</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Save:Social Rent Policy:Social Rent - Consultation - 2024-2026 :00 Drafts for clearance</value>
    </field>
    <field name="Objective-Parent">
      <value order="0">00 Drafts for clearance</value>
    </field>
    <field name="Objective-State">
      <value order="0">Published</value>
    </field>
    <field name="Objective-VersionId">
      <value order="0">vA108575356</value>
    </field>
    <field name="Objective-Version">
      <value order="0">5.0</value>
    </field>
    <field name="Objective-VersionNumber">
      <value order="0">5</value>
    </field>
    <field name="Objective-VersionComment">
      <value order="0"/>
    </field>
    <field name="Objective-FileNumber">
      <value order="0">qA2247786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2FD66E0-611C-48A2-AB67-3ADED72C970B}">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3500</Words>
  <Characters>19954</Characters>
  <Application>Microsoft Office Word</Application>
  <DocSecurity>4</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2025-10-22T12:53:00Z</dcterms:created>
  <dcterms:modified xsi:type="dcterms:W3CDTF">2025-10-22T12:53:00Z</dcterms:modified>
</cp:coreProperties>
</file>