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C269BA" w14:textId="60161371" w:rsidR="00C0538F" w:rsidRDefault="001E4347" w:rsidP="0074355A">
      <w:pPr>
        <w:pStyle w:val="Heading1"/>
        <w:keepNext w:val="0"/>
        <w:keepLines w:val="0"/>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jc w:val="center"/>
        <w:rPr>
          <w:rFonts w:asciiTheme="minorHAnsi" w:eastAsiaTheme="minorEastAsia" w:hAnsiTheme="minorHAnsi" w:cstheme="minorBidi"/>
          <w:caps/>
          <w:color w:val="FFFFFF" w:themeColor="background1"/>
          <w:spacing w:val="15"/>
          <w:szCs w:val="22"/>
          <w:lang w:eastAsia="en-GB"/>
        </w:rPr>
      </w:pPr>
      <w:r w:rsidRPr="0074355A">
        <w:rPr>
          <w:rFonts w:asciiTheme="minorHAnsi" w:eastAsiaTheme="minorEastAsia" w:hAnsiTheme="minorHAnsi" w:cstheme="minorBidi"/>
          <w:caps/>
          <w:color w:val="FFFFFF" w:themeColor="background1"/>
          <w:spacing w:val="15"/>
          <w:szCs w:val="22"/>
          <w:lang w:eastAsia="en-GB"/>
        </w:rPr>
        <w:t>Welsh Government Integrated Impact Assessment (IIA</w:t>
      </w:r>
      <w:r w:rsidR="0074355A">
        <w:rPr>
          <w:rFonts w:asciiTheme="minorHAnsi" w:eastAsiaTheme="minorEastAsia" w:hAnsiTheme="minorHAnsi" w:cstheme="minorBidi"/>
          <w:caps/>
          <w:color w:val="FFFFFF" w:themeColor="background1"/>
          <w:spacing w:val="15"/>
          <w:szCs w:val="22"/>
          <w:lang w:eastAsia="en-GB"/>
        </w:rPr>
        <w:t>)</w:t>
      </w:r>
      <w:r w:rsidRPr="0074355A">
        <w:rPr>
          <w:rFonts w:asciiTheme="minorHAnsi" w:eastAsiaTheme="minorEastAsia" w:hAnsiTheme="minorHAnsi" w:cstheme="minorBidi"/>
          <w:caps/>
          <w:color w:val="FFFFFF" w:themeColor="background1"/>
          <w:spacing w:val="15"/>
          <w:szCs w:val="22"/>
          <w:lang w:eastAsia="en-GB"/>
        </w:rPr>
        <w:br/>
        <w:t>Draft Active Travel Act Guidance 202</w:t>
      </w:r>
      <w:r w:rsidR="0074355A">
        <w:rPr>
          <w:rFonts w:asciiTheme="minorHAnsi" w:eastAsiaTheme="minorEastAsia" w:hAnsiTheme="minorHAnsi" w:cstheme="minorBidi"/>
          <w:caps/>
          <w:color w:val="FFFFFF" w:themeColor="background1"/>
          <w:spacing w:val="15"/>
          <w:szCs w:val="22"/>
          <w:lang w:eastAsia="en-GB"/>
        </w:rPr>
        <w:t>6</w:t>
      </w:r>
      <w:r w:rsidRPr="0074355A">
        <w:rPr>
          <w:rFonts w:asciiTheme="minorHAnsi" w:eastAsiaTheme="minorEastAsia" w:hAnsiTheme="minorHAnsi" w:cstheme="minorBidi"/>
          <w:caps/>
          <w:color w:val="FFFFFF" w:themeColor="background1"/>
          <w:spacing w:val="15"/>
          <w:szCs w:val="22"/>
          <w:lang w:eastAsia="en-GB"/>
        </w:rPr>
        <w:t xml:space="preserve"> (ATAG)</w:t>
      </w:r>
    </w:p>
    <w:p w14:paraId="20BF5FF8" w14:textId="77777777" w:rsidR="0074355A" w:rsidRPr="0074355A" w:rsidRDefault="0074355A" w:rsidP="0074355A">
      <w:pPr>
        <w:rPr>
          <w:lang w:eastAsia="en-GB"/>
        </w:rPr>
      </w:pPr>
    </w:p>
    <w:tbl>
      <w:tblPr>
        <w:tblStyle w:val="TableGrid"/>
        <w:tblW w:w="0" w:type="auto"/>
        <w:tblLook w:val="04A0" w:firstRow="1" w:lastRow="0" w:firstColumn="1" w:lastColumn="0" w:noHBand="0" w:noVBand="1"/>
      </w:tblPr>
      <w:tblGrid>
        <w:gridCol w:w="2547"/>
        <w:gridCol w:w="6083"/>
      </w:tblGrid>
      <w:tr w:rsidR="00C0538F" w:rsidRPr="001B6846" w14:paraId="121ED52C" w14:textId="77777777" w:rsidTr="000B6E6D">
        <w:tc>
          <w:tcPr>
            <w:tcW w:w="2547" w:type="dxa"/>
          </w:tcPr>
          <w:p w14:paraId="1F5EEFA5" w14:textId="77C37146" w:rsidR="00C0538F" w:rsidRPr="001B6846" w:rsidRDefault="001E4347" w:rsidP="000B6E6D">
            <w:pPr>
              <w:autoSpaceDE w:val="0"/>
              <w:autoSpaceDN w:val="0"/>
              <w:adjustRightInd w:val="0"/>
              <w:spacing w:before="200" w:after="200" w:line="276" w:lineRule="auto"/>
              <w:rPr>
                <w:rFonts w:cstheme="minorHAnsi"/>
                <w:b/>
                <w:bCs/>
                <w:color w:val="000000" w:themeColor="text1"/>
                <w:sz w:val="24"/>
                <w:szCs w:val="20"/>
                <w:lang w:eastAsia="en-GB"/>
              </w:rPr>
            </w:pPr>
            <w:r w:rsidRPr="001B6846">
              <w:rPr>
                <w:rFonts w:cstheme="minorHAnsi"/>
                <w:b/>
                <w:bCs/>
                <w:color w:val="000000" w:themeColor="text1"/>
                <w:sz w:val="24"/>
                <w:szCs w:val="20"/>
                <w:lang w:eastAsia="en-GB"/>
              </w:rPr>
              <w:t>Title of proposal:</w:t>
            </w:r>
          </w:p>
        </w:tc>
        <w:tc>
          <w:tcPr>
            <w:tcW w:w="6083" w:type="dxa"/>
          </w:tcPr>
          <w:p w14:paraId="2F41E0D2" w14:textId="77777777" w:rsidR="0060612B" w:rsidRPr="001B6846" w:rsidRDefault="0060612B"/>
          <w:p w14:paraId="181C5613" w14:textId="21C0AD42" w:rsidR="00C0538F" w:rsidRPr="001B6846" w:rsidRDefault="001E4347">
            <w:r w:rsidRPr="001B6846">
              <w:t>Draft Active Travel Act Guidance 202</w:t>
            </w:r>
            <w:r w:rsidR="0074355A">
              <w:t>6</w:t>
            </w:r>
            <w:r w:rsidRPr="001B6846">
              <w:t xml:space="preserve"> (ATAG</w:t>
            </w:r>
            <w:r w:rsidR="0074355A">
              <w:t xml:space="preserve"> 2026</w:t>
            </w:r>
            <w:r w:rsidRPr="001B6846">
              <w:t>)</w:t>
            </w:r>
          </w:p>
        </w:tc>
      </w:tr>
      <w:tr w:rsidR="00C0538F" w:rsidRPr="001B6846" w14:paraId="73C314B1" w14:textId="77777777" w:rsidTr="000B6E6D">
        <w:tc>
          <w:tcPr>
            <w:tcW w:w="2547" w:type="dxa"/>
          </w:tcPr>
          <w:p w14:paraId="43E4AA4A" w14:textId="77777777" w:rsidR="00C0538F" w:rsidRPr="001B6846" w:rsidRDefault="001E4347" w:rsidP="000B6E6D">
            <w:pPr>
              <w:autoSpaceDE w:val="0"/>
              <w:autoSpaceDN w:val="0"/>
              <w:adjustRightInd w:val="0"/>
              <w:spacing w:before="200" w:after="200" w:line="276" w:lineRule="auto"/>
              <w:rPr>
                <w:rFonts w:cstheme="minorHAnsi"/>
                <w:b/>
                <w:bCs/>
                <w:color w:val="000000" w:themeColor="text1"/>
                <w:sz w:val="24"/>
                <w:szCs w:val="20"/>
                <w:lang w:eastAsia="en-GB"/>
              </w:rPr>
            </w:pPr>
            <w:r w:rsidRPr="001B6846">
              <w:rPr>
                <w:rFonts w:cstheme="minorHAnsi"/>
                <w:b/>
                <w:bCs/>
                <w:color w:val="000000" w:themeColor="text1"/>
                <w:sz w:val="24"/>
                <w:szCs w:val="20"/>
                <w:lang w:eastAsia="en-GB"/>
              </w:rPr>
              <w:t>Officials completing the IIA (name(s) and team):</w:t>
            </w:r>
          </w:p>
        </w:tc>
        <w:tc>
          <w:tcPr>
            <w:tcW w:w="6083" w:type="dxa"/>
          </w:tcPr>
          <w:p w14:paraId="56242C08" w14:textId="77777777" w:rsidR="0060612B" w:rsidRPr="001B6846" w:rsidRDefault="0060612B"/>
          <w:p w14:paraId="3665A04A" w14:textId="7C7355F1" w:rsidR="00C7579F" w:rsidRPr="001B6846" w:rsidRDefault="001E4347">
            <w:r w:rsidRPr="001B6846">
              <w:t>Tom Wharf CEng MICE – Head of Design, TfW Active Travel Design Office</w:t>
            </w:r>
          </w:p>
        </w:tc>
      </w:tr>
      <w:tr w:rsidR="00C0538F" w:rsidRPr="001B6846" w14:paraId="215791D5" w14:textId="77777777" w:rsidTr="000B6E6D">
        <w:tc>
          <w:tcPr>
            <w:tcW w:w="2547" w:type="dxa"/>
          </w:tcPr>
          <w:p w14:paraId="1DFDB407" w14:textId="77777777" w:rsidR="00C0538F" w:rsidRPr="001B6846" w:rsidRDefault="001E4347" w:rsidP="000B6E6D">
            <w:pPr>
              <w:autoSpaceDE w:val="0"/>
              <w:autoSpaceDN w:val="0"/>
              <w:adjustRightInd w:val="0"/>
              <w:spacing w:before="200" w:after="200" w:line="276" w:lineRule="auto"/>
              <w:rPr>
                <w:rFonts w:cstheme="minorHAnsi"/>
                <w:b/>
                <w:bCs/>
                <w:color w:val="000000" w:themeColor="text1"/>
                <w:sz w:val="24"/>
                <w:szCs w:val="20"/>
                <w:lang w:eastAsia="en-GB"/>
              </w:rPr>
            </w:pPr>
            <w:r w:rsidRPr="001B6846">
              <w:rPr>
                <w:rFonts w:cstheme="minorHAnsi"/>
                <w:b/>
                <w:bCs/>
                <w:color w:val="000000" w:themeColor="text1"/>
                <w:sz w:val="24"/>
                <w:szCs w:val="20"/>
                <w:lang w:eastAsia="en-GB"/>
              </w:rPr>
              <w:t>Department:</w:t>
            </w:r>
          </w:p>
        </w:tc>
        <w:tc>
          <w:tcPr>
            <w:tcW w:w="6083" w:type="dxa"/>
          </w:tcPr>
          <w:p w14:paraId="3A15B6C0" w14:textId="77777777" w:rsidR="000D066E" w:rsidRDefault="000D066E"/>
          <w:p w14:paraId="28F02F69" w14:textId="5B71DC1A" w:rsidR="00C0538F" w:rsidRPr="001B6846" w:rsidRDefault="001E4347">
            <w:r w:rsidRPr="001B6846">
              <w:t>Transport Planning and Development, Transport for Wales</w:t>
            </w:r>
          </w:p>
        </w:tc>
      </w:tr>
      <w:tr w:rsidR="00C0538F" w:rsidRPr="001B6846" w14:paraId="157F99DF" w14:textId="77777777" w:rsidTr="000B6E6D">
        <w:tc>
          <w:tcPr>
            <w:tcW w:w="2547" w:type="dxa"/>
          </w:tcPr>
          <w:p w14:paraId="3782652E" w14:textId="77777777" w:rsidR="00C0538F" w:rsidRPr="001B6846" w:rsidRDefault="001E4347" w:rsidP="000B6E6D">
            <w:pPr>
              <w:autoSpaceDE w:val="0"/>
              <w:autoSpaceDN w:val="0"/>
              <w:adjustRightInd w:val="0"/>
              <w:spacing w:before="200" w:after="200" w:line="276" w:lineRule="auto"/>
              <w:rPr>
                <w:rFonts w:cstheme="minorHAnsi"/>
                <w:b/>
                <w:bCs/>
                <w:color w:val="000000" w:themeColor="text1"/>
                <w:sz w:val="24"/>
                <w:szCs w:val="20"/>
                <w:lang w:eastAsia="en-GB"/>
              </w:rPr>
            </w:pPr>
            <w:r w:rsidRPr="001B6846">
              <w:rPr>
                <w:rFonts w:cstheme="minorHAnsi"/>
                <w:b/>
                <w:bCs/>
                <w:color w:val="000000" w:themeColor="text1"/>
                <w:sz w:val="24"/>
                <w:szCs w:val="20"/>
                <w:lang w:eastAsia="en-GB"/>
              </w:rPr>
              <w:t>Head of Division / SRO:</w:t>
            </w:r>
          </w:p>
        </w:tc>
        <w:tc>
          <w:tcPr>
            <w:tcW w:w="6083" w:type="dxa"/>
          </w:tcPr>
          <w:p w14:paraId="568CCED2" w14:textId="77777777" w:rsidR="00C7579F" w:rsidRPr="001B6846" w:rsidRDefault="00C7579F"/>
          <w:p w14:paraId="20707685" w14:textId="5D4505B1" w:rsidR="00C0538F" w:rsidRPr="001B6846" w:rsidRDefault="001E4347">
            <w:r w:rsidRPr="001B6846">
              <w:t>Alison Thomas</w:t>
            </w:r>
          </w:p>
        </w:tc>
      </w:tr>
      <w:tr w:rsidR="00C0538F" w:rsidRPr="001B6846" w14:paraId="318F5921" w14:textId="77777777" w:rsidTr="000B6E6D">
        <w:tc>
          <w:tcPr>
            <w:tcW w:w="2547" w:type="dxa"/>
          </w:tcPr>
          <w:p w14:paraId="5B3EB369" w14:textId="77777777" w:rsidR="00C0538F" w:rsidRPr="001B6846" w:rsidRDefault="001E4347" w:rsidP="000B6E6D">
            <w:pPr>
              <w:autoSpaceDE w:val="0"/>
              <w:autoSpaceDN w:val="0"/>
              <w:adjustRightInd w:val="0"/>
              <w:spacing w:before="200" w:after="200" w:line="276" w:lineRule="auto"/>
              <w:rPr>
                <w:rFonts w:cstheme="minorHAnsi"/>
                <w:b/>
                <w:bCs/>
                <w:color w:val="000000" w:themeColor="text1"/>
                <w:sz w:val="24"/>
                <w:szCs w:val="20"/>
                <w:lang w:eastAsia="en-GB"/>
              </w:rPr>
            </w:pPr>
            <w:r w:rsidRPr="001B6846">
              <w:rPr>
                <w:rFonts w:cstheme="minorHAnsi"/>
                <w:b/>
                <w:bCs/>
                <w:color w:val="000000" w:themeColor="text1"/>
                <w:sz w:val="24"/>
                <w:szCs w:val="20"/>
                <w:lang w:eastAsia="en-GB"/>
              </w:rPr>
              <w:t>Cabinet Secretary/Minister responsible:</w:t>
            </w:r>
          </w:p>
        </w:tc>
        <w:tc>
          <w:tcPr>
            <w:tcW w:w="6083" w:type="dxa"/>
          </w:tcPr>
          <w:p w14:paraId="7BADDFFB" w14:textId="77777777" w:rsidR="00C7579F" w:rsidRPr="001B6846" w:rsidRDefault="00C7579F"/>
          <w:p w14:paraId="0F75B437" w14:textId="3C253D4F" w:rsidR="00C0538F" w:rsidRPr="001B6846" w:rsidRDefault="001E4347">
            <w:r w:rsidRPr="001B6846">
              <w:t>Ken Skates MS, Cabinet Secretary for Transport and North Wales</w:t>
            </w:r>
          </w:p>
        </w:tc>
      </w:tr>
      <w:tr w:rsidR="00C0538F" w:rsidRPr="001B6846" w14:paraId="55C7A8D2" w14:textId="77777777" w:rsidTr="000B6E6D">
        <w:tc>
          <w:tcPr>
            <w:tcW w:w="2547" w:type="dxa"/>
          </w:tcPr>
          <w:p w14:paraId="635B14D6" w14:textId="77777777" w:rsidR="00C0538F" w:rsidRPr="001B6846" w:rsidRDefault="001E4347" w:rsidP="000B6E6D">
            <w:pPr>
              <w:autoSpaceDE w:val="0"/>
              <w:autoSpaceDN w:val="0"/>
              <w:adjustRightInd w:val="0"/>
              <w:spacing w:before="200" w:after="200" w:line="276" w:lineRule="auto"/>
              <w:rPr>
                <w:rFonts w:cstheme="minorHAnsi"/>
                <w:b/>
                <w:bCs/>
                <w:color w:val="000000" w:themeColor="text1"/>
                <w:sz w:val="24"/>
                <w:szCs w:val="20"/>
                <w:lang w:eastAsia="en-GB"/>
              </w:rPr>
            </w:pPr>
            <w:r w:rsidRPr="001B6846">
              <w:rPr>
                <w:rFonts w:cstheme="minorHAnsi"/>
                <w:b/>
                <w:bCs/>
                <w:color w:val="000000" w:themeColor="text1"/>
                <w:sz w:val="24"/>
                <w:szCs w:val="20"/>
                <w:lang w:eastAsia="en-GB"/>
              </w:rPr>
              <w:t>Start Date:</w:t>
            </w:r>
          </w:p>
        </w:tc>
        <w:tc>
          <w:tcPr>
            <w:tcW w:w="6083" w:type="dxa"/>
          </w:tcPr>
          <w:p w14:paraId="5B5C98C8" w14:textId="77777777" w:rsidR="0060612B" w:rsidRPr="001B6846" w:rsidRDefault="0060612B"/>
          <w:p w14:paraId="383B4B61" w14:textId="77777777" w:rsidR="00C0538F" w:rsidRPr="001B6846" w:rsidRDefault="001E4347">
            <w:r w:rsidRPr="001B6846">
              <w:t>January 2025</w:t>
            </w:r>
          </w:p>
        </w:tc>
      </w:tr>
    </w:tbl>
    <w:p w14:paraId="5145FC3B" w14:textId="77777777" w:rsidR="00491B61" w:rsidRPr="001B6846" w:rsidRDefault="00491B61" w:rsidP="00491B61">
      <w:pPr>
        <w:pStyle w:val="Heading1"/>
        <w:keepNext w:val="0"/>
        <w:keepLines w:val="0"/>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rPr>
          <w:rFonts w:asciiTheme="minorHAnsi" w:eastAsiaTheme="minorEastAsia" w:hAnsiTheme="minorHAnsi" w:cstheme="minorBidi"/>
          <w:caps/>
          <w:color w:val="FFFFFF" w:themeColor="background1"/>
          <w:spacing w:val="15"/>
          <w:szCs w:val="22"/>
          <w:lang w:eastAsia="en-GB"/>
        </w:rPr>
      </w:pPr>
    </w:p>
    <w:p w14:paraId="2CA750CA" w14:textId="77777777" w:rsidR="00491B61" w:rsidRPr="001B6846" w:rsidRDefault="00491B61">
      <w:pPr>
        <w:rPr>
          <w:b/>
          <w:bCs/>
          <w:caps/>
          <w:color w:val="FFFFFF" w:themeColor="background1"/>
          <w:spacing w:val="15"/>
          <w:sz w:val="28"/>
          <w:lang w:eastAsia="en-GB"/>
        </w:rPr>
      </w:pPr>
      <w:r w:rsidRPr="001B6846">
        <w:rPr>
          <w:caps/>
          <w:color w:val="FFFFFF" w:themeColor="background1"/>
          <w:spacing w:val="15"/>
          <w:lang w:eastAsia="en-GB"/>
        </w:rPr>
        <w:br w:type="page"/>
      </w:r>
    </w:p>
    <w:p w14:paraId="67A45F4C" w14:textId="04EA540E" w:rsidR="00C0538F" w:rsidRPr="001B6846" w:rsidRDefault="001E4347" w:rsidP="00491B61">
      <w:pPr>
        <w:pStyle w:val="Heading1"/>
        <w:keepNext w:val="0"/>
        <w:keepLines w:val="0"/>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rPr>
          <w:rFonts w:asciiTheme="minorHAnsi" w:eastAsiaTheme="minorEastAsia" w:hAnsiTheme="minorHAnsi" w:cstheme="minorBidi"/>
          <w:caps/>
          <w:color w:val="FFFFFF" w:themeColor="background1"/>
          <w:spacing w:val="15"/>
          <w:szCs w:val="22"/>
          <w:lang w:eastAsia="en-GB"/>
        </w:rPr>
      </w:pPr>
      <w:r w:rsidRPr="001B6846">
        <w:rPr>
          <w:rFonts w:asciiTheme="minorHAnsi" w:eastAsiaTheme="minorEastAsia" w:hAnsiTheme="minorHAnsi" w:cstheme="minorBidi"/>
          <w:caps/>
          <w:color w:val="FFFFFF" w:themeColor="background1"/>
          <w:spacing w:val="15"/>
          <w:szCs w:val="22"/>
          <w:lang w:eastAsia="en-GB"/>
        </w:rPr>
        <w:lastRenderedPageBreak/>
        <w:t>Section 1. What action is the Welsh Government considering and why?</w:t>
      </w:r>
    </w:p>
    <w:p w14:paraId="27E8CCBD" w14:textId="77777777" w:rsidR="00C0538F" w:rsidRPr="00C10DC1" w:rsidRDefault="001E4347" w:rsidP="008457BF">
      <w:pPr>
        <w:pStyle w:val="Heading2"/>
        <w:rPr>
          <w:color w:val="244061" w:themeColor="accent1" w:themeShade="80"/>
        </w:rPr>
      </w:pPr>
      <w:r w:rsidRPr="00C10DC1">
        <w:rPr>
          <w:color w:val="244061" w:themeColor="accent1" w:themeShade="80"/>
        </w:rPr>
        <w:t>Summary of issue</w:t>
      </w:r>
    </w:p>
    <w:p w14:paraId="2903383E" w14:textId="1A4A922D" w:rsidR="00A91121" w:rsidRPr="001B6846" w:rsidRDefault="001E4347">
      <w:r w:rsidRPr="001B6846">
        <w:t>This Integrated Impact Assessment records the</w:t>
      </w:r>
      <w:r w:rsidR="00E25BEF" w:rsidRPr="001B6846">
        <w:t xml:space="preserve"> impact of changes made to create</w:t>
      </w:r>
      <w:r w:rsidR="007C625F" w:rsidRPr="001B6846">
        <w:t xml:space="preserve"> </w:t>
      </w:r>
      <w:r w:rsidR="00E25BEF" w:rsidRPr="001B6846">
        <w:t>the</w:t>
      </w:r>
      <w:r w:rsidRPr="001B6846">
        <w:t xml:space="preserve"> third revision of the Active Travel Act Guidance</w:t>
      </w:r>
      <w:r w:rsidR="00B264B1" w:rsidRPr="001B6846">
        <w:t xml:space="preserve">, scheduled for </w:t>
      </w:r>
      <w:r w:rsidR="007C625F" w:rsidRPr="001B6846">
        <w:t xml:space="preserve">publication in </w:t>
      </w:r>
      <w:r w:rsidR="00893BEC" w:rsidRPr="001B6846">
        <w:t xml:space="preserve">March </w:t>
      </w:r>
      <w:r w:rsidR="00B264B1" w:rsidRPr="001B6846">
        <w:t>2026</w:t>
      </w:r>
      <w:r w:rsidRPr="001B6846">
        <w:t xml:space="preserve"> (ATAG</w:t>
      </w:r>
      <w:r w:rsidR="00B264B1" w:rsidRPr="001B6846">
        <w:t xml:space="preserve"> 2026</w:t>
      </w:r>
      <w:r w:rsidRPr="001B6846">
        <w:t>). The revision strengthens accessibility and inclusion, consolidates new evidence and professional practice, and resolves inconsistencies in the 2021 edition. It remains the core technical guidance for planning, prioritising, designing and delivering walking, wheeling and cycling infrastructure</w:t>
      </w:r>
      <w:r w:rsidR="00B63118" w:rsidRPr="001B6846">
        <w:t xml:space="preserve"> </w:t>
      </w:r>
      <w:r w:rsidRPr="001B6846">
        <w:t>under the Active Travel (Wales) Act 2013.</w:t>
      </w:r>
    </w:p>
    <w:p w14:paraId="799D0412" w14:textId="23147B15" w:rsidR="00D92C7B" w:rsidRPr="001B6846" w:rsidRDefault="00A91121">
      <w:r w:rsidRPr="001B6846">
        <w:t>Th</w:t>
      </w:r>
      <w:r w:rsidR="00BA5CC2" w:rsidRPr="001B6846">
        <w:t>e</w:t>
      </w:r>
      <w:r w:rsidRPr="001B6846">
        <w:t xml:space="preserve"> Eq</w:t>
      </w:r>
      <w:r w:rsidR="007E0694" w:rsidRPr="001B6846">
        <w:t xml:space="preserve">ualities Impact Assessment presented in </w:t>
      </w:r>
      <w:r w:rsidR="00BA5CC2" w:rsidRPr="001B6846">
        <w:t xml:space="preserve">Annex B </w:t>
      </w:r>
      <w:r w:rsidRPr="001B6846">
        <w:t>assessed the</w:t>
      </w:r>
      <w:r w:rsidR="0074355A">
        <w:t xml:space="preserve"> overall</w:t>
      </w:r>
      <w:r w:rsidRPr="001B6846">
        <w:t xml:space="preserve"> impact of ATAG 2026’s </w:t>
      </w:r>
      <w:r w:rsidR="007E0694" w:rsidRPr="001B6846">
        <w:t>on protected characteristics</w:t>
      </w:r>
      <w:r w:rsidR="00307386" w:rsidRPr="001B6846">
        <w:t xml:space="preserve"> as positive. ATAG 2026 </w:t>
      </w:r>
      <w:r w:rsidR="00EF168A" w:rsidRPr="001B6846">
        <w:t xml:space="preserve">will </w:t>
      </w:r>
      <w:r w:rsidR="00BA5CC2" w:rsidRPr="001B6846">
        <w:t>improve</w:t>
      </w:r>
      <w:r w:rsidRPr="001B6846">
        <w:t xml:space="preserve"> accessibility and inclusion of active travel investments, supporting long-term population scale benefits</w:t>
      </w:r>
      <w:r w:rsidR="009A3B5B" w:rsidRPr="001B6846">
        <w:t xml:space="preserve"> of increased active travel</w:t>
      </w:r>
      <w:r w:rsidRPr="001B6846">
        <w:t xml:space="preserve"> across all </w:t>
      </w:r>
      <w:r w:rsidR="00BA5CC2" w:rsidRPr="001B6846">
        <w:t xml:space="preserve">protected </w:t>
      </w:r>
      <w:r w:rsidR="00A070F5" w:rsidRPr="001B6846">
        <w:t>characteristics</w:t>
      </w:r>
      <w:r w:rsidRPr="001B6846">
        <w:t xml:space="preserve">. </w:t>
      </w:r>
    </w:p>
    <w:p w14:paraId="7B91643B" w14:textId="77777777" w:rsidR="00C0538F" w:rsidRPr="00C10DC1" w:rsidRDefault="001E4347" w:rsidP="009A099A">
      <w:pPr>
        <w:pStyle w:val="Heading2"/>
        <w:rPr>
          <w:color w:val="244061" w:themeColor="accent1" w:themeShade="80"/>
        </w:rPr>
      </w:pPr>
      <w:r w:rsidRPr="00C10DC1">
        <w:rPr>
          <w:color w:val="244061" w:themeColor="accent1" w:themeShade="80"/>
        </w:rPr>
        <w:t>Context and rationale</w:t>
      </w:r>
    </w:p>
    <w:p w14:paraId="1043591D" w14:textId="2D4F7C12" w:rsidR="003E3BCD" w:rsidRPr="001B6846" w:rsidRDefault="007A7504" w:rsidP="003E3BCD">
      <w:r w:rsidRPr="001B6846">
        <w:t xml:space="preserve">The drivers for updating the ATAG 2021 guidance </w:t>
      </w:r>
      <w:r w:rsidR="00877F43" w:rsidRPr="001B6846">
        <w:t>are</w:t>
      </w:r>
      <w:r w:rsidRPr="001B6846">
        <w:t xml:space="preserve"> to improve the equitable distribution of</w:t>
      </w:r>
      <w:r w:rsidR="0050412B" w:rsidRPr="001B6846">
        <w:t xml:space="preserve"> active travel</w:t>
      </w:r>
      <w:r w:rsidRPr="001B6846">
        <w:t xml:space="preserve"> benefits</w:t>
      </w:r>
      <w:r w:rsidR="009A56EC" w:rsidRPr="001B6846">
        <w:t xml:space="preserve">, reflect advances in research and technical approaches, </w:t>
      </w:r>
      <w:r w:rsidR="006F0104" w:rsidRPr="001B6846">
        <w:t>as well as periodic</w:t>
      </w:r>
      <w:r w:rsidR="004816D4" w:rsidRPr="001B6846">
        <w:t xml:space="preserve"> document maintenance</w:t>
      </w:r>
      <w:r w:rsidR="006F0104" w:rsidRPr="001B6846">
        <w:t xml:space="preserve"> </w:t>
      </w:r>
      <w:r w:rsidR="00F60EA5" w:rsidRPr="001B6846">
        <w:t>to provide</w:t>
      </w:r>
      <w:r w:rsidR="00217DD6" w:rsidRPr="001B6846">
        <w:t xml:space="preserve"> </w:t>
      </w:r>
      <w:r w:rsidR="00F60EA5" w:rsidRPr="001B6846">
        <w:t>improved</w:t>
      </w:r>
      <w:r w:rsidR="00217DD6" w:rsidRPr="001B6846">
        <w:t>, accessible</w:t>
      </w:r>
      <w:r w:rsidR="006F0104" w:rsidRPr="001B6846">
        <w:t xml:space="preserve"> information design</w:t>
      </w:r>
      <w:r w:rsidR="00217DD6" w:rsidRPr="001B6846">
        <w:t>.</w:t>
      </w:r>
    </w:p>
    <w:p w14:paraId="46852823" w14:textId="50C011D9" w:rsidR="00967D02" w:rsidRPr="001B6846" w:rsidRDefault="001E4347">
      <w:r w:rsidRPr="001B6846">
        <w:t xml:space="preserve">Evidence from public attitude and behaviour datasets indicates unmet demand for safe, inclusive active travel networks, with only 38% of residents perceiving cycling as safe, while 50% want to walk/wheel more and 43% want to cycle more [1]. </w:t>
      </w:r>
      <w:r w:rsidR="00F07A17" w:rsidRPr="001B6846">
        <w:t xml:space="preserve"> [38]</w:t>
      </w:r>
    </w:p>
    <w:p w14:paraId="13BF371A" w14:textId="4990731C" w:rsidR="00C0538F" w:rsidRPr="001B6846" w:rsidRDefault="001E4347">
      <w:r w:rsidRPr="001B6846">
        <w:t xml:space="preserve">Updated equalities and accessibility research highlights </w:t>
      </w:r>
      <w:r w:rsidR="00FC3E8B" w:rsidRPr="001B6846">
        <w:t xml:space="preserve">evidence of exclusion caused </w:t>
      </w:r>
      <w:r w:rsidR="00952CD5" w:rsidRPr="001B6846">
        <w:t>by specific</w:t>
      </w:r>
      <w:r w:rsidRPr="001B6846">
        <w:t xml:space="preserve"> street configurations (e.g. bus stop bypasses</w:t>
      </w:r>
      <w:r w:rsidR="00B96B1B" w:rsidRPr="001B6846">
        <w:t>, bus boarders</w:t>
      </w:r>
      <w:r w:rsidRPr="001B6846">
        <w:t xml:space="preserve"> and continuous footways) for blind and vision‑impaired people and other disabled users, requiring </w:t>
      </w:r>
      <w:r w:rsidR="00B63118" w:rsidRPr="001B6846">
        <w:t xml:space="preserve">mitigating </w:t>
      </w:r>
      <w:r w:rsidR="00CA28DE" w:rsidRPr="001B6846">
        <w:t>actions in this up</w:t>
      </w:r>
      <w:r w:rsidR="00B96B1B" w:rsidRPr="001B6846">
        <w:t>d</w:t>
      </w:r>
      <w:r w:rsidR="00CA28DE" w:rsidRPr="001B6846">
        <w:t>ate</w:t>
      </w:r>
      <w:r w:rsidRPr="001B6846">
        <w:t xml:space="preserve"> [2][3][4].</w:t>
      </w:r>
    </w:p>
    <w:p w14:paraId="251E1FE2" w14:textId="3C8BA7AE" w:rsidR="00D92C7B" w:rsidRPr="001B6846" w:rsidRDefault="00D92C7B">
      <w:r w:rsidRPr="001B6846">
        <w:t>Recognising the technical audience of ATAG document, the updated version provides improved information accessibility and design by improving internal links and providing improved advice on Design Elements applicability. A new Design Decision Log in Appendix L ensures transparency in project design choices, while refinements to monitoring duties track equality outcomes. These amendments will help make sure designers are better informed and accountable regarding the equalities impacts of their decisions.</w:t>
      </w:r>
    </w:p>
    <w:p w14:paraId="29B1AA1A" w14:textId="77777777" w:rsidR="00C0538F" w:rsidRPr="00C10DC1" w:rsidRDefault="001E4347" w:rsidP="009A099A">
      <w:pPr>
        <w:pStyle w:val="Heading2"/>
        <w:rPr>
          <w:color w:val="244061" w:themeColor="accent1" w:themeShade="80"/>
        </w:rPr>
      </w:pPr>
      <w:r w:rsidRPr="00C10DC1">
        <w:rPr>
          <w:color w:val="244061" w:themeColor="accent1" w:themeShade="80"/>
        </w:rPr>
        <w:t>Long term</w:t>
      </w:r>
    </w:p>
    <w:p w14:paraId="1FD77021" w14:textId="77777777" w:rsidR="00C0538F" w:rsidRPr="001B6846" w:rsidRDefault="001E4347">
      <w:r w:rsidRPr="001B6846">
        <w:t>The guidance underpins long‑term modal shift and integration with public transport, contributing to Net Zero and healthier ageing. UK health evidence emphasises that climate impacts (heat, flooding, air quality) will not be felt equally, reinforcing the need for safe, low‑carbon mobility and resilient streets [5][6].</w:t>
      </w:r>
    </w:p>
    <w:p w14:paraId="26F55CCF" w14:textId="77777777" w:rsidR="00C0538F" w:rsidRPr="00C10DC1" w:rsidRDefault="001E4347" w:rsidP="009A099A">
      <w:pPr>
        <w:pStyle w:val="Heading2"/>
        <w:rPr>
          <w:color w:val="244061" w:themeColor="accent1" w:themeShade="80"/>
        </w:rPr>
      </w:pPr>
      <w:r w:rsidRPr="00C10DC1">
        <w:rPr>
          <w:color w:val="244061" w:themeColor="accent1" w:themeShade="80"/>
        </w:rPr>
        <w:lastRenderedPageBreak/>
        <w:t>Prevention</w:t>
      </w:r>
    </w:p>
    <w:p w14:paraId="2DF63B3B" w14:textId="77777777" w:rsidR="00C0538F" w:rsidRPr="001B6846" w:rsidRDefault="001E4347">
      <w:r w:rsidRPr="001B6846">
        <w:t>Design standards that promote routine physical activity, reduce exposure to road danger and pollution, and minimise exclusionary street features can help prevent ill‑health, injuries and inequities. Updated guidance on barrier removal, tactile paving, priority crossings and bus stop treatments addresses known barriers and risks [2][3][4].</w:t>
      </w:r>
    </w:p>
    <w:p w14:paraId="5A4B0B97" w14:textId="77777777" w:rsidR="00C0538F" w:rsidRPr="00C10DC1" w:rsidRDefault="001E4347" w:rsidP="009A099A">
      <w:pPr>
        <w:pStyle w:val="Heading2"/>
        <w:rPr>
          <w:color w:val="244061" w:themeColor="accent1" w:themeShade="80"/>
        </w:rPr>
      </w:pPr>
      <w:r w:rsidRPr="00C10DC1">
        <w:rPr>
          <w:color w:val="244061" w:themeColor="accent1" w:themeShade="80"/>
        </w:rPr>
        <w:t>Integration</w:t>
      </w:r>
    </w:p>
    <w:p w14:paraId="0C0892CD" w14:textId="6A853031" w:rsidR="00C0538F" w:rsidRPr="001B6846" w:rsidRDefault="001E4347">
      <w:r w:rsidRPr="001B6846">
        <w:t>ATAG</w:t>
      </w:r>
      <w:r w:rsidR="00B264B1" w:rsidRPr="001B6846">
        <w:t xml:space="preserve"> 2026</w:t>
      </w:r>
      <w:r w:rsidRPr="001B6846">
        <w:t xml:space="preserve"> integrates with Planning Policy Wales and </w:t>
      </w:r>
      <w:proofErr w:type="spellStart"/>
      <w:r w:rsidRPr="001B6846">
        <w:t>Llwybr</w:t>
      </w:r>
      <w:proofErr w:type="spellEnd"/>
      <w:r w:rsidRPr="001B6846">
        <w:t xml:space="preserve"> Newydd by focusing on whole‑journey quality and public transport interchange, reflecting public appetite for alternatives to driving [1]. It aligns with biodiversity and climate duties through nature‑based solutions (e.g., </w:t>
      </w:r>
      <w:proofErr w:type="spellStart"/>
      <w:r w:rsidRPr="001B6846">
        <w:t>SuDS</w:t>
      </w:r>
      <w:proofErr w:type="spellEnd"/>
      <w:r w:rsidRPr="001B6846">
        <w:t xml:space="preserve"> and urban trees) in scheme design [6][7].</w:t>
      </w:r>
    </w:p>
    <w:p w14:paraId="3FF46803" w14:textId="77777777" w:rsidR="00C0538F" w:rsidRPr="00C10DC1" w:rsidRDefault="001E4347" w:rsidP="009A099A">
      <w:pPr>
        <w:pStyle w:val="Heading2"/>
        <w:rPr>
          <w:color w:val="244061" w:themeColor="accent1" w:themeShade="80"/>
        </w:rPr>
      </w:pPr>
      <w:r w:rsidRPr="00C10DC1">
        <w:rPr>
          <w:color w:val="244061" w:themeColor="accent1" w:themeShade="80"/>
        </w:rPr>
        <w:t>Collaboration</w:t>
      </w:r>
    </w:p>
    <w:p w14:paraId="1E471502" w14:textId="03C8AA36" w:rsidR="00C0538F" w:rsidRPr="001B6846" w:rsidRDefault="001E4347">
      <w:r w:rsidRPr="001B6846">
        <w:t>The</w:t>
      </w:r>
      <w:r w:rsidR="00B264B1" w:rsidRPr="001B6846">
        <w:t xml:space="preserve"> ATAG 2026</w:t>
      </w:r>
      <w:r w:rsidRPr="001B6846">
        <w:t xml:space="preserve"> update is informed by local authority practitioners, third‑sector access and disability organisations, and transport partners, drawing on recent UK research (Sustrans Index; Living Streets; Guide Dogs/UCL; TfL reviews) to triangulate safety, usability and inclusion [1][2][3][4][8].</w:t>
      </w:r>
    </w:p>
    <w:p w14:paraId="27FDA001" w14:textId="77777777" w:rsidR="00C0538F" w:rsidRPr="00C10DC1" w:rsidRDefault="001E4347" w:rsidP="009A099A">
      <w:pPr>
        <w:pStyle w:val="Heading2"/>
        <w:rPr>
          <w:color w:val="244061" w:themeColor="accent1" w:themeShade="80"/>
        </w:rPr>
      </w:pPr>
      <w:r w:rsidRPr="00C10DC1">
        <w:rPr>
          <w:color w:val="244061" w:themeColor="accent1" w:themeShade="80"/>
        </w:rPr>
        <w:t>Involvement</w:t>
      </w:r>
    </w:p>
    <w:p w14:paraId="3A6E53CF" w14:textId="77777777" w:rsidR="00B04311" w:rsidRPr="001B6846" w:rsidRDefault="001E4347">
      <w:r w:rsidRPr="001B6846">
        <w:t>Early engagement collated practitioner issues and user experience</w:t>
      </w:r>
      <w:r w:rsidR="004F0149" w:rsidRPr="001B6846">
        <w:t>, with</w:t>
      </w:r>
      <w:r w:rsidRPr="001B6846">
        <w:t xml:space="preserve"> targeted involvement </w:t>
      </w:r>
      <w:r w:rsidR="004F0149" w:rsidRPr="001B6846">
        <w:t>of</w:t>
      </w:r>
      <w:r w:rsidR="009A099A" w:rsidRPr="001B6846">
        <w:t xml:space="preserve"> groups representing</w:t>
      </w:r>
      <w:r w:rsidRPr="001B6846">
        <w:t xml:space="preserve"> children and young people, disabled people, and women and girls</w:t>
      </w:r>
      <w:r w:rsidR="004F0149" w:rsidRPr="001B6846">
        <w:t xml:space="preserve"> and others. </w:t>
      </w:r>
    </w:p>
    <w:p w14:paraId="02C3EA9F" w14:textId="1F4578B9" w:rsidR="004F0149" w:rsidRPr="001B6846" w:rsidRDefault="00B04311">
      <w:r w:rsidRPr="001B6846">
        <w:t>Early engagement included</w:t>
      </w:r>
      <w:r w:rsidR="004F0149" w:rsidRPr="001B6846">
        <w:t xml:space="preserve"> online and in person </w:t>
      </w:r>
      <w:r w:rsidR="0093465B" w:rsidRPr="001B6846">
        <w:t xml:space="preserve">engagement, as well as detailed literature reviews </w:t>
      </w:r>
      <w:r w:rsidR="00632EC7" w:rsidRPr="001B6846">
        <w:t xml:space="preserve">of documentation </w:t>
      </w:r>
      <w:r w:rsidR="000A7B25" w:rsidRPr="001B6846">
        <w:t>provided by stakeholders</w:t>
      </w:r>
      <w:r w:rsidR="008E4F33" w:rsidRPr="001B6846">
        <w:t xml:space="preserve"> </w:t>
      </w:r>
      <w:r w:rsidR="0093465B" w:rsidRPr="001B6846">
        <w:t>and analysis of evidence relating to structural exclusion from walking, wheeling and cycling</w:t>
      </w:r>
      <w:r w:rsidR="002414C8" w:rsidRPr="001B6846">
        <w:t>.</w:t>
      </w:r>
      <w:r w:rsidR="0093465B" w:rsidRPr="001B6846">
        <w:t xml:space="preserve"> </w:t>
      </w:r>
      <w:r w:rsidR="004F0149" w:rsidRPr="001B6846">
        <w:t>Continued engagement</w:t>
      </w:r>
      <w:r w:rsidR="001E4347" w:rsidRPr="001B6846">
        <w:t xml:space="preserve"> is planned during consultation and implementation. </w:t>
      </w:r>
    </w:p>
    <w:p w14:paraId="6160E473" w14:textId="0C7BE2CD" w:rsidR="00C0538F" w:rsidRPr="00C10DC1" w:rsidRDefault="001E4347" w:rsidP="009A099A">
      <w:pPr>
        <w:pStyle w:val="Heading2"/>
        <w:rPr>
          <w:color w:val="244061" w:themeColor="accent1" w:themeShade="80"/>
        </w:rPr>
      </w:pPr>
      <w:r w:rsidRPr="00C10DC1">
        <w:rPr>
          <w:color w:val="244061" w:themeColor="accent1" w:themeShade="80"/>
        </w:rPr>
        <w:t>Impact – key arguments for and against</w:t>
      </w:r>
      <w:r w:rsidR="001751F6" w:rsidRPr="00C10DC1">
        <w:rPr>
          <w:color w:val="244061" w:themeColor="accent1" w:themeShade="80"/>
        </w:rPr>
        <w:t xml:space="preserve"> ATAG 2026 update </w:t>
      </w:r>
    </w:p>
    <w:p w14:paraId="648ECA86" w14:textId="1D697CB0" w:rsidR="003F67E4" w:rsidRPr="001B6846" w:rsidRDefault="001E4347">
      <w:r w:rsidRPr="00C10DC1">
        <w:rPr>
          <w:rStyle w:val="Heading3Char"/>
          <w:color w:val="244061" w:themeColor="accent1" w:themeShade="80"/>
        </w:rPr>
        <w:t>For:</w:t>
      </w:r>
      <w:r w:rsidRPr="001B6846">
        <w:t xml:space="preserve"> </w:t>
      </w:r>
    </w:p>
    <w:p w14:paraId="722AC047" w14:textId="4FC61CEE" w:rsidR="003F67E4" w:rsidRPr="001B6846" w:rsidRDefault="003F67E4">
      <w:r w:rsidRPr="001B6846">
        <w:t>C</w:t>
      </w:r>
      <w:r w:rsidR="001E4347" w:rsidRPr="001B6846">
        <w:t>learer</w:t>
      </w:r>
      <w:r w:rsidRPr="001B6846">
        <w:t xml:space="preserve"> information design and internal </w:t>
      </w:r>
      <w:r w:rsidR="009673B4" w:rsidRPr="001B6846">
        <w:t>document</w:t>
      </w:r>
      <w:r w:rsidRPr="001B6846">
        <w:t xml:space="preserve"> cross-referencing</w:t>
      </w:r>
      <w:r w:rsidR="009673B4" w:rsidRPr="001B6846">
        <w:t xml:space="preserve">, including updated </w:t>
      </w:r>
      <w:r w:rsidR="00D52404" w:rsidRPr="001B6846">
        <w:t xml:space="preserve">external references, means the document reflects </w:t>
      </w:r>
      <w:r w:rsidR="00117101" w:rsidRPr="001B6846">
        <w:t>current evidence, research and practice. E</w:t>
      </w:r>
      <w:r w:rsidR="001E4347" w:rsidRPr="001B6846">
        <w:t>vidence‑led standards improve safety, inclusion and network legibility</w:t>
      </w:r>
      <w:r w:rsidR="00117101" w:rsidRPr="001B6846">
        <w:t>. A</w:t>
      </w:r>
      <w:r w:rsidR="001E4347" w:rsidRPr="001B6846">
        <w:t>lignment with public preferences supports mode shift and climate/health co‑benefits [1][5]</w:t>
      </w:r>
      <w:r w:rsidR="00B80ECA" w:rsidRPr="001B6846">
        <w:t>[38].</w:t>
      </w:r>
    </w:p>
    <w:p w14:paraId="5EBA4ECB" w14:textId="0ACDD48B" w:rsidR="009A099A" w:rsidRPr="001B6846" w:rsidRDefault="008E4F33">
      <w:r w:rsidRPr="001B6846">
        <w:t xml:space="preserve">Some stakeholders raise concerns that certain designs in ATAG 2021 (e.g., bus stop bypasses) </w:t>
      </w:r>
      <w:r w:rsidR="00117101" w:rsidRPr="001B6846">
        <w:t xml:space="preserve">may </w:t>
      </w:r>
      <w:r w:rsidRPr="001B6846">
        <w:t>reduce accessibility for blind and partially sighted people without strong mitigations</w:t>
      </w:r>
      <w:r w:rsidR="00117101" w:rsidRPr="001B6846">
        <w:t>.</w:t>
      </w:r>
      <w:r w:rsidRPr="001B6846">
        <w:t xml:space="preserve"> ATAG 2026</w:t>
      </w:r>
      <w:r w:rsidR="00117101" w:rsidRPr="001B6846">
        <w:t xml:space="preserve"> provides these mitigations and thereby</w:t>
      </w:r>
      <w:r w:rsidRPr="001B6846">
        <w:t xml:space="preserve"> </w:t>
      </w:r>
      <w:r w:rsidR="00C52061" w:rsidRPr="001B6846">
        <w:t>improves on ATAG 2021</w:t>
      </w:r>
      <w:r w:rsidR="00117101" w:rsidRPr="001B6846">
        <w:t>. ATAG 2026</w:t>
      </w:r>
      <w:r w:rsidR="00E8743E" w:rsidRPr="001B6846">
        <w:t xml:space="preserve"> </w:t>
      </w:r>
      <w:r w:rsidR="00B50A61" w:rsidRPr="001B6846">
        <w:t xml:space="preserve">primarily </w:t>
      </w:r>
      <w:r w:rsidRPr="001B6846">
        <w:t xml:space="preserve">emphasises avoiding </w:t>
      </w:r>
      <w:r w:rsidR="00B50A61" w:rsidRPr="001B6846">
        <w:t>bus stop continuation at cycle tracks / Shared use Paths</w:t>
      </w:r>
      <w:r w:rsidR="00BB378F" w:rsidRPr="001B6846">
        <w:t xml:space="preserve">. It also </w:t>
      </w:r>
      <w:r w:rsidR="00117101" w:rsidRPr="001B6846">
        <w:t xml:space="preserve">provides updated Design </w:t>
      </w:r>
      <w:r w:rsidR="00AF2A4E" w:rsidRPr="001B6846">
        <w:t>Elements</w:t>
      </w:r>
      <w:r w:rsidR="005E4B03" w:rsidRPr="001B6846">
        <w:t xml:space="preserve"> </w:t>
      </w:r>
      <w:r w:rsidR="009E03B4" w:rsidRPr="001B6846">
        <w:t xml:space="preserve">incorporating evidence led mitigations to </w:t>
      </w:r>
      <w:r w:rsidR="00E0436A" w:rsidRPr="001B6846">
        <w:t>issues raised by stakeholders</w:t>
      </w:r>
      <w:r w:rsidR="00732289" w:rsidRPr="001B6846">
        <w:t>.</w:t>
      </w:r>
      <w:r w:rsidR="00BB378F" w:rsidRPr="001B6846">
        <w:t xml:space="preserve"> </w:t>
      </w:r>
      <w:r w:rsidR="00E0436A" w:rsidRPr="001B6846">
        <w:t xml:space="preserve">Finally, ATAG 2026 </w:t>
      </w:r>
      <w:r w:rsidR="00BE2215" w:rsidRPr="001B6846">
        <w:t>advises</w:t>
      </w:r>
      <w:r w:rsidR="00731916" w:rsidRPr="001B6846">
        <w:t xml:space="preserve"> site-responsive</w:t>
      </w:r>
      <w:r w:rsidR="00BE2215" w:rsidRPr="001B6846">
        <w:t xml:space="preserve"> </w:t>
      </w:r>
      <w:r w:rsidRPr="001B6846">
        <w:t xml:space="preserve">risk controls and </w:t>
      </w:r>
      <w:r w:rsidR="00731916" w:rsidRPr="001B6846">
        <w:t xml:space="preserve">pan-disability </w:t>
      </w:r>
      <w:r w:rsidRPr="001B6846">
        <w:t xml:space="preserve">engagement where </w:t>
      </w:r>
      <w:r w:rsidR="00465761" w:rsidRPr="001B6846">
        <w:t>cycle track continuation</w:t>
      </w:r>
      <w:r w:rsidR="00E0436A" w:rsidRPr="001B6846">
        <w:t xml:space="preserve"> </w:t>
      </w:r>
      <w:r w:rsidR="00465761" w:rsidRPr="001B6846">
        <w:t xml:space="preserve">at bus stops </w:t>
      </w:r>
      <w:r w:rsidR="00E0436A" w:rsidRPr="001B6846">
        <w:t xml:space="preserve">or shared use paths are </w:t>
      </w:r>
      <w:r w:rsidR="00465761" w:rsidRPr="001B6846">
        <w:t>unavoidable</w:t>
      </w:r>
      <w:r w:rsidR="00C61ADF" w:rsidRPr="001B6846">
        <w:t xml:space="preserve"> </w:t>
      </w:r>
      <w:r w:rsidRPr="001B6846">
        <w:t>[2][3][8].</w:t>
      </w:r>
    </w:p>
    <w:p w14:paraId="4FA0CE4C" w14:textId="77777777" w:rsidR="001751F6" w:rsidRPr="001B6846" w:rsidRDefault="001E4347">
      <w:r w:rsidRPr="00C10DC1">
        <w:rPr>
          <w:rStyle w:val="Heading3Char"/>
          <w:color w:val="244061" w:themeColor="accent1" w:themeShade="80"/>
        </w:rPr>
        <w:lastRenderedPageBreak/>
        <w:t>Against:</w:t>
      </w:r>
      <w:r w:rsidRPr="001B6846">
        <w:t xml:space="preserve"> </w:t>
      </w:r>
    </w:p>
    <w:p w14:paraId="59AAEC1B" w14:textId="14C33A8D" w:rsidR="008E4F33" w:rsidRPr="001B6846" w:rsidRDefault="008E4F33">
      <w:r w:rsidRPr="001B6846">
        <w:t xml:space="preserve">Some stakeholders </w:t>
      </w:r>
      <w:r w:rsidR="004F5173" w:rsidRPr="001B6846">
        <w:t xml:space="preserve">consider banning </w:t>
      </w:r>
      <w:r w:rsidR="000250BA" w:rsidRPr="001B6846">
        <w:t>cycle track continuation</w:t>
      </w:r>
      <w:r w:rsidR="005E6890" w:rsidRPr="001B6846">
        <w:t xml:space="preserve"> </w:t>
      </w:r>
      <w:r w:rsidR="000250BA" w:rsidRPr="001B6846">
        <w:t xml:space="preserve">at bus stops </w:t>
      </w:r>
      <w:r w:rsidR="00A60B0A" w:rsidRPr="001B6846">
        <w:t xml:space="preserve">as </w:t>
      </w:r>
      <w:r w:rsidR="005E6890" w:rsidRPr="001B6846">
        <w:t>a preferred option</w:t>
      </w:r>
      <w:r w:rsidR="00A60B0A" w:rsidRPr="001B6846">
        <w:t xml:space="preserve"> to mitigate exclusion</w:t>
      </w:r>
      <w:r w:rsidR="005E6890" w:rsidRPr="001B6846">
        <w:t>. This would require an alternative</w:t>
      </w:r>
      <w:r w:rsidR="00775378" w:rsidRPr="001B6846">
        <w:t xml:space="preserve"> government</w:t>
      </w:r>
      <w:r w:rsidR="005E6890" w:rsidRPr="001B6846">
        <w:t xml:space="preserve"> mechanism, as </w:t>
      </w:r>
      <w:r w:rsidR="005B5C41" w:rsidRPr="001B6846">
        <w:t xml:space="preserve">ATAG </w:t>
      </w:r>
      <w:r w:rsidR="005E6890" w:rsidRPr="001B6846">
        <w:t>is non-statutory</w:t>
      </w:r>
      <w:r w:rsidR="005B5C41" w:rsidRPr="001B6846">
        <w:t xml:space="preserve"> guidance</w:t>
      </w:r>
      <w:r w:rsidR="005E6890" w:rsidRPr="001B6846">
        <w:t xml:space="preserve">. </w:t>
      </w:r>
      <w:r w:rsidR="005B5C41" w:rsidRPr="001B6846">
        <w:t>This would</w:t>
      </w:r>
      <w:r w:rsidR="00775378" w:rsidRPr="001B6846">
        <w:t xml:space="preserve"> also</w:t>
      </w:r>
      <w:r w:rsidR="005B5C41" w:rsidRPr="001B6846">
        <w:t xml:space="preserve"> be a departure from norms in street operations, maintenance and design</w:t>
      </w:r>
      <w:r w:rsidR="00A60B0A" w:rsidRPr="001B6846">
        <w:t xml:space="preserve">, </w:t>
      </w:r>
      <w:r w:rsidR="00F060E9" w:rsidRPr="001B6846">
        <w:t>a</w:t>
      </w:r>
      <w:r w:rsidR="00775378" w:rsidRPr="001B6846">
        <w:t>s it</w:t>
      </w:r>
      <w:r w:rsidR="00F060E9" w:rsidRPr="001B6846">
        <w:t xml:space="preserve"> would result in centralising decision making</w:t>
      </w:r>
      <w:r w:rsidR="00D43E68" w:rsidRPr="001B6846">
        <w:t xml:space="preserve"> accountability</w:t>
      </w:r>
      <w:r w:rsidR="00F060E9" w:rsidRPr="001B6846">
        <w:t xml:space="preserve"> to Welsh Government, and away </w:t>
      </w:r>
      <w:r w:rsidR="00D43E68" w:rsidRPr="001B6846">
        <w:t>from</w:t>
      </w:r>
      <w:r w:rsidR="00F060E9" w:rsidRPr="001B6846">
        <w:t xml:space="preserve"> away from Local Authorit</w:t>
      </w:r>
      <w:r w:rsidR="00D43E68" w:rsidRPr="001B6846">
        <w:t>y</w:t>
      </w:r>
      <w:r w:rsidR="00F060E9" w:rsidRPr="001B6846">
        <w:t xml:space="preserve"> officers and members</w:t>
      </w:r>
      <w:r w:rsidR="005B5C41" w:rsidRPr="001B6846">
        <w:t xml:space="preserve"> [15].</w:t>
      </w:r>
    </w:p>
    <w:p w14:paraId="5D28FE5F" w14:textId="331C83FF" w:rsidR="00C0538F" w:rsidRPr="001B6846" w:rsidRDefault="00FE7F4A">
      <w:r w:rsidRPr="001B6846">
        <w:t>Several additional</w:t>
      </w:r>
      <w:r w:rsidR="00000CFA" w:rsidRPr="001B6846">
        <w:t xml:space="preserve"> workstreams have been identified to enact</w:t>
      </w:r>
      <w:r w:rsidRPr="001B6846">
        <w:t xml:space="preserve"> mitigations</w:t>
      </w:r>
      <w:r w:rsidR="009434E4" w:rsidRPr="001B6846">
        <w:t>.</w:t>
      </w:r>
      <w:r w:rsidRPr="001B6846">
        <w:t xml:space="preserve"> </w:t>
      </w:r>
      <w:r w:rsidR="001E4347" w:rsidRPr="001B6846">
        <w:t>Evidence gaps will be addressed via structured post‑</w:t>
      </w:r>
      <w:r w:rsidR="00FF71C5" w:rsidRPr="001B6846">
        <w:t xml:space="preserve"> </w:t>
      </w:r>
      <w:r w:rsidR="001E4347" w:rsidRPr="001B6846">
        <w:t>implementation monitoring</w:t>
      </w:r>
      <w:r w:rsidR="00FF71C5" w:rsidRPr="001B6846">
        <w:t xml:space="preserve"> and</w:t>
      </w:r>
      <w:r w:rsidR="00B264B1" w:rsidRPr="001B6846">
        <w:t xml:space="preserve"> continued</w:t>
      </w:r>
      <w:r w:rsidR="009A099A" w:rsidRPr="001B6846">
        <w:t xml:space="preserve"> </w:t>
      </w:r>
      <w:r w:rsidR="001E4347" w:rsidRPr="001B6846">
        <w:t>engagement with disability groups.</w:t>
      </w:r>
    </w:p>
    <w:p w14:paraId="08B36040" w14:textId="77777777" w:rsidR="00C0538F" w:rsidRPr="00C10DC1" w:rsidRDefault="001E4347" w:rsidP="009A099A">
      <w:pPr>
        <w:pStyle w:val="Heading2"/>
        <w:rPr>
          <w:color w:val="244061" w:themeColor="accent1" w:themeShade="80"/>
        </w:rPr>
      </w:pPr>
      <w:r w:rsidRPr="00C10DC1">
        <w:rPr>
          <w:color w:val="244061" w:themeColor="accent1" w:themeShade="80"/>
        </w:rPr>
        <w:t>Costs, savings and proportionality</w:t>
      </w:r>
    </w:p>
    <w:p w14:paraId="648033A4" w14:textId="06A7219F" w:rsidR="00C0538F" w:rsidRPr="001B6846" w:rsidRDefault="001E4347">
      <w:r w:rsidRPr="001B6846">
        <w:t xml:space="preserve">The guidance itself does not mandate spend; rather it improves the consistency and value for money of local schemes by reducing abortive design, clarifying departures, and targeting benefits to under‑served groups. Economic appraisal of specific schemes will follow HM Treasury Green Book principles and </w:t>
      </w:r>
      <w:proofErr w:type="spellStart"/>
      <w:r w:rsidR="00C94FE3" w:rsidRPr="001B6846">
        <w:t>Wel</w:t>
      </w:r>
      <w:r w:rsidRPr="001B6846">
        <w:t>TAG</w:t>
      </w:r>
      <w:proofErr w:type="spellEnd"/>
      <w:r w:rsidRPr="001B6846">
        <w:t xml:space="preserve"> appraisal where proportionate.</w:t>
      </w:r>
      <w:r w:rsidR="009434E4" w:rsidRPr="001B6846">
        <w:t xml:space="preserve"> </w:t>
      </w:r>
      <w:proofErr w:type="spellStart"/>
      <w:r w:rsidR="009434E4" w:rsidRPr="001B6846">
        <w:t>WelTAG</w:t>
      </w:r>
      <w:proofErr w:type="spellEnd"/>
      <w:r w:rsidR="009434E4" w:rsidRPr="001B6846">
        <w:t xml:space="preserve"> should always be followed and scaled up/ down appropriately.</w:t>
      </w:r>
    </w:p>
    <w:p w14:paraId="254A03DB" w14:textId="77777777" w:rsidR="00C0538F" w:rsidRPr="00C10DC1" w:rsidRDefault="001E4347" w:rsidP="009A099A">
      <w:pPr>
        <w:pStyle w:val="Heading2"/>
        <w:rPr>
          <w:color w:val="244061" w:themeColor="accent1" w:themeShade="80"/>
        </w:rPr>
      </w:pPr>
      <w:r w:rsidRPr="00C10DC1">
        <w:rPr>
          <w:color w:val="244061" w:themeColor="accent1" w:themeShade="80"/>
        </w:rPr>
        <w:t>Mechanism</w:t>
      </w:r>
    </w:p>
    <w:p w14:paraId="2382A3E7" w14:textId="12730A46" w:rsidR="00C0538F" w:rsidRPr="001B6846" w:rsidRDefault="0017636A">
      <w:r w:rsidRPr="001B6846">
        <w:t xml:space="preserve">ATAG 2026 will provide </w:t>
      </w:r>
      <w:r w:rsidR="001E4347" w:rsidRPr="001B6846">
        <w:t>statutory technical guidance supporting the Active Travel (Wales) Act 2013. No new offences are created.</w:t>
      </w:r>
    </w:p>
    <w:p w14:paraId="65D6A95C" w14:textId="3202730C" w:rsidR="00C0538F" w:rsidRPr="001B6846" w:rsidRDefault="001E4347">
      <w:pPr>
        <w:pStyle w:val="Heading1"/>
      </w:pPr>
      <w:r w:rsidRPr="001B6846">
        <w:t>Section 2. What will be the effect on social well‑being?</w:t>
      </w:r>
    </w:p>
    <w:p w14:paraId="772C2375" w14:textId="77777777" w:rsidR="00C0538F" w:rsidRPr="00C10DC1" w:rsidRDefault="001E4347" w:rsidP="009A099A">
      <w:pPr>
        <w:pStyle w:val="Heading2"/>
        <w:rPr>
          <w:color w:val="244061" w:themeColor="accent1" w:themeShade="80"/>
        </w:rPr>
      </w:pPr>
      <w:r w:rsidRPr="00C10DC1">
        <w:rPr>
          <w:color w:val="244061" w:themeColor="accent1" w:themeShade="80"/>
        </w:rPr>
        <w:t>2.1 People and communities</w:t>
      </w:r>
    </w:p>
    <w:p w14:paraId="73593510" w14:textId="232276C3" w:rsidR="00C0538F" w:rsidRPr="001B6846" w:rsidRDefault="001E4347">
      <w:r w:rsidRPr="001B6846">
        <w:t>Anticipated significant positive effects on people who currently face the greatest barriers to active travel: disabled people; women and girls; children and young people; older people; and low‑income households. The Sustrans</w:t>
      </w:r>
      <w:r w:rsidR="00C94FE3" w:rsidRPr="001B6846">
        <w:t xml:space="preserve"> ‘Walking and Cycling</w:t>
      </w:r>
      <w:r w:rsidRPr="001B6846">
        <w:t xml:space="preserve"> Index</w:t>
      </w:r>
      <w:r w:rsidR="00C94FE3" w:rsidRPr="001B6846">
        <w:t>’</w:t>
      </w:r>
      <w:r w:rsidRPr="001B6846">
        <w:t xml:space="preserve"> reports persistent safety concerns and gender gaps in cycling; </w:t>
      </w:r>
      <w:r w:rsidR="00C94FE3" w:rsidRPr="001B6846">
        <w:t xml:space="preserve">updated </w:t>
      </w:r>
      <w:r w:rsidRPr="001B6846">
        <w:t xml:space="preserve">clarity on crossings, side‑road priority and </w:t>
      </w:r>
      <w:r w:rsidR="00C94FE3" w:rsidRPr="001B6846">
        <w:t>shared use paths</w:t>
      </w:r>
      <w:r w:rsidRPr="001B6846">
        <w:t xml:space="preserve"> </w:t>
      </w:r>
      <w:r w:rsidR="00C94FE3" w:rsidRPr="001B6846">
        <w:t>target</w:t>
      </w:r>
      <w:r w:rsidRPr="001B6846">
        <w:t xml:space="preserve"> these barriers [1]</w:t>
      </w:r>
      <w:r w:rsidR="00C94FE3" w:rsidRPr="001B6846">
        <w:t>.</w:t>
      </w:r>
    </w:p>
    <w:p w14:paraId="4055A6DE" w14:textId="77777777" w:rsidR="00C0538F" w:rsidRPr="00C10DC1" w:rsidRDefault="001E4347" w:rsidP="00C94FE3">
      <w:pPr>
        <w:pStyle w:val="Heading2"/>
        <w:rPr>
          <w:color w:val="244061" w:themeColor="accent1" w:themeShade="80"/>
        </w:rPr>
      </w:pPr>
      <w:r w:rsidRPr="00C10DC1">
        <w:rPr>
          <w:color w:val="244061" w:themeColor="accent1" w:themeShade="80"/>
        </w:rPr>
        <w:t>2.2 Children’s Rights (screening outcome: Full CRIA at Annex A)</w:t>
      </w:r>
    </w:p>
    <w:p w14:paraId="30EF5676" w14:textId="4C3E503A" w:rsidR="00C0538F" w:rsidRPr="001B6846" w:rsidRDefault="001E4347">
      <w:r w:rsidRPr="001B6846">
        <w:t>The guidance supports children’s right to play and to safe, independent mobility through streets that are better connected, traffic‑calmed and accessible. The Ministerial Review of Play (Feb 2025) sets out progress and next steps to embed play sufficiency</w:t>
      </w:r>
      <w:r w:rsidR="00D02A36" w:rsidRPr="001B6846">
        <w:t>.</w:t>
      </w:r>
      <w:r w:rsidRPr="001B6846">
        <w:t xml:space="preserve"> ATAG </w:t>
      </w:r>
      <w:r w:rsidR="001142D4" w:rsidRPr="001B6846">
        <w:t xml:space="preserve">2026 </w:t>
      </w:r>
      <w:r w:rsidRPr="001B6846">
        <w:t>contributes</w:t>
      </w:r>
      <w:r w:rsidR="00D02A36" w:rsidRPr="001B6846">
        <w:t xml:space="preserve"> to </w:t>
      </w:r>
      <w:r w:rsidR="006A4F30" w:rsidRPr="001B6846">
        <w:t>play sufficiency</w:t>
      </w:r>
      <w:r w:rsidRPr="001B6846">
        <w:t xml:space="preserve"> by specifying</w:t>
      </w:r>
      <w:r w:rsidR="006A4F30" w:rsidRPr="001B6846">
        <w:t xml:space="preserve"> child-friendly</w:t>
      </w:r>
      <w:r w:rsidRPr="001B6846">
        <w:t xml:space="preserve"> walkable</w:t>
      </w:r>
      <w:r w:rsidR="006A4F30" w:rsidRPr="001B6846">
        <w:t>, wheelable and cyclable</w:t>
      </w:r>
      <w:r w:rsidRPr="001B6846">
        <w:t xml:space="preserve"> networks, saf</w:t>
      </w:r>
      <w:r w:rsidR="006A4F30" w:rsidRPr="001B6846">
        <w:t xml:space="preserve">er roads </w:t>
      </w:r>
      <w:r w:rsidRPr="001B6846">
        <w:t>crossings</w:t>
      </w:r>
      <w:r w:rsidR="006A4F30" w:rsidRPr="001B6846">
        <w:t xml:space="preserve"> </w:t>
      </w:r>
      <w:r w:rsidRPr="001B6846">
        <w:t>and places to rest [9].</w:t>
      </w:r>
    </w:p>
    <w:p w14:paraId="68D4AF1A" w14:textId="77777777" w:rsidR="00C0538F" w:rsidRPr="00C10DC1" w:rsidRDefault="001E4347" w:rsidP="00C94FE3">
      <w:pPr>
        <w:pStyle w:val="Heading2"/>
        <w:rPr>
          <w:color w:val="244061" w:themeColor="accent1" w:themeShade="80"/>
        </w:rPr>
      </w:pPr>
      <w:r w:rsidRPr="00C10DC1">
        <w:rPr>
          <w:color w:val="244061" w:themeColor="accent1" w:themeShade="80"/>
        </w:rPr>
        <w:t xml:space="preserve">2.3 Equality (mandatory </w:t>
      </w:r>
      <w:proofErr w:type="spellStart"/>
      <w:r w:rsidRPr="00C10DC1">
        <w:rPr>
          <w:color w:val="244061" w:themeColor="accent1" w:themeShade="80"/>
        </w:rPr>
        <w:t>EqIA</w:t>
      </w:r>
      <w:proofErr w:type="spellEnd"/>
      <w:r w:rsidRPr="00C10DC1">
        <w:rPr>
          <w:color w:val="244061" w:themeColor="accent1" w:themeShade="80"/>
        </w:rPr>
        <w:t xml:space="preserve"> at Annex B)</w:t>
      </w:r>
    </w:p>
    <w:p w14:paraId="18164E42" w14:textId="2405AEA5" w:rsidR="00DF3D82" w:rsidRPr="001B6846" w:rsidRDefault="00DF3D82">
      <w:r w:rsidRPr="001B6846">
        <w:t>Recognising the technical audience of th</w:t>
      </w:r>
      <w:r w:rsidR="0017636A" w:rsidRPr="001B6846">
        <w:t>e ATAG 2026</w:t>
      </w:r>
      <w:r w:rsidRPr="001B6846">
        <w:t xml:space="preserve"> document, the updated version provides improved information </w:t>
      </w:r>
      <w:r w:rsidR="007D5049" w:rsidRPr="001B6846">
        <w:t xml:space="preserve">accessibility and </w:t>
      </w:r>
      <w:r w:rsidRPr="001B6846">
        <w:t xml:space="preserve">design by improving internal links and </w:t>
      </w:r>
      <w:r w:rsidRPr="001B6846">
        <w:lastRenderedPageBreak/>
        <w:t>providing improved advice on Design E</w:t>
      </w:r>
      <w:r w:rsidR="00AF2A4E" w:rsidRPr="001B6846">
        <w:t>lement</w:t>
      </w:r>
      <w:r w:rsidRPr="001B6846">
        <w:t xml:space="preserve"> applicability. A new Design Decision Log in Appendix L ensures transparency in project design choices, while refinements to monitoring duties track equity outcomes. </w:t>
      </w:r>
      <w:r w:rsidR="003E335D" w:rsidRPr="001B6846">
        <w:t>These amendments will help make sure designers are</w:t>
      </w:r>
      <w:r w:rsidR="001F604E" w:rsidRPr="001B6846">
        <w:t xml:space="preserve"> both</w:t>
      </w:r>
      <w:r w:rsidR="003E335D" w:rsidRPr="001B6846">
        <w:t xml:space="preserve"> better informed and </w:t>
      </w:r>
      <w:r w:rsidR="00B32728" w:rsidRPr="001B6846">
        <w:t xml:space="preserve">more </w:t>
      </w:r>
      <w:r w:rsidR="003E335D" w:rsidRPr="001B6846">
        <w:t>accountable regarding the equalities impacts of their decisions.</w:t>
      </w:r>
      <w:r w:rsidR="008657E8" w:rsidRPr="001B6846">
        <w:t xml:space="preserve"> </w:t>
      </w:r>
    </w:p>
    <w:p w14:paraId="55A62550" w14:textId="1475AB40" w:rsidR="008657E8" w:rsidRPr="001B6846" w:rsidRDefault="008657E8">
      <w:r w:rsidRPr="001B6846">
        <w:t>Welsh Government maintains</w:t>
      </w:r>
      <w:r w:rsidR="001626B5" w:rsidRPr="001B6846">
        <w:t xml:space="preserve"> various</w:t>
      </w:r>
      <w:r w:rsidR="00574D46" w:rsidRPr="001B6846">
        <w:t xml:space="preserve"> ongoing</w:t>
      </w:r>
      <w:r w:rsidRPr="001B6846">
        <w:t xml:space="preserve"> </w:t>
      </w:r>
      <w:r w:rsidRPr="008657E8">
        <w:t>mechanisms</w:t>
      </w:r>
      <w:r w:rsidR="002766C4" w:rsidRPr="001B6846">
        <w:t xml:space="preserve">, such as the Inclusive Active Travel Board, and Transport for </w:t>
      </w:r>
      <w:proofErr w:type="spellStart"/>
      <w:r w:rsidR="002766C4" w:rsidRPr="001B6846">
        <w:t>Wales’</w:t>
      </w:r>
      <w:proofErr w:type="spellEnd"/>
      <w:r w:rsidR="002766C4" w:rsidRPr="001B6846">
        <w:t xml:space="preserve"> Access and Inclusion P</w:t>
      </w:r>
      <w:r w:rsidR="001626B5" w:rsidRPr="001B6846">
        <w:t>a</w:t>
      </w:r>
      <w:r w:rsidR="002766C4" w:rsidRPr="001B6846">
        <w:t>nel</w:t>
      </w:r>
      <w:r w:rsidR="001626B5" w:rsidRPr="001B6846">
        <w:t xml:space="preserve">, that invite and encourage disabled </w:t>
      </w:r>
      <w:r w:rsidRPr="008657E8">
        <w:t>people</w:t>
      </w:r>
      <w:r w:rsidR="001626B5" w:rsidRPr="001B6846">
        <w:t xml:space="preserve"> and others</w:t>
      </w:r>
      <w:r w:rsidRPr="008657E8">
        <w:t xml:space="preserve"> affected by th</w:t>
      </w:r>
      <w:r w:rsidR="002766C4" w:rsidRPr="001B6846">
        <w:t>is</w:t>
      </w:r>
      <w:r w:rsidRPr="008657E8">
        <w:t xml:space="preserve"> guidance to be able to express their views</w:t>
      </w:r>
      <w:r w:rsidR="001626B5" w:rsidRPr="001B6846">
        <w:t xml:space="preserve">. This includes identifying and reporting </w:t>
      </w:r>
      <w:r w:rsidRPr="008657E8">
        <w:t>on whe</w:t>
      </w:r>
      <w:r w:rsidR="001626B5" w:rsidRPr="001B6846">
        <w:t>re</w:t>
      </w:r>
      <w:r w:rsidRPr="008657E8">
        <w:t xml:space="preserve"> it has a </w:t>
      </w:r>
      <w:r w:rsidR="001626B5" w:rsidRPr="001B6846">
        <w:t xml:space="preserve">positive or </w:t>
      </w:r>
      <w:r w:rsidRPr="008657E8">
        <w:t>detrimental impact</w:t>
      </w:r>
      <w:r w:rsidR="001626B5" w:rsidRPr="001B6846">
        <w:t>s</w:t>
      </w:r>
      <w:r w:rsidRPr="008657E8">
        <w:t xml:space="preserve"> on </w:t>
      </w:r>
      <w:proofErr w:type="gramStart"/>
      <w:r w:rsidRPr="008657E8">
        <w:t>them</w:t>
      </w:r>
      <w:r w:rsidR="001626B5" w:rsidRPr="001B6846">
        <w:t>;</w:t>
      </w:r>
      <w:proofErr w:type="gramEnd"/>
      <w:r w:rsidR="001626B5" w:rsidRPr="001B6846">
        <w:t xml:space="preserve"> </w:t>
      </w:r>
      <w:r w:rsidRPr="008657E8">
        <w:t xml:space="preserve">and in the case of NGOs their members or stakeholders. </w:t>
      </w:r>
    </w:p>
    <w:p w14:paraId="12220301" w14:textId="72822B21" w:rsidR="00975C41" w:rsidRPr="001B6846" w:rsidRDefault="00975C41">
      <w:r w:rsidRPr="001B6846">
        <w:t xml:space="preserve">Responding to feedback from </w:t>
      </w:r>
      <w:r w:rsidR="003E335D" w:rsidRPr="001B6846">
        <w:t>users, especially from groups representing disabled people</w:t>
      </w:r>
      <w:r w:rsidRPr="001B6846">
        <w:t xml:space="preserve">, this update </w:t>
      </w:r>
      <w:r w:rsidR="00C17DE6" w:rsidRPr="001B6846">
        <w:t>emphasises the need for segre</w:t>
      </w:r>
      <w:r w:rsidR="00AB77FC" w:rsidRPr="001B6846">
        <w:t>gation of people walking from people cycling</w:t>
      </w:r>
      <w:r w:rsidR="000722C7" w:rsidRPr="001B6846">
        <w:t xml:space="preserve">, and to reduce the proliferation of shared use paths as a first resort by </w:t>
      </w:r>
      <w:r w:rsidR="00B51403" w:rsidRPr="001B6846">
        <w:t>designers</w:t>
      </w:r>
      <w:r w:rsidR="00AB77FC" w:rsidRPr="001B6846">
        <w:t xml:space="preserve">. </w:t>
      </w:r>
      <w:r w:rsidR="003B7506" w:rsidRPr="001B6846">
        <w:t>ATAG 2026</w:t>
      </w:r>
      <w:r w:rsidR="00AB77FC" w:rsidRPr="001B6846">
        <w:t xml:space="preserve"> includes a </w:t>
      </w:r>
      <w:r w:rsidR="00B32279" w:rsidRPr="001B6846">
        <w:t xml:space="preserve">new </w:t>
      </w:r>
      <w:r w:rsidR="00AB77FC" w:rsidRPr="001B6846">
        <w:t>flow-chart</w:t>
      </w:r>
      <w:r w:rsidR="00DF3D82" w:rsidRPr="001B6846">
        <w:t xml:space="preserve"> within the Design E</w:t>
      </w:r>
      <w:r w:rsidR="00AF2A4E" w:rsidRPr="001B6846">
        <w:t>lements</w:t>
      </w:r>
      <w:r w:rsidR="00AB77FC" w:rsidRPr="001B6846">
        <w:t xml:space="preserve"> to help guide designers away from using </w:t>
      </w:r>
      <w:r w:rsidR="00B32279" w:rsidRPr="001B6846">
        <w:t xml:space="preserve">shared use paths in inappropriate locations. </w:t>
      </w:r>
    </w:p>
    <w:p w14:paraId="5DE30EA7" w14:textId="1E724BD7" w:rsidR="00FE5ABB" w:rsidRPr="001B6846" w:rsidRDefault="001F604E" w:rsidP="00FE5ABB">
      <w:r w:rsidRPr="001B6846">
        <w:t xml:space="preserve">ATAG </w:t>
      </w:r>
      <w:r w:rsidR="00125AB6" w:rsidRPr="001B6846">
        <w:t>202</w:t>
      </w:r>
      <w:r w:rsidRPr="001B6846">
        <w:t>6</w:t>
      </w:r>
      <w:r w:rsidR="00125AB6" w:rsidRPr="001B6846">
        <w:t xml:space="preserve"> strengthens gender-inclusive design </w:t>
      </w:r>
      <w:r w:rsidR="00D53B8E" w:rsidRPr="001B6846">
        <w:t>outcomes</w:t>
      </w:r>
      <w:r w:rsidR="00125AB6" w:rsidRPr="001B6846">
        <w:t xml:space="preserve">. </w:t>
      </w:r>
      <w:r w:rsidR="00DF3D82" w:rsidRPr="001B6846">
        <w:t>Key design updates include</w:t>
      </w:r>
      <w:r w:rsidR="00187D01" w:rsidRPr="001B6846">
        <w:t xml:space="preserve"> emphasising the </w:t>
      </w:r>
      <w:r w:rsidR="00A5116A" w:rsidRPr="001B6846">
        <w:t>importance of</w:t>
      </w:r>
      <w:r w:rsidR="00187D01" w:rsidRPr="001B6846">
        <w:t xml:space="preserve"> </w:t>
      </w:r>
      <w:r w:rsidR="00F8236E" w:rsidRPr="001B6846">
        <w:t xml:space="preserve">subjective </w:t>
      </w:r>
      <w:r w:rsidR="00187D01" w:rsidRPr="001B6846">
        <w:t xml:space="preserve">safety on </w:t>
      </w:r>
      <w:r w:rsidR="00A5116A" w:rsidRPr="001B6846">
        <w:t>active travel</w:t>
      </w:r>
      <w:r w:rsidR="00187D01" w:rsidRPr="001B6846">
        <w:t xml:space="preserve"> facilities</w:t>
      </w:r>
      <w:r w:rsidR="00F8236E" w:rsidRPr="001B6846">
        <w:t>. P</w:t>
      </w:r>
      <w:r w:rsidR="00DF3D82" w:rsidRPr="001B6846">
        <w:t xml:space="preserve">rotected cycle tracks, wider footways, and </w:t>
      </w:r>
      <w:r w:rsidR="00A5116A" w:rsidRPr="001B6846">
        <w:t xml:space="preserve">continuous </w:t>
      </w:r>
      <w:r w:rsidR="00DF3D82" w:rsidRPr="001B6846">
        <w:t xml:space="preserve">physical separation from </w:t>
      </w:r>
      <w:r w:rsidR="00A5116A" w:rsidRPr="001B6846">
        <w:t xml:space="preserve">busy </w:t>
      </w:r>
      <w:r w:rsidR="00DF3D82" w:rsidRPr="001B6846">
        <w:t xml:space="preserve">traffic to address </w:t>
      </w:r>
      <w:r w:rsidR="00F8236E" w:rsidRPr="001B6846">
        <w:t xml:space="preserve">road </w:t>
      </w:r>
      <w:r w:rsidR="00DF3D82" w:rsidRPr="001B6846">
        <w:t xml:space="preserve">safety concerns. Lighting, clear sightlines, and natural surveillance are prioritised to improve real and perceived </w:t>
      </w:r>
      <w:r w:rsidR="00F8236E" w:rsidRPr="001B6846">
        <w:t xml:space="preserve">personal </w:t>
      </w:r>
      <w:r w:rsidR="00DF3D82" w:rsidRPr="001B6846">
        <w:t xml:space="preserve">security. </w:t>
      </w:r>
      <w:r w:rsidR="00125AB6" w:rsidRPr="001B6846">
        <w:t xml:space="preserve">It </w:t>
      </w:r>
      <w:r w:rsidR="003B7506" w:rsidRPr="001B6846">
        <w:t>reinf</w:t>
      </w:r>
      <w:r w:rsidR="00B519F0" w:rsidRPr="001B6846">
        <w:t>orces the need for</w:t>
      </w:r>
      <w:r w:rsidR="00125AB6" w:rsidRPr="001B6846">
        <w:t> inclusive engagement, requiring targeted consultation with women and girls</w:t>
      </w:r>
      <w:r w:rsidR="00FE5ABB" w:rsidRPr="001B6846">
        <w:t>, supported by</w:t>
      </w:r>
      <w:r w:rsidR="00125AB6" w:rsidRPr="001B6846">
        <w:t xml:space="preserve"> Equality Impact Assessment at all stages. </w:t>
      </w:r>
    </w:p>
    <w:p w14:paraId="345DC74C" w14:textId="377901EF" w:rsidR="00FE5ABB" w:rsidRPr="001B6846" w:rsidRDefault="00125AB6">
      <w:r w:rsidRPr="001B6846">
        <w:t xml:space="preserve">Placemaking principles now </w:t>
      </w:r>
      <w:r w:rsidR="00AB42DD" w:rsidRPr="001B6846">
        <w:t>feature</w:t>
      </w:r>
      <w:r w:rsidR="00842B07" w:rsidRPr="001B6846">
        <w:t xml:space="preserve"> in ATAG 2026, with</w:t>
      </w:r>
      <w:r w:rsidR="00AB42DD" w:rsidRPr="001B6846">
        <w:t xml:space="preserve"> guidance </w:t>
      </w:r>
      <w:r w:rsidR="00842B07" w:rsidRPr="001B6846">
        <w:t>on</w:t>
      </w:r>
      <w:r w:rsidR="00AB42DD" w:rsidRPr="001B6846">
        <w:t xml:space="preserve"> </w:t>
      </w:r>
      <w:r w:rsidRPr="001B6846">
        <w:t xml:space="preserve">regular seating, accessible toilets, and </w:t>
      </w:r>
      <w:r w:rsidR="00FE5ABB" w:rsidRPr="001B6846">
        <w:t>age</w:t>
      </w:r>
      <w:r w:rsidR="00A04A1C" w:rsidRPr="001B6846">
        <w:t xml:space="preserve">-friendly/ </w:t>
      </w:r>
      <w:r w:rsidRPr="001B6846">
        <w:t xml:space="preserve">family-friendly features to support </w:t>
      </w:r>
      <w:r w:rsidR="00C25F76" w:rsidRPr="001B6846">
        <w:t>trip-chaining</w:t>
      </w:r>
      <w:r w:rsidRPr="001B6846">
        <w:t xml:space="preserve"> journeys</w:t>
      </w:r>
      <w:r w:rsidR="00C25F76" w:rsidRPr="001B6846">
        <w:t xml:space="preserve"> and mobilities of care</w:t>
      </w:r>
      <w:r w:rsidRPr="001B6846">
        <w:t xml:space="preserve">. Junctions and crossings must provide priority for people walking, wheeling, and cycling, with safer layouts and continuous routes. Integration with public transport, secure cycle parking, and e-cycle charging are reinforced. </w:t>
      </w:r>
      <w:r w:rsidR="00FE5ABB" w:rsidRPr="001B6846">
        <w:t>These measures aim to make active travel networks safer, more inclusive, and attractive for women and girls, encouraging greater uptake and reducing barriers.</w:t>
      </w:r>
    </w:p>
    <w:p w14:paraId="424E682A" w14:textId="74E92C8D" w:rsidR="00C0538F" w:rsidRPr="001B6846" w:rsidRDefault="001E4347">
      <w:r w:rsidRPr="001B6846">
        <w:t xml:space="preserve">Evidence from disability and access research indicates that without explicit controls some </w:t>
      </w:r>
      <w:r w:rsidR="00B22DA3" w:rsidRPr="001B6846">
        <w:t>active travel network features</w:t>
      </w:r>
      <w:r w:rsidRPr="001B6846">
        <w:t xml:space="preserve"> (e.g., bus stop</w:t>
      </w:r>
      <w:r w:rsidR="00C94FE3" w:rsidRPr="001B6846">
        <w:t xml:space="preserve"> island</w:t>
      </w:r>
      <w:r w:rsidRPr="001B6846">
        <w:t xml:space="preserve"> bypasses, </w:t>
      </w:r>
      <w:r w:rsidR="00C94FE3" w:rsidRPr="001B6846">
        <w:t xml:space="preserve">bus stop </w:t>
      </w:r>
      <w:r w:rsidRPr="001B6846">
        <w:t xml:space="preserve">boarders, and continuous footways) may create barriers for blind and vision‑impaired people and others. ATAG </w:t>
      </w:r>
      <w:r w:rsidR="00DE474F" w:rsidRPr="001B6846">
        <w:t xml:space="preserve">2026 </w:t>
      </w:r>
      <w:r w:rsidRPr="001B6846">
        <w:t>clarifies risk‑based design objectives, detectable delineation, crossing control and space for adapted cycles to advance equality of opportunity and reduce exclusion</w:t>
      </w:r>
      <w:r w:rsidR="00DF3D82" w:rsidRPr="001B6846">
        <w:t xml:space="preserve">. </w:t>
      </w:r>
      <w:r w:rsidR="003E335D" w:rsidRPr="001B6846">
        <w:t>Consideration was given to the removal of these problematic features from the Design Guidance. The negative impacts from</w:t>
      </w:r>
      <w:r w:rsidR="00DE474F" w:rsidRPr="001B6846">
        <w:t xml:space="preserve"> these features </w:t>
      </w:r>
      <w:proofErr w:type="gramStart"/>
      <w:r w:rsidR="00DE474F" w:rsidRPr="001B6846">
        <w:t>has</w:t>
      </w:r>
      <w:proofErr w:type="gramEnd"/>
      <w:r w:rsidR="00DE474F" w:rsidRPr="001B6846">
        <w:t xml:space="preserve"> been mitigated within this guidance so far as is possible, while </w:t>
      </w:r>
      <w:r w:rsidR="003B1DFB" w:rsidRPr="001B6846">
        <w:t xml:space="preserve">accommodating the strategic aim to increased cycling prevalence. </w:t>
      </w:r>
      <w:r w:rsidR="00754272" w:rsidRPr="001B6846">
        <w:t>Additional mitigation workstreams, that do not fall within</w:t>
      </w:r>
      <w:r w:rsidR="00C624ED" w:rsidRPr="001B6846">
        <w:t xml:space="preserve"> the remit of</w:t>
      </w:r>
      <w:r w:rsidR="00754272" w:rsidRPr="001B6846">
        <w:t xml:space="preserve"> this guidance</w:t>
      </w:r>
      <w:r w:rsidR="00C624ED" w:rsidRPr="001B6846">
        <w:t xml:space="preserve"> (e.g. police enforcement of moving traffic offences)</w:t>
      </w:r>
      <w:r w:rsidR="00754272" w:rsidRPr="001B6846">
        <w:t>, have also been identified for Welsh Government</w:t>
      </w:r>
      <w:r w:rsidR="00C624ED" w:rsidRPr="001B6846">
        <w:t xml:space="preserve"> to resource, deliver, monitor and evaluate</w:t>
      </w:r>
      <w:r w:rsidR="00754272" w:rsidRPr="001B6846">
        <w:t xml:space="preserve">. </w:t>
      </w:r>
      <w:r w:rsidR="003B1DFB" w:rsidRPr="001B6846">
        <w:t xml:space="preserve"> </w:t>
      </w:r>
      <w:r w:rsidR="00B22DA3" w:rsidRPr="001B6846">
        <w:t xml:space="preserve"> </w:t>
      </w:r>
      <w:r w:rsidR="003E335D" w:rsidRPr="001B6846">
        <w:t xml:space="preserve"> </w:t>
      </w:r>
    </w:p>
    <w:p w14:paraId="54FEE66D" w14:textId="77777777" w:rsidR="00C0538F" w:rsidRPr="00C10DC1" w:rsidRDefault="001E4347" w:rsidP="00C94FE3">
      <w:pPr>
        <w:pStyle w:val="Heading2"/>
        <w:rPr>
          <w:color w:val="244061" w:themeColor="accent1" w:themeShade="80"/>
        </w:rPr>
      </w:pPr>
      <w:r w:rsidRPr="00C10DC1">
        <w:rPr>
          <w:color w:val="244061" w:themeColor="accent1" w:themeShade="80"/>
        </w:rPr>
        <w:lastRenderedPageBreak/>
        <w:t>2.4 Rural proofing (Annex C)</w:t>
      </w:r>
    </w:p>
    <w:p w14:paraId="51DAD543" w14:textId="50D2BD0C" w:rsidR="00C0538F" w:rsidRPr="001B6846" w:rsidRDefault="001E4347">
      <w:r w:rsidRPr="001B6846">
        <w:t xml:space="preserve">The update clarifies application in rural contexts (quiet lanes, settlements, market towns), considering lower densities, longer trip lengths and </w:t>
      </w:r>
      <w:r w:rsidR="004F2974" w:rsidRPr="001B6846">
        <w:t>differences in</w:t>
      </w:r>
      <w:r w:rsidRPr="001B6846">
        <w:t xml:space="preserve"> demand</w:t>
      </w:r>
      <w:r w:rsidR="004F2974" w:rsidRPr="001B6846">
        <w:t xml:space="preserve"> profile</w:t>
      </w:r>
      <w:r w:rsidRPr="001B6846">
        <w:t>. It promotes proportionate design that maintains access for essential vehicles while protecting vulnerable road users.</w:t>
      </w:r>
    </w:p>
    <w:p w14:paraId="53345A3C" w14:textId="77777777" w:rsidR="00C0538F" w:rsidRPr="00C10DC1" w:rsidRDefault="001E4347" w:rsidP="00C94FE3">
      <w:pPr>
        <w:pStyle w:val="Heading2"/>
        <w:rPr>
          <w:color w:val="244061" w:themeColor="accent1" w:themeShade="80"/>
        </w:rPr>
      </w:pPr>
      <w:r w:rsidRPr="00C10DC1">
        <w:rPr>
          <w:color w:val="244061" w:themeColor="accent1" w:themeShade="80"/>
        </w:rPr>
        <w:t>2.5 Health (screening: see Annex G)</w:t>
      </w:r>
    </w:p>
    <w:p w14:paraId="0ED18050" w14:textId="77777777" w:rsidR="001142D4" w:rsidRPr="001B6846" w:rsidRDefault="001E4347">
      <w:r w:rsidRPr="001B6846">
        <w:t xml:space="preserve">By enabling routine physical activity and reducing exposure to collision risk and air/noise pollution, ATAG is expected to contribute to better health outcomes. </w:t>
      </w:r>
    </w:p>
    <w:p w14:paraId="1A76830B" w14:textId="5CB92C04" w:rsidR="00C0538F" w:rsidRPr="001B6846" w:rsidRDefault="001E4347">
      <w:r w:rsidRPr="001B6846">
        <w:t>UK</w:t>
      </w:r>
      <w:r w:rsidR="00C94FE3" w:rsidRPr="001B6846">
        <w:t xml:space="preserve"> Health Security Agency</w:t>
      </w:r>
      <w:r w:rsidRPr="001B6846">
        <w:t xml:space="preserve">’s </w:t>
      </w:r>
      <w:r w:rsidR="00C94FE3" w:rsidRPr="001B6846">
        <w:t>‘Health effects of climate change’ (2023) </w:t>
      </w:r>
      <w:r w:rsidRPr="001B6846">
        <w:t>report highlights unequal climate and health risks</w:t>
      </w:r>
      <w:r w:rsidR="00FB1BE6" w:rsidRPr="001B6846">
        <w:t>. That report states that “</w:t>
      </w:r>
      <w:r w:rsidR="00FB1BE6" w:rsidRPr="001B6846">
        <w:rPr>
          <w:i/>
          <w:iCs/>
        </w:rPr>
        <w:t xml:space="preserve">Climate risks to health will map onto existing gradients in health and inequality. Those less able to control their environment, adapt their behaviours, or respond to new risks will be particularly vulnerable, including children, people with disabilities, people experiencing homelessness, and people in certain settings such as prisons, schools and social care”. </w:t>
      </w:r>
      <w:r w:rsidR="001142D4" w:rsidRPr="001B6846">
        <w:t xml:space="preserve">By supporting </w:t>
      </w:r>
      <w:r w:rsidR="008E1761" w:rsidRPr="001B6846">
        <w:t>g</w:t>
      </w:r>
      <w:r w:rsidRPr="001B6846">
        <w:t xml:space="preserve">reener, walkable streets and shade/blue‑green infrastructure can mitigate heat and flood </w:t>
      </w:r>
      <w:r w:rsidR="004F2974" w:rsidRPr="001B6846">
        <w:t xml:space="preserve">risk </w:t>
      </w:r>
      <w:r w:rsidRPr="001B6846">
        <w:t>exposures [5][6]</w:t>
      </w:r>
      <w:r w:rsidR="0058339B" w:rsidRPr="001B6846">
        <w:t>[55]</w:t>
      </w:r>
      <w:r w:rsidRPr="001B6846">
        <w:t>.</w:t>
      </w:r>
      <w:r w:rsidR="00FB1BE6" w:rsidRPr="001B6846">
        <w:t xml:space="preserve"> </w:t>
      </w:r>
    </w:p>
    <w:p w14:paraId="4F8E0F44" w14:textId="77777777" w:rsidR="00C0538F" w:rsidRPr="00C10DC1" w:rsidRDefault="001E4347" w:rsidP="00C94FE3">
      <w:pPr>
        <w:pStyle w:val="Heading2"/>
        <w:rPr>
          <w:color w:val="244061" w:themeColor="accent1" w:themeShade="80"/>
        </w:rPr>
      </w:pPr>
      <w:r w:rsidRPr="00C10DC1">
        <w:rPr>
          <w:color w:val="244061" w:themeColor="accent1" w:themeShade="80"/>
        </w:rPr>
        <w:t>2.6 Privacy</w:t>
      </w:r>
    </w:p>
    <w:p w14:paraId="17EC8E7B" w14:textId="7A538270" w:rsidR="00C0538F" w:rsidRPr="001B6846" w:rsidRDefault="001E4347">
      <w:r w:rsidRPr="001B6846">
        <w:t>No personal data processing is introduced by the guidance</w:t>
      </w:r>
      <w:r w:rsidR="004F2974" w:rsidRPr="001B6846">
        <w:t>.</w:t>
      </w:r>
      <w:r w:rsidRPr="001B6846">
        <w:t xml:space="preserve"> </w:t>
      </w:r>
      <w:r w:rsidR="005A603B" w:rsidRPr="001B6846">
        <w:t>Data Protection Impact Assessment is</w:t>
      </w:r>
      <w:r w:rsidRPr="001B6846">
        <w:t xml:space="preserve"> not required for guidance text.</w:t>
      </w:r>
    </w:p>
    <w:p w14:paraId="6922B1F0" w14:textId="77777777" w:rsidR="00C0538F" w:rsidRPr="001B6846" w:rsidRDefault="001E4347">
      <w:pPr>
        <w:pStyle w:val="Heading1"/>
      </w:pPr>
      <w:r w:rsidRPr="001B6846">
        <w:t>Section 3. What will be the effect on cultural well‑being and the Welsh language?</w:t>
      </w:r>
    </w:p>
    <w:p w14:paraId="7311394C" w14:textId="77777777" w:rsidR="00C0538F" w:rsidRPr="001B6846" w:rsidRDefault="001E4347">
      <w:r w:rsidRPr="001B6846">
        <w:t>Improved streets and public realm support participation in arts, culture, sport and everyday social life. The guidance commits to bilingual publication, signage and engagement consistent with Cymraeg 2050, enabling more incidental use of Welsh in daily journeys.</w:t>
      </w:r>
    </w:p>
    <w:p w14:paraId="76D01523" w14:textId="77777777" w:rsidR="00C0538F" w:rsidRPr="001B6846" w:rsidRDefault="001E4347">
      <w:pPr>
        <w:pStyle w:val="Heading1"/>
      </w:pPr>
      <w:r w:rsidRPr="001B6846">
        <w:t>Section 4. What will be the effect on economic well‑being?</w:t>
      </w:r>
    </w:p>
    <w:p w14:paraId="27C7DBB9" w14:textId="0A6DBA76" w:rsidR="00C31DCC" w:rsidRPr="001B6846" w:rsidRDefault="001E4347">
      <w:r w:rsidRPr="001B6846">
        <w:t xml:space="preserve">Active travel can reduce household transport costs and support local economies by improving access to town centres and high streets. </w:t>
      </w:r>
      <w:r w:rsidR="00780CDF" w:rsidRPr="001B6846">
        <w:t>People walking to high streets make more visits and spend more money per visit that other groups</w:t>
      </w:r>
      <w:r w:rsidR="002A6880" w:rsidRPr="001B6846">
        <w:t xml:space="preserve">, supporting </w:t>
      </w:r>
      <w:r w:rsidR="00A957DC" w:rsidRPr="001B6846">
        <w:t>local businesses</w:t>
      </w:r>
      <w:r w:rsidR="00780CDF" w:rsidRPr="001B6846">
        <w:t>. [4</w:t>
      </w:r>
      <w:r w:rsidR="00A7637E" w:rsidRPr="001B6846">
        <w:t>8</w:t>
      </w:r>
      <w:r w:rsidR="00780CDF" w:rsidRPr="001B6846">
        <w:t xml:space="preserve">] </w:t>
      </w:r>
      <w:r w:rsidRPr="001B6846">
        <w:t>Public attitude data indicates many residents feel “locked into” car use due to lack of alternatives, suggesting suppressed demand for viable choices [1]</w:t>
      </w:r>
      <w:r w:rsidR="00B80ECA" w:rsidRPr="001B6846">
        <w:t xml:space="preserve"> [38]</w:t>
      </w:r>
      <w:r w:rsidRPr="001B6846">
        <w:t xml:space="preserve">. </w:t>
      </w:r>
      <w:r w:rsidR="0058339B" w:rsidRPr="001B6846">
        <w:t>The net benefit economic impact of</w:t>
      </w:r>
      <w:r w:rsidR="009D6741" w:rsidRPr="001B6846">
        <w:t xml:space="preserve"> investing in</w:t>
      </w:r>
      <w:r w:rsidR="0058339B" w:rsidRPr="001B6846">
        <w:t xml:space="preserve"> climate change mitigation</w:t>
      </w:r>
      <w:r w:rsidR="00EE05A6" w:rsidRPr="001B6846">
        <w:t>, such as reducing carbon dioxide emissions from transport,</w:t>
      </w:r>
      <w:r w:rsidR="0058339B" w:rsidRPr="001B6846">
        <w:t xml:space="preserve"> on the economy have been</w:t>
      </w:r>
      <w:r w:rsidR="00EE05A6" w:rsidRPr="001B6846">
        <w:t xml:space="preserve"> well known for decades [56]. The negative economic impacts are already being seen at local and national </w:t>
      </w:r>
      <w:proofErr w:type="gramStart"/>
      <w:r w:rsidR="00EE05A6" w:rsidRPr="001B6846">
        <w:t>levels</w:t>
      </w:r>
      <w:r w:rsidR="009D6741" w:rsidRPr="001B6846">
        <w:t>, and</w:t>
      </w:r>
      <w:proofErr w:type="gramEnd"/>
      <w:r w:rsidR="009D6741" w:rsidRPr="001B6846">
        <w:t xml:space="preserve"> can be reduced by street-level </w:t>
      </w:r>
      <w:r w:rsidR="00194ECD" w:rsidRPr="001B6846">
        <w:t xml:space="preserve">climate resilience </w:t>
      </w:r>
      <w:r w:rsidR="009D6741" w:rsidRPr="001B6846">
        <w:t xml:space="preserve">interventions described in ATAG 2026, such as </w:t>
      </w:r>
      <w:r w:rsidR="00194ECD" w:rsidRPr="001B6846">
        <w:t xml:space="preserve">providing </w:t>
      </w:r>
      <w:r w:rsidR="009D6741" w:rsidRPr="001B6846">
        <w:t>urban tree</w:t>
      </w:r>
      <w:r w:rsidR="00194ECD" w:rsidRPr="001B6846">
        <w:t xml:space="preserve"> canopy and </w:t>
      </w:r>
      <w:proofErr w:type="spellStart"/>
      <w:r w:rsidR="00194ECD" w:rsidRPr="001B6846">
        <w:t>SuDS</w:t>
      </w:r>
      <w:proofErr w:type="spellEnd"/>
      <w:r w:rsidR="00EE05A6" w:rsidRPr="001B6846">
        <w:t xml:space="preserve"> </w:t>
      </w:r>
      <w:r w:rsidR="00863C94" w:rsidRPr="001B6846">
        <w:t>[55].</w:t>
      </w:r>
      <w:r w:rsidR="00EE05A6" w:rsidRPr="001B6846">
        <w:t xml:space="preserve"> </w:t>
      </w:r>
      <w:r w:rsidR="009D6741" w:rsidRPr="001B6846">
        <w:t>ATAG 2026</w:t>
      </w:r>
      <w:r w:rsidRPr="001B6846">
        <w:t xml:space="preserve"> reduces design risk and uncertainty for delivery partners, improving scheme quality and reducing abortive spend. </w:t>
      </w:r>
    </w:p>
    <w:p w14:paraId="3945135C" w14:textId="77777777" w:rsidR="00C0538F" w:rsidRPr="001B6846" w:rsidRDefault="001E4347">
      <w:pPr>
        <w:pStyle w:val="Heading1"/>
      </w:pPr>
      <w:r w:rsidRPr="001B6846">
        <w:lastRenderedPageBreak/>
        <w:t>Section 5. What will be the effect on environmental well‑being?</w:t>
      </w:r>
    </w:p>
    <w:p w14:paraId="332286DC" w14:textId="77777777" w:rsidR="00351CAD" w:rsidRPr="001B6846" w:rsidRDefault="001E4347">
      <w:r w:rsidRPr="001B6846">
        <w:t>The update supports nature‑based solutions (</w:t>
      </w:r>
      <w:proofErr w:type="spellStart"/>
      <w:r w:rsidRPr="001B6846">
        <w:t>SuDS</w:t>
      </w:r>
      <w:proofErr w:type="spellEnd"/>
      <w:r w:rsidRPr="001B6846">
        <w:t>, canopy cover) and emissions reduction through mode shift</w:t>
      </w:r>
      <w:r w:rsidR="003D4FAD" w:rsidRPr="001B6846">
        <w:t xml:space="preserve">, reducing the </w:t>
      </w:r>
      <w:r w:rsidR="00351CAD" w:rsidRPr="001B6846">
        <w:t>sum negative effects of rapid anthropogenic global heating</w:t>
      </w:r>
      <w:r w:rsidRPr="001B6846">
        <w:t xml:space="preserve">. </w:t>
      </w:r>
    </w:p>
    <w:p w14:paraId="2CB4D1E8" w14:textId="59012E7C" w:rsidR="00A651ED" w:rsidRPr="001B6846" w:rsidRDefault="00351CAD">
      <w:r w:rsidRPr="001B6846">
        <w:t xml:space="preserve">ATAG 2026 </w:t>
      </w:r>
      <w:r w:rsidR="00A651ED" w:rsidRPr="001B6846">
        <w:t>better</w:t>
      </w:r>
      <w:r w:rsidR="001E4347" w:rsidRPr="001B6846">
        <w:t xml:space="preserve"> aligns with Welsh flood and coastal priorities to improve resilience</w:t>
      </w:r>
      <w:r w:rsidR="00AF697A" w:rsidRPr="001B6846">
        <w:t xml:space="preserve"> </w:t>
      </w:r>
      <w:r w:rsidR="004B448C" w:rsidRPr="001B6846">
        <w:t xml:space="preserve">to </w:t>
      </w:r>
      <w:r w:rsidR="00D53B73" w:rsidRPr="001B6846">
        <w:t>climate change impacts</w:t>
      </w:r>
      <w:r w:rsidR="001E4347" w:rsidRPr="001B6846">
        <w:t xml:space="preserve">. </w:t>
      </w:r>
      <w:r w:rsidR="00B24A96" w:rsidRPr="001B6846">
        <w:t>A</w:t>
      </w:r>
      <w:r w:rsidR="00F50CB7" w:rsidRPr="001B6846">
        <w:t xml:space="preserve">ir and noise </w:t>
      </w:r>
      <w:r w:rsidR="00C94FE3" w:rsidRPr="001B6846">
        <w:t>pollution</w:t>
      </w:r>
      <w:r w:rsidR="001E4347" w:rsidRPr="001B6846">
        <w:t xml:space="preserve"> exposure reductions and ecological co‑benefits </w:t>
      </w:r>
      <w:r w:rsidR="00B24A96" w:rsidRPr="001B6846">
        <w:t xml:space="preserve">are also expected, </w:t>
      </w:r>
      <w:r w:rsidR="001E4347" w:rsidRPr="001B6846">
        <w:t>alongside transport outcomes [6][7].</w:t>
      </w:r>
      <w:r w:rsidR="00585383" w:rsidRPr="001B6846">
        <w:t xml:space="preserve"> </w:t>
      </w:r>
    </w:p>
    <w:p w14:paraId="2A049161" w14:textId="6BFF964D" w:rsidR="00C0538F" w:rsidRPr="001B6846" w:rsidRDefault="00B24A96">
      <w:r w:rsidRPr="001B6846">
        <w:t xml:space="preserve">Active Travel is inherently more efficient in use of space than most other transport modes. </w:t>
      </w:r>
      <w:r w:rsidR="008A2119" w:rsidRPr="001B6846">
        <w:t>The u</w:t>
      </w:r>
      <w:r w:rsidR="000A302F" w:rsidRPr="001B6846">
        <w:t>pdated guidance strengthens the need to separate people walking from people cycling,</w:t>
      </w:r>
      <w:r w:rsidR="00597218" w:rsidRPr="001B6846">
        <w:t xml:space="preserve"> in response to concerns raised by disabled groups</w:t>
      </w:r>
      <w:r w:rsidRPr="001B6846">
        <w:t xml:space="preserve"> and others</w:t>
      </w:r>
      <w:r w:rsidR="00597218" w:rsidRPr="001B6846">
        <w:t xml:space="preserve"> regarding proliferation of shared use paths</w:t>
      </w:r>
      <w:r w:rsidR="008A2119" w:rsidRPr="001B6846">
        <w:t xml:space="preserve">. This may </w:t>
      </w:r>
      <w:r w:rsidR="00A22A69" w:rsidRPr="001B6846">
        <w:t>impact on land area requirements</w:t>
      </w:r>
      <w:r w:rsidR="006805F6" w:rsidRPr="001B6846">
        <w:t xml:space="preserve">, but </w:t>
      </w:r>
      <w:r w:rsidR="001F1BA0" w:rsidRPr="001B6846">
        <w:t>is</w:t>
      </w:r>
      <w:r w:rsidR="006805F6" w:rsidRPr="001B6846">
        <w:t xml:space="preserve"> mitigated</w:t>
      </w:r>
      <w:r w:rsidR="00A651ED" w:rsidRPr="001B6846">
        <w:t xml:space="preserve"> </w:t>
      </w:r>
      <w:r w:rsidR="001F1BA0" w:rsidRPr="001B6846">
        <w:t xml:space="preserve">by </w:t>
      </w:r>
      <w:r w:rsidRPr="001B6846">
        <w:t>active travel’s space efficiency</w:t>
      </w:r>
      <w:r w:rsidR="00F46968" w:rsidRPr="001B6846">
        <w:t xml:space="preserve">, and by ATAG 2026 </w:t>
      </w:r>
      <w:r w:rsidR="001F1BA0" w:rsidRPr="001B6846">
        <w:t xml:space="preserve">encouraging </w:t>
      </w:r>
      <w:r w:rsidRPr="001B6846">
        <w:t xml:space="preserve">designers and </w:t>
      </w:r>
      <w:r w:rsidR="001F1BA0" w:rsidRPr="001B6846">
        <w:t>L</w:t>
      </w:r>
      <w:r w:rsidRPr="001B6846">
        <w:t>ocal Authorities</w:t>
      </w:r>
      <w:r w:rsidR="00A651ED" w:rsidRPr="001B6846">
        <w:t xml:space="preserve"> to </w:t>
      </w:r>
      <w:r w:rsidR="001F1BA0" w:rsidRPr="001B6846">
        <w:t>r</w:t>
      </w:r>
      <w:r w:rsidR="006805F6" w:rsidRPr="001B6846">
        <w:t>educ</w:t>
      </w:r>
      <w:r w:rsidR="001F1BA0" w:rsidRPr="001B6846">
        <w:t xml:space="preserve">e </w:t>
      </w:r>
      <w:r w:rsidR="006805F6" w:rsidRPr="001B6846">
        <w:t xml:space="preserve">paved areas used for parking or vehicle traffic, and by </w:t>
      </w:r>
      <w:r w:rsidR="00287CD8" w:rsidRPr="001B6846">
        <w:t xml:space="preserve">the integration of biodiversity benefits and </w:t>
      </w:r>
      <w:proofErr w:type="spellStart"/>
      <w:r w:rsidR="00287CD8" w:rsidRPr="001B6846">
        <w:t>SuDS</w:t>
      </w:r>
      <w:proofErr w:type="spellEnd"/>
      <w:r w:rsidR="00287CD8" w:rsidRPr="001B6846">
        <w:t xml:space="preserve">. </w:t>
      </w:r>
    </w:p>
    <w:p w14:paraId="0C4A11BB" w14:textId="77777777" w:rsidR="00C0538F" w:rsidRPr="001B6846" w:rsidRDefault="001E4347">
      <w:pPr>
        <w:pStyle w:val="Heading1"/>
      </w:pPr>
      <w:r w:rsidRPr="001B6846">
        <w:t>Section 6. Socio‑economic Duty – impact on socio‑economic disadvantage</w:t>
      </w:r>
    </w:p>
    <w:p w14:paraId="1096DE18" w14:textId="4AD138C3" w:rsidR="00C0538F" w:rsidRPr="001B6846" w:rsidRDefault="001E4347">
      <w:r w:rsidRPr="001B6846">
        <w:t>Transport poverty and the cost of car dependence disproportionately affect low‑income households. National Survey for Wales data show variation in car access by deprivation and household type; the Health Foundation highlights income‑related gaps in car access [10][11]. ATAG</w:t>
      </w:r>
      <w:r w:rsidR="00F46968" w:rsidRPr="001B6846">
        <w:t xml:space="preserve"> 2026</w:t>
      </w:r>
      <w:r w:rsidRPr="001B6846">
        <w:t xml:space="preserve"> helps reduce inequality of outcome by </w:t>
      </w:r>
      <w:r w:rsidR="00A75C22" w:rsidRPr="001B6846">
        <w:t xml:space="preserve">supporting people in Wales to </w:t>
      </w:r>
      <w:r w:rsidRPr="001B6846">
        <w:t>ma</w:t>
      </w:r>
      <w:r w:rsidR="00D14BB0" w:rsidRPr="001B6846">
        <w:t>ke</w:t>
      </w:r>
      <w:r w:rsidRPr="001B6846">
        <w:t xml:space="preserve"> short trips safer on </w:t>
      </w:r>
      <w:r w:rsidR="00194ECD" w:rsidRPr="001B6846">
        <w:t>by walking, wheeling and cycling</w:t>
      </w:r>
      <w:r w:rsidRPr="001B6846">
        <w:t xml:space="preserve"> and by integrating with public transport.</w:t>
      </w:r>
    </w:p>
    <w:p w14:paraId="7BF83F7C" w14:textId="77777777" w:rsidR="006F42A4" w:rsidRPr="001B6846" w:rsidRDefault="006F42A4">
      <w:pPr>
        <w:rPr>
          <w:rFonts w:asciiTheme="majorHAnsi" w:eastAsiaTheme="majorEastAsia" w:hAnsiTheme="majorHAnsi" w:cstheme="majorBidi"/>
          <w:b/>
          <w:bCs/>
          <w:color w:val="365F91" w:themeColor="accent1" w:themeShade="BF"/>
          <w:sz w:val="28"/>
          <w:szCs w:val="28"/>
        </w:rPr>
      </w:pPr>
      <w:r w:rsidRPr="001B6846">
        <w:br w:type="page"/>
      </w:r>
    </w:p>
    <w:p w14:paraId="06D30A2D" w14:textId="4E0A4B51" w:rsidR="00C0538F" w:rsidRPr="001B6846" w:rsidRDefault="001E4347">
      <w:pPr>
        <w:pStyle w:val="Heading1"/>
      </w:pPr>
      <w:r w:rsidRPr="001B6846">
        <w:lastRenderedPageBreak/>
        <w:t>Section 7. Record of Full Impact Assessments Required</w:t>
      </w:r>
    </w:p>
    <w:tbl>
      <w:tblPr>
        <w:tblStyle w:val="TableGrid"/>
        <w:tblW w:w="0" w:type="auto"/>
        <w:tblLook w:val="04A0" w:firstRow="1" w:lastRow="0" w:firstColumn="1" w:lastColumn="0" w:noHBand="0" w:noVBand="1"/>
      </w:tblPr>
      <w:tblGrid>
        <w:gridCol w:w="2862"/>
        <w:gridCol w:w="2862"/>
        <w:gridCol w:w="2906"/>
      </w:tblGrid>
      <w:tr w:rsidR="00C0538F" w:rsidRPr="001B6846" w14:paraId="6A4B5D98" w14:textId="77777777">
        <w:tc>
          <w:tcPr>
            <w:tcW w:w="2880" w:type="dxa"/>
          </w:tcPr>
          <w:p w14:paraId="693A1073" w14:textId="77777777" w:rsidR="00C0538F" w:rsidRPr="001B6846" w:rsidRDefault="001E4347">
            <w:pPr>
              <w:rPr>
                <w:b/>
                <w:bCs/>
              </w:rPr>
            </w:pPr>
            <w:r w:rsidRPr="001B6846">
              <w:rPr>
                <w:b/>
                <w:bCs/>
              </w:rPr>
              <w:t>Impact Assessment</w:t>
            </w:r>
          </w:p>
        </w:tc>
        <w:tc>
          <w:tcPr>
            <w:tcW w:w="2880" w:type="dxa"/>
          </w:tcPr>
          <w:p w14:paraId="7395FD24" w14:textId="661BB1BB" w:rsidR="00C0538F" w:rsidRPr="001B6846" w:rsidRDefault="001E4347">
            <w:pPr>
              <w:rPr>
                <w:b/>
                <w:bCs/>
              </w:rPr>
            </w:pPr>
            <w:r w:rsidRPr="001B6846">
              <w:rPr>
                <w:b/>
                <w:bCs/>
              </w:rPr>
              <w:t>Yes/No</w:t>
            </w:r>
            <w:r w:rsidR="00347C36" w:rsidRPr="001B6846">
              <w:rPr>
                <w:b/>
                <w:bCs/>
              </w:rPr>
              <w:t>/Screen</w:t>
            </w:r>
          </w:p>
        </w:tc>
        <w:tc>
          <w:tcPr>
            <w:tcW w:w="2880" w:type="dxa"/>
          </w:tcPr>
          <w:p w14:paraId="5C1D4776" w14:textId="77777777" w:rsidR="00C0538F" w:rsidRPr="001B6846" w:rsidRDefault="001E4347">
            <w:pPr>
              <w:rPr>
                <w:b/>
                <w:bCs/>
              </w:rPr>
            </w:pPr>
            <w:r w:rsidRPr="001B6846">
              <w:rPr>
                <w:b/>
                <w:bCs/>
              </w:rPr>
              <w:t>If yes, you should</w:t>
            </w:r>
          </w:p>
        </w:tc>
      </w:tr>
      <w:tr w:rsidR="00C0538F" w:rsidRPr="001B6846" w14:paraId="6A90852C" w14:textId="77777777">
        <w:tc>
          <w:tcPr>
            <w:tcW w:w="2880" w:type="dxa"/>
          </w:tcPr>
          <w:p w14:paraId="6852875A" w14:textId="77777777" w:rsidR="00C0538F" w:rsidRPr="001B6846" w:rsidRDefault="001E4347">
            <w:r w:rsidRPr="001B6846">
              <w:t>Children’s Rights</w:t>
            </w:r>
          </w:p>
        </w:tc>
        <w:tc>
          <w:tcPr>
            <w:tcW w:w="2880" w:type="dxa"/>
          </w:tcPr>
          <w:p w14:paraId="411F808E" w14:textId="77777777" w:rsidR="00C0538F" w:rsidRPr="001B6846" w:rsidRDefault="001E4347">
            <w:r w:rsidRPr="001B6846">
              <w:t>Yes</w:t>
            </w:r>
          </w:p>
        </w:tc>
        <w:tc>
          <w:tcPr>
            <w:tcW w:w="2880" w:type="dxa"/>
          </w:tcPr>
          <w:p w14:paraId="7093A0E6" w14:textId="77777777" w:rsidR="00C0538F" w:rsidRPr="001B6846" w:rsidRDefault="001E4347">
            <w:r w:rsidRPr="001B6846">
              <w:t>Complete CRIA (Annex A).</w:t>
            </w:r>
          </w:p>
        </w:tc>
      </w:tr>
      <w:tr w:rsidR="00C0538F" w:rsidRPr="001B6846" w14:paraId="6E2AEED8" w14:textId="77777777">
        <w:tc>
          <w:tcPr>
            <w:tcW w:w="2880" w:type="dxa"/>
          </w:tcPr>
          <w:p w14:paraId="4551DF4C" w14:textId="77777777" w:rsidR="00C0538F" w:rsidRPr="001B6846" w:rsidRDefault="001E4347">
            <w:r w:rsidRPr="001B6846">
              <w:t>Equality</w:t>
            </w:r>
          </w:p>
        </w:tc>
        <w:tc>
          <w:tcPr>
            <w:tcW w:w="2880" w:type="dxa"/>
          </w:tcPr>
          <w:p w14:paraId="70F0392D" w14:textId="77777777" w:rsidR="00C0538F" w:rsidRPr="001B6846" w:rsidRDefault="001E4347">
            <w:r w:rsidRPr="001B6846">
              <w:t>Yes*</w:t>
            </w:r>
          </w:p>
        </w:tc>
        <w:tc>
          <w:tcPr>
            <w:tcW w:w="2880" w:type="dxa"/>
          </w:tcPr>
          <w:p w14:paraId="4ACE79FE" w14:textId="77777777" w:rsidR="00C0538F" w:rsidRPr="001B6846" w:rsidRDefault="001E4347">
            <w:r w:rsidRPr="001B6846">
              <w:t xml:space="preserve">Complete </w:t>
            </w:r>
            <w:proofErr w:type="spellStart"/>
            <w:r w:rsidRPr="001B6846">
              <w:t>EqIA</w:t>
            </w:r>
            <w:proofErr w:type="spellEnd"/>
            <w:r w:rsidRPr="001B6846">
              <w:t xml:space="preserve"> (Annex B).</w:t>
            </w:r>
          </w:p>
        </w:tc>
      </w:tr>
      <w:tr w:rsidR="00C0538F" w:rsidRPr="001B6846" w14:paraId="6B29D9A6" w14:textId="77777777">
        <w:tc>
          <w:tcPr>
            <w:tcW w:w="2880" w:type="dxa"/>
          </w:tcPr>
          <w:p w14:paraId="0019D20E" w14:textId="77777777" w:rsidR="00C0538F" w:rsidRPr="001B6846" w:rsidRDefault="001E4347">
            <w:r w:rsidRPr="001B6846">
              <w:t>Socio‑economic Duty</w:t>
            </w:r>
          </w:p>
        </w:tc>
        <w:tc>
          <w:tcPr>
            <w:tcW w:w="2880" w:type="dxa"/>
          </w:tcPr>
          <w:p w14:paraId="799C00AE" w14:textId="77777777" w:rsidR="00C0538F" w:rsidRPr="001B6846" w:rsidRDefault="001E4347">
            <w:r w:rsidRPr="001B6846">
              <w:t>Yes</w:t>
            </w:r>
          </w:p>
        </w:tc>
        <w:tc>
          <w:tcPr>
            <w:tcW w:w="2880" w:type="dxa"/>
          </w:tcPr>
          <w:p w14:paraId="70D309BF" w14:textId="77777777" w:rsidR="00C0538F" w:rsidRPr="001B6846" w:rsidRDefault="001E4347">
            <w:r w:rsidRPr="001B6846">
              <w:t>Complete assessment (Annex F).</w:t>
            </w:r>
          </w:p>
        </w:tc>
      </w:tr>
      <w:tr w:rsidR="00C0538F" w:rsidRPr="001B6846" w14:paraId="28B89533" w14:textId="77777777">
        <w:tc>
          <w:tcPr>
            <w:tcW w:w="2880" w:type="dxa"/>
          </w:tcPr>
          <w:p w14:paraId="3F8F997C" w14:textId="77777777" w:rsidR="00C0538F" w:rsidRPr="001B6846" w:rsidRDefault="001E4347">
            <w:r w:rsidRPr="001B6846">
              <w:t>Rural Proofing</w:t>
            </w:r>
          </w:p>
        </w:tc>
        <w:tc>
          <w:tcPr>
            <w:tcW w:w="2880" w:type="dxa"/>
          </w:tcPr>
          <w:p w14:paraId="02FFFE58" w14:textId="77777777" w:rsidR="00C0538F" w:rsidRPr="001B6846" w:rsidRDefault="001E4347">
            <w:r w:rsidRPr="001B6846">
              <w:t>Yes</w:t>
            </w:r>
          </w:p>
        </w:tc>
        <w:tc>
          <w:tcPr>
            <w:tcW w:w="2880" w:type="dxa"/>
          </w:tcPr>
          <w:p w14:paraId="31CD36B5" w14:textId="77777777" w:rsidR="00C0538F" w:rsidRPr="001B6846" w:rsidRDefault="001E4347">
            <w:r w:rsidRPr="001B6846">
              <w:t>Complete Rural Proofing (Annex C).</w:t>
            </w:r>
          </w:p>
        </w:tc>
      </w:tr>
      <w:tr w:rsidR="00C0538F" w:rsidRPr="001B6846" w14:paraId="436F7C3C" w14:textId="77777777">
        <w:tc>
          <w:tcPr>
            <w:tcW w:w="2880" w:type="dxa"/>
          </w:tcPr>
          <w:p w14:paraId="4C408F08" w14:textId="77777777" w:rsidR="00C0538F" w:rsidRPr="001B6846" w:rsidRDefault="001E4347">
            <w:r w:rsidRPr="001B6846">
              <w:t>Health</w:t>
            </w:r>
          </w:p>
        </w:tc>
        <w:tc>
          <w:tcPr>
            <w:tcW w:w="2880" w:type="dxa"/>
          </w:tcPr>
          <w:p w14:paraId="63BC0703" w14:textId="77777777" w:rsidR="00C0538F" w:rsidRPr="001B6846" w:rsidRDefault="001E4347">
            <w:r w:rsidRPr="001B6846">
              <w:t>Yes</w:t>
            </w:r>
          </w:p>
        </w:tc>
        <w:tc>
          <w:tcPr>
            <w:tcW w:w="2880" w:type="dxa"/>
          </w:tcPr>
          <w:p w14:paraId="3F65E784" w14:textId="77777777" w:rsidR="00C0538F" w:rsidRPr="001B6846" w:rsidRDefault="001E4347">
            <w:r w:rsidRPr="001B6846">
              <w:t>Screening and proportional HIA (Annex G).</w:t>
            </w:r>
          </w:p>
        </w:tc>
      </w:tr>
      <w:tr w:rsidR="00C0538F" w:rsidRPr="001B6846" w14:paraId="5E1200F4" w14:textId="77777777">
        <w:tc>
          <w:tcPr>
            <w:tcW w:w="2880" w:type="dxa"/>
          </w:tcPr>
          <w:p w14:paraId="26FDD600" w14:textId="77777777" w:rsidR="00C0538F" w:rsidRPr="001B6846" w:rsidRDefault="001E4347">
            <w:r w:rsidRPr="001B6846">
              <w:t>Privacy</w:t>
            </w:r>
          </w:p>
        </w:tc>
        <w:tc>
          <w:tcPr>
            <w:tcW w:w="2880" w:type="dxa"/>
          </w:tcPr>
          <w:p w14:paraId="73078D6C" w14:textId="77777777" w:rsidR="00C0538F" w:rsidRPr="001B6846" w:rsidRDefault="001E4347">
            <w:r w:rsidRPr="001B6846">
              <w:t>No</w:t>
            </w:r>
          </w:p>
        </w:tc>
        <w:tc>
          <w:tcPr>
            <w:tcW w:w="2880" w:type="dxa"/>
          </w:tcPr>
          <w:p w14:paraId="03C956C2" w14:textId="77777777" w:rsidR="00C0538F" w:rsidRPr="001B6846" w:rsidRDefault="001E4347">
            <w:r w:rsidRPr="001B6846">
              <w:t>DPIA not required for guidance text.</w:t>
            </w:r>
          </w:p>
        </w:tc>
      </w:tr>
      <w:tr w:rsidR="00C0538F" w:rsidRPr="001B6846" w14:paraId="7C01EE15" w14:textId="77777777">
        <w:tc>
          <w:tcPr>
            <w:tcW w:w="2880" w:type="dxa"/>
          </w:tcPr>
          <w:p w14:paraId="73BB7E7C" w14:textId="77777777" w:rsidR="00C0538F" w:rsidRPr="001B6846" w:rsidRDefault="001E4347">
            <w:r w:rsidRPr="001B6846">
              <w:t>Welsh Language</w:t>
            </w:r>
          </w:p>
        </w:tc>
        <w:tc>
          <w:tcPr>
            <w:tcW w:w="2880" w:type="dxa"/>
          </w:tcPr>
          <w:p w14:paraId="7AF03FD2" w14:textId="77777777" w:rsidR="00C0538F" w:rsidRPr="001B6846" w:rsidRDefault="001E4347">
            <w:r w:rsidRPr="001B6846">
              <w:t>Yes</w:t>
            </w:r>
          </w:p>
        </w:tc>
        <w:tc>
          <w:tcPr>
            <w:tcW w:w="2880" w:type="dxa"/>
          </w:tcPr>
          <w:p w14:paraId="6DCD6754" w14:textId="77777777" w:rsidR="00C0538F" w:rsidRPr="001B6846" w:rsidRDefault="001E4347">
            <w:r w:rsidRPr="001B6846">
              <w:t>Welsh Language IA (embedded in Annex D).</w:t>
            </w:r>
          </w:p>
        </w:tc>
      </w:tr>
      <w:tr w:rsidR="00C0538F" w:rsidRPr="001B6846" w14:paraId="28A1ED35" w14:textId="77777777">
        <w:tc>
          <w:tcPr>
            <w:tcW w:w="2880" w:type="dxa"/>
          </w:tcPr>
          <w:p w14:paraId="7117A379" w14:textId="06EA44CB" w:rsidR="00C0538F" w:rsidRPr="001B6846" w:rsidRDefault="001E4347">
            <w:r w:rsidRPr="001B6846">
              <w:t xml:space="preserve">Economic / </w:t>
            </w:r>
            <w:r w:rsidR="00580915" w:rsidRPr="001B6846">
              <w:t>R</w:t>
            </w:r>
            <w:r w:rsidR="00347C36" w:rsidRPr="001B6846">
              <w:t>e</w:t>
            </w:r>
            <w:r w:rsidR="0067248A" w:rsidRPr="001B6846">
              <w:t xml:space="preserve">gulatory Impact Assessment </w:t>
            </w:r>
          </w:p>
        </w:tc>
        <w:tc>
          <w:tcPr>
            <w:tcW w:w="2880" w:type="dxa"/>
          </w:tcPr>
          <w:p w14:paraId="32E73EF0" w14:textId="77777777" w:rsidR="00C0538F" w:rsidRPr="001B6846" w:rsidRDefault="001E4347">
            <w:r w:rsidRPr="001B6846">
              <w:t>Yes</w:t>
            </w:r>
          </w:p>
        </w:tc>
        <w:tc>
          <w:tcPr>
            <w:tcW w:w="2880" w:type="dxa"/>
          </w:tcPr>
          <w:p w14:paraId="6C6638E7" w14:textId="7FA7C1E9" w:rsidR="00C0538F" w:rsidRPr="001B6846" w:rsidRDefault="001E4347" w:rsidP="002A6880">
            <w:r w:rsidRPr="001B6846">
              <w:t>Qualitative distributional framing</w:t>
            </w:r>
            <w:r w:rsidR="002A6880" w:rsidRPr="001B6846">
              <w:t xml:space="preserve">. </w:t>
            </w:r>
            <w:r w:rsidR="00347C36" w:rsidRPr="001B6846">
              <w:t>S</w:t>
            </w:r>
            <w:r w:rsidRPr="001B6846">
              <w:t>cheme‑level appraisal as needed.</w:t>
            </w:r>
          </w:p>
        </w:tc>
      </w:tr>
      <w:tr w:rsidR="00C0538F" w:rsidRPr="001B6846" w14:paraId="1D309A19" w14:textId="77777777">
        <w:tc>
          <w:tcPr>
            <w:tcW w:w="2880" w:type="dxa"/>
          </w:tcPr>
          <w:p w14:paraId="6715C452" w14:textId="77777777" w:rsidR="00C0538F" w:rsidRPr="001B6846" w:rsidRDefault="001E4347">
            <w:r w:rsidRPr="001B6846">
              <w:t>Justice</w:t>
            </w:r>
          </w:p>
        </w:tc>
        <w:tc>
          <w:tcPr>
            <w:tcW w:w="2880" w:type="dxa"/>
          </w:tcPr>
          <w:p w14:paraId="49197539" w14:textId="161E6957" w:rsidR="00C0538F" w:rsidRPr="001B6846" w:rsidRDefault="002A6880">
            <w:r w:rsidRPr="001B6846">
              <w:t>No</w:t>
            </w:r>
          </w:p>
        </w:tc>
        <w:tc>
          <w:tcPr>
            <w:tcW w:w="2880" w:type="dxa"/>
          </w:tcPr>
          <w:p w14:paraId="70B2FA13" w14:textId="04F2AFC2" w:rsidR="00C0538F" w:rsidRPr="001B6846" w:rsidRDefault="002A6880">
            <w:r w:rsidRPr="001B6846">
              <w:t>Legal advice taken that no JIA required.</w:t>
            </w:r>
          </w:p>
        </w:tc>
      </w:tr>
      <w:tr w:rsidR="00C0538F" w:rsidRPr="001B6846" w14:paraId="222EA3B9" w14:textId="77777777">
        <w:tc>
          <w:tcPr>
            <w:tcW w:w="2880" w:type="dxa"/>
          </w:tcPr>
          <w:p w14:paraId="6C9479D6" w14:textId="77777777" w:rsidR="00C0538F" w:rsidRPr="001B6846" w:rsidRDefault="001E4347">
            <w:r w:rsidRPr="001B6846">
              <w:t>Biodiversity</w:t>
            </w:r>
          </w:p>
        </w:tc>
        <w:tc>
          <w:tcPr>
            <w:tcW w:w="2880" w:type="dxa"/>
          </w:tcPr>
          <w:p w14:paraId="1712EEE5" w14:textId="77777777" w:rsidR="00C0538F" w:rsidRPr="001B6846" w:rsidRDefault="001E4347">
            <w:r w:rsidRPr="001B6846">
              <w:t>Yes*</w:t>
            </w:r>
          </w:p>
        </w:tc>
        <w:tc>
          <w:tcPr>
            <w:tcW w:w="2880" w:type="dxa"/>
          </w:tcPr>
          <w:p w14:paraId="4C638D40" w14:textId="77777777" w:rsidR="00C0538F" w:rsidRPr="001B6846" w:rsidRDefault="001E4347">
            <w:r w:rsidRPr="001B6846">
              <w:t>Biodiversity IA (Annex E).</w:t>
            </w:r>
          </w:p>
        </w:tc>
      </w:tr>
      <w:tr w:rsidR="00C0538F" w:rsidRPr="001B6846" w14:paraId="11D4EA1D" w14:textId="77777777">
        <w:tc>
          <w:tcPr>
            <w:tcW w:w="2880" w:type="dxa"/>
          </w:tcPr>
          <w:p w14:paraId="724BB104" w14:textId="77777777" w:rsidR="00C0538F" w:rsidRPr="001B6846" w:rsidRDefault="001E4347">
            <w:r w:rsidRPr="001B6846">
              <w:t>Climate Change</w:t>
            </w:r>
          </w:p>
        </w:tc>
        <w:tc>
          <w:tcPr>
            <w:tcW w:w="2880" w:type="dxa"/>
          </w:tcPr>
          <w:p w14:paraId="5CD2EB3A" w14:textId="77777777" w:rsidR="00C0538F" w:rsidRPr="001B6846" w:rsidRDefault="001E4347">
            <w:r w:rsidRPr="001B6846">
              <w:t>Yes</w:t>
            </w:r>
          </w:p>
        </w:tc>
        <w:tc>
          <w:tcPr>
            <w:tcW w:w="2880" w:type="dxa"/>
          </w:tcPr>
          <w:p w14:paraId="2296E4D1" w14:textId="77777777" w:rsidR="00C0538F" w:rsidRPr="001B6846" w:rsidRDefault="001E4347">
            <w:r w:rsidRPr="001B6846">
              <w:t>Carbon/resilience screening as proportionate.</w:t>
            </w:r>
          </w:p>
        </w:tc>
      </w:tr>
      <w:tr w:rsidR="00C0538F" w:rsidRPr="001B6846" w14:paraId="210DD813" w14:textId="77777777">
        <w:tc>
          <w:tcPr>
            <w:tcW w:w="2880" w:type="dxa"/>
          </w:tcPr>
          <w:p w14:paraId="30261940" w14:textId="77777777" w:rsidR="00C0538F" w:rsidRPr="001B6846" w:rsidRDefault="001E4347">
            <w:r w:rsidRPr="001B6846">
              <w:t>SEA/HRA/EIA</w:t>
            </w:r>
          </w:p>
        </w:tc>
        <w:tc>
          <w:tcPr>
            <w:tcW w:w="2880" w:type="dxa"/>
          </w:tcPr>
          <w:p w14:paraId="40A3875D" w14:textId="77777777" w:rsidR="00C0538F" w:rsidRPr="001B6846" w:rsidRDefault="001E4347">
            <w:r w:rsidRPr="001B6846">
              <w:t>Screen</w:t>
            </w:r>
          </w:p>
        </w:tc>
        <w:tc>
          <w:tcPr>
            <w:tcW w:w="2880" w:type="dxa"/>
          </w:tcPr>
          <w:p w14:paraId="5C8CCFD4" w14:textId="77777777" w:rsidR="00C0538F" w:rsidRPr="001B6846" w:rsidRDefault="001E4347">
            <w:r w:rsidRPr="001B6846">
              <w:t xml:space="preserve">Apply </w:t>
            </w:r>
            <w:proofErr w:type="gramStart"/>
            <w:r w:rsidRPr="001B6846">
              <w:t>where</w:t>
            </w:r>
            <w:proofErr w:type="gramEnd"/>
            <w:r w:rsidRPr="001B6846">
              <w:t xml:space="preserve"> plans/programmes/projects trigger thresholds.</w:t>
            </w:r>
          </w:p>
        </w:tc>
      </w:tr>
    </w:tbl>
    <w:p w14:paraId="37BF0FC5" w14:textId="77777777" w:rsidR="00456D71" w:rsidRPr="001B6846" w:rsidRDefault="00456D71" w:rsidP="00AA1BB4">
      <w:pPr>
        <w:rPr>
          <w:lang w:eastAsia="en-GB"/>
        </w:rPr>
      </w:pPr>
    </w:p>
    <w:p w14:paraId="5ABF71D5" w14:textId="77777777" w:rsidR="00AA1BB4" w:rsidRPr="001B6846" w:rsidRDefault="00AA1BB4" w:rsidP="00AA1BB4">
      <w:pPr>
        <w:rPr>
          <w:lang w:eastAsia="en-GB"/>
        </w:rPr>
      </w:pPr>
    </w:p>
    <w:p w14:paraId="0812505D" w14:textId="77777777" w:rsidR="00AA1BB4" w:rsidRPr="001B6846" w:rsidRDefault="00AA1BB4" w:rsidP="00AA1BB4">
      <w:pPr>
        <w:rPr>
          <w:lang w:eastAsia="en-GB"/>
        </w:rPr>
      </w:pPr>
    </w:p>
    <w:p w14:paraId="01A4036C" w14:textId="77777777" w:rsidR="00AA1BB4" w:rsidRPr="001B6846" w:rsidRDefault="00AA1BB4" w:rsidP="00AA1BB4">
      <w:pPr>
        <w:rPr>
          <w:lang w:eastAsia="en-GB"/>
        </w:rPr>
      </w:pPr>
    </w:p>
    <w:p w14:paraId="454C6D00" w14:textId="77777777" w:rsidR="00456D71" w:rsidRPr="001B6846" w:rsidRDefault="00456D71">
      <w:pPr>
        <w:rPr>
          <w:b/>
          <w:bCs/>
          <w:caps/>
          <w:color w:val="FFFFFF" w:themeColor="background1"/>
          <w:spacing w:val="15"/>
          <w:sz w:val="28"/>
          <w:lang w:eastAsia="en-GB"/>
        </w:rPr>
      </w:pPr>
      <w:r w:rsidRPr="001B6846">
        <w:rPr>
          <w:caps/>
          <w:color w:val="FFFFFF" w:themeColor="background1"/>
          <w:spacing w:val="15"/>
          <w:lang w:eastAsia="en-GB"/>
        </w:rPr>
        <w:br w:type="page"/>
      </w:r>
    </w:p>
    <w:p w14:paraId="2B27257F" w14:textId="77777777" w:rsidR="00C0538F" w:rsidRPr="001B6846" w:rsidRDefault="001E4347" w:rsidP="00456D71">
      <w:pPr>
        <w:pStyle w:val="Heading1"/>
        <w:keepNext w:val="0"/>
        <w:keepLines w:val="0"/>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rPr>
          <w:rFonts w:asciiTheme="minorHAnsi" w:eastAsiaTheme="minorEastAsia" w:hAnsiTheme="minorHAnsi" w:cstheme="minorBidi"/>
          <w:caps/>
          <w:color w:val="FFFFFF" w:themeColor="background1"/>
          <w:spacing w:val="15"/>
          <w:szCs w:val="22"/>
          <w:lang w:eastAsia="en-GB"/>
        </w:rPr>
      </w:pPr>
      <w:r w:rsidRPr="001B6846">
        <w:rPr>
          <w:rFonts w:asciiTheme="minorHAnsi" w:eastAsiaTheme="minorEastAsia" w:hAnsiTheme="minorHAnsi" w:cstheme="minorBidi"/>
          <w:caps/>
          <w:color w:val="FFFFFF" w:themeColor="background1"/>
          <w:spacing w:val="15"/>
          <w:szCs w:val="22"/>
          <w:lang w:eastAsia="en-GB"/>
        </w:rPr>
        <w:lastRenderedPageBreak/>
        <w:t>Section 8. Conclusion</w:t>
      </w:r>
    </w:p>
    <w:p w14:paraId="17D655C0" w14:textId="22E8ADAA" w:rsidR="00C0538F" w:rsidRPr="00C10DC1" w:rsidRDefault="001E4347" w:rsidP="006F42A4">
      <w:pPr>
        <w:pStyle w:val="Heading2"/>
        <w:rPr>
          <w:color w:val="244061" w:themeColor="accent1" w:themeShade="80"/>
        </w:rPr>
      </w:pPr>
      <w:r w:rsidRPr="00C10DC1">
        <w:rPr>
          <w:color w:val="244061" w:themeColor="accent1" w:themeShade="80"/>
        </w:rPr>
        <w:t xml:space="preserve">8.1 Involvement </w:t>
      </w:r>
    </w:p>
    <w:p w14:paraId="3A57B92E" w14:textId="5506E1AE" w:rsidR="00E723EA" w:rsidRPr="001B6846" w:rsidRDefault="00E723EA" w:rsidP="00E723EA">
      <w:r w:rsidRPr="001B6846">
        <w:t xml:space="preserve">Early engagement </w:t>
      </w:r>
      <w:r w:rsidR="00821A78" w:rsidRPr="001B6846">
        <w:t xml:space="preserve">was the first ATAG 2026 project activity after project planning. Early engagement </w:t>
      </w:r>
      <w:r w:rsidRPr="001B6846">
        <w:t xml:space="preserve">collated practitioner issues and user experience, with targeted involvement of groups representing children and young people, disabled people, and women and girls and others. </w:t>
      </w:r>
    </w:p>
    <w:p w14:paraId="5267F233" w14:textId="140DDB3D" w:rsidR="00E723EA" w:rsidRPr="001B6846" w:rsidRDefault="00E723EA" w:rsidP="00E723EA">
      <w:r w:rsidRPr="001B6846">
        <w:t xml:space="preserve">Early engagement included online and in person engagement, as well as detailed literature reviews of </w:t>
      </w:r>
      <w:r w:rsidR="00821A78" w:rsidRPr="001B6846">
        <w:t xml:space="preserve">documentation provided by </w:t>
      </w:r>
      <w:r w:rsidRPr="001B6846">
        <w:t>stakeholder</w:t>
      </w:r>
      <w:r w:rsidR="00821A78" w:rsidRPr="001B6846">
        <w:t>s</w:t>
      </w:r>
      <w:r w:rsidRPr="001B6846">
        <w:t xml:space="preserve"> and analysis of evidence relating to structural exclusion from walking, wheeling and cycling. Continued engagement is planned during consultation and implementation. </w:t>
      </w:r>
    </w:p>
    <w:p w14:paraId="14A46DB6" w14:textId="672E4256" w:rsidR="00C0538F" w:rsidRPr="001B6846" w:rsidRDefault="001E4347">
      <w:r w:rsidRPr="001B6846">
        <w:t>During consultation</w:t>
      </w:r>
      <w:r w:rsidR="00E723EA" w:rsidRPr="001B6846">
        <w:t xml:space="preserve"> on the Draft ATAG 2026, scheduled for October 2025-</w:t>
      </w:r>
      <w:r w:rsidR="00341927" w:rsidRPr="001B6846">
        <w:t>J</w:t>
      </w:r>
      <w:r w:rsidR="00E723EA" w:rsidRPr="001B6846">
        <w:t>anuary 2026</w:t>
      </w:r>
      <w:r w:rsidRPr="001B6846">
        <w:t>, we will prioritise involvement of children and young people (including through schools</w:t>
      </w:r>
      <w:r w:rsidR="00821A78" w:rsidRPr="001B6846">
        <w:t xml:space="preserve">, </w:t>
      </w:r>
      <w:proofErr w:type="spellStart"/>
      <w:r w:rsidR="00821A78" w:rsidRPr="001B6846">
        <w:t>Wales’</w:t>
      </w:r>
      <w:proofErr w:type="spellEnd"/>
      <w:r w:rsidR="00821A78" w:rsidRPr="001B6846">
        <w:t xml:space="preserve"> youth parliament </w:t>
      </w:r>
      <w:r w:rsidRPr="001B6846">
        <w:t>and youth forums), disabled people</w:t>
      </w:r>
      <w:r w:rsidR="00821A78" w:rsidRPr="001B6846">
        <w:t>,</w:t>
      </w:r>
      <w:r w:rsidR="00E723EA" w:rsidRPr="001B6846">
        <w:t xml:space="preserve"> </w:t>
      </w:r>
      <w:r w:rsidRPr="001B6846">
        <w:t xml:space="preserve">women and girls, and </w:t>
      </w:r>
      <w:r w:rsidR="009515B3" w:rsidRPr="001B6846">
        <w:t>older people</w:t>
      </w:r>
      <w:r w:rsidR="00821A78" w:rsidRPr="001B6846">
        <w:t xml:space="preserve"> (via representative organisations)</w:t>
      </w:r>
      <w:r w:rsidRPr="001B6846">
        <w:t xml:space="preserve">. </w:t>
      </w:r>
      <w:r w:rsidR="00E723EA" w:rsidRPr="001B6846">
        <w:t xml:space="preserve">The consultation outputs </w:t>
      </w:r>
      <w:r w:rsidRPr="001B6846">
        <w:t xml:space="preserve">will inform </w:t>
      </w:r>
      <w:r w:rsidR="00821A78" w:rsidRPr="001B6846">
        <w:t xml:space="preserve">amendments made during the </w:t>
      </w:r>
      <w:r w:rsidRPr="001B6846">
        <w:t xml:space="preserve">final drafting </w:t>
      </w:r>
      <w:r w:rsidR="00E723EA" w:rsidRPr="001B6846">
        <w:t xml:space="preserve">of ATAG 2026 </w:t>
      </w:r>
      <w:r w:rsidRPr="001B6846">
        <w:t>and scheme‑level delivery.</w:t>
      </w:r>
      <w:r w:rsidR="00821A78" w:rsidRPr="001B6846">
        <w:t xml:space="preserve"> </w:t>
      </w:r>
    </w:p>
    <w:p w14:paraId="0311931F" w14:textId="535B0BC7" w:rsidR="00C0538F" w:rsidRPr="00C10DC1" w:rsidRDefault="001E4347" w:rsidP="006F42A4">
      <w:pPr>
        <w:pStyle w:val="Heading2"/>
        <w:rPr>
          <w:color w:val="244061" w:themeColor="accent1" w:themeShade="80"/>
        </w:rPr>
      </w:pPr>
      <w:r w:rsidRPr="00C10DC1">
        <w:rPr>
          <w:color w:val="244061" w:themeColor="accent1" w:themeShade="80"/>
        </w:rPr>
        <w:t xml:space="preserve">8.2 Most significant impacts </w:t>
      </w:r>
    </w:p>
    <w:p w14:paraId="0AAEC68E" w14:textId="26FCBD64" w:rsidR="00E648AA" w:rsidRPr="00C10DC1" w:rsidRDefault="001E4347" w:rsidP="00E648AA">
      <w:pPr>
        <w:pStyle w:val="Heading3"/>
        <w:rPr>
          <w:color w:val="244061" w:themeColor="accent1" w:themeShade="80"/>
        </w:rPr>
      </w:pPr>
      <w:r w:rsidRPr="00C10DC1">
        <w:rPr>
          <w:color w:val="244061" w:themeColor="accent1" w:themeShade="80"/>
        </w:rPr>
        <w:t>Positive</w:t>
      </w:r>
      <w:r w:rsidR="00267CD9" w:rsidRPr="00C10DC1">
        <w:rPr>
          <w:color w:val="244061" w:themeColor="accent1" w:themeShade="80"/>
        </w:rPr>
        <w:t xml:space="preserve"> impacts of ATAG 2026</w:t>
      </w:r>
      <w:r w:rsidRPr="00C10DC1">
        <w:rPr>
          <w:color w:val="244061" w:themeColor="accent1" w:themeShade="80"/>
        </w:rPr>
        <w:t xml:space="preserve"> </w:t>
      </w:r>
    </w:p>
    <w:p w14:paraId="7CA7D18E" w14:textId="05E4857F" w:rsidR="00E648AA" w:rsidRPr="001B6846" w:rsidRDefault="00E648AA">
      <w:r w:rsidRPr="001B6846">
        <w:t>S</w:t>
      </w:r>
      <w:r w:rsidR="001E4347" w:rsidRPr="001B6846">
        <w:t>afer, more inclusive</w:t>
      </w:r>
      <w:r w:rsidR="00DB7BAC" w:rsidRPr="001B6846">
        <w:t xml:space="preserve">, continuous direct and comfortable walking, wheeling and cycling </w:t>
      </w:r>
      <w:r w:rsidR="001E4347" w:rsidRPr="001B6846">
        <w:t>networks</w:t>
      </w:r>
      <w:r w:rsidR="00DB7BAC" w:rsidRPr="001B6846">
        <w:t>.</w:t>
      </w:r>
      <w:r w:rsidR="00FD0B5B" w:rsidRPr="001B6846">
        <w:t xml:space="preserve"> [1][2][3][4]</w:t>
      </w:r>
      <w:r w:rsidR="00B80ECA" w:rsidRPr="001B6846">
        <w:t>[38]</w:t>
      </w:r>
      <w:r w:rsidR="00FD0B5B" w:rsidRPr="001B6846">
        <w:t xml:space="preserve"> </w:t>
      </w:r>
    </w:p>
    <w:p w14:paraId="40BD609E" w14:textId="77777777" w:rsidR="00E648AA" w:rsidRPr="001B6846" w:rsidRDefault="00DB7BAC">
      <w:r w:rsidRPr="001B6846">
        <w:t>C</w:t>
      </w:r>
      <w:r w:rsidR="001E4347" w:rsidRPr="001B6846">
        <w:t xml:space="preserve">learer standards for </w:t>
      </w:r>
      <w:r w:rsidRPr="001B6846">
        <w:t xml:space="preserve">carriageway </w:t>
      </w:r>
      <w:r w:rsidR="001E4347" w:rsidRPr="001B6846">
        <w:t>crossings, bus stop layouts and barrier remova</w:t>
      </w:r>
      <w:r w:rsidR="00DC5454" w:rsidRPr="001B6846">
        <w:t xml:space="preserve">l benefitting disabled users as well as </w:t>
      </w:r>
      <w:r w:rsidR="001F249F" w:rsidRPr="001B6846">
        <w:t xml:space="preserve">people </w:t>
      </w:r>
      <w:r w:rsidR="00495BA7" w:rsidRPr="001B6846">
        <w:t xml:space="preserve">with </w:t>
      </w:r>
      <w:r w:rsidR="00FD0B5B" w:rsidRPr="001B6846">
        <w:t>children</w:t>
      </w:r>
      <w:r w:rsidR="00DC5454" w:rsidRPr="001B6846">
        <w:t>. I</w:t>
      </w:r>
      <w:r w:rsidR="001E4347" w:rsidRPr="001B6846">
        <w:t>mproved</w:t>
      </w:r>
      <w:r w:rsidR="009434E4" w:rsidRPr="001B6846">
        <w:t xml:space="preserve"> user</w:t>
      </w:r>
      <w:r w:rsidR="001E4347" w:rsidRPr="001B6846">
        <w:t xml:space="preserve"> confidence and perceived safety</w:t>
      </w:r>
      <w:r w:rsidR="00FD0B5B" w:rsidRPr="001B6846">
        <w:t>. G</w:t>
      </w:r>
      <w:r w:rsidR="001E4347" w:rsidRPr="001B6846">
        <w:t>reener streets with climate adaptation benefits [5][6][8].</w:t>
      </w:r>
      <w:r w:rsidR="00E75358" w:rsidRPr="001B6846">
        <w:t xml:space="preserve"> </w:t>
      </w:r>
    </w:p>
    <w:p w14:paraId="134C210E" w14:textId="5F2E90A9" w:rsidR="00E648AA" w:rsidRPr="001B6846" w:rsidRDefault="00E75358">
      <w:r w:rsidRPr="001B6846">
        <w:t>More consistent local interpretation by designers, practitioners and decision makers.</w:t>
      </w:r>
      <w:r w:rsidR="00157E42" w:rsidRPr="001B6846">
        <w:t xml:space="preserve"> </w:t>
      </w:r>
      <w:r w:rsidR="00E648AA" w:rsidRPr="001B6846">
        <w:t>Explicit inclusive design objectives, detectable delineation and crossing control. Design decision logs improve accountability of decision makers.</w:t>
      </w:r>
    </w:p>
    <w:p w14:paraId="5445C1FC" w14:textId="3884947C" w:rsidR="00C0538F" w:rsidRPr="001B6846" w:rsidRDefault="00FD0B5B">
      <w:r w:rsidRPr="001B6846">
        <w:t>M</w:t>
      </w:r>
      <w:r w:rsidR="00157E42" w:rsidRPr="001B6846">
        <w:t>onitoring</w:t>
      </w:r>
      <w:r w:rsidRPr="001B6846">
        <w:t xml:space="preserve"> and evaluation explicitly </w:t>
      </w:r>
      <w:proofErr w:type="gramStart"/>
      <w:r w:rsidR="00194ECD" w:rsidRPr="001B6846">
        <w:t>references</w:t>
      </w:r>
      <w:proofErr w:type="gramEnd"/>
      <w:r w:rsidR="00194ECD" w:rsidRPr="001B6846">
        <w:t xml:space="preserve"> the need for</w:t>
      </w:r>
      <w:r w:rsidRPr="001B6846">
        <w:t xml:space="preserve"> consideration of differential impacts on people with protected characteristics, including</w:t>
      </w:r>
      <w:r w:rsidR="00157E42" w:rsidRPr="001B6846">
        <w:t xml:space="preserve"> with disabled users [2][3][8].</w:t>
      </w:r>
    </w:p>
    <w:p w14:paraId="45578F4E" w14:textId="77777777" w:rsidR="00E648AA" w:rsidRPr="00C10DC1" w:rsidRDefault="00267CD9" w:rsidP="003548FA">
      <w:pPr>
        <w:pStyle w:val="Heading3"/>
        <w:rPr>
          <w:color w:val="244061" w:themeColor="accent1" w:themeShade="80"/>
        </w:rPr>
      </w:pPr>
      <w:r w:rsidRPr="00C10DC1">
        <w:rPr>
          <w:color w:val="244061" w:themeColor="accent1" w:themeShade="80"/>
        </w:rPr>
        <w:t>Negative impacts of ATAG 2026</w:t>
      </w:r>
    </w:p>
    <w:p w14:paraId="204D4E8C" w14:textId="2A9C98AD" w:rsidR="00267CD9" w:rsidRPr="001B6846" w:rsidRDefault="00E648AA">
      <w:r w:rsidRPr="001B6846">
        <w:t>C</w:t>
      </w:r>
      <w:r w:rsidR="00DC5454" w:rsidRPr="001B6846">
        <w:t>ontinued</w:t>
      </w:r>
      <w:r w:rsidR="00EF4B71" w:rsidRPr="001B6846">
        <w:t xml:space="preserve"> – </w:t>
      </w:r>
      <w:r w:rsidR="003548FA" w:rsidRPr="001B6846">
        <w:t xml:space="preserve">though </w:t>
      </w:r>
      <w:r w:rsidR="00596415" w:rsidRPr="001B6846">
        <w:t>mitigations will be tested during consultation</w:t>
      </w:r>
      <w:r w:rsidR="00EF4B71" w:rsidRPr="001B6846">
        <w:t xml:space="preserve"> – </w:t>
      </w:r>
      <w:r w:rsidR="00DC5454" w:rsidRPr="001B6846">
        <w:t>anxiety to disabled people, especially visually impaired people caused by increased prevalence of cycling, including new installations of cycle track crossings and cycle track continuation at bus stops.</w:t>
      </w:r>
      <w:r w:rsidR="007315BD" w:rsidRPr="001B6846">
        <w:t xml:space="preserve"> </w:t>
      </w:r>
      <w:r w:rsidR="003E68CA" w:rsidRPr="001B6846">
        <w:t xml:space="preserve">[2] </w:t>
      </w:r>
      <w:r w:rsidR="007315BD" w:rsidRPr="001B6846">
        <w:t>[3]</w:t>
      </w:r>
      <w:r w:rsidR="003E68CA" w:rsidRPr="001B6846">
        <w:t xml:space="preserve"> </w:t>
      </w:r>
      <w:r w:rsidR="00B73436" w:rsidRPr="001B6846">
        <w:t>[4]</w:t>
      </w:r>
    </w:p>
    <w:p w14:paraId="2A6A20FE" w14:textId="5E1BBAD2" w:rsidR="00C0538F" w:rsidRPr="00C10DC1" w:rsidRDefault="001E4347" w:rsidP="006F42A4">
      <w:pPr>
        <w:pStyle w:val="Heading2"/>
        <w:rPr>
          <w:color w:val="244061" w:themeColor="accent1" w:themeShade="80"/>
        </w:rPr>
      </w:pPr>
      <w:r w:rsidRPr="00C10DC1">
        <w:rPr>
          <w:color w:val="244061" w:themeColor="accent1" w:themeShade="80"/>
        </w:rPr>
        <w:lastRenderedPageBreak/>
        <w:t>8.3 Maximising benefits</w:t>
      </w:r>
      <w:r w:rsidR="00EA5D9D" w:rsidRPr="00C10DC1">
        <w:rPr>
          <w:color w:val="244061" w:themeColor="accent1" w:themeShade="80"/>
        </w:rPr>
        <w:t xml:space="preserve"> and </w:t>
      </w:r>
      <w:r w:rsidRPr="00C10DC1">
        <w:rPr>
          <w:color w:val="244061" w:themeColor="accent1" w:themeShade="80"/>
        </w:rPr>
        <w:t>mitigating harms</w:t>
      </w:r>
    </w:p>
    <w:p w14:paraId="3A3F23EB" w14:textId="6310FD2D" w:rsidR="00EF4B71" w:rsidRPr="001B6846" w:rsidRDefault="00EF4B71" w:rsidP="00EF4B71">
      <w:r w:rsidRPr="001B6846">
        <w:t xml:space="preserve">Most fundamentally, ATAG 2026 supports the replacement of trips taken by vehicles that cause significant societal harm (motor vehicles) with </w:t>
      </w:r>
      <w:r w:rsidR="00B73436" w:rsidRPr="001B6846">
        <w:t xml:space="preserve">transport </w:t>
      </w:r>
      <w:r w:rsidRPr="001B6846">
        <w:t>modes that cause lower harm (walking, wheeling and cycling</w:t>
      </w:r>
      <w:r w:rsidR="00B73436" w:rsidRPr="001B6846">
        <w:t>, integrated with public transport</w:t>
      </w:r>
      <w:r w:rsidRPr="001B6846">
        <w:t xml:space="preserve">). [29][30][42] </w:t>
      </w:r>
    </w:p>
    <w:p w14:paraId="4D59F2C9" w14:textId="508A957F" w:rsidR="00AA1BB4" w:rsidRPr="001B6846" w:rsidRDefault="00191A5E">
      <w:proofErr w:type="gramStart"/>
      <w:r w:rsidRPr="001B6846">
        <w:t>In light of</w:t>
      </w:r>
      <w:proofErr w:type="gramEnd"/>
      <w:r w:rsidRPr="001B6846">
        <w:t xml:space="preserve"> the </w:t>
      </w:r>
      <w:r w:rsidR="000C5EF2" w:rsidRPr="001B6846">
        <w:t xml:space="preserve">changes being made within ATAG 2026, the following </w:t>
      </w:r>
      <w:r w:rsidR="00955F7C" w:rsidRPr="001B6846">
        <w:t xml:space="preserve">approaches have been proposed to </w:t>
      </w:r>
      <w:r w:rsidR="008F5502" w:rsidRPr="001B6846">
        <w:t xml:space="preserve">both </w:t>
      </w:r>
      <w:r w:rsidR="00955F7C" w:rsidRPr="001B6846">
        <w:t>maximise the benefits</w:t>
      </w:r>
      <w:r w:rsidR="008F5502" w:rsidRPr="001B6846">
        <w:t xml:space="preserve"> and mitigate the harms caused by increased prevalence of walking, wheeling and cycling.</w:t>
      </w:r>
    </w:p>
    <w:p w14:paraId="1DD44793" w14:textId="7DF19A71" w:rsidR="00DF049C" w:rsidRPr="001B6846" w:rsidRDefault="00EA5D9D">
      <w:r w:rsidRPr="001B6846">
        <w:t>These</w:t>
      </w:r>
      <w:r w:rsidR="008C203D" w:rsidRPr="001B6846">
        <w:t xml:space="preserve"> actions</w:t>
      </w:r>
      <w:r w:rsidRPr="001B6846">
        <w:t xml:space="preserve"> </w:t>
      </w:r>
      <w:proofErr w:type="gramStart"/>
      <w:r w:rsidRPr="001B6846">
        <w:t>are;</w:t>
      </w:r>
      <w:proofErr w:type="gramEnd"/>
    </w:p>
    <w:p w14:paraId="26765544" w14:textId="63D9AE3A" w:rsidR="00067D42" w:rsidRPr="001B6846" w:rsidRDefault="00067D42" w:rsidP="00067D42">
      <w:pPr>
        <w:pStyle w:val="ListParagraph"/>
        <w:numPr>
          <w:ilvl w:val="0"/>
          <w:numId w:val="31"/>
        </w:numPr>
      </w:pPr>
      <w:r w:rsidRPr="001B6846">
        <w:t xml:space="preserve">Collaborate with and amplify the voice of </w:t>
      </w:r>
      <w:r w:rsidR="002F60BC" w:rsidRPr="001B6846">
        <w:t xml:space="preserve">Transport for Wales and </w:t>
      </w:r>
      <w:r w:rsidRPr="001B6846">
        <w:t>Welsh Government’s adjacent</w:t>
      </w:r>
      <w:r w:rsidR="002F60BC" w:rsidRPr="001B6846">
        <w:t xml:space="preserve"> </w:t>
      </w:r>
      <w:r w:rsidRPr="001B6846">
        <w:t>interlinked policy areas</w:t>
      </w:r>
      <w:r w:rsidR="002F60BC" w:rsidRPr="001B6846">
        <w:t xml:space="preserve"> and</w:t>
      </w:r>
      <w:r w:rsidRPr="001B6846">
        <w:t xml:space="preserve"> transport decision making, </w:t>
      </w:r>
      <w:r w:rsidR="00AA548A" w:rsidRPr="001B6846">
        <w:t>to help</w:t>
      </w:r>
      <w:r w:rsidR="00E70B08" w:rsidRPr="001B6846">
        <w:t xml:space="preserve"> work towards shared goals, </w:t>
      </w:r>
      <w:proofErr w:type="gramStart"/>
      <w:r w:rsidR="00E70B08" w:rsidRPr="001B6846">
        <w:t>including;</w:t>
      </w:r>
      <w:proofErr w:type="gramEnd"/>
    </w:p>
    <w:p w14:paraId="2329ABFC" w14:textId="76D36F3E" w:rsidR="00067D42" w:rsidRPr="001B6846" w:rsidRDefault="00EF2F74" w:rsidP="00067D42">
      <w:pPr>
        <w:pStyle w:val="ListParagraph"/>
        <w:numPr>
          <w:ilvl w:val="1"/>
          <w:numId w:val="31"/>
        </w:numPr>
      </w:pPr>
      <w:r w:rsidRPr="001B6846">
        <w:t>‘</w:t>
      </w:r>
      <w:r w:rsidR="00067D42" w:rsidRPr="001B6846">
        <w:t>Ending gender</w:t>
      </w:r>
      <w:r w:rsidRPr="001B6846">
        <w:t>-</w:t>
      </w:r>
      <w:r w:rsidR="00067D42" w:rsidRPr="001B6846">
        <w:t xml:space="preserve">based </w:t>
      </w:r>
      <w:r w:rsidRPr="001B6846">
        <w:t xml:space="preserve">harassment </w:t>
      </w:r>
      <w:r w:rsidR="00067D42" w:rsidRPr="001B6846">
        <w:t>in all public spaces</w:t>
      </w:r>
      <w:r w:rsidRPr="001B6846">
        <w:t>’</w:t>
      </w:r>
      <w:r w:rsidR="00067D42" w:rsidRPr="001B6846">
        <w:t xml:space="preserve"> workstream of the Violence Against Women and Girls, </w:t>
      </w:r>
      <w:r w:rsidR="00FB77A2" w:rsidRPr="001B6846">
        <w:t xml:space="preserve">Domestic Abuse and </w:t>
      </w:r>
      <w:r w:rsidR="00067D42" w:rsidRPr="001B6846">
        <w:t xml:space="preserve">Sexual </w:t>
      </w:r>
      <w:r w:rsidR="003127F9" w:rsidRPr="001B6846">
        <w:t>V</w:t>
      </w:r>
      <w:r w:rsidR="00FB77A2" w:rsidRPr="001B6846">
        <w:t xml:space="preserve">iolence </w:t>
      </w:r>
      <w:r w:rsidRPr="001B6846">
        <w:t>team</w:t>
      </w:r>
    </w:p>
    <w:p w14:paraId="3DBF5B75" w14:textId="6717C4DE" w:rsidR="0086283D" w:rsidRPr="001B6846" w:rsidRDefault="0086283D" w:rsidP="00067D42">
      <w:pPr>
        <w:pStyle w:val="ListParagraph"/>
        <w:numPr>
          <w:ilvl w:val="1"/>
          <w:numId w:val="31"/>
        </w:numPr>
      </w:pPr>
      <w:r w:rsidRPr="001B6846">
        <w:t>Disabled Peoples Rights Action Plan and Disabled People’s policy team</w:t>
      </w:r>
    </w:p>
    <w:p w14:paraId="24B1E733" w14:textId="55867B01" w:rsidR="00067D42" w:rsidRPr="001B6846" w:rsidRDefault="00067D42" w:rsidP="00067D42">
      <w:pPr>
        <w:pStyle w:val="ListParagraph"/>
        <w:numPr>
          <w:ilvl w:val="1"/>
          <w:numId w:val="31"/>
        </w:numPr>
      </w:pPr>
      <w:r w:rsidRPr="001B6846">
        <w:t>Climate change mitigation and decarbonisation</w:t>
      </w:r>
    </w:p>
    <w:p w14:paraId="57FF4CAB" w14:textId="77777777" w:rsidR="00067D42" w:rsidRPr="001B6846" w:rsidRDefault="00067D42" w:rsidP="00067D42">
      <w:pPr>
        <w:pStyle w:val="ListParagraph"/>
        <w:numPr>
          <w:ilvl w:val="1"/>
          <w:numId w:val="31"/>
        </w:numPr>
      </w:pPr>
      <w:r w:rsidRPr="001B6846">
        <w:t>Flood risk and climate resilience</w:t>
      </w:r>
    </w:p>
    <w:p w14:paraId="782D1E59" w14:textId="77777777" w:rsidR="00067D42" w:rsidRPr="001B6846" w:rsidRDefault="00067D42" w:rsidP="00067D42">
      <w:pPr>
        <w:pStyle w:val="ListParagraph"/>
        <w:numPr>
          <w:ilvl w:val="1"/>
          <w:numId w:val="31"/>
        </w:numPr>
      </w:pPr>
      <w:r w:rsidRPr="001B6846">
        <w:t>Equalities and human rights</w:t>
      </w:r>
    </w:p>
    <w:p w14:paraId="75F2418D" w14:textId="77777777" w:rsidR="00067D42" w:rsidRPr="001B6846" w:rsidRDefault="00067D42" w:rsidP="00067D42">
      <w:pPr>
        <w:pStyle w:val="ListParagraph"/>
        <w:numPr>
          <w:ilvl w:val="1"/>
          <w:numId w:val="31"/>
        </w:numPr>
      </w:pPr>
      <w:r w:rsidRPr="001B6846">
        <w:t>Housing and development</w:t>
      </w:r>
    </w:p>
    <w:p w14:paraId="2612816C" w14:textId="77777777" w:rsidR="00CA7A57" w:rsidRPr="001B6846" w:rsidRDefault="00CA7A57" w:rsidP="00CA7A57">
      <w:pPr>
        <w:pStyle w:val="ListParagraph"/>
        <w:numPr>
          <w:ilvl w:val="1"/>
          <w:numId w:val="31"/>
        </w:numPr>
      </w:pPr>
      <w:r w:rsidRPr="001B6846">
        <w:t>Highways and road safety</w:t>
      </w:r>
    </w:p>
    <w:p w14:paraId="69C9BCED" w14:textId="77777777" w:rsidR="00067D42" w:rsidRPr="001B6846" w:rsidRDefault="00067D42" w:rsidP="00067D42">
      <w:pPr>
        <w:pStyle w:val="ListParagraph"/>
        <w:numPr>
          <w:ilvl w:val="1"/>
          <w:numId w:val="31"/>
        </w:numPr>
      </w:pPr>
      <w:r w:rsidRPr="001B6846">
        <w:t>Transport for learners</w:t>
      </w:r>
    </w:p>
    <w:p w14:paraId="7B61AFED" w14:textId="77777777" w:rsidR="00067D42" w:rsidRPr="001B6846" w:rsidRDefault="00067D42" w:rsidP="00067D42">
      <w:pPr>
        <w:pStyle w:val="ListParagraph"/>
        <w:numPr>
          <w:ilvl w:val="1"/>
          <w:numId w:val="31"/>
        </w:numPr>
      </w:pPr>
      <w:r w:rsidRPr="001B6846">
        <w:t>Health and wellbeing</w:t>
      </w:r>
    </w:p>
    <w:p w14:paraId="20B153D7" w14:textId="77777777" w:rsidR="00EF2F74" w:rsidRPr="001B6846" w:rsidRDefault="00067D42" w:rsidP="00EF2F74">
      <w:pPr>
        <w:pStyle w:val="ListParagraph"/>
        <w:numPr>
          <w:ilvl w:val="1"/>
          <w:numId w:val="31"/>
        </w:numPr>
      </w:pPr>
      <w:r w:rsidRPr="001B6846">
        <w:t>Emergency services</w:t>
      </w:r>
      <w:r w:rsidR="00EF2F74" w:rsidRPr="001B6846">
        <w:t xml:space="preserve"> </w:t>
      </w:r>
    </w:p>
    <w:p w14:paraId="6750F307" w14:textId="1758F453" w:rsidR="002F60BC" w:rsidRPr="001B6846" w:rsidRDefault="002F60BC" w:rsidP="00EF2F74">
      <w:pPr>
        <w:pStyle w:val="ListParagraph"/>
        <w:numPr>
          <w:ilvl w:val="1"/>
          <w:numId w:val="31"/>
        </w:numPr>
      </w:pPr>
      <w:r w:rsidRPr="001B6846">
        <w:t>Regeneration</w:t>
      </w:r>
    </w:p>
    <w:p w14:paraId="3EFDB46C" w14:textId="644283CE" w:rsidR="002F60BC" w:rsidRPr="001B6846" w:rsidRDefault="002F60BC" w:rsidP="00EF2F74">
      <w:pPr>
        <w:pStyle w:val="ListParagraph"/>
        <w:numPr>
          <w:ilvl w:val="1"/>
          <w:numId w:val="31"/>
        </w:numPr>
      </w:pPr>
      <w:r w:rsidRPr="001B6846">
        <w:t>Economics</w:t>
      </w:r>
    </w:p>
    <w:p w14:paraId="6DA72383" w14:textId="75B88D1E" w:rsidR="00067D42" w:rsidRPr="001B6846" w:rsidRDefault="00E95323" w:rsidP="00067D42">
      <w:pPr>
        <w:pStyle w:val="ListParagraph"/>
        <w:numPr>
          <w:ilvl w:val="1"/>
          <w:numId w:val="31"/>
        </w:numPr>
      </w:pPr>
      <w:r w:rsidRPr="001B6846">
        <w:t>Rail</w:t>
      </w:r>
    </w:p>
    <w:p w14:paraId="30397BB5" w14:textId="3B114277" w:rsidR="00E95323" w:rsidRPr="001B6846" w:rsidRDefault="00E95323" w:rsidP="00067D42">
      <w:pPr>
        <w:pStyle w:val="ListParagraph"/>
        <w:numPr>
          <w:ilvl w:val="1"/>
          <w:numId w:val="31"/>
        </w:numPr>
      </w:pPr>
      <w:r w:rsidRPr="001B6846">
        <w:t>Bus</w:t>
      </w:r>
    </w:p>
    <w:p w14:paraId="4B429CCE" w14:textId="77777777" w:rsidR="00067D42" w:rsidRPr="001B6846" w:rsidRDefault="00067D42" w:rsidP="00067D42">
      <w:pPr>
        <w:pStyle w:val="ListParagraph"/>
      </w:pPr>
    </w:p>
    <w:p w14:paraId="7290E133" w14:textId="571AAF35" w:rsidR="00B73436" w:rsidRPr="001B6846" w:rsidRDefault="00243C0B" w:rsidP="00AE3708">
      <w:pPr>
        <w:pStyle w:val="ListParagraph"/>
        <w:numPr>
          <w:ilvl w:val="0"/>
          <w:numId w:val="31"/>
        </w:numPr>
      </w:pPr>
      <w:r w:rsidRPr="001B6846">
        <w:t xml:space="preserve">Continued </w:t>
      </w:r>
      <w:r w:rsidR="00A04833" w:rsidRPr="001B6846">
        <w:t>collaboration with disabled groups</w:t>
      </w:r>
      <w:r w:rsidR="00FD6DC9" w:rsidRPr="001B6846">
        <w:t>, academic institutions</w:t>
      </w:r>
      <w:r w:rsidR="00B07928" w:rsidRPr="001B6846">
        <w:t xml:space="preserve">, stakeholders </w:t>
      </w:r>
      <w:proofErr w:type="gramStart"/>
      <w:r w:rsidR="00B07928" w:rsidRPr="001B6846">
        <w:t xml:space="preserve">and </w:t>
      </w:r>
      <w:r w:rsidR="00001E5B" w:rsidRPr="001B6846">
        <w:t>al</w:t>
      </w:r>
      <w:r w:rsidR="00B07928" w:rsidRPr="001B6846">
        <w:t>so</w:t>
      </w:r>
      <w:proofErr w:type="gramEnd"/>
      <w:r w:rsidR="00B07928" w:rsidRPr="001B6846">
        <w:t xml:space="preserve"> </w:t>
      </w:r>
      <w:r w:rsidR="007443F9" w:rsidRPr="001B6846">
        <w:t xml:space="preserve">UK -wide </w:t>
      </w:r>
      <w:r w:rsidR="00494A36" w:rsidRPr="001B6846">
        <w:t>partners</w:t>
      </w:r>
      <w:r w:rsidR="00001E5B" w:rsidRPr="001B6846">
        <w:t xml:space="preserve"> such as Active Travel England</w:t>
      </w:r>
      <w:r w:rsidR="00494A36" w:rsidRPr="001B6846">
        <w:t xml:space="preserve"> to </w:t>
      </w:r>
      <w:r w:rsidR="00B07928" w:rsidRPr="001B6846">
        <w:t>undertake research</w:t>
      </w:r>
      <w:r w:rsidR="002872FE" w:rsidRPr="001B6846">
        <w:t>,</w:t>
      </w:r>
      <w:r w:rsidR="00B07928" w:rsidRPr="001B6846">
        <w:t xml:space="preserve"> </w:t>
      </w:r>
      <w:r w:rsidR="002872FE" w:rsidRPr="001B6846">
        <w:t xml:space="preserve">develop </w:t>
      </w:r>
      <w:r w:rsidR="00001E5B" w:rsidRPr="001B6846">
        <w:t xml:space="preserve">evidence </w:t>
      </w:r>
      <w:r w:rsidR="002872FE" w:rsidRPr="001B6846">
        <w:t>and advance knowledge</w:t>
      </w:r>
      <w:r w:rsidR="00001E5B" w:rsidRPr="001B6846">
        <w:t xml:space="preserve"> that informs a ‘Just Transition’ </w:t>
      </w:r>
      <w:r w:rsidR="002872FE" w:rsidRPr="001B6846">
        <w:t>to</w:t>
      </w:r>
      <w:r w:rsidR="00001E5B" w:rsidRPr="001B6846">
        <w:t xml:space="preserve"> active travel</w:t>
      </w:r>
      <w:r w:rsidR="002872FE" w:rsidRPr="001B6846">
        <w:t xml:space="preserve">, and commit to rapid </w:t>
      </w:r>
      <w:r w:rsidR="00001E5B" w:rsidRPr="001B6846">
        <w:t>deploy</w:t>
      </w:r>
      <w:r w:rsidR="002872FE" w:rsidRPr="001B6846">
        <w:t>ment of</w:t>
      </w:r>
      <w:r w:rsidR="00001E5B" w:rsidRPr="001B6846">
        <w:t xml:space="preserve"> that evidence to advance policy. Active workstreams </w:t>
      </w:r>
      <w:proofErr w:type="gramStart"/>
      <w:r w:rsidR="00001E5B" w:rsidRPr="001B6846">
        <w:t>include</w:t>
      </w:r>
      <w:r w:rsidR="002872FE" w:rsidRPr="001B6846">
        <w:t>;</w:t>
      </w:r>
      <w:proofErr w:type="gramEnd"/>
    </w:p>
    <w:p w14:paraId="7E82716A" w14:textId="2A925851" w:rsidR="00001E5B" w:rsidRPr="001B6846" w:rsidRDefault="00001E5B" w:rsidP="00001E5B">
      <w:pPr>
        <w:pStyle w:val="ListParagraph"/>
        <w:numPr>
          <w:ilvl w:val="1"/>
          <w:numId w:val="31"/>
        </w:numPr>
      </w:pPr>
      <w:r w:rsidRPr="001B6846">
        <w:t xml:space="preserve">Collaboration with </w:t>
      </w:r>
      <w:r w:rsidR="00C83FAF" w:rsidRPr="001B6846">
        <w:t>Cardiff University in a</w:t>
      </w:r>
      <w:r w:rsidR="00DB4B17" w:rsidRPr="001B6846">
        <w:t>n</w:t>
      </w:r>
      <w:r w:rsidR="00C83FAF" w:rsidRPr="001B6846">
        <w:t xml:space="preserve"> </w:t>
      </w:r>
      <w:r w:rsidR="002872FE" w:rsidRPr="001B6846">
        <w:t>Economic and Social Research Council</w:t>
      </w:r>
      <w:r w:rsidR="00C83FAF" w:rsidRPr="001B6846">
        <w:t xml:space="preserve"> application, currently titled: co-creating solutions that remove barriers to active travel for disabled adults.</w:t>
      </w:r>
    </w:p>
    <w:p w14:paraId="2C1AC4F2" w14:textId="683DF3D1" w:rsidR="002872FE" w:rsidRPr="001B6846" w:rsidRDefault="002872FE" w:rsidP="002872FE">
      <w:pPr>
        <w:pStyle w:val="ListParagraph"/>
        <w:numPr>
          <w:ilvl w:val="1"/>
          <w:numId w:val="31"/>
        </w:numPr>
      </w:pPr>
      <w:r w:rsidRPr="001B6846">
        <w:t xml:space="preserve">TfW successfully applied for the Health and Care Research </w:t>
      </w:r>
      <w:proofErr w:type="spellStart"/>
      <w:r w:rsidRPr="001B6846">
        <w:t>Wales’</w:t>
      </w:r>
      <w:proofErr w:type="spellEnd"/>
      <w:r w:rsidRPr="001B6846">
        <w:t xml:space="preserve"> Evidence Centre to undertake an independent Rapid Evidence Review</w:t>
      </w:r>
      <w:r w:rsidR="00067D42" w:rsidRPr="001B6846">
        <w:t>. This is</w:t>
      </w:r>
      <w:r w:rsidRPr="001B6846">
        <w:t xml:space="preserve"> looking systematically and holistically at evidence of “Barriers and Facilitators Experienced by Disabled People in Response to Changes in Active Travel </w:t>
      </w:r>
      <w:r w:rsidRPr="001B6846">
        <w:lastRenderedPageBreak/>
        <w:t>Infrastructure, and the Impact on Their Accessibility”</w:t>
      </w:r>
      <w:r w:rsidR="008D1085" w:rsidRPr="001B6846">
        <w:t xml:space="preserve"> </w:t>
      </w:r>
      <w:r w:rsidR="00067D42" w:rsidRPr="001B6846">
        <w:t>It is s</w:t>
      </w:r>
      <w:r w:rsidR="008D1085" w:rsidRPr="001B6846">
        <w:t>cheduled to publish in October 2025</w:t>
      </w:r>
      <w:r w:rsidR="00067D42" w:rsidRPr="001B6846">
        <w:t>.</w:t>
      </w:r>
    </w:p>
    <w:p w14:paraId="4F681858" w14:textId="32FB9516" w:rsidR="00C4142C" w:rsidRPr="001B6846" w:rsidRDefault="002872FE" w:rsidP="00B8148B">
      <w:pPr>
        <w:pStyle w:val="ListParagraph"/>
        <w:numPr>
          <w:ilvl w:val="1"/>
          <w:numId w:val="31"/>
        </w:numPr>
      </w:pPr>
      <w:r w:rsidRPr="001B6846">
        <w:t xml:space="preserve">Transport for </w:t>
      </w:r>
      <w:proofErr w:type="spellStart"/>
      <w:r w:rsidR="001604AF" w:rsidRPr="001B6846">
        <w:t>W</w:t>
      </w:r>
      <w:r w:rsidRPr="001B6846">
        <w:t>ales’</w:t>
      </w:r>
      <w:proofErr w:type="spellEnd"/>
      <w:r w:rsidRPr="001B6846">
        <w:t xml:space="preserve"> </w:t>
      </w:r>
      <w:r w:rsidR="001604AF" w:rsidRPr="001B6846">
        <w:t>Design Hub</w:t>
      </w:r>
      <w:r w:rsidR="00623AD7" w:rsidRPr="001B6846">
        <w:t xml:space="preserve"> </w:t>
      </w:r>
      <w:r w:rsidR="00821947" w:rsidRPr="001B6846">
        <w:t>is a regular observer</w:t>
      </w:r>
      <w:r w:rsidR="008D1085" w:rsidRPr="001B6846">
        <w:t xml:space="preserve"> at TfW’s Accessibility and Inclusion Panel, and work closely to support the development of the Travel for All </w:t>
      </w:r>
      <w:r w:rsidR="00D73C50" w:rsidRPr="001B6846">
        <w:t xml:space="preserve">delivery plan, deploying best practice in involvement across TfW’s integrated transport offer. </w:t>
      </w:r>
      <w:r w:rsidR="00916111" w:rsidRPr="001B6846">
        <w:t>T</w:t>
      </w:r>
      <w:r w:rsidR="002946F4" w:rsidRPr="001B6846">
        <w:t xml:space="preserve">he Hub </w:t>
      </w:r>
      <w:r w:rsidR="00CA2D17" w:rsidRPr="001B6846">
        <w:t>is</w:t>
      </w:r>
      <w:r w:rsidR="002946F4" w:rsidRPr="001B6846">
        <w:t xml:space="preserve"> also actively involved in the implementation of </w:t>
      </w:r>
      <w:r w:rsidR="00194ECD" w:rsidRPr="001B6846">
        <w:t>Welsh Government’s</w:t>
      </w:r>
      <w:r w:rsidR="002946F4" w:rsidRPr="001B6846">
        <w:t xml:space="preserve"> </w:t>
      </w:r>
      <w:r w:rsidR="00194ECD" w:rsidRPr="001B6846">
        <w:t>‘</w:t>
      </w:r>
      <w:r w:rsidR="002946F4" w:rsidRPr="001B6846">
        <w:t>Travel for All</w:t>
      </w:r>
      <w:r w:rsidR="00194ECD" w:rsidRPr="001B6846">
        <w:t>’</w:t>
      </w:r>
      <w:r w:rsidR="002946F4" w:rsidRPr="001B6846">
        <w:t xml:space="preserve"> approach</w:t>
      </w:r>
      <w:r w:rsidR="00CA2D17" w:rsidRPr="001B6846">
        <w:t>, which will see the strengthening of governance and involvement mechanisms in transport strategy, policy and delivery.</w:t>
      </w:r>
      <w:r w:rsidR="002946F4" w:rsidRPr="001B6846">
        <w:t xml:space="preserve"> </w:t>
      </w:r>
    </w:p>
    <w:p w14:paraId="70C88D0B" w14:textId="6EE86889" w:rsidR="00362CD5" w:rsidRPr="001B6846" w:rsidRDefault="00362CD5">
      <w:r w:rsidRPr="001B6846">
        <w:t xml:space="preserve">In relation to the </w:t>
      </w:r>
      <w:r w:rsidR="00463DDA" w:rsidRPr="001B6846">
        <w:t xml:space="preserve">exclusion </w:t>
      </w:r>
      <w:r w:rsidR="00081C43" w:rsidRPr="001B6846">
        <w:t>harm</w:t>
      </w:r>
      <w:r w:rsidR="00463DDA" w:rsidRPr="001B6846">
        <w:t>s</w:t>
      </w:r>
      <w:r w:rsidR="003D37D5" w:rsidRPr="001B6846">
        <w:t xml:space="preserve"> </w:t>
      </w:r>
      <w:r w:rsidR="00463DDA" w:rsidRPr="001B6846">
        <w:t xml:space="preserve">reported by disabled people </w:t>
      </w:r>
      <w:r w:rsidR="005E1209" w:rsidRPr="001B6846">
        <w:t xml:space="preserve">[3] </w:t>
      </w:r>
      <w:r w:rsidR="00463DDA" w:rsidRPr="001B6846">
        <w:t xml:space="preserve">caused by increased prevalence of walking and cycling infrastructure, specifically </w:t>
      </w:r>
      <w:r w:rsidR="00776BB7" w:rsidRPr="001B6846">
        <w:t>the continuation of cycle facilities at bus stops</w:t>
      </w:r>
      <w:r w:rsidR="00040394" w:rsidRPr="001B6846">
        <w:t xml:space="preserve"> and </w:t>
      </w:r>
      <w:r w:rsidR="00194ECD" w:rsidRPr="001B6846">
        <w:t>shared use paths</w:t>
      </w:r>
      <w:r w:rsidR="00C67937" w:rsidRPr="001B6846">
        <w:t xml:space="preserve">, </w:t>
      </w:r>
      <w:r w:rsidR="00F0766C" w:rsidRPr="001B6846">
        <w:t>and further to the mitigations already provided within ATAG 2026, the following mitigations have been identified</w:t>
      </w:r>
      <w:r w:rsidR="005E1209" w:rsidRPr="001B6846">
        <w:t xml:space="preserve"> in the </w:t>
      </w:r>
      <w:proofErr w:type="spellStart"/>
      <w:r w:rsidR="005E1209" w:rsidRPr="001B6846">
        <w:t>EqIA</w:t>
      </w:r>
      <w:proofErr w:type="spellEnd"/>
      <w:r w:rsidR="005E1209" w:rsidRPr="001B6846">
        <w:t xml:space="preserve"> </w:t>
      </w:r>
      <w:proofErr w:type="gramStart"/>
      <w:r w:rsidR="005E1209" w:rsidRPr="001B6846">
        <w:t>process</w:t>
      </w:r>
      <w:r w:rsidR="00F878C7" w:rsidRPr="001B6846">
        <w:t>;</w:t>
      </w:r>
      <w:proofErr w:type="gramEnd"/>
    </w:p>
    <w:p w14:paraId="73F6FB2F" w14:textId="005F3CE2" w:rsidR="005E1209" w:rsidRPr="001B6846" w:rsidRDefault="005E1209" w:rsidP="005E1209">
      <w:pPr>
        <w:pStyle w:val="ListParagraph"/>
        <w:numPr>
          <w:ilvl w:val="0"/>
          <w:numId w:val="16"/>
        </w:numPr>
      </w:pPr>
      <w:r w:rsidRPr="001B6846">
        <w:t xml:space="preserve">Research and development of new technologies and techniques to mitigate risks to users at busy or complex scenarios of cycle track continuation at bus stops. This should include in-situ trials in real-world scenarios </w:t>
      </w:r>
      <w:r w:rsidR="00145787" w:rsidRPr="001B6846">
        <w:t>involving disabled people</w:t>
      </w:r>
      <w:r w:rsidRPr="001B6846">
        <w:t xml:space="preserve"> with high quality evidence collection through well-resourced monitoring and evaluation programmes.</w:t>
      </w:r>
    </w:p>
    <w:p w14:paraId="650F37E0" w14:textId="16052EDF" w:rsidR="005E1209" w:rsidRPr="001B6846" w:rsidRDefault="005E1209" w:rsidP="005E1209">
      <w:pPr>
        <w:pStyle w:val="ListParagraph"/>
        <w:numPr>
          <w:ilvl w:val="0"/>
          <w:numId w:val="16"/>
        </w:numPr>
      </w:pPr>
      <w:r w:rsidRPr="001B6846">
        <w:t>Audible announcements and other improvements to bus operations and technology, alerting passengers alighting at bus stops with cycle tracks</w:t>
      </w:r>
      <w:r w:rsidR="00E12563" w:rsidRPr="001B6846">
        <w:t xml:space="preserve">, aligned with Bus Reform </w:t>
      </w:r>
      <w:r w:rsidR="004D53C8" w:rsidRPr="001B6846">
        <w:t>programme activities</w:t>
      </w:r>
      <w:r w:rsidRPr="001B6846">
        <w:t>.</w:t>
      </w:r>
    </w:p>
    <w:p w14:paraId="13DF8BAE" w14:textId="77777777" w:rsidR="005E1209" w:rsidRPr="001B6846" w:rsidRDefault="005E1209" w:rsidP="005E1209">
      <w:pPr>
        <w:pStyle w:val="ListParagraph"/>
        <w:numPr>
          <w:ilvl w:val="0"/>
          <w:numId w:val="16"/>
        </w:numPr>
      </w:pPr>
      <w:r w:rsidRPr="001B6846">
        <w:t>Police enforcement campaign using existing moving traffic offences for people riding cycles in ways that impact disabled people.</w:t>
      </w:r>
    </w:p>
    <w:p w14:paraId="2F47BC46" w14:textId="5C883BC7" w:rsidR="00463DDA" w:rsidRPr="001B6846" w:rsidRDefault="005E1209" w:rsidP="00FF06A5">
      <w:pPr>
        <w:pStyle w:val="ListParagraph"/>
        <w:numPr>
          <w:ilvl w:val="0"/>
          <w:numId w:val="16"/>
        </w:numPr>
      </w:pPr>
      <w:r w:rsidRPr="001B6846">
        <w:t>Micro-targeted advertising and social campaign targeting people who are currently cycling, telling a compelling story of the impact on disabled people that inconsiderate cycling causes.</w:t>
      </w:r>
    </w:p>
    <w:p w14:paraId="10D51C81" w14:textId="0DE39FC7" w:rsidR="00C0538F" w:rsidRPr="00C10DC1" w:rsidRDefault="001E4347" w:rsidP="006F42A4">
      <w:pPr>
        <w:pStyle w:val="Heading2"/>
        <w:rPr>
          <w:color w:val="244061" w:themeColor="accent1" w:themeShade="80"/>
        </w:rPr>
      </w:pPr>
      <w:r w:rsidRPr="00C10DC1">
        <w:rPr>
          <w:color w:val="244061" w:themeColor="accent1" w:themeShade="80"/>
        </w:rPr>
        <w:t>8.4 Monitoring &amp; evaluation</w:t>
      </w:r>
    </w:p>
    <w:p w14:paraId="61635963" w14:textId="4E61E926" w:rsidR="00E70B08" w:rsidRPr="001B6846" w:rsidRDefault="00770E10" w:rsidP="00E70B08">
      <w:r w:rsidRPr="001B6846">
        <w:t xml:space="preserve">As design guidance for construction projects, </w:t>
      </w:r>
      <w:r w:rsidR="00BF5EEF" w:rsidRPr="001B6846">
        <w:t xml:space="preserve">ATAG 2026 will </w:t>
      </w:r>
      <w:r w:rsidR="00BE4980" w:rsidRPr="001B6846">
        <w:t xml:space="preserve">take some time to </w:t>
      </w:r>
      <w:r w:rsidRPr="001B6846">
        <w:t>result in on-the-</w:t>
      </w:r>
      <w:r w:rsidR="003E1FAC" w:rsidRPr="001B6846">
        <w:t>ground</w:t>
      </w:r>
      <w:r w:rsidRPr="001B6846">
        <w:t xml:space="preserve"> changes to infrastructure delivery. </w:t>
      </w:r>
      <w:r w:rsidR="00CF1A4E" w:rsidRPr="001B6846">
        <w:t xml:space="preserve">Using </w:t>
      </w:r>
      <w:r w:rsidR="005C42FE" w:rsidRPr="001B6846">
        <w:t xml:space="preserve">relevant </w:t>
      </w:r>
      <w:r w:rsidR="00CF1A4E" w:rsidRPr="001B6846">
        <w:t xml:space="preserve">annual reporting </w:t>
      </w:r>
      <w:r w:rsidR="00BF5EEF" w:rsidRPr="001B6846">
        <w:t>mechanisms</w:t>
      </w:r>
      <w:r w:rsidR="009B3CC5" w:rsidRPr="001B6846">
        <w:t xml:space="preserve"> Welsh Government</w:t>
      </w:r>
      <w:r w:rsidR="00BF5EEF" w:rsidRPr="001B6846">
        <w:t xml:space="preserve"> </w:t>
      </w:r>
      <w:r w:rsidR="00970D25" w:rsidRPr="001B6846">
        <w:t xml:space="preserve">will </w:t>
      </w:r>
      <w:r w:rsidR="006C2D52" w:rsidRPr="001B6846">
        <w:t>monitor and evaluat</w:t>
      </w:r>
      <w:r w:rsidR="00F22D98" w:rsidRPr="001B6846">
        <w:t xml:space="preserve">e </w:t>
      </w:r>
      <w:r w:rsidR="006C2D52" w:rsidRPr="001B6846">
        <w:t>the impact</w:t>
      </w:r>
      <w:r w:rsidR="00CF1A4E" w:rsidRPr="001B6846">
        <w:t xml:space="preserve"> of ATAG 2026</w:t>
      </w:r>
      <w:r w:rsidR="006C2D52" w:rsidRPr="001B6846">
        <w:t xml:space="preserve"> on achieving the long-term aim of increasing </w:t>
      </w:r>
      <w:r w:rsidR="00CF1A4E" w:rsidRPr="001B6846">
        <w:t xml:space="preserve">the </w:t>
      </w:r>
      <w:r w:rsidR="002F0195" w:rsidRPr="001B6846">
        <w:t>use</w:t>
      </w:r>
      <w:r w:rsidR="00CF1A4E" w:rsidRPr="001B6846">
        <w:t xml:space="preserve"> and </w:t>
      </w:r>
      <w:r w:rsidR="00701DC2" w:rsidRPr="001B6846">
        <w:t xml:space="preserve">mode </w:t>
      </w:r>
      <w:r w:rsidR="00CF1A4E" w:rsidRPr="001B6846">
        <w:t xml:space="preserve">share of </w:t>
      </w:r>
      <w:r w:rsidR="0037729B" w:rsidRPr="001B6846">
        <w:t>w</w:t>
      </w:r>
      <w:r w:rsidR="00CF1A4E" w:rsidRPr="001B6846">
        <w:t>alking, wheeling and cycling using the Wales National Travel Survey. It will also track the deployment of Welsh Government investment to deliver active travel schemes through the regional transport delivery Plans</w:t>
      </w:r>
      <w:r w:rsidR="009816B7" w:rsidRPr="001B6846">
        <w:t xml:space="preserve"> on behalf of both CJCs and Welsh Ministers</w:t>
      </w:r>
      <w:r w:rsidR="00CF1A4E" w:rsidRPr="001B6846">
        <w:t xml:space="preserve">. </w:t>
      </w:r>
    </w:p>
    <w:p w14:paraId="7FE2DE5B" w14:textId="64FF1933" w:rsidR="002327A4" w:rsidRPr="001B6846" w:rsidRDefault="0081665C" w:rsidP="00E70B08">
      <w:r w:rsidRPr="001B6846">
        <w:t xml:space="preserve">Feedback from practitioners regarding ATAG 2026 is vital part of continual improvement. </w:t>
      </w:r>
      <w:r w:rsidR="00C928BC" w:rsidRPr="001B6846">
        <w:t>After imp</w:t>
      </w:r>
      <w:r w:rsidR="006B5F66" w:rsidRPr="001B6846">
        <w:t xml:space="preserve">lementation of ATAG 2026, </w:t>
      </w:r>
      <w:r w:rsidR="002327A4" w:rsidRPr="001B6846">
        <w:t xml:space="preserve">Transport for Wales will continue to </w:t>
      </w:r>
      <w:r w:rsidR="004F14F4" w:rsidRPr="001B6846">
        <w:t xml:space="preserve">record and </w:t>
      </w:r>
      <w:r w:rsidR="00C928BC" w:rsidRPr="001B6846">
        <w:t>archive c</w:t>
      </w:r>
      <w:r w:rsidR="006B5F66" w:rsidRPr="001B6846">
        <w:t xml:space="preserve">omments and queries on </w:t>
      </w:r>
      <w:r w:rsidR="00191FE9" w:rsidRPr="001B6846">
        <w:t xml:space="preserve">ATAG2026 </w:t>
      </w:r>
      <w:r w:rsidRPr="001B6846">
        <w:t>received</w:t>
      </w:r>
      <w:r w:rsidR="00191FE9" w:rsidRPr="001B6846">
        <w:t xml:space="preserve"> into the </w:t>
      </w:r>
      <w:hyperlink r:id="rId12" w:history="1">
        <w:r w:rsidR="00191FE9" w:rsidRPr="001B6846">
          <w:rPr>
            <w:rStyle w:val="Hyperlink"/>
          </w:rPr>
          <w:t>Design.Office@tfw.Wales</w:t>
        </w:r>
      </w:hyperlink>
      <w:r w:rsidR="00191FE9" w:rsidRPr="001B6846">
        <w:t xml:space="preserve"> inbox</w:t>
      </w:r>
      <w:r w:rsidR="008217A1" w:rsidRPr="001B6846">
        <w:t xml:space="preserve"> on behalf of Welsh </w:t>
      </w:r>
      <w:r w:rsidR="009816B7" w:rsidRPr="001B6846">
        <w:t>Ministers</w:t>
      </w:r>
      <w:r w:rsidRPr="001B6846">
        <w:t>.</w:t>
      </w:r>
      <w:r w:rsidR="008217A1" w:rsidRPr="001B6846">
        <w:t xml:space="preserve"> </w:t>
      </w:r>
    </w:p>
    <w:p w14:paraId="2AEE1C9F" w14:textId="77777777" w:rsidR="00C0538F" w:rsidRPr="001B6846" w:rsidRDefault="001E4347">
      <w:pPr>
        <w:pStyle w:val="Heading1"/>
      </w:pPr>
      <w:r w:rsidRPr="001B6846">
        <w:lastRenderedPageBreak/>
        <w:t>Section 9. Declaration</w:t>
      </w:r>
    </w:p>
    <w:p w14:paraId="0BCCBAE2" w14:textId="77777777" w:rsidR="00C0538F" w:rsidRPr="001B6846" w:rsidRDefault="001E4347">
      <w:r w:rsidRPr="001B6846">
        <w:t>I am satisfied that the impact of the proposed action has been adequately assessed and recorded.</w:t>
      </w:r>
    </w:p>
    <w:p w14:paraId="482A2FA4" w14:textId="01C6EEF1" w:rsidR="00C0538F" w:rsidRPr="001B6846" w:rsidRDefault="001E4347">
      <w:r w:rsidRPr="001B6846">
        <w:t>Name of Senior Responsible Officer / Deputy Director:</w:t>
      </w:r>
      <w:r w:rsidR="00FF06A5" w:rsidRPr="001B6846">
        <w:t xml:space="preserve"> </w:t>
      </w:r>
      <w:r w:rsidR="002E2938" w:rsidRPr="001B6846">
        <w:t>Alison Thomas</w:t>
      </w:r>
    </w:p>
    <w:p w14:paraId="1572819E" w14:textId="3131A7AF" w:rsidR="00C0538F" w:rsidRPr="001B6846" w:rsidRDefault="001E4347">
      <w:r w:rsidRPr="001B6846">
        <w:t>Department:</w:t>
      </w:r>
      <w:r w:rsidR="002E2938" w:rsidRPr="001B6846">
        <w:t xml:space="preserve"> Active Travel </w:t>
      </w:r>
    </w:p>
    <w:p w14:paraId="64E35879" w14:textId="6B700844" w:rsidR="00C0538F" w:rsidRPr="001B6846" w:rsidRDefault="001E4347">
      <w:r w:rsidRPr="001B6846">
        <w:t>Date:</w:t>
      </w:r>
      <w:r w:rsidR="002E2938" w:rsidRPr="001B6846">
        <w:t xml:space="preserve"> </w:t>
      </w:r>
      <w:r w:rsidR="008F4B55">
        <w:t xml:space="preserve">20 </w:t>
      </w:r>
      <w:r w:rsidR="004E3FF6">
        <w:t>Novem</w:t>
      </w:r>
      <w:r w:rsidR="008F4B55">
        <w:t>ber 2025</w:t>
      </w:r>
    </w:p>
    <w:p w14:paraId="2F28D653" w14:textId="4CB30179" w:rsidR="008E4939" w:rsidRPr="001B6846" w:rsidRDefault="008E4939">
      <w:r w:rsidRPr="001B6846">
        <w:br w:type="page"/>
      </w:r>
    </w:p>
    <w:p w14:paraId="00C5FE24" w14:textId="1B93DE26" w:rsidR="00C0538F" w:rsidRPr="001B6846" w:rsidRDefault="001E4347" w:rsidP="00491B61">
      <w:pPr>
        <w:pStyle w:val="Heading1"/>
        <w:keepNext w:val="0"/>
        <w:keepLines w:val="0"/>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rPr>
          <w:color w:val="FFFFFF" w:themeColor="background1"/>
        </w:rPr>
      </w:pPr>
      <w:r w:rsidRPr="001B6846">
        <w:rPr>
          <w:color w:val="FFFFFF" w:themeColor="background1"/>
        </w:rPr>
        <w:lastRenderedPageBreak/>
        <w:t xml:space="preserve">Annex A. Children’s Rights Impact Assessment (CRIA) </w:t>
      </w:r>
    </w:p>
    <w:p w14:paraId="7C5737AC" w14:textId="5B353541" w:rsidR="002E2938" w:rsidRPr="00C10DC1" w:rsidRDefault="001E4347" w:rsidP="009E2B66">
      <w:pPr>
        <w:pStyle w:val="Heading2"/>
        <w:rPr>
          <w:color w:val="244061" w:themeColor="accent1" w:themeShade="80"/>
        </w:rPr>
      </w:pPr>
      <w:r w:rsidRPr="00C10DC1">
        <w:rPr>
          <w:color w:val="244061" w:themeColor="accent1" w:themeShade="80"/>
        </w:rPr>
        <w:t>Policy objectives relevant to children and young people</w:t>
      </w:r>
    </w:p>
    <w:p w14:paraId="6967A8F5" w14:textId="25D520C7" w:rsidR="00C0538F" w:rsidRPr="001B6846" w:rsidRDefault="001E4347">
      <w:r w:rsidRPr="001B6846">
        <w:t>ATAG promotes safe, accessible streets that support independent mobility, access to education and play. It contributes to Article 31 (right to play), Article 12 (participation), Article 6 (life, survival and development), Article 24 (health), Article 28 (education) and Article 3 (best interests).</w:t>
      </w:r>
    </w:p>
    <w:p w14:paraId="3DDDFDB7" w14:textId="7EB2D5FE" w:rsidR="009E2B66" w:rsidRPr="001B6846" w:rsidRDefault="009A304B">
      <w:r w:rsidRPr="001B6846">
        <w:t>For a detailed breakdo</w:t>
      </w:r>
      <w:r w:rsidR="00E65333" w:rsidRPr="001B6846">
        <w:t>w</w:t>
      </w:r>
      <w:r w:rsidRPr="001B6846">
        <w:t>n of impacts</w:t>
      </w:r>
      <w:r w:rsidR="00E65333" w:rsidRPr="001B6846">
        <w:t xml:space="preserve"> on children</w:t>
      </w:r>
      <w:r w:rsidR="009E2B66" w:rsidRPr="001B6846">
        <w:t xml:space="preserve"> refer to the Equalities Impact Assessment </w:t>
      </w:r>
      <w:r w:rsidRPr="001B6846">
        <w:t>in relation to the protected characteristic of Age in relation to children and young people in Annex B.</w:t>
      </w:r>
    </w:p>
    <w:p w14:paraId="48C9A608" w14:textId="77777777" w:rsidR="00C0538F" w:rsidRPr="00C10DC1" w:rsidRDefault="001E4347" w:rsidP="007F76CF">
      <w:pPr>
        <w:pStyle w:val="Heading2"/>
        <w:rPr>
          <w:color w:val="244061" w:themeColor="accent1" w:themeShade="80"/>
        </w:rPr>
      </w:pPr>
      <w:r w:rsidRPr="00C10DC1">
        <w:rPr>
          <w:color w:val="244061" w:themeColor="accent1" w:themeShade="80"/>
        </w:rPr>
        <w:t>Evidence and engagement</w:t>
      </w:r>
    </w:p>
    <w:p w14:paraId="7AF35160" w14:textId="42E4BF05" w:rsidR="00C0538F" w:rsidRPr="001B6846" w:rsidRDefault="001E4347">
      <w:r w:rsidRPr="001B6846">
        <w:t>International/National: Children’s Independent Mobility research; Welsh Ministerial Review of Play – Progress Report (2025) setting actions to embed play sufficiency</w:t>
      </w:r>
      <w:r w:rsidR="008123B8" w:rsidRPr="001B6846">
        <w:t>. Data from various sources s</w:t>
      </w:r>
      <w:r w:rsidRPr="001B6846">
        <w:t>howing demand for safe active travel choices [1][9]</w:t>
      </w:r>
      <w:r w:rsidR="008123B8" w:rsidRPr="001B6846">
        <w:t>[38]</w:t>
      </w:r>
      <w:r w:rsidRPr="001B6846">
        <w:t>.</w:t>
      </w:r>
    </w:p>
    <w:tbl>
      <w:tblPr>
        <w:tblStyle w:val="TableGrid"/>
        <w:tblW w:w="0" w:type="auto"/>
        <w:tblLook w:val="04A0" w:firstRow="1" w:lastRow="0" w:firstColumn="1" w:lastColumn="0" w:noHBand="0" w:noVBand="1"/>
      </w:tblPr>
      <w:tblGrid>
        <w:gridCol w:w="2111"/>
        <w:gridCol w:w="1364"/>
        <w:gridCol w:w="1229"/>
        <w:gridCol w:w="3926"/>
      </w:tblGrid>
      <w:tr w:rsidR="00C0538F" w:rsidRPr="001B6846" w14:paraId="3D7AE0CD" w14:textId="77777777" w:rsidTr="00974828">
        <w:tc>
          <w:tcPr>
            <w:tcW w:w="2158" w:type="dxa"/>
          </w:tcPr>
          <w:p w14:paraId="6385D339" w14:textId="77777777" w:rsidR="00C0538F" w:rsidRPr="001B6846" w:rsidRDefault="001E4347">
            <w:r w:rsidRPr="001B6846">
              <w:t>UNCRC Article</w:t>
            </w:r>
          </w:p>
        </w:tc>
        <w:tc>
          <w:tcPr>
            <w:tcW w:w="1381" w:type="dxa"/>
          </w:tcPr>
          <w:p w14:paraId="20051B95" w14:textId="77777777" w:rsidR="00C0538F" w:rsidRPr="001B6846" w:rsidRDefault="001E4347">
            <w:r w:rsidRPr="001B6846">
              <w:t>Enhances (✔)</w:t>
            </w:r>
          </w:p>
        </w:tc>
        <w:tc>
          <w:tcPr>
            <w:tcW w:w="992" w:type="dxa"/>
          </w:tcPr>
          <w:p w14:paraId="7EFFEFDA" w14:textId="77777777" w:rsidR="00C0538F" w:rsidRPr="001B6846" w:rsidRDefault="001E4347">
            <w:r w:rsidRPr="001B6846">
              <w:t>Challenges (✖)</w:t>
            </w:r>
          </w:p>
        </w:tc>
        <w:tc>
          <w:tcPr>
            <w:tcW w:w="4099" w:type="dxa"/>
          </w:tcPr>
          <w:p w14:paraId="3BA17E66" w14:textId="77777777" w:rsidR="00C0538F" w:rsidRPr="001B6846" w:rsidRDefault="001E4347">
            <w:r w:rsidRPr="001B6846">
              <w:t>Explanation</w:t>
            </w:r>
          </w:p>
        </w:tc>
      </w:tr>
      <w:tr w:rsidR="00C0538F" w:rsidRPr="001B6846" w14:paraId="70AF831C" w14:textId="77777777" w:rsidTr="00974828">
        <w:tc>
          <w:tcPr>
            <w:tcW w:w="2158" w:type="dxa"/>
          </w:tcPr>
          <w:p w14:paraId="2E0EF8D5" w14:textId="77777777" w:rsidR="00C0538F" w:rsidRPr="001B6846" w:rsidRDefault="001E4347">
            <w:r w:rsidRPr="001B6846">
              <w:t>Art. 31 – Play and recreation</w:t>
            </w:r>
          </w:p>
        </w:tc>
        <w:tc>
          <w:tcPr>
            <w:tcW w:w="1381" w:type="dxa"/>
          </w:tcPr>
          <w:p w14:paraId="0F6CCD7C" w14:textId="77777777" w:rsidR="00C0538F" w:rsidRPr="001B6846" w:rsidRDefault="001E4347">
            <w:r w:rsidRPr="001B6846">
              <w:t>✔</w:t>
            </w:r>
          </w:p>
        </w:tc>
        <w:tc>
          <w:tcPr>
            <w:tcW w:w="992" w:type="dxa"/>
          </w:tcPr>
          <w:p w14:paraId="5C13DA2C" w14:textId="77777777" w:rsidR="00C0538F" w:rsidRPr="001B6846" w:rsidRDefault="00C0538F"/>
        </w:tc>
        <w:tc>
          <w:tcPr>
            <w:tcW w:w="4099" w:type="dxa"/>
          </w:tcPr>
          <w:p w14:paraId="00A5B8CF" w14:textId="77777777" w:rsidR="00C0538F" w:rsidRPr="001B6846" w:rsidRDefault="001E4347">
            <w:r w:rsidRPr="001B6846">
              <w:t>Network quality, safe crossings and “play on the way” features enable everyday play and social contact [9].</w:t>
            </w:r>
          </w:p>
        </w:tc>
      </w:tr>
      <w:tr w:rsidR="00C0538F" w:rsidRPr="001B6846" w14:paraId="2FA13287" w14:textId="77777777" w:rsidTr="00974828">
        <w:tc>
          <w:tcPr>
            <w:tcW w:w="2158" w:type="dxa"/>
          </w:tcPr>
          <w:p w14:paraId="1845C5EE" w14:textId="77777777" w:rsidR="00C0538F" w:rsidRPr="001B6846" w:rsidRDefault="001E4347">
            <w:r w:rsidRPr="001B6846">
              <w:t>Art. 12 – Participation</w:t>
            </w:r>
          </w:p>
        </w:tc>
        <w:tc>
          <w:tcPr>
            <w:tcW w:w="1381" w:type="dxa"/>
          </w:tcPr>
          <w:p w14:paraId="47C70B1C" w14:textId="77777777" w:rsidR="00C0538F" w:rsidRPr="001B6846" w:rsidRDefault="001E4347">
            <w:r w:rsidRPr="001B6846">
              <w:t>✔</w:t>
            </w:r>
          </w:p>
        </w:tc>
        <w:tc>
          <w:tcPr>
            <w:tcW w:w="992" w:type="dxa"/>
          </w:tcPr>
          <w:p w14:paraId="3A020E3C" w14:textId="77777777" w:rsidR="00C0538F" w:rsidRPr="001B6846" w:rsidRDefault="00C0538F"/>
        </w:tc>
        <w:tc>
          <w:tcPr>
            <w:tcW w:w="4099" w:type="dxa"/>
          </w:tcPr>
          <w:p w14:paraId="7BE8DE33" w14:textId="00E77CB7" w:rsidR="00C0538F" w:rsidRPr="001B6846" w:rsidRDefault="001E4347">
            <w:r w:rsidRPr="001B6846">
              <w:t xml:space="preserve">Commitment to involve </w:t>
            </w:r>
            <w:r w:rsidR="00D77AEF" w:rsidRPr="001B6846">
              <w:t>children and young people</w:t>
            </w:r>
            <w:r w:rsidRPr="001B6846">
              <w:t xml:space="preserve"> in </w:t>
            </w:r>
            <w:r w:rsidR="00D77AEF" w:rsidRPr="001B6846">
              <w:t xml:space="preserve">project </w:t>
            </w:r>
            <w:r w:rsidRPr="001B6846">
              <w:t>design</w:t>
            </w:r>
            <w:r w:rsidR="00D77AEF" w:rsidRPr="001B6846">
              <w:t>,</w:t>
            </w:r>
            <w:r w:rsidRPr="001B6846">
              <w:t xml:space="preserve"> engagement and evaluation.</w:t>
            </w:r>
            <w:r w:rsidR="00BD1D6F" w:rsidRPr="001B6846">
              <w:t xml:space="preserve"> </w:t>
            </w:r>
            <w:r w:rsidR="00376719" w:rsidRPr="001B6846">
              <w:t>[19] [28]</w:t>
            </w:r>
          </w:p>
        </w:tc>
      </w:tr>
      <w:tr w:rsidR="00C0538F" w:rsidRPr="001B6846" w14:paraId="55A30D58" w14:textId="77777777" w:rsidTr="00974828">
        <w:tc>
          <w:tcPr>
            <w:tcW w:w="2158" w:type="dxa"/>
          </w:tcPr>
          <w:p w14:paraId="561C4360" w14:textId="77777777" w:rsidR="00C0538F" w:rsidRPr="001B6846" w:rsidRDefault="001E4347">
            <w:r w:rsidRPr="001B6846">
              <w:t>Art. 24 – Health</w:t>
            </w:r>
          </w:p>
        </w:tc>
        <w:tc>
          <w:tcPr>
            <w:tcW w:w="1381" w:type="dxa"/>
          </w:tcPr>
          <w:p w14:paraId="1551AE04" w14:textId="77777777" w:rsidR="00C0538F" w:rsidRPr="001B6846" w:rsidRDefault="001E4347">
            <w:r w:rsidRPr="001B6846">
              <w:t>✔</w:t>
            </w:r>
          </w:p>
        </w:tc>
        <w:tc>
          <w:tcPr>
            <w:tcW w:w="992" w:type="dxa"/>
          </w:tcPr>
          <w:p w14:paraId="798D97C1" w14:textId="77777777" w:rsidR="00C0538F" w:rsidRPr="001B6846" w:rsidRDefault="00C0538F"/>
        </w:tc>
        <w:tc>
          <w:tcPr>
            <w:tcW w:w="4099" w:type="dxa"/>
          </w:tcPr>
          <w:p w14:paraId="4803D22E" w14:textId="5933C873" w:rsidR="00C0538F" w:rsidRPr="001B6846" w:rsidRDefault="001E4347">
            <w:r w:rsidRPr="001B6846">
              <w:t xml:space="preserve">Supports routine physical activity; </w:t>
            </w:r>
            <w:r w:rsidR="00E65333" w:rsidRPr="001B6846">
              <w:t>reduces risk of road-har</w:t>
            </w:r>
            <w:r w:rsidR="00974828" w:rsidRPr="001B6846">
              <w:t xml:space="preserve">m; </w:t>
            </w:r>
            <w:r w:rsidRPr="001B6846">
              <w:t>reduces pollution exposure through mode shift [5]</w:t>
            </w:r>
            <w:r w:rsidR="00974828" w:rsidRPr="001B6846">
              <w:t xml:space="preserve"> [12] [13] </w:t>
            </w:r>
            <w:r w:rsidR="006B5044" w:rsidRPr="001B6846">
              <w:t>[16]</w:t>
            </w:r>
          </w:p>
        </w:tc>
      </w:tr>
      <w:tr w:rsidR="00C0538F" w:rsidRPr="001B6846" w14:paraId="043F8F72" w14:textId="77777777" w:rsidTr="00974828">
        <w:tc>
          <w:tcPr>
            <w:tcW w:w="2158" w:type="dxa"/>
          </w:tcPr>
          <w:p w14:paraId="6B43D29E" w14:textId="77777777" w:rsidR="00C0538F" w:rsidRPr="001B6846" w:rsidRDefault="001E4347">
            <w:r w:rsidRPr="001B6846">
              <w:t>Art. 28 – Education</w:t>
            </w:r>
          </w:p>
        </w:tc>
        <w:tc>
          <w:tcPr>
            <w:tcW w:w="1381" w:type="dxa"/>
          </w:tcPr>
          <w:p w14:paraId="23F3D596" w14:textId="77777777" w:rsidR="00C0538F" w:rsidRPr="001B6846" w:rsidRDefault="001E4347">
            <w:r w:rsidRPr="001B6846">
              <w:t>✔</w:t>
            </w:r>
          </w:p>
        </w:tc>
        <w:tc>
          <w:tcPr>
            <w:tcW w:w="992" w:type="dxa"/>
          </w:tcPr>
          <w:p w14:paraId="5C559B68" w14:textId="77777777" w:rsidR="00C0538F" w:rsidRPr="001B6846" w:rsidRDefault="00C0538F"/>
        </w:tc>
        <w:tc>
          <w:tcPr>
            <w:tcW w:w="4099" w:type="dxa"/>
          </w:tcPr>
          <w:p w14:paraId="5B37BC4C" w14:textId="0F463DB2" w:rsidR="00C0538F" w:rsidRPr="001B6846" w:rsidRDefault="001E4347">
            <w:r w:rsidRPr="001B6846">
              <w:t>Safer routes improve independent access to schools and colleges</w:t>
            </w:r>
            <w:r w:rsidR="007F76CF" w:rsidRPr="001B6846">
              <w:t>, and educational attainment</w:t>
            </w:r>
            <w:r w:rsidR="00735046" w:rsidRPr="001B6846">
              <w:t>.</w:t>
            </w:r>
            <w:r w:rsidR="006B5044" w:rsidRPr="001B6846">
              <w:t xml:space="preserve"> </w:t>
            </w:r>
            <w:r w:rsidR="00BD1D6F" w:rsidRPr="001B6846">
              <w:t>[16] [17]</w:t>
            </w:r>
          </w:p>
        </w:tc>
      </w:tr>
      <w:tr w:rsidR="00C0538F" w:rsidRPr="001B6846" w14:paraId="343D90FC" w14:textId="77777777" w:rsidTr="00974828">
        <w:tc>
          <w:tcPr>
            <w:tcW w:w="2158" w:type="dxa"/>
          </w:tcPr>
          <w:p w14:paraId="156EC81B" w14:textId="77777777" w:rsidR="00C0538F" w:rsidRPr="001B6846" w:rsidRDefault="001E4347">
            <w:r w:rsidRPr="001B6846">
              <w:t>Art. 3 – Best interests</w:t>
            </w:r>
          </w:p>
        </w:tc>
        <w:tc>
          <w:tcPr>
            <w:tcW w:w="1381" w:type="dxa"/>
          </w:tcPr>
          <w:p w14:paraId="55FF766B" w14:textId="77777777" w:rsidR="00C0538F" w:rsidRPr="001B6846" w:rsidRDefault="001E4347">
            <w:r w:rsidRPr="001B6846">
              <w:t>✔</w:t>
            </w:r>
          </w:p>
        </w:tc>
        <w:tc>
          <w:tcPr>
            <w:tcW w:w="992" w:type="dxa"/>
          </w:tcPr>
          <w:p w14:paraId="446ED311" w14:textId="77777777" w:rsidR="00C0538F" w:rsidRPr="001B6846" w:rsidRDefault="00C0538F"/>
        </w:tc>
        <w:tc>
          <w:tcPr>
            <w:tcW w:w="4099" w:type="dxa"/>
          </w:tcPr>
          <w:p w14:paraId="2E3EEB33" w14:textId="2521D9C7" w:rsidR="00C0538F" w:rsidRPr="001B6846" w:rsidRDefault="001E4347">
            <w:r w:rsidRPr="001B6846">
              <w:t>Design objectives prioritise safety and accessibility for children and families.</w:t>
            </w:r>
            <w:r w:rsidR="00376719" w:rsidRPr="001B6846">
              <w:t xml:space="preserve"> [19] [28]</w:t>
            </w:r>
          </w:p>
          <w:p w14:paraId="6AA4181A" w14:textId="3DF5E6DE" w:rsidR="00BD1D6F" w:rsidRPr="001B6846" w:rsidRDefault="00BD1D6F"/>
        </w:tc>
      </w:tr>
    </w:tbl>
    <w:p w14:paraId="3719EA18" w14:textId="77777777" w:rsidR="000541CE" w:rsidRPr="001B6846" w:rsidRDefault="000541CE"/>
    <w:p w14:paraId="38EFF0D5" w14:textId="46549D0E" w:rsidR="00C0538F" w:rsidRPr="00C10DC1" w:rsidRDefault="001E4347" w:rsidP="007F76CF">
      <w:pPr>
        <w:pStyle w:val="Heading2"/>
        <w:rPr>
          <w:color w:val="244061" w:themeColor="accent1" w:themeShade="80"/>
        </w:rPr>
      </w:pPr>
      <w:r w:rsidRPr="00C10DC1">
        <w:rPr>
          <w:color w:val="244061" w:themeColor="accent1" w:themeShade="80"/>
        </w:rPr>
        <w:t>Assessment and mitigations</w:t>
      </w:r>
    </w:p>
    <w:p w14:paraId="71CC0F87" w14:textId="1AB8EAC4" w:rsidR="00DA4D7A" w:rsidRPr="001B6846" w:rsidRDefault="001E4347" w:rsidP="00D36630">
      <w:pPr>
        <w:sectPr w:rsidR="00DA4D7A" w:rsidRPr="001B6846" w:rsidSect="00034616">
          <w:headerReference w:type="even" r:id="rId13"/>
          <w:headerReference w:type="default" r:id="rId14"/>
          <w:footerReference w:type="even" r:id="rId15"/>
          <w:footerReference w:type="default" r:id="rId16"/>
          <w:headerReference w:type="first" r:id="rId17"/>
          <w:footerReference w:type="first" r:id="rId18"/>
          <w:pgSz w:w="12240" w:h="15840"/>
          <w:pgMar w:top="1440" w:right="1800" w:bottom="1440" w:left="1800" w:header="720" w:footer="720" w:gutter="0"/>
          <w:cols w:space="720"/>
          <w:docGrid w:linePitch="360"/>
        </w:sectPr>
      </w:pPr>
      <w:r w:rsidRPr="001B6846">
        <w:t>Positive effects</w:t>
      </w:r>
      <w:r w:rsidR="00AE0132" w:rsidRPr="001B6846">
        <w:t xml:space="preserve"> from ATAG 2026</w:t>
      </w:r>
      <w:r w:rsidRPr="001B6846">
        <w:t xml:space="preserve"> are expected across</w:t>
      </w:r>
      <w:r w:rsidR="00AE0132" w:rsidRPr="001B6846">
        <w:t xml:space="preserve"> </w:t>
      </w:r>
      <w:r w:rsidR="00134EB1" w:rsidRPr="001B6846">
        <w:t>children’s</w:t>
      </w:r>
      <w:r w:rsidRPr="001B6846">
        <w:t xml:space="preserve"> </w:t>
      </w:r>
      <w:r w:rsidR="00DA4D7A" w:rsidRPr="001B6846">
        <w:t xml:space="preserve">participation, </w:t>
      </w:r>
      <w:r w:rsidR="00AE0132" w:rsidRPr="001B6846">
        <w:t xml:space="preserve">play, </w:t>
      </w:r>
      <w:r w:rsidRPr="001B6846">
        <w:t xml:space="preserve">mobility, safety, </w:t>
      </w:r>
      <w:r w:rsidR="004E6452" w:rsidRPr="001B6846">
        <w:t xml:space="preserve">educational attainment </w:t>
      </w:r>
      <w:r w:rsidRPr="001B6846">
        <w:t>and health. [2][3][8].</w:t>
      </w:r>
      <w:r w:rsidR="00DA4D7A" w:rsidRPr="001B6846">
        <w:t xml:space="preserve">  No negative effects have been identified to children’s rights. </w:t>
      </w:r>
    </w:p>
    <w:p w14:paraId="08FC0D94" w14:textId="15A1B916" w:rsidR="00C0538F" w:rsidRPr="001B6846" w:rsidRDefault="001E4347" w:rsidP="00491B61">
      <w:pPr>
        <w:pStyle w:val="Heading1"/>
        <w:keepNext w:val="0"/>
        <w:keepLines w:val="0"/>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rPr>
          <w:color w:val="FFFFFF" w:themeColor="background1"/>
        </w:rPr>
      </w:pPr>
      <w:r w:rsidRPr="001B6846">
        <w:rPr>
          <w:color w:val="FFFFFF" w:themeColor="background1"/>
        </w:rPr>
        <w:lastRenderedPageBreak/>
        <w:t>Annex B. Equality Impact Assessment</w:t>
      </w:r>
    </w:p>
    <w:p w14:paraId="33487694" w14:textId="2D62F9A8" w:rsidR="00F54CA1" w:rsidRPr="00C10DC1" w:rsidRDefault="00F54CA1" w:rsidP="00F54CA1">
      <w:pPr>
        <w:pStyle w:val="Heading2"/>
        <w:rPr>
          <w:color w:val="244061" w:themeColor="accent1" w:themeShade="80"/>
        </w:rPr>
      </w:pPr>
      <w:r w:rsidRPr="00C10DC1">
        <w:rPr>
          <w:color w:val="244061" w:themeColor="accent1" w:themeShade="80"/>
        </w:rPr>
        <w:t>Summary</w:t>
      </w:r>
    </w:p>
    <w:p w14:paraId="605C499E" w14:textId="004ACC4B" w:rsidR="00472112" w:rsidRPr="001B6846" w:rsidRDefault="00EC1781" w:rsidP="00747219">
      <w:r w:rsidRPr="001B6846">
        <w:t>Th</w:t>
      </w:r>
      <w:r w:rsidR="00F54CA1" w:rsidRPr="001B6846">
        <w:t xml:space="preserve">is </w:t>
      </w:r>
      <w:proofErr w:type="spellStart"/>
      <w:r w:rsidR="00F54CA1" w:rsidRPr="001B6846">
        <w:t>EqIA</w:t>
      </w:r>
      <w:proofErr w:type="spellEnd"/>
      <w:r w:rsidR="00F54CA1" w:rsidRPr="001B6846">
        <w:t xml:space="preserve"> assessed the </w:t>
      </w:r>
      <w:r w:rsidRPr="001B6846">
        <w:t xml:space="preserve">impact of </w:t>
      </w:r>
      <w:r w:rsidR="00472112" w:rsidRPr="001B6846">
        <w:t>ATAG 202</w:t>
      </w:r>
      <w:r w:rsidR="00A91121" w:rsidRPr="001B6846">
        <w:t>6</w:t>
      </w:r>
      <w:r w:rsidR="00472112" w:rsidRPr="001B6846">
        <w:t xml:space="preserve">’s </w:t>
      </w:r>
      <w:r w:rsidRPr="001B6846">
        <w:t>update</w:t>
      </w:r>
      <w:r w:rsidR="00BE6687" w:rsidRPr="001B6846">
        <w:t xml:space="preserve">d technical guidance on walking, wheeling and cycling </w:t>
      </w:r>
      <w:r w:rsidR="00472112" w:rsidRPr="001B6846">
        <w:t xml:space="preserve">to </w:t>
      </w:r>
      <w:r w:rsidR="00ED7509" w:rsidRPr="001B6846">
        <w:t>improv</w:t>
      </w:r>
      <w:r w:rsidR="00134EB1" w:rsidRPr="001B6846">
        <w:t>e</w:t>
      </w:r>
      <w:r w:rsidR="00ED7509" w:rsidRPr="001B6846">
        <w:t xml:space="preserve"> accessibility and inclusion</w:t>
      </w:r>
      <w:r w:rsidR="001457A4" w:rsidRPr="001B6846">
        <w:t xml:space="preserve"> of active travel</w:t>
      </w:r>
      <w:r w:rsidR="00BE6687" w:rsidRPr="001B6846">
        <w:t xml:space="preserve"> investments</w:t>
      </w:r>
      <w:r w:rsidR="001457A4" w:rsidRPr="001B6846">
        <w:t>, supporting long-term population scale benefits across all</w:t>
      </w:r>
      <w:r w:rsidR="00134EB1" w:rsidRPr="001B6846">
        <w:t xml:space="preserve"> protected characteristics</w:t>
      </w:r>
      <w:r w:rsidR="001457A4" w:rsidRPr="001B6846">
        <w:t xml:space="preserve">. </w:t>
      </w:r>
    </w:p>
    <w:p w14:paraId="755BC3F5" w14:textId="266FB87B" w:rsidR="00422BF4" w:rsidRPr="001B6846" w:rsidRDefault="00422BF4" w:rsidP="00422BF4">
      <w:r w:rsidRPr="001B6846">
        <w:t xml:space="preserve">This </w:t>
      </w:r>
      <w:proofErr w:type="spellStart"/>
      <w:r w:rsidRPr="001B6846">
        <w:t>EqIA</w:t>
      </w:r>
      <w:proofErr w:type="spellEnd"/>
      <w:r w:rsidRPr="001B6846">
        <w:t xml:space="preserve"> assesses the impact of the updates between proposed ATAG 2026 and the current ATAG 2021. However, this </w:t>
      </w:r>
      <w:proofErr w:type="spellStart"/>
      <w:r w:rsidRPr="001B6846">
        <w:t>EqIA</w:t>
      </w:r>
      <w:proofErr w:type="spellEnd"/>
      <w:r w:rsidRPr="001B6846">
        <w:t xml:space="preserve"> does not reassess the impact of </w:t>
      </w:r>
      <w:proofErr w:type="spellStart"/>
      <w:r w:rsidRPr="001B6846">
        <w:t>Llybwr</w:t>
      </w:r>
      <w:proofErr w:type="spellEnd"/>
      <w:r w:rsidRPr="001B6846">
        <w:t xml:space="preserve"> Newydd’s (Wales Transport Strategy 2021) strategic intent to increase the prevalence of active travel, as that decision has already been made. It does however have occasion to reflect how improved street design guidance can mitigate any harms, and maximise opportunities for benefits, to people with protected characteristics.</w:t>
      </w:r>
    </w:p>
    <w:p w14:paraId="109731B5" w14:textId="11448435" w:rsidR="0013639C" w:rsidRPr="001B6846" w:rsidRDefault="00EA0E34" w:rsidP="00747219">
      <w:r w:rsidRPr="001B6846">
        <w:t xml:space="preserve">ATAG 2026 offers reduced </w:t>
      </w:r>
      <w:r w:rsidR="0013639C" w:rsidRPr="001B6846">
        <w:t xml:space="preserve">impact </w:t>
      </w:r>
      <w:r w:rsidR="00A332DE" w:rsidRPr="001B6846">
        <w:t>and improved accessibility and inclusion for</w:t>
      </w:r>
      <w:r w:rsidR="0013639C" w:rsidRPr="001B6846">
        <w:t xml:space="preserve"> </w:t>
      </w:r>
      <w:r w:rsidR="00A332DE" w:rsidRPr="001B6846">
        <w:t>disabled people</w:t>
      </w:r>
      <w:r w:rsidRPr="001B6846">
        <w:t xml:space="preserve"> compared to maintaining ATAG 2021 as the current guidance. </w:t>
      </w:r>
    </w:p>
    <w:p w14:paraId="4E1DD1EF" w14:textId="61D0569A" w:rsidR="00C80C33" w:rsidRPr="001B6846" w:rsidRDefault="00BE6687" w:rsidP="00747219">
      <w:r w:rsidRPr="001B6846">
        <w:t xml:space="preserve">Some difficult decisions </w:t>
      </w:r>
      <w:r w:rsidR="00973EF9" w:rsidRPr="001B6846">
        <w:t>are</w:t>
      </w:r>
      <w:r w:rsidRPr="001B6846">
        <w:t xml:space="preserve"> required, </w:t>
      </w:r>
      <w:r w:rsidR="00B35CE9" w:rsidRPr="001B6846">
        <w:t>balancing negative impacts</w:t>
      </w:r>
      <w:r w:rsidR="00134EB1" w:rsidRPr="001B6846">
        <w:t xml:space="preserve"> of changing and novel street environments</w:t>
      </w:r>
      <w:r w:rsidR="00B35CE9" w:rsidRPr="001B6846">
        <w:t xml:space="preserve"> on some groups</w:t>
      </w:r>
      <w:r w:rsidR="00AE213B" w:rsidRPr="001B6846">
        <w:t xml:space="preserve"> against the potential for long-term population scal</w:t>
      </w:r>
      <w:r w:rsidR="00FF60A0" w:rsidRPr="001B6846">
        <w:t xml:space="preserve">e </w:t>
      </w:r>
      <w:r w:rsidR="00AE213B" w:rsidRPr="001B6846">
        <w:t>benefits</w:t>
      </w:r>
      <w:r w:rsidR="00FF60A0" w:rsidRPr="001B6846">
        <w:t>. For example,</w:t>
      </w:r>
      <w:r w:rsidR="00B35CE9" w:rsidRPr="001B6846">
        <w:t xml:space="preserve"> visually impaired users</w:t>
      </w:r>
      <w:r w:rsidR="00AF2AEF" w:rsidRPr="001B6846">
        <w:t xml:space="preserve"> report increased anxiety </w:t>
      </w:r>
      <w:r w:rsidR="00B35CE9" w:rsidRPr="001B6846">
        <w:t xml:space="preserve">from </w:t>
      </w:r>
      <w:r w:rsidR="00FF60A0" w:rsidRPr="001B6846">
        <w:t xml:space="preserve">increased prevalence of </w:t>
      </w:r>
      <w:r w:rsidR="001606A8" w:rsidRPr="001B6846">
        <w:t>cycle tracks at bus stops</w:t>
      </w:r>
      <w:r w:rsidR="00AF2AEF" w:rsidRPr="001B6846">
        <w:t xml:space="preserve">. On </w:t>
      </w:r>
      <w:r w:rsidR="00472112" w:rsidRPr="001B6846">
        <w:t>balancing this evidence</w:t>
      </w:r>
      <w:r w:rsidR="00AF2AEF" w:rsidRPr="001B6846">
        <w:t>,</w:t>
      </w:r>
      <w:r w:rsidR="00B16974" w:rsidRPr="001B6846">
        <w:t xml:space="preserve"> and in consideration of the longer-term</w:t>
      </w:r>
      <w:r w:rsidR="00472112" w:rsidRPr="001B6846">
        <w:t>,</w:t>
      </w:r>
      <w:r w:rsidR="00AF2AEF" w:rsidRPr="001B6846">
        <w:t xml:space="preserve"> the</w:t>
      </w:r>
      <w:r w:rsidR="00B16974" w:rsidRPr="001B6846">
        <w:t xml:space="preserve"> population scale benefits </w:t>
      </w:r>
      <w:r w:rsidR="00816858" w:rsidRPr="001B6846">
        <w:t xml:space="preserve">of changes proposed in ATAG 2026 </w:t>
      </w:r>
      <w:r w:rsidR="00B16974" w:rsidRPr="001B6846">
        <w:t>outweigh the harms</w:t>
      </w:r>
      <w:r w:rsidR="00EA0E34" w:rsidRPr="001B6846">
        <w:t xml:space="preserve">. </w:t>
      </w:r>
      <w:r w:rsidR="00422BF4" w:rsidRPr="001B6846">
        <w:t>O</w:t>
      </w:r>
      <w:r w:rsidR="00777360" w:rsidRPr="001B6846">
        <w:t>ngoing research</w:t>
      </w:r>
      <w:r w:rsidR="00422BF4" w:rsidRPr="001B6846">
        <w:t xml:space="preserve"> and collaboration</w:t>
      </w:r>
      <w:r w:rsidR="00612080" w:rsidRPr="001B6846">
        <w:t xml:space="preserve">, </w:t>
      </w:r>
      <w:r w:rsidR="000348B9" w:rsidRPr="001B6846">
        <w:t xml:space="preserve">as well as </w:t>
      </w:r>
      <w:r w:rsidR="00777360" w:rsidRPr="001B6846">
        <w:t>a</w:t>
      </w:r>
      <w:r w:rsidR="000C5841" w:rsidRPr="001B6846">
        <w:t>ctions to m</w:t>
      </w:r>
      <w:r w:rsidR="00777BBE" w:rsidRPr="001B6846">
        <w:t>itigat</w:t>
      </w:r>
      <w:r w:rsidR="000C5841" w:rsidRPr="001B6846">
        <w:t>e</w:t>
      </w:r>
      <w:r w:rsidR="00777BBE" w:rsidRPr="001B6846">
        <w:t xml:space="preserve"> </w:t>
      </w:r>
      <w:r w:rsidR="0045571C" w:rsidRPr="001B6846">
        <w:t>any res</w:t>
      </w:r>
      <w:r w:rsidR="000C5841" w:rsidRPr="001B6846">
        <w:t>idual negative impacts after ATAG 2026</w:t>
      </w:r>
      <w:r w:rsidR="00777BBE" w:rsidRPr="001B6846">
        <w:t xml:space="preserve"> </w:t>
      </w:r>
      <w:r w:rsidR="000C5841" w:rsidRPr="001B6846">
        <w:t xml:space="preserve">are proposed </w:t>
      </w:r>
      <w:r w:rsidR="00612080" w:rsidRPr="001B6846">
        <w:t xml:space="preserve">in this </w:t>
      </w:r>
      <w:proofErr w:type="spellStart"/>
      <w:r w:rsidR="00612080" w:rsidRPr="001B6846">
        <w:t>EqIA</w:t>
      </w:r>
      <w:proofErr w:type="spellEnd"/>
      <w:r w:rsidR="00422BF4" w:rsidRPr="001B6846">
        <w:t>, alongside an ongoing monitoring and evaluation plan</w:t>
      </w:r>
      <w:r w:rsidR="00612080" w:rsidRPr="001B6846">
        <w:t xml:space="preserve">. </w:t>
      </w:r>
      <w:r w:rsidR="000C5841" w:rsidRPr="001B6846">
        <w:t xml:space="preserve"> </w:t>
      </w:r>
      <w:r w:rsidR="00777BBE" w:rsidRPr="001B6846">
        <w:t xml:space="preserve"> </w:t>
      </w:r>
    </w:p>
    <w:p w14:paraId="6DD9F137" w14:textId="3927F74D" w:rsidR="00867A72" w:rsidRPr="001B6846" w:rsidRDefault="00867A72" w:rsidP="00867A72">
      <w:r w:rsidRPr="001B6846">
        <w:t>Recognising the technical audience of this document, the updated version provides improved information accessibility and design by improving internal links and providing improved advice on Design E</w:t>
      </w:r>
      <w:r w:rsidR="00AF2A4E" w:rsidRPr="001B6846">
        <w:t>lements</w:t>
      </w:r>
      <w:r w:rsidRPr="001B6846">
        <w:t xml:space="preserve"> applicability. A new Design Decision Log in Appendix L ensures transparency in project design choices, while refinements to monitoring duties track equ</w:t>
      </w:r>
      <w:r w:rsidR="001B6CBE" w:rsidRPr="001B6846">
        <w:t>al</w:t>
      </w:r>
      <w:r w:rsidRPr="001B6846">
        <w:t>ity outcomes. These amendments will help make sure designers are better informed and accountable regarding the equalities impacts of their decisions.</w:t>
      </w:r>
    </w:p>
    <w:p w14:paraId="3BEB391F" w14:textId="402AE39E" w:rsidR="00D36630" w:rsidRPr="00C10DC1" w:rsidRDefault="00D36630" w:rsidP="00324480">
      <w:pPr>
        <w:pStyle w:val="Heading2"/>
        <w:rPr>
          <w:color w:val="244061" w:themeColor="accent1" w:themeShade="80"/>
        </w:rPr>
      </w:pPr>
      <w:r w:rsidRPr="00C10DC1">
        <w:rPr>
          <w:color w:val="244061" w:themeColor="accent1" w:themeShade="80"/>
        </w:rPr>
        <w:t xml:space="preserve">Key </w:t>
      </w:r>
      <w:r w:rsidR="00324480" w:rsidRPr="00C10DC1">
        <w:rPr>
          <w:color w:val="244061" w:themeColor="accent1" w:themeShade="80"/>
        </w:rPr>
        <w:t xml:space="preserve">positive impacts on equalities </w:t>
      </w:r>
    </w:p>
    <w:p w14:paraId="5D07CF4D" w14:textId="0E3A3F8D" w:rsidR="00867A72" w:rsidRPr="001B6846" w:rsidRDefault="00867A72" w:rsidP="00867A72">
      <w:r w:rsidRPr="001B6846">
        <w:t xml:space="preserve">Responding to feedback from users, especially from groups representing disabled people, this update emphasises the need for segregation of people walking from people cycling, and to reduce the proliferation of shared use paths as a first resort by designers. It includes </w:t>
      </w:r>
      <w:r w:rsidR="00B84E74" w:rsidRPr="001B6846">
        <w:t>n</w:t>
      </w:r>
      <w:r w:rsidRPr="001B6846">
        <w:t>ew flow-chart</w:t>
      </w:r>
      <w:r w:rsidR="001B6CBE" w:rsidRPr="001B6846">
        <w:t>s (Figures G1, G2 &amp; G3)</w:t>
      </w:r>
      <w:r w:rsidRPr="001B6846">
        <w:t xml:space="preserve"> within the Design E</w:t>
      </w:r>
      <w:r w:rsidR="00AF2A4E" w:rsidRPr="001B6846">
        <w:t>lements</w:t>
      </w:r>
      <w:r w:rsidRPr="001B6846">
        <w:t xml:space="preserve"> to help guide designers away from using shared use paths in inappropriate locations. </w:t>
      </w:r>
    </w:p>
    <w:p w14:paraId="0FA8B4C9" w14:textId="7CFDC65A" w:rsidR="00867A72" w:rsidRPr="001B6846" w:rsidRDefault="00B84E74" w:rsidP="00867A72">
      <w:r w:rsidRPr="001B6846">
        <w:t xml:space="preserve">ATAG 2026 </w:t>
      </w:r>
      <w:r w:rsidR="00867A72" w:rsidRPr="001B6846">
        <w:t xml:space="preserve">strengthens gender-inclusive design outcomes. Key design updates include emphasising the importance of subjective safety on active travel facilities. Protected cycle tracks, wider footways, and continuous physical separation from busy traffic to address road safety concerns. Lighting, clear sightlines, and natural surveillance are prioritised to improve real and </w:t>
      </w:r>
      <w:r w:rsidR="00867A72" w:rsidRPr="001B6846">
        <w:lastRenderedPageBreak/>
        <w:t>perceived personal security. It proposes inclusive engagement, requiring targeted consultation with women and girls, supported by Equality Impact Assessment</w:t>
      </w:r>
      <w:r w:rsidR="00C951F4" w:rsidRPr="001B6846">
        <w:t xml:space="preserve"> (</w:t>
      </w:r>
      <w:proofErr w:type="spellStart"/>
      <w:r w:rsidR="00C951F4" w:rsidRPr="001B6846">
        <w:t>EqIA</w:t>
      </w:r>
      <w:proofErr w:type="spellEnd"/>
      <w:r w:rsidR="00C951F4" w:rsidRPr="001B6846">
        <w:t>)</w:t>
      </w:r>
      <w:r w:rsidR="00867A72" w:rsidRPr="001B6846">
        <w:t xml:space="preserve"> at all stages. </w:t>
      </w:r>
    </w:p>
    <w:p w14:paraId="7BBFFA73" w14:textId="1C88A84A" w:rsidR="00867A72" w:rsidRPr="001B6846" w:rsidRDefault="001B6CBE" w:rsidP="00867A72">
      <w:r w:rsidRPr="001B6846">
        <w:t>Updated p</w:t>
      </w:r>
      <w:r w:rsidR="00867A72" w:rsidRPr="001B6846">
        <w:t>lacemaking principles now</w:t>
      </w:r>
      <w:r w:rsidRPr="001B6846">
        <w:t xml:space="preserve"> set out</w:t>
      </w:r>
      <w:r w:rsidR="00867A72" w:rsidRPr="001B6846">
        <w:t xml:space="preserve"> require</w:t>
      </w:r>
      <w:r w:rsidRPr="001B6846">
        <w:t>ments for</w:t>
      </w:r>
      <w:r w:rsidR="00867A72" w:rsidRPr="001B6846">
        <w:t> regular seating, accessible toilets, and age-friendly/ family-friendly features to support multi-stop journeys. Junctions and crossings must provide priority for people walking, wheeling, and cycling, with safer layouts and continuous routes. Integration with public transport, secure cycle parking, and e-cycle charging are reinforced. These measures aim to make active travel networks safer, more inclusive, and attractive for women and girls, encouraging greater uptake and reducing barriers.</w:t>
      </w:r>
    </w:p>
    <w:p w14:paraId="787B2F00" w14:textId="55450DE0" w:rsidR="00F54CA1" w:rsidRPr="00C10DC1" w:rsidRDefault="00F54CA1" w:rsidP="00F54CA1">
      <w:pPr>
        <w:pStyle w:val="Heading2"/>
        <w:rPr>
          <w:color w:val="244061" w:themeColor="accent1" w:themeShade="80"/>
        </w:rPr>
      </w:pPr>
      <w:r w:rsidRPr="00C10DC1">
        <w:rPr>
          <w:color w:val="244061" w:themeColor="accent1" w:themeShade="80"/>
        </w:rPr>
        <w:t>Cycle track</w:t>
      </w:r>
      <w:r w:rsidR="00EE2804" w:rsidRPr="00C10DC1">
        <w:rPr>
          <w:color w:val="244061" w:themeColor="accent1" w:themeShade="80"/>
        </w:rPr>
        <w:t xml:space="preserve"> continuation at</w:t>
      </w:r>
      <w:r w:rsidRPr="00C10DC1">
        <w:rPr>
          <w:color w:val="244061" w:themeColor="accent1" w:themeShade="80"/>
        </w:rPr>
        <w:t xml:space="preserve"> bus stops</w:t>
      </w:r>
    </w:p>
    <w:p w14:paraId="1171D43B" w14:textId="659CE194" w:rsidR="00FF4FA9" w:rsidRPr="001B6846" w:rsidRDefault="00FF4FA9" w:rsidP="00FF4FA9">
      <w:r w:rsidRPr="001B6846">
        <w:t>This</w:t>
      </w:r>
      <w:r w:rsidR="002D59E6" w:rsidRPr="001B6846">
        <w:t xml:space="preserve"> additional</w:t>
      </w:r>
      <w:r w:rsidRPr="001B6846">
        <w:t xml:space="preserve"> section</w:t>
      </w:r>
      <w:r w:rsidR="002D59E6" w:rsidRPr="001B6846">
        <w:t xml:space="preserve"> of the </w:t>
      </w:r>
      <w:proofErr w:type="spellStart"/>
      <w:r w:rsidR="002D59E6" w:rsidRPr="001B6846">
        <w:t>EqIA</w:t>
      </w:r>
      <w:proofErr w:type="spellEnd"/>
      <w:r w:rsidRPr="001B6846">
        <w:t xml:space="preserve"> has been set out </w:t>
      </w:r>
      <w:r w:rsidR="0002587E" w:rsidRPr="001B6846">
        <w:t>to</w:t>
      </w:r>
      <w:r w:rsidRPr="001B6846">
        <w:t xml:space="preserve"> record in </w:t>
      </w:r>
      <w:r w:rsidR="002D59E6" w:rsidRPr="001B6846">
        <w:t>extra</w:t>
      </w:r>
      <w:r w:rsidRPr="001B6846">
        <w:t xml:space="preserve"> detail </w:t>
      </w:r>
      <w:r w:rsidR="002D59E6" w:rsidRPr="001B6846">
        <w:t>the</w:t>
      </w:r>
      <w:r w:rsidR="00154D56" w:rsidRPr="001B6846">
        <w:t xml:space="preserve"> </w:t>
      </w:r>
      <w:r w:rsidRPr="001B6846">
        <w:t xml:space="preserve">consideration of cycle track </w:t>
      </w:r>
      <w:r w:rsidR="0002587E" w:rsidRPr="001B6846">
        <w:t xml:space="preserve">continuation at bus stops. </w:t>
      </w:r>
      <w:r w:rsidR="00B315C8" w:rsidRPr="001B6846">
        <w:t xml:space="preserve">These features were included in ATAG 2021, and remain included </w:t>
      </w:r>
      <w:r w:rsidR="002D59E6" w:rsidRPr="001B6846">
        <w:t>in ATAG 2026,</w:t>
      </w:r>
      <w:r w:rsidR="00B315C8" w:rsidRPr="001B6846">
        <w:t xml:space="preserve"> with modifications and mitigations</w:t>
      </w:r>
      <w:r w:rsidR="002D59E6" w:rsidRPr="001B6846">
        <w:t xml:space="preserve"> to reduce the risk or exclusion and harm they may cause. </w:t>
      </w:r>
    </w:p>
    <w:p w14:paraId="40DFA2EB" w14:textId="07E4F569" w:rsidR="00366261" w:rsidRPr="00C10DC1" w:rsidRDefault="00366261" w:rsidP="00AF302D">
      <w:pPr>
        <w:pStyle w:val="Heading3"/>
        <w:rPr>
          <w:color w:val="244061" w:themeColor="accent1" w:themeShade="80"/>
        </w:rPr>
      </w:pPr>
      <w:r w:rsidRPr="00C10DC1">
        <w:rPr>
          <w:color w:val="244061" w:themeColor="accent1" w:themeShade="80"/>
        </w:rPr>
        <w:t>Introduction</w:t>
      </w:r>
    </w:p>
    <w:p w14:paraId="39D76EEF" w14:textId="1F51C6DA" w:rsidR="00BD3618" w:rsidRPr="001B6846" w:rsidRDefault="009E695F" w:rsidP="00867A72">
      <w:r w:rsidRPr="001B6846">
        <w:t xml:space="preserve">People using cycles who are passing a bus stop while on a cycle facility may either encounter people walking or </w:t>
      </w:r>
      <w:proofErr w:type="gramStart"/>
      <w:r w:rsidRPr="001B6846">
        <w:t>wheeling, or</w:t>
      </w:r>
      <w:proofErr w:type="gramEnd"/>
      <w:r w:rsidRPr="001B6846">
        <w:t xml:space="preserve"> be required to mix with motor traffic. When ATAG’s core principles of continuity, directness, coherence, attractiveness and safety are applied to integrating bus stops into </w:t>
      </w:r>
      <w:r w:rsidR="00BD3618" w:rsidRPr="001B6846">
        <w:t xml:space="preserve">segregated </w:t>
      </w:r>
      <w:r w:rsidRPr="001B6846">
        <w:t>cycle tracks</w:t>
      </w:r>
      <w:r w:rsidR="00066A08" w:rsidRPr="001B6846">
        <w:t xml:space="preserve"> and shared use paths</w:t>
      </w:r>
      <w:r w:rsidRPr="001B6846">
        <w:t xml:space="preserve"> in real-world scenarios, </w:t>
      </w:r>
      <w:r w:rsidR="002D59E6" w:rsidRPr="001B6846">
        <w:t xml:space="preserve">variations on </w:t>
      </w:r>
      <w:r w:rsidRPr="001B6846">
        <w:t xml:space="preserve">the </w:t>
      </w:r>
      <w:r w:rsidR="002D59E6" w:rsidRPr="001B6846">
        <w:t xml:space="preserve">four </w:t>
      </w:r>
      <w:r w:rsidRPr="001B6846">
        <w:t xml:space="preserve">arrangements </w:t>
      </w:r>
      <w:r w:rsidR="00E314D1" w:rsidRPr="001B6846">
        <w:t>given in Design E</w:t>
      </w:r>
      <w:r w:rsidR="00AF2A4E" w:rsidRPr="001B6846">
        <w:t>lements</w:t>
      </w:r>
      <w:r w:rsidR="00E314D1" w:rsidRPr="001B6846">
        <w:t xml:space="preserve"> 501-</w:t>
      </w:r>
      <w:r w:rsidR="00122F71" w:rsidRPr="001B6846">
        <w:t>5</w:t>
      </w:r>
      <w:r w:rsidR="00E314D1" w:rsidRPr="001B6846">
        <w:t>0</w:t>
      </w:r>
      <w:r w:rsidR="00122F71" w:rsidRPr="001B6846">
        <w:t>4</w:t>
      </w:r>
      <w:r w:rsidR="00E314D1" w:rsidRPr="001B6846">
        <w:t xml:space="preserve"> arise. </w:t>
      </w:r>
    </w:p>
    <w:p w14:paraId="1452637E" w14:textId="18A384F4" w:rsidR="00F748FB" w:rsidRPr="001B6846" w:rsidRDefault="00122F71" w:rsidP="00867A72">
      <w:r w:rsidRPr="001B6846">
        <w:t>Some disabled people have raised</w:t>
      </w:r>
      <w:r w:rsidR="00F748FB" w:rsidRPr="001B6846">
        <w:t xml:space="preserve"> </w:t>
      </w:r>
      <w:r w:rsidRPr="001B6846">
        <w:t xml:space="preserve">concerns </w:t>
      </w:r>
      <w:r w:rsidR="00266AB8" w:rsidRPr="001B6846">
        <w:t>regarding these features</w:t>
      </w:r>
      <w:r w:rsidR="00482497" w:rsidRPr="001B6846">
        <w:t>. O</w:t>
      </w:r>
      <w:r w:rsidR="00C36FD6" w:rsidRPr="001B6846">
        <w:t>rganisations representing disabled people</w:t>
      </w:r>
      <w:r w:rsidR="00482497" w:rsidRPr="001B6846">
        <w:t xml:space="preserve">, especially </w:t>
      </w:r>
      <w:r w:rsidR="00C36FD6" w:rsidRPr="001B6846">
        <w:t>Guide Dogs Cymru and RNIB</w:t>
      </w:r>
      <w:r w:rsidR="00A25AF0" w:rsidRPr="001B6846">
        <w:t xml:space="preserve"> Cymru</w:t>
      </w:r>
      <w:r w:rsidR="00482497" w:rsidRPr="001B6846">
        <w:t>,</w:t>
      </w:r>
      <w:r w:rsidR="00C36FD6" w:rsidRPr="001B6846">
        <w:t xml:space="preserve"> </w:t>
      </w:r>
      <w:r w:rsidR="00A611F8" w:rsidRPr="001B6846">
        <w:t xml:space="preserve">have engaged with the ATAG </w:t>
      </w:r>
      <w:r w:rsidR="00A25AF0" w:rsidRPr="001B6846">
        <w:t xml:space="preserve">2026 team </w:t>
      </w:r>
      <w:r w:rsidR="00A611F8" w:rsidRPr="001B6846">
        <w:t>by providing research and evidence</w:t>
      </w:r>
      <w:r w:rsidR="00035BB7" w:rsidRPr="001B6846">
        <w:t xml:space="preserve">, as well as ideating </w:t>
      </w:r>
      <w:r w:rsidR="00BD3618" w:rsidRPr="001B6846">
        <w:t xml:space="preserve">and evaluating </w:t>
      </w:r>
      <w:r w:rsidR="00035BB7" w:rsidRPr="001B6846">
        <w:t>potential mitigations</w:t>
      </w:r>
      <w:r w:rsidR="00BD3618" w:rsidRPr="001B6846">
        <w:t xml:space="preserve"> to these concerns</w:t>
      </w:r>
      <w:r w:rsidR="009966B2" w:rsidRPr="001B6846">
        <w:t xml:space="preserve">. </w:t>
      </w:r>
    </w:p>
    <w:p w14:paraId="7CE75797" w14:textId="13AFEE9F" w:rsidR="00E57890" w:rsidRPr="001B6846" w:rsidRDefault="00F03A68" w:rsidP="00867A72">
      <w:r w:rsidRPr="001B6846">
        <w:t>In respon</w:t>
      </w:r>
      <w:r w:rsidR="005D5E0C" w:rsidRPr="001B6846">
        <w:t>se to concerns raised</w:t>
      </w:r>
      <w:r w:rsidR="002D7FFA" w:rsidRPr="001B6846">
        <w:t xml:space="preserve"> regarding these features</w:t>
      </w:r>
      <w:r w:rsidR="005D5E0C" w:rsidRPr="001B6846">
        <w:t xml:space="preserve"> by Guide Dogs Cymru and RNIB Cymru</w:t>
      </w:r>
      <w:r w:rsidR="002D7FFA" w:rsidRPr="001B6846">
        <w:t>, t</w:t>
      </w:r>
      <w:r w:rsidR="00613426" w:rsidRPr="001B6846">
        <w:t>his section reports on the evidence</w:t>
      </w:r>
      <w:r w:rsidR="00F71231" w:rsidRPr="001B6846">
        <w:t xml:space="preserve"> </w:t>
      </w:r>
      <w:r w:rsidR="00613426" w:rsidRPr="001B6846">
        <w:t xml:space="preserve">and explains the rationale for decision making </w:t>
      </w:r>
      <w:r w:rsidR="00890814" w:rsidRPr="001B6846">
        <w:t>in</w:t>
      </w:r>
      <w:r w:rsidR="00613426" w:rsidRPr="001B6846">
        <w:t xml:space="preserve"> upd</w:t>
      </w:r>
      <w:r w:rsidR="00216120" w:rsidRPr="001B6846">
        <w:t>at</w:t>
      </w:r>
      <w:r w:rsidR="00890814" w:rsidRPr="001B6846">
        <w:t>ing</w:t>
      </w:r>
      <w:r w:rsidR="00216120" w:rsidRPr="001B6846">
        <w:t xml:space="preserve"> the ATAG</w:t>
      </w:r>
      <w:r w:rsidR="00035BB7" w:rsidRPr="001B6846">
        <w:t xml:space="preserve"> 2026</w:t>
      </w:r>
      <w:r w:rsidR="00216120" w:rsidRPr="001B6846">
        <w:t xml:space="preserve"> guidance for these features.</w:t>
      </w:r>
    </w:p>
    <w:p w14:paraId="3C024614" w14:textId="12C90617" w:rsidR="00366261" w:rsidRPr="00C10DC1" w:rsidRDefault="00366261" w:rsidP="00AF302D">
      <w:pPr>
        <w:pStyle w:val="Heading3"/>
        <w:rPr>
          <w:color w:val="244061" w:themeColor="accent1" w:themeShade="80"/>
        </w:rPr>
      </w:pPr>
      <w:r w:rsidRPr="00C10DC1">
        <w:rPr>
          <w:color w:val="244061" w:themeColor="accent1" w:themeShade="80"/>
        </w:rPr>
        <w:t>Impacts on disabled people</w:t>
      </w:r>
    </w:p>
    <w:p w14:paraId="2C503A54" w14:textId="1765A3E3" w:rsidR="009E695F" w:rsidRPr="001B6846" w:rsidRDefault="006916F0" w:rsidP="00867A72">
      <w:r w:rsidRPr="001B6846">
        <w:t xml:space="preserve">Bus stop bypasses, boarders and similar arrangements are </w:t>
      </w:r>
      <w:r w:rsidR="00E9453F" w:rsidRPr="001B6846">
        <w:t xml:space="preserve">reported as </w:t>
      </w:r>
      <w:r w:rsidRPr="001B6846">
        <w:t xml:space="preserve">essential </w:t>
      </w:r>
      <w:r w:rsidR="00E9453F" w:rsidRPr="001B6846">
        <w:t xml:space="preserve">elements </w:t>
      </w:r>
      <w:r w:rsidRPr="001B6846">
        <w:t>of </w:t>
      </w:r>
      <w:r w:rsidR="00E9453F" w:rsidRPr="001B6846">
        <w:t xml:space="preserve">an </w:t>
      </w:r>
      <w:r w:rsidRPr="001B6846">
        <w:t xml:space="preserve">inclusive active travel network that enable </w:t>
      </w:r>
      <w:r w:rsidR="00BF27B0" w:rsidRPr="001B6846">
        <w:t>a wide range of people, including disabled people,</w:t>
      </w:r>
      <w:r w:rsidRPr="001B6846">
        <w:t xml:space="preserve"> to make journeys by cycl</w:t>
      </w:r>
      <w:r w:rsidR="00E57890" w:rsidRPr="001B6846">
        <w:t>ing</w:t>
      </w:r>
      <w:r w:rsidRPr="001B6846">
        <w:t xml:space="preserve"> [25]</w:t>
      </w:r>
      <w:r w:rsidR="00E765AE" w:rsidRPr="001B6846">
        <w:t xml:space="preserve">. </w:t>
      </w:r>
      <w:r w:rsidR="00EE08BC" w:rsidRPr="001B6846">
        <w:t>They are also required to c</w:t>
      </w:r>
      <w:r w:rsidR="00E57890" w:rsidRPr="001B6846">
        <w:t>reate the co</w:t>
      </w:r>
      <w:r w:rsidR="00D00762" w:rsidRPr="001B6846">
        <w:t xml:space="preserve">nditions </w:t>
      </w:r>
      <w:r w:rsidR="00EE08BC" w:rsidRPr="001B6846">
        <w:t>for</w:t>
      </w:r>
      <w:r w:rsidR="00D00762" w:rsidRPr="001B6846">
        <w:t xml:space="preserve"> increase</w:t>
      </w:r>
      <w:r w:rsidR="00EE08BC" w:rsidRPr="001B6846">
        <w:t>d</w:t>
      </w:r>
      <w:r w:rsidR="00E97BFD" w:rsidRPr="001B6846">
        <w:t xml:space="preserve"> age- and gender-inclusivity </w:t>
      </w:r>
      <w:r w:rsidR="00D00762" w:rsidRPr="001B6846">
        <w:t>of cycling</w:t>
      </w:r>
      <w:r w:rsidR="0044670D" w:rsidRPr="001B6846">
        <w:t xml:space="preserve"> (including by</w:t>
      </w:r>
      <w:r w:rsidR="008F737C" w:rsidRPr="001B6846">
        <w:t xml:space="preserve"> age- and gender-diverse</w:t>
      </w:r>
      <w:r w:rsidR="0044670D" w:rsidRPr="001B6846">
        <w:t xml:space="preserve"> disabled people)</w:t>
      </w:r>
      <w:r w:rsidR="00EE08BC" w:rsidRPr="001B6846">
        <w:t>,</w:t>
      </w:r>
      <w:r w:rsidR="00D00762" w:rsidRPr="001B6846">
        <w:t xml:space="preserve"> by offering </w:t>
      </w:r>
      <w:r w:rsidR="00EE08BC" w:rsidRPr="001B6846">
        <w:t xml:space="preserve">the </w:t>
      </w:r>
      <w:r w:rsidR="00B675DA" w:rsidRPr="001B6846">
        <w:t xml:space="preserve">prerequisite </w:t>
      </w:r>
      <w:r w:rsidR="00D00762" w:rsidRPr="001B6846">
        <w:t>safe, continuous networks [1]</w:t>
      </w:r>
      <w:r w:rsidR="00EE08BC" w:rsidRPr="001B6846">
        <w:t>[2]</w:t>
      </w:r>
      <w:r w:rsidR="00AF302D" w:rsidRPr="001B6846">
        <w:t>[</w:t>
      </w:r>
      <w:r w:rsidR="00B675DA" w:rsidRPr="001B6846">
        <w:t>15]</w:t>
      </w:r>
      <w:r w:rsidR="00E86F0C" w:rsidRPr="001B6846">
        <w:t>[38]</w:t>
      </w:r>
      <w:r w:rsidR="00E57890" w:rsidRPr="001B6846">
        <w:t>.</w:t>
      </w:r>
    </w:p>
    <w:p w14:paraId="2061A1B7" w14:textId="0FB9DF15" w:rsidR="00790B04" w:rsidRPr="001B6846" w:rsidRDefault="00867A72" w:rsidP="00867A72">
      <w:r w:rsidRPr="001B6846">
        <w:t xml:space="preserve">Evidence from </w:t>
      </w:r>
      <w:r w:rsidR="00EE08BC" w:rsidRPr="001B6846">
        <w:t>re</w:t>
      </w:r>
      <w:r w:rsidR="00957C60" w:rsidRPr="001B6846">
        <w:t>c</w:t>
      </w:r>
      <w:r w:rsidR="00EE08BC" w:rsidRPr="001B6846">
        <w:t>ent</w:t>
      </w:r>
      <w:r w:rsidRPr="001B6846">
        <w:t xml:space="preserve"> research</w:t>
      </w:r>
      <w:r w:rsidR="00F54CA1" w:rsidRPr="001B6846">
        <w:t xml:space="preserve"> </w:t>
      </w:r>
      <w:r w:rsidR="00EE08BC" w:rsidRPr="001B6846">
        <w:t>[2]</w:t>
      </w:r>
      <w:r w:rsidR="00F54CA1" w:rsidRPr="001B6846">
        <w:t>[3]</w:t>
      </w:r>
      <w:r w:rsidR="00490A61" w:rsidRPr="001B6846">
        <w:t>[4]</w:t>
      </w:r>
      <w:r w:rsidRPr="001B6846">
        <w:t xml:space="preserve"> indicates that</w:t>
      </w:r>
      <w:r w:rsidR="00E9453F" w:rsidRPr="001B6846">
        <w:t xml:space="preserve"> </w:t>
      </w:r>
      <w:r w:rsidRPr="001B6846">
        <w:t>some</w:t>
      </w:r>
      <w:r w:rsidR="00B5579A" w:rsidRPr="001B6846">
        <w:t xml:space="preserve"> </w:t>
      </w:r>
      <w:r w:rsidR="00E9453F" w:rsidRPr="001B6846">
        <w:t>cycle track designs at bus stops</w:t>
      </w:r>
      <w:r w:rsidRPr="001B6846">
        <w:t xml:space="preserve"> </w:t>
      </w:r>
      <w:r w:rsidR="00321714" w:rsidRPr="001B6846">
        <w:t xml:space="preserve">increase anxiety for </w:t>
      </w:r>
      <w:r w:rsidRPr="001B6846">
        <w:t>blind and vis</w:t>
      </w:r>
      <w:r w:rsidR="00290C5E" w:rsidRPr="001B6846">
        <w:t>ually</w:t>
      </w:r>
      <w:r w:rsidRPr="001B6846">
        <w:t xml:space="preserve">‑impaired people. </w:t>
      </w:r>
      <w:r w:rsidR="00321714" w:rsidRPr="001B6846">
        <w:t>Visually impaired users already experience higher levels of anxiety than the general population</w:t>
      </w:r>
      <w:r w:rsidR="00F54CA1" w:rsidRPr="001B6846">
        <w:t xml:space="preserve"> [24]</w:t>
      </w:r>
      <w:r w:rsidR="00790B04" w:rsidRPr="001B6846">
        <w:t xml:space="preserve"> and increasing this anxiety burden </w:t>
      </w:r>
      <w:r w:rsidR="00490A61" w:rsidRPr="001B6846">
        <w:t>creates a negative impact on people with visual impairments.</w:t>
      </w:r>
    </w:p>
    <w:p w14:paraId="5C11931C" w14:textId="68AFE060" w:rsidR="0046102D" w:rsidRPr="001B6846" w:rsidRDefault="002105A8" w:rsidP="00867A72">
      <w:r w:rsidRPr="001B6846">
        <w:lastRenderedPageBreak/>
        <w:t>It is r</w:t>
      </w:r>
      <w:r w:rsidR="00D21905" w:rsidRPr="001B6846">
        <w:t>ecognis</w:t>
      </w:r>
      <w:r w:rsidRPr="001B6846">
        <w:t>ed</w:t>
      </w:r>
      <w:r w:rsidR="00D21905" w:rsidRPr="001B6846">
        <w:t xml:space="preserve"> that</w:t>
      </w:r>
      <w:r w:rsidRPr="001B6846">
        <w:t xml:space="preserve"> adding</w:t>
      </w:r>
      <w:r w:rsidR="00D21905" w:rsidRPr="001B6846">
        <w:t xml:space="preserve"> cycle tracks</w:t>
      </w:r>
      <w:r w:rsidR="00E17011" w:rsidRPr="001B6846">
        <w:t xml:space="preserve"> and shared use paths</w:t>
      </w:r>
      <w:r w:rsidR="00D73A0B" w:rsidRPr="001B6846">
        <w:t xml:space="preserve"> </w:t>
      </w:r>
      <w:r w:rsidR="00E17011" w:rsidRPr="001B6846">
        <w:t>at</w:t>
      </w:r>
      <w:r w:rsidR="00D21905" w:rsidRPr="001B6846">
        <w:t xml:space="preserve"> </w:t>
      </w:r>
      <w:r w:rsidRPr="001B6846">
        <w:t xml:space="preserve">bus stops at </w:t>
      </w:r>
      <w:r w:rsidR="00D21905" w:rsidRPr="001B6846">
        <w:t xml:space="preserve">adds complexity to </w:t>
      </w:r>
      <w:r w:rsidRPr="001B6846">
        <w:t xml:space="preserve">movements in their vicinity. </w:t>
      </w:r>
      <w:r w:rsidR="008C376A" w:rsidRPr="001B6846">
        <w:t xml:space="preserve">[2] </w:t>
      </w:r>
      <w:r w:rsidR="006B5614" w:rsidRPr="001B6846">
        <w:t xml:space="preserve">[3] </w:t>
      </w:r>
      <w:r w:rsidR="00E8051A" w:rsidRPr="001B6846">
        <w:t>It is recognised that cycles are often quieter than cars and can be difficult to detect for</w:t>
      </w:r>
      <w:r w:rsidR="0046102D" w:rsidRPr="001B6846">
        <w:t xml:space="preserve"> people with</w:t>
      </w:r>
      <w:r w:rsidR="00E8051A" w:rsidRPr="001B6846">
        <w:t xml:space="preserve"> visual</w:t>
      </w:r>
      <w:r w:rsidR="0046102D" w:rsidRPr="001B6846">
        <w:t xml:space="preserve"> and hearing</w:t>
      </w:r>
      <w:r w:rsidR="00E8051A" w:rsidRPr="001B6846">
        <w:t xml:space="preserve"> impair</w:t>
      </w:r>
      <w:r w:rsidR="0046102D" w:rsidRPr="001B6846">
        <w:t>ments</w:t>
      </w:r>
      <w:r w:rsidR="00E8051A" w:rsidRPr="001B6846">
        <w:t xml:space="preserve">. </w:t>
      </w:r>
    </w:p>
    <w:p w14:paraId="34106557" w14:textId="7DC03F2E" w:rsidR="000603CF" w:rsidRPr="001B6846" w:rsidRDefault="003D0636" w:rsidP="00867A72">
      <w:r w:rsidRPr="001B6846">
        <w:t>However</w:t>
      </w:r>
      <w:r w:rsidR="002105A8" w:rsidRPr="001B6846">
        <w:t>, it is also noted that</w:t>
      </w:r>
      <w:r w:rsidRPr="001B6846">
        <w:t xml:space="preserve"> </w:t>
      </w:r>
      <w:r w:rsidR="0047721D" w:rsidRPr="001B6846">
        <w:t xml:space="preserve">the policy goal targeted here is to </w:t>
      </w:r>
      <w:r w:rsidRPr="001B6846">
        <w:t>replace one hazardous vehicle (</w:t>
      </w:r>
      <w:r w:rsidR="0047721D" w:rsidRPr="001B6846">
        <w:t xml:space="preserve">person driving a </w:t>
      </w:r>
      <w:r w:rsidRPr="001B6846">
        <w:t>private car) with another</w:t>
      </w:r>
      <w:r w:rsidR="0047721D" w:rsidRPr="001B6846">
        <w:t xml:space="preserve"> less hazardous vehicle (person on cycle)</w:t>
      </w:r>
      <w:r w:rsidR="00D63E24" w:rsidRPr="001B6846">
        <w:t xml:space="preserve"> [29] [30] [42]</w:t>
      </w:r>
      <w:r w:rsidR="004B5C2E" w:rsidRPr="001B6846">
        <w:t xml:space="preserve"> that has both immediate and longer</w:t>
      </w:r>
      <w:r w:rsidR="00401F2C" w:rsidRPr="001B6846">
        <w:t>-</w:t>
      </w:r>
      <w:r w:rsidR="004B5C2E" w:rsidRPr="001B6846">
        <w:t xml:space="preserve">term </w:t>
      </w:r>
      <w:r w:rsidR="00401F2C" w:rsidRPr="001B6846">
        <w:t xml:space="preserve">benefits to population scale </w:t>
      </w:r>
      <w:r w:rsidR="00AF52FF" w:rsidRPr="001B6846">
        <w:t xml:space="preserve">economic, social, </w:t>
      </w:r>
      <w:r w:rsidR="00401F2C" w:rsidRPr="001B6846">
        <w:t>health</w:t>
      </w:r>
      <w:r w:rsidR="00713401" w:rsidRPr="001B6846">
        <w:t xml:space="preserve"> and wellbeing</w:t>
      </w:r>
      <w:r w:rsidR="00401F2C" w:rsidRPr="001B6846">
        <w:t xml:space="preserve"> outcomes</w:t>
      </w:r>
      <w:r w:rsidR="004D409A" w:rsidRPr="001B6846">
        <w:t>.</w:t>
      </w:r>
      <w:r w:rsidR="001D75EF" w:rsidRPr="001B6846">
        <w:t xml:space="preserve"> [1]</w:t>
      </w:r>
      <w:r w:rsidR="00AF52FF" w:rsidRPr="001B6846">
        <w:t xml:space="preserve"> [5] [7] [14]</w:t>
      </w:r>
      <w:r w:rsidR="008123B8" w:rsidRPr="001B6846">
        <w:t xml:space="preserve"> [38]</w:t>
      </w:r>
      <w:r w:rsidR="00724695" w:rsidRPr="001B6846">
        <w:t xml:space="preserve"> </w:t>
      </w:r>
      <w:r w:rsidR="001D75EF" w:rsidRPr="001B6846">
        <w:t xml:space="preserve">[44]  </w:t>
      </w:r>
    </w:p>
    <w:p w14:paraId="215EA2BC" w14:textId="1064B5E2" w:rsidR="002D5C9D" w:rsidRPr="00C10DC1" w:rsidRDefault="00AF52FF" w:rsidP="00C52814">
      <w:pPr>
        <w:pStyle w:val="Heading3"/>
        <w:rPr>
          <w:color w:val="244061" w:themeColor="accent1" w:themeShade="80"/>
        </w:rPr>
      </w:pPr>
      <w:r w:rsidRPr="00C10DC1">
        <w:rPr>
          <w:color w:val="244061" w:themeColor="accent1" w:themeShade="80"/>
        </w:rPr>
        <w:t>O</w:t>
      </w:r>
      <w:r w:rsidR="002D5C9D" w:rsidRPr="00C10DC1">
        <w:rPr>
          <w:color w:val="244061" w:themeColor="accent1" w:themeShade="80"/>
        </w:rPr>
        <w:t>ptions considered</w:t>
      </w:r>
      <w:r w:rsidR="00C52814" w:rsidRPr="00C10DC1">
        <w:rPr>
          <w:color w:val="244061" w:themeColor="accent1" w:themeShade="80"/>
        </w:rPr>
        <w:t xml:space="preserve"> for </w:t>
      </w:r>
      <w:r w:rsidR="009B5A66" w:rsidRPr="00C10DC1">
        <w:rPr>
          <w:color w:val="244061" w:themeColor="accent1" w:themeShade="80"/>
        </w:rPr>
        <w:t>c</w:t>
      </w:r>
      <w:r w:rsidR="00C52814" w:rsidRPr="00C10DC1">
        <w:rPr>
          <w:color w:val="244061" w:themeColor="accent1" w:themeShade="80"/>
        </w:rPr>
        <w:t>ycle track</w:t>
      </w:r>
      <w:r w:rsidR="00C939C3" w:rsidRPr="00C10DC1">
        <w:rPr>
          <w:color w:val="244061" w:themeColor="accent1" w:themeShade="80"/>
        </w:rPr>
        <w:t xml:space="preserve"> continuation </w:t>
      </w:r>
      <w:r w:rsidR="00C52814" w:rsidRPr="00C10DC1">
        <w:rPr>
          <w:color w:val="244061" w:themeColor="accent1" w:themeShade="80"/>
        </w:rPr>
        <w:t xml:space="preserve">at </w:t>
      </w:r>
      <w:r w:rsidR="009B5A66" w:rsidRPr="00C10DC1">
        <w:rPr>
          <w:color w:val="244061" w:themeColor="accent1" w:themeShade="80"/>
        </w:rPr>
        <w:t>b</w:t>
      </w:r>
      <w:r w:rsidR="00C52814" w:rsidRPr="00C10DC1">
        <w:rPr>
          <w:color w:val="244061" w:themeColor="accent1" w:themeShade="80"/>
        </w:rPr>
        <w:t xml:space="preserve">us </w:t>
      </w:r>
      <w:r w:rsidR="009B5A66" w:rsidRPr="00C10DC1">
        <w:rPr>
          <w:color w:val="244061" w:themeColor="accent1" w:themeShade="80"/>
        </w:rPr>
        <w:t>s</w:t>
      </w:r>
      <w:r w:rsidR="00C52814" w:rsidRPr="00C10DC1">
        <w:rPr>
          <w:color w:val="244061" w:themeColor="accent1" w:themeShade="80"/>
        </w:rPr>
        <w:t>tops</w:t>
      </w:r>
    </w:p>
    <w:p w14:paraId="38657307" w14:textId="54641BD6" w:rsidR="00A619D6" w:rsidRPr="001B6846" w:rsidRDefault="00C939C3" w:rsidP="00490A61">
      <w:r w:rsidRPr="001B6846">
        <w:t>Three</w:t>
      </w:r>
      <w:r w:rsidR="00A619D6" w:rsidRPr="001B6846">
        <w:t xml:space="preserve"> options for updating ATAGs </w:t>
      </w:r>
      <w:r w:rsidR="00AF2A4E" w:rsidRPr="001B6846">
        <w:t>Design Elements</w:t>
      </w:r>
      <w:r w:rsidR="00A619D6" w:rsidRPr="001B6846">
        <w:t xml:space="preserve"> for </w:t>
      </w:r>
      <w:r w:rsidR="000F4D08" w:rsidRPr="001B6846">
        <w:t xml:space="preserve">cycle track continuation at </w:t>
      </w:r>
      <w:r w:rsidR="00A619D6" w:rsidRPr="001B6846">
        <w:t>bus stops have been considered,</w:t>
      </w:r>
      <w:r w:rsidR="00F811F2" w:rsidRPr="001B6846">
        <w:t xml:space="preserve"> </w:t>
      </w:r>
      <w:r w:rsidRPr="001B6846">
        <w:t>and only one</w:t>
      </w:r>
      <w:r w:rsidR="00F811F2" w:rsidRPr="001B6846">
        <w:t xml:space="preserve"> taken forward. These options </w:t>
      </w:r>
      <w:proofErr w:type="gramStart"/>
      <w:r w:rsidR="00A00D4C" w:rsidRPr="001B6846">
        <w:t>we</w:t>
      </w:r>
      <w:r w:rsidR="00F811F2" w:rsidRPr="001B6846">
        <w:t>re;</w:t>
      </w:r>
      <w:proofErr w:type="gramEnd"/>
    </w:p>
    <w:p w14:paraId="68342205" w14:textId="242BBBC0" w:rsidR="00A619D6" w:rsidRPr="001B6846" w:rsidRDefault="00A619D6" w:rsidP="00A619D6">
      <w:pPr>
        <w:pStyle w:val="ListParagraph"/>
        <w:numPr>
          <w:ilvl w:val="0"/>
          <w:numId w:val="11"/>
        </w:numPr>
      </w:pPr>
      <w:r w:rsidRPr="001B6846">
        <w:rPr>
          <w:b/>
          <w:bCs/>
        </w:rPr>
        <w:t>Do nothing;</w:t>
      </w:r>
      <w:r w:rsidR="00AE6FA8" w:rsidRPr="001B6846">
        <w:rPr>
          <w:b/>
          <w:bCs/>
        </w:rPr>
        <w:t xml:space="preserve"> no change to ATAG guidance on </w:t>
      </w:r>
      <w:bookmarkStart w:id="0" w:name="_Hlk208825611"/>
      <w:r w:rsidR="00AE6FA8" w:rsidRPr="001B6846">
        <w:rPr>
          <w:b/>
          <w:bCs/>
        </w:rPr>
        <w:t>DEs 501-504</w:t>
      </w:r>
      <w:bookmarkEnd w:id="0"/>
      <w:r w:rsidR="00AE6FA8" w:rsidRPr="001B6846">
        <w:t xml:space="preserve">. This option </w:t>
      </w:r>
      <w:r w:rsidR="00EF742A" w:rsidRPr="001B6846">
        <w:t>was not progressed, as this would miss the opportunity to improve and refine the guida</w:t>
      </w:r>
      <w:r w:rsidR="00AB54E6" w:rsidRPr="001B6846">
        <w:t xml:space="preserve">nce based on </w:t>
      </w:r>
      <w:r w:rsidR="00ED2E1B" w:rsidRPr="001B6846">
        <w:t>new research</w:t>
      </w:r>
      <w:r w:rsidR="00D05417" w:rsidRPr="001B6846">
        <w:t xml:space="preserve"> and</w:t>
      </w:r>
      <w:r w:rsidR="00ED2E1B" w:rsidRPr="001B6846">
        <w:t xml:space="preserve"> </w:t>
      </w:r>
      <w:r w:rsidR="002138DC" w:rsidRPr="001B6846">
        <w:t xml:space="preserve">input from </w:t>
      </w:r>
      <w:r w:rsidR="009B37E9" w:rsidRPr="001B6846">
        <w:t xml:space="preserve">early stakeholder engagement </w:t>
      </w:r>
      <w:r w:rsidR="00000BB0" w:rsidRPr="001B6846">
        <w:t>that is expected to materially improve design outcomes.</w:t>
      </w:r>
    </w:p>
    <w:p w14:paraId="51C65741" w14:textId="2F42DED2" w:rsidR="00AF52FF" w:rsidRPr="001B6846" w:rsidRDefault="00AF52FF" w:rsidP="00A619D6">
      <w:pPr>
        <w:pStyle w:val="ListParagraph"/>
        <w:numPr>
          <w:ilvl w:val="0"/>
          <w:numId w:val="11"/>
        </w:numPr>
        <w:rPr>
          <w:b/>
          <w:bCs/>
        </w:rPr>
      </w:pPr>
      <w:r w:rsidRPr="001B6846">
        <w:rPr>
          <w:b/>
          <w:bCs/>
          <w:u w:val="single"/>
        </w:rPr>
        <w:t>Update and improve</w:t>
      </w:r>
      <w:r w:rsidR="009728EE" w:rsidRPr="001B6846">
        <w:rPr>
          <w:b/>
          <w:bCs/>
          <w:u w:val="single"/>
        </w:rPr>
        <w:t xml:space="preserve"> </w:t>
      </w:r>
      <w:r w:rsidR="00AC484F" w:rsidRPr="001B6846">
        <w:rPr>
          <w:b/>
          <w:bCs/>
          <w:u w:val="single"/>
        </w:rPr>
        <w:t>DEs 501-504 and section 11.</w:t>
      </w:r>
      <w:r w:rsidR="009A0921" w:rsidRPr="001B6846">
        <w:rPr>
          <w:b/>
          <w:bCs/>
          <w:u w:val="single"/>
        </w:rPr>
        <w:t>31</w:t>
      </w:r>
      <w:r w:rsidR="00AC484F" w:rsidRPr="001B6846">
        <w:rPr>
          <w:u w:val="single"/>
        </w:rPr>
        <w:t xml:space="preserve"> </w:t>
      </w:r>
      <w:r w:rsidR="009728EE" w:rsidRPr="001B6846">
        <w:rPr>
          <w:b/>
          <w:bCs/>
          <w:u w:val="single"/>
        </w:rPr>
        <w:t>(preferred option taken forward)</w:t>
      </w:r>
      <w:r w:rsidR="00C337EC" w:rsidRPr="001B6846">
        <w:rPr>
          <w:b/>
          <w:bCs/>
          <w:u w:val="single"/>
        </w:rPr>
        <w:t>.</w:t>
      </w:r>
      <w:r w:rsidR="009728EE" w:rsidRPr="001B6846">
        <w:rPr>
          <w:b/>
          <w:bCs/>
        </w:rPr>
        <w:t xml:space="preserve"> </w:t>
      </w:r>
      <w:r w:rsidR="00C337EC" w:rsidRPr="001B6846">
        <w:t xml:space="preserve">This option </w:t>
      </w:r>
      <w:r w:rsidR="00652901" w:rsidRPr="001B6846">
        <w:t xml:space="preserve">looks to refine and improve guidance for </w:t>
      </w:r>
      <w:r w:rsidR="005F4166" w:rsidRPr="001B6846">
        <w:t xml:space="preserve">cycle track </w:t>
      </w:r>
      <w:r w:rsidR="00652901" w:rsidRPr="001B6846">
        <w:t>continuation bus stop</w:t>
      </w:r>
      <w:r w:rsidR="005F4166" w:rsidRPr="001B6846">
        <w:t xml:space="preserve">. </w:t>
      </w:r>
      <w:r w:rsidR="000F4D08" w:rsidRPr="001B6846">
        <w:t xml:space="preserve">Taking a safe-systems approach, ATAG 2026 </w:t>
      </w:r>
      <w:r w:rsidR="00E31B74" w:rsidRPr="001B6846">
        <w:t xml:space="preserve">first </w:t>
      </w:r>
      <w:r w:rsidR="000F4D08" w:rsidRPr="001B6846">
        <w:t xml:space="preserve">advises elimination </w:t>
      </w:r>
      <w:r w:rsidR="00E31B74" w:rsidRPr="001B6846">
        <w:t>of cycle track/bus stop interactions by network planning. Wher</w:t>
      </w:r>
      <w:r w:rsidR="00DA4B58" w:rsidRPr="001B6846">
        <w:t xml:space="preserve">e </w:t>
      </w:r>
      <w:r w:rsidR="00E31B74" w:rsidRPr="001B6846">
        <w:t>thi</w:t>
      </w:r>
      <w:r w:rsidR="00DA4B58" w:rsidRPr="001B6846">
        <w:t xml:space="preserve">s </w:t>
      </w:r>
      <w:r w:rsidR="00E31B74" w:rsidRPr="001B6846">
        <w:t>isn</w:t>
      </w:r>
      <w:r w:rsidR="00DA4B58" w:rsidRPr="001B6846">
        <w:t>’</w:t>
      </w:r>
      <w:r w:rsidR="00E31B74" w:rsidRPr="001B6846">
        <w:t>t possible</w:t>
      </w:r>
      <w:r w:rsidR="00DA4B58" w:rsidRPr="001B6846">
        <w:t>, for example at local shopping streets</w:t>
      </w:r>
      <w:r w:rsidR="00631D74" w:rsidRPr="001B6846">
        <w:t xml:space="preserve"> where </w:t>
      </w:r>
      <w:r w:rsidR="00AC484F" w:rsidRPr="001B6846">
        <w:t xml:space="preserve">both </w:t>
      </w:r>
      <w:r w:rsidR="00A90F9E" w:rsidRPr="001B6846">
        <w:t>motor</w:t>
      </w:r>
      <w:r w:rsidR="00AC484F" w:rsidRPr="001B6846">
        <w:t xml:space="preserve"> </w:t>
      </w:r>
      <w:r w:rsidR="00631D74" w:rsidRPr="001B6846">
        <w:t>traffic speeds</w:t>
      </w:r>
      <w:r w:rsidR="00A90F9E" w:rsidRPr="001B6846">
        <w:t xml:space="preserve"> and </w:t>
      </w:r>
      <w:r w:rsidR="00631D74" w:rsidRPr="001B6846">
        <w:t>volumes require cycle tracks</w:t>
      </w:r>
      <w:r w:rsidR="00AC484F" w:rsidRPr="001B6846">
        <w:t>,</w:t>
      </w:r>
      <w:r w:rsidR="00631D74" w:rsidRPr="001B6846">
        <w:t xml:space="preserve"> and</w:t>
      </w:r>
      <w:r w:rsidR="00A90F9E" w:rsidRPr="001B6846">
        <w:t xml:space="preserve"> bus-transit demand requires</w:t>
      </w:r>
      <w:r w:rsidR="00631D74" w:rsidRPr="001B6846">
        <w:t xml:space="preserve"> bus stops</w:t>
      </w:r>
      <w:r w:rsidR="007769EC" w:rsidRPr="001B6846">
        <w:t xml:space="preserve">, </w:t>
      </w:r>
      <w:r w:rsidR="006C6D03" w:rsidRPr="001B6846">
        <w:t xml:space="preserve">the Design Elements </w:t>
      </w:r>
      <w:r w:rsidR="000422F2" w:rsidRPr="001B6846">
        <w:t>501-504 shou</w:t>
      </w:r>
      <w:r w:rsidR="00337A8E" w:rsidRPr="001B6846">
        <w:t>l</w:t>
      </w:r>
      <w:r w:rsidR="000422F2" w:rsidRPr="001B6846">
        <w:t>d be used, w</w:t>
      </w:r>
      <w:r w:rsidR="00337A8E" w:rsidRPr="001B6846">
        <w:t xml:space="preserve">ith </w:t>
      </w:r>
      <w:r w:rsidR="00AC484F" w:rsidRPr="001B6846">
        <w:t xml:space="preserve">careful </w:t>
      </w:r>
      <w:r w:rsidR="00337A8E" w:rsidRPr="001B6846">
        <w:t>consideration site specific factors</w:t>
      </w:r>
      <w:r w:rsidR="00A27C95" w:rsidRPr="001B6846">
        <w:t>. They should always be used in combination with</w:t>
      </w:r>
      <w:r w:rsidR="00A213F1" w:rsidRPr="001B6846">
        <w:t xml:space="preserve"> engagement </w:t>
      </w:r>
      <w:r w:rsidR="000B1DEB" w:rsidRPr="001B6846">
        <w:t xml:space="preserve">and involvement of local </w:t>
      </w:r>
      <w:r w:rsidR="00B50CF3" w:rsidRPr="001B6846">
        <w:t xml:space="preserve">people, in particular </w:t>
      </w:r>
      <w:r w:rsidR="000B1DEB" w:rsidRPr="001B6846">
        <w:t>disabled people, and</w:t>
      </w:r>
      <w:r w:rsidR="002925E8" w:rsidRPr="001B6846">
        <w:t xml:space="preserve"> alongside</w:t>
      </w:r>
      <w:r w:rsidR="00A27C95" w:rsidRPr="001B6846">
        <w:t xml:space="preserve"> behaviour change interventions. A full record of decisions </w:t>
      </w:r>
      <w:r w:rsidR="002925E8" w:rsidRPr="001B6846">
        <w:t xml:space="preserve">in the new Appendix </w:t>
      </w:r>
      <w:r w:rsidR="00AC6577" w:rsidRPr="001B6846">
        <w:t>L</w:t>
      </w:r>
      <w:r w:rsidR="002925E8" w:rsidRPr="001B6846">
        <w:t xml:space="preserve"> Design Decisions Log is required.</w:t>
      </w:r>
      <w:r w:rsidR="00C939C3" w:rsidRPr="001B6846">
        <w:t xml:space="preserve"> </w:t>
      </w:r>
    </w:p>
    <w:p w14:paraId="4AAA2806" w14:textId="77777777" w:rsidR="00453DF9" w:rsidRPr="001B6846" w:rsidRDefault="00000BB0" w:rsidP="00F80DDF">
      <w:pPr>
        <w:pStyle w:val="ListParagraph"/>
        <w:numPr>
          <w:ilvl w:val="0"/>
          <w:numId w:val="11"/>
        </w:numPr>
      </w:pPr>
      <w:r w:rsidRPr="001B6846">
        <w:rPr>
          <w:b/>
          <w:bCs/>
        </w:rPr>
        <w:t>Bans, pauses and moratoria on one or more of the DEs 501-504</w:t>
      </w:r>
      <w:r w:rsidR="00A734AC" w:rsidRPr="001B6846">
        <w:rPr>
          <w:b/>
          <w:bCs/>
        </w:rPr>
        <w:t>.</w:t>
      </w:r>
      <w:r w:rsidR="00A734AC" w:rsidRPr="001B6846">
        <w:t xml:space="preserve"> This option was not progressed as this would </w:t>
      </w:r>
      <w:r w:rsidR="00581081" w:rsidRPr="001B6846">
        <w:t>stop</w:t>
      </w:r>
      <w:r w:rsidR="00A734AC" w:rsidRPr="001B6846">
        <w:t xml:space="preserve"> LAs from being able to deliver continuous, safe, segregated cycling facilities in Wales, making it </w:t>
      </w:r>
      <w:r w:rsidR="00C52814" w:rsidRPr="001B6846">
        <w:t>likely impossible to achieve</w:t>
      </w:r>
      <w:r w:rsidR="00D61D49" w:rsidRPr="001B6846">
        <w:t xml:space="preserve"> active travel </w:t>
      </w:r>
      <w:r w:rsidR="00C52814" w:rsidRPr="001B6846">
        <w:t xml:space="preserve">targets set out </w:t>
      </w:r>
      <w:r w:rsidR="000972C1" w:rsidRPr="001B6846">
        <w:t xml:space="preserve">in Wales Transport </w:t>
      </w:r>
      <w:r w:rsidR="002B143C" w:rsidRPr="001B6846">
        <w:t>Strategy [23]</w:t>
      </w:r>
      <w:r w:rsidR="000972C1" w:rsidRPr="001B6846">
        <w:t>.</w:t>
      </w:r>
      <w:r w:rsidR="000250BA" w:rsidRPr="001B6846">
        <w:t xml:space="preserve"> This would also require an alternative government mechanism, as ATAG is </w:t>
      </w:r>
      <w:r w:rsidR="00A73CE4" w:rsidRPr="001B6846">
        <w:t>only</w:t>
      </w:r>
      <w:r w:rsidR="00453DF9" w:rsidRPr="001B6846">
        <w:t xml:space="preserve"> one of several relevant technical</w:t>
      </w:r>
      <w:r w:rsidR="000250BA" w:rsidRPr="001B6846">
        <w:t xml:space="preserve"> guidance</w:t>
      </w:r>
      <w:r w:rsidR="00453DF9" w:rsidRPr="001B6846">
        <w:t xml:space="preserve"> documents for street design in Wales</w:t>
      </w:r>
      <w:r w:rsidR="000250BA" w:rsidRPr="001B6846">
        <w:t>. This would also be a departure from norms in street operations, maintenance and design, as it would result in centralising decision making accountability to Welsh Government, and away from away from Local Authority officers and members [15].</w:t>
      </w:r>
    </w:p>
    <w:p w14:paraId="0E99F16B" w14:textId="77777777" w:rsidR="00453DF9" w:rsidRPr="001B6846" w:rsidRDefault="00453DF9" w:rsidP="00453DF9">
      <w:pPr>
        <w:pStyle w:val="ListParagraph"/>
      </w:pPr>
    </w:p>
    <w:p w14:paraId="3C4122EC" w14:textId="7CCE3A27" w:rsidR="00DE65E4" w:rsidRPr="001B6846" w:rsidRDefault="00974B2B" w:rsidP="00453DF9">
      <w:r w:rsidRPr="001B6846">
        <w:t>As stated in Draft ATAG 2026, t</w:t>
      </w:r>
      <w:r w:rsidR="00DE65E4" w:rsidRPr="001B6846">
        <w:t>he preferred option carried forward in the Draft ATAG 2026 guidance on these features represents current accepted approaches and best practice. However, the document will be reviewed and updated periodically to account for emerging best practice following engagement between Welsh Government, Transport for Wales and relevant partners across the UK.</w:t>
      </w:r>
    </w:p>
    <w:p w14:paraId="6CD40C84" w14:textId="3CCE7D48" w:rsidR="00490A61" w:rsidRPr="00C10DC1" w:rsidRDefault="00F80DDF" w:rsidP="00F80DDF">
      <w:pPr>
        <w:pStyle w:val="Heading3"/>
        <w:rPr>
          <w:color w:val="244061" w:themeColor="accent1" w:themeShade="80"/>
        </w:rPr>
      </w:pPr>
      <w:r w:rsidRPr="00C10DC1">
        <w:rPr>
          <w:color w:val="244061" w:themeColor="accent1" w:themeShade="80"/>
        </w:rPr>
        <w:lastRenderedPageBreak/>
        <w:t>Preferred option</w:t>
      </w:r>
      <w:r w:rsidR="009B5A66" w:rsidRPr="00C10DC1">
        <w:rPr>
          <w:color w:val="244061" w:themeColor="accent1" w:themeShade="80"/>
        </w:rPr>
        <w:t xml:space="preserve"> for cycle tracks at bus stops</w:t>
      </w:r>
      <w:r w:rsidRPr="00C10DC1">
        <w:rPr>
          <w:color w:val="244061" w:themeColor="accent1" w:themeShade="80"/>
        </w:rPr>
        <w:t xml:space="preserve"> taken forward in this update</w:t>
      </w:r>
    </w:p>
    <w:p w14:paraId="3D73AA5D" w14:textId="65B16619" w:rsidR="00EC5E1C" w:rsidRPr="001B6846" w:rsidRDefault="00F71231" w:rsidP="00867A72">
      <w:r w:rsidRPr="001B6846">
        <w:t>The updated guidance on these features is contained in section 11.31</w:t>
      </w:r>
      <w:r w:rsidR="004C4AE7" w:rsidRPr="001B6846">
        <w:t xml:space="preserve"> of Draft ATAG 202</w:t>
      </w:r>
      <w:r w:rsidR="00FF4FA9" w:rsidRPr="001B6846">
        <w:t>6</w:t>
      </w:r>
      <w:r w:rsidRPr="001B6846">
        <w:t xml:space="preserve">, and design examples </w:t>
      </w:r>
      <w:r w:rsidR="00EC5E1C" w:rsidRPr="001B6846">
        <w:t>501-504</w:t>
      </w:r>
      <w:r w:rsidR="004C4AE7" w:rsidRPr="001B6846">
        <w:t xml:space="preserve"> within Appendix G</w:t>
      </w:r>
      <w:r w:rsidR="00EC5E1C" w:rsidRPr="001B6846">
        <w:t>.</w:t>
      </w:r>
    </w:p>
    <w:p w14:paraId="4CEC001A" w14:textId="01BE976F" w:rsidR="0029434C" w:rsidRPr="001B6846" w:rsidRDefault="0029434C" w:rsidP="00867A72">
      <w:r w:rsidRPr="001B6846">
        <w:t xml:space="preserve">The key general changes </w:t>
      </w:r>
      <w:r w:rsidR="00A86766" w:rsidRPr="001B6846">
        <w:t xml:space="preserve">in ATAG 2026 </w:t>
      </w:r>
      <w:r w:rsidRPr="001B6846">
        <w:t xml:space="preserve">affecting all </w:t>
      </w:r>
      <w:r w:rsidR="00364548" w:rsidRPr="001B6846">
        <w:t>cycle facilities at bus stops</w:t>
      </w:r>
      <w:r w:rsidRPr="001B6846">
        <w:t xml:space="preserve"> </w:t>
      </w:r>
      <w:proofErr w:type="gramStart"/>
      <w:r w:rsidRPr="001B6846">
        <w:t>are;</w:t>
      </w:r>
      <w:proofErr w:type="gramEnd"/>
    </w:p>
    <w:p w14:paraId="35D36CD3" w14:textId="10122C55" w:rsidR="0029434C" w:rsidRPr="001B6846" w:rsidRDefault="00EB2C0B" w:rsidP="00EB2C0B">
      <w:pPr>
        <w:pStyle w:val="ListParagraph"/>
        <w:numPr>
          <w:ilvl w:val="0"/>
          <w:numId w:val="12"/>
        </w:numPr>
      </w:pPr>
      <w:r w:rsidRPr="001B6846">
        <w:t>New guidance on aligning cycle facilities away from bus-routes wherever possible (11.31</w:t>
      </w:r>
      <w:r w:rsidR="00995D21" w:rsidRPr="001B6846">
        <w:t>.3)</w:t>
      </w:r>
      <w:r w:rsidR="0074606A" w:rsidRPr="001B6846">
        <w:t>.</w:t>
      </w:r>
    </w:p>
    <w:p w14:paraId="18763CB0" w14:textId="29DDFDE2" w:rsidR="0074606A" w:rsidRPr="001B6846" w:rsidRDefault="0074606A" w:rsidP="00EB2C0B">
      <w:pPr>
        <w:pStyle w:val="ListParagraph"/>
        <w:numPr>
          <w:ilvl w:val="0"/>
          <w:numId w:val="12"/>
        </w:numPr>
      </w:pPr>
      <w:r w:rsidRPr="001B6846">
        <w:t>New guidance on engagement and enforcement where new features are introduced or existing ones are causing concerns (11.31.9)</w:t>
      </w:r>
      <w:r w:rsidR="00601EE1" w:rsidRPr="001B6846">
        <w:t>.</w:t>
      </w:r>
    </w:p>
    <w:p w14:paraId="14631797" w14:textId="3E38552D" w:rsidR="00601EE1" w:rsidRPr="001B6846" w:rsidRDefault="00601EE1" w:rsidP="00EB2C0B">
      <w:pPr>
        <w:pStyle w:val="ListParagraph"/>
        <w:numPr>
          <w:ilvl w:val="0"/>
          <w:numId w:val="12"/>
        </w:numPr>
      </w:pPr>
      <w:r w:rsidRPr="001B6846">
        <w:t xml:space="preserve">The reinforcement of </w:t>
      </w:r>
      <w:r w:rsidR="00E34C69" w:rsidRPr="001B6846">
        <w:t xml:space="preserve">requirements for separated walking and cycling facilities </w:t>
      </w:r>
      <w:r w:rsidR="00263B19" w:rsidRPr="001B6846">
        <w:t>to avoid shared use paths facilities in busier urban areas, specifically in relation to bus stops at cycle facilities (</w:t>
      </w:r>
      <w:r w:rsidR="00364548" w:rsidRPr="001B6846">
        <w:t>11.31.12)</w:t>
      </w:r>
      <w:r w:rsidR="00E93A0A" w:rsidRPr="001B6846">
        <w:t>.</w:t>
      </w:r>
    </w:p>
    <w:p w14:paraId="33B88F64" w14:textId="5881C290" w:rsidR="00E93A0A" w:rsidRPr="001B6846" w:rsidRDefault="00E93A0A" w:rsidP="00EB2C0B">
      <w:pPr>
        <w:pStyle w:val="ListParagraph"/>
        <w:numPr>
          <w:ilvl w:val="0"/>
          <w:numId w:val="12"/>
        </w:numPr>
      </w:pPr>
      <w:r w:rsidRPr="001B6846">
        <w:t xml:space="preserve">Reinforcement of road-space reallocation in favour of </w:t>
      </w:r>
      <w:r w:rsidR="0034297A" w:rsidRPr="001B6846">
        <w:t>additional width for bus stops, pedestrian facilities and cycle tracks</w:t>
      </w:r>
      <w:r w:rsidR="00651E18" w:rsidRPr="001B6846">
        <w:t xml:space="preserve"> (</w:t>
      </w:r>
      <w:r w:rsidR="00D64369" w:rsidRPr="001B6846">
        <w:t xml:space="preserve">listed in each </w:t>
      </w:r>
      <w:r w:rsidR="00651E18" w:rsidRPr="001B6846">
        <w:t xml:space="preserve">DE </w:t>
      </w:r>
      <w:r w:rsidR="00D64369" w:rsidRPr="001B6846">
        <w:t xml:space="preserve">under ‘Other </w:t>
      </w:r>
      <w:proofErr w:type="gramStart"/>
      <w:r w:rsidR="00D64369" w:rsidRPr="001B6846">
        <w:t>considerations’</w:t>
      </w:r>
      <w:proofErr w:type="gramEnd"/>
      <w:r w:rsidR="00D64369" w:rsidRPr="001B6846">
        <w:t>)</w:t>
      </w:r>
    </w:p>
    <w:p w14:paraId="0176B5B4" w14:textId="1F50E8C8" w:rsidR="00480553" w:rsidRPr="001B6846" w:rsidRDefault="00480553" w:rsidP="00EB2C0B">
      <w:pPr>
        <w:pStyle w:val="ListParagraph"/>
        <w:numPr>
          <w:ilvl w:val="0"/>
          <w:numId w:val="12"/>
        </w:numPr>
      </w:pPr>
      <w:r w:rsidRPr="001B6846">
        <w:t xml:space="preserve">New text </w:t>
      </w:r>
      <w:r w:rsidR="00AB6FDF" w:rsidRPr="001B6846">
        <w:t xml:space="preserve">in 11.31 and DEs </w:t>
      </w:r>
      <w:r w:rsidR="008005C6" w:rsidRPr="001B6846">
        <w:t xml:space="preserve">setting out Welsh Governments’ intention to </w:t>
      </w:r>
      <w:r w:rsidR="00281649" w:rsidRPr="001B6846">
        <w:t>monitor UK practice for emerging improvements in this space, such as the work-in-progress by Brian Deegan and Active Travel England in developing a bus stop cycle track quality assessment tool.</w:t>
      </w:r>
      <w:r w:rsidR="000E4B9F" w:rsidRPr="001B6846">
        <w:t xml:space="preserve"> If appropriate, </w:t>
      </w:r>
      <w:r w:rsidR="00BB4D28" w:rsidRPr="001B6846">
        <w:t xml:space="preserve">ATAG </w:t>
      </w:r>
      <w:proofErr w:type="gramStart"/>
      <w:r w:rsidR="00BB4D28" w:rsidRPr="001B6846">
        <w:t xml:space="preserve">2026 </w:t>
      </w:r>
      <w:r w:rsidR="000E4B9F" w:rsidRPr="001B6846">
        <w:t xml:space="preserve"> will</w:t>
      </w:r>
      <w:proofErr w:type="gramEnd"/>
      <w:r w:rsidR="000E4B9F" w:rsidRPr="001B6846">
        <w:t xml:space="preserve"> be updated to align with UK best practice.</w:t>
      </w:r>
    </w:p>
    <w:p w14:paraId="5742E06D" w14:textId="3769045A" w:rsidR="00332BBC" w:rsidRPr="001B6846" w:rsidRDefault="00332BBC" w:rsidP="00364548">
      <w:r w:rsidRPr="001B6846">
        <w:t xml:space="preserve">There </w:t>
      </w:r>
      <w:r w:rsidR="00302D9F" w:rsidRPr="001B6846">
        <w:t>were no specific improvements made to Design Example 501 (</w:t>
      </w:r>
      <w:r w:rsidR="009C0A8D" w:rsidRPr="001B6846">
        <w:t xml:space="preserve">Bus stop: cycle lane continuation), </w:t>
      </w:r>
      <w:r w:rsidR="00302D9F" w:rsidRPr="001B6846">
        <w:t xml:space="preserve">but there were improvements made to the DEs 502, 503 and 504. These are summarised below. </w:t>
      </w:r>
    </w:p>
    <w:p w14:paraId="34131821" w14:textId="64316D81" w:rsidR="00364548" w:rsidRPr="001B6846" w:rsidRDefault="00BC04D5" w:rsidP="00364548">
      <w:r w:rsidRPr="001B6846">
        <w:t xml:space="preserve">The updates </w:t>
      </w:r>
      <w:r w:rsidR="00C857B4" w:rsidRPr="001B6846">
        <w:t xml:space="preserve">to </w:t>
      </w:r>
      <w:r w:rsidRPr="001B6846">
        <w:t>DE 502</w:t>
      </w:r>
      <w:r w:rsidR="00DC6E1B" w:rsidRPr="001B6846">
        <w:t xml:space="preserve"> (</w:t>
      </w:r>
      <w:r w:rsidR="00CD5699" w:rsidRPr="001B6846">
        <w:t>B</w:t>
      </w:r>
      <w:r w:rsidR="00DC6E1B" w:rsidRPr="001B6846">
        <w:t>us stop by-pass)</w:t>
      </w:r>
      <w:r w:rsidRPr="001B6846">
        <w:t xml:space="preserve"> </w:t>
      </w:r>
      <w:proofErr w:type="gramStart"/>
      <w:r w:rsidRPr="001B6846">
        <w:t>are</w:t>
      </w:r>
      <w:r w:rsidR="00ED3E67" w:rsidRPr="001B6846">
        <w:t>;</w:t>
      </w:r>
      <w:proofErr w:type="gramEnd"/>
    </w:p>
    <w:p w14:paraId="1AC4B4B0" w14:textId="15991B62" w:rsidR="00D64369" w:rsidRPr="001B6846" w:rsidRDefault="00D64369" w:rsidP="00BC04D5">
      <w:pPr>
        <w:pStyle w:val="ListParagraph"/>
        <w:numPr>
          <w:ilvl w:val="0"/>
          <w:numId w:val="13"/>
        </w:numPr>
      </w:pPr>
      <w:r w:rsidRPr="001B6846">
        <w:t>Re-name</w:t>
      </w:r>
      <w:r w:rsidR="00122325" w:rsidRPr="001B6846">
        <w:t>d</w:t>
      </w:r>
      <w:r w:rsidRPr="001B6846">
        <w:t xml:space="preserve"> as </w:t>
      </w:r>
      <w:r w:rsidR="00DA4811" w:rsidRPr="001B6846">
        <w:t>‘</w:t>
      </w:r>
      <w:r w:rsidR="00122325" w:rsidRPr="001B6846">
        <w:t>Bus stop by-pass</w:t>
      </w:r>
      <w:r w:rsidR="00B25763" w:rsidRPr="001B6846">
        <w:t xml:space="preserve">’ </w:t>
      </w:r>
      <w:r w:rsidR="00122325" w:rsidRPr="001B6846">
        <w:t>to avoid ambiguity</w:t>
      </w:r>
      <w:r w:rsidR="00A32E10">
        <w:t xml:space="preserve"> and align with wider UK terminology</w:t>
      </w:r>
      <w:r w:rsidR="00051F25" w:rsidRPr="001B6846">
        <w:t>.</w:t>
      </w:r>
    </w:p>
    <w:p w14:paraId="446066A5" w14:textId="17580EBF" w:rsidR="00BC04D5" w:rsidRPr="001B6846" w:rsidRDefault="00BC04D5" w:rsidP="00BC04D5">
      <w:pPr>
        <w:pStyle w:val="ListParagraph"/>
        <w:numPr>
          <w:ilvl w:val="0"/>
          <w:numId w:val="13"/>
        </w:numPr>
      </w:pPr>
      <w:r w:rsidRPr="001B6846">
        <w:t xml:space="preserve">Increased </w:t>
      </w:r>
      <w:r w:rsidR="008E47AD" w:rsidRPr="001B6846">
        <w:t>desirable minimum width</w:t>
      </w:r>
      <w:r w:rsidR="00BC4F9B" w:rsidRPr="001B6846">
        <w:t xml:space="preserve"> </w:t>
      </w:r>
      <w:r w:rsidR="00A32E10">
        <w:t xml:space="preserve">of the bus stop waiting area </w:t>
      </w:r>
      <w:r w:rsidR="009D1712" w:rsidRPr="001B6846">
        <w:t xml:space="preserve">from 2.0m </w:t>
      </w:r>
      <w:r w:rsidR="00BC4F9B" w:rsidRPr="001B6846">
        <w:t>to 2.5m</w:t>
      </w:r>
      <w:r w:rsidR="009D1712" w:rsidRPr="001B6846">
        <w:t xml:space="preserve"> in ATAG 2026</w:t>
      </w:r>
      <w:r w:rsidR="004D60A8" w:rsidRPr="001B6846">
        <w:t>.</w:t>
      </w:r>
      <w:r w:rsidR="008C34CE" w:rsidRPr="001B6846">
        <w:t xml:space="preserve"> </w:t>
      </w:r>
    </w:p>
    <w:p w14:paraId="6A5C6BC1" w14:textId="65B1E293" w:rsidR="00775196" w:rsidRPr="001B6846" w:rsidRDefault="00D602A3" w:rsidP="00BC04D5">
      <w:pPr>
        <w:pStyle w:val="ListParagraph"/>
        <w:numPr>
          <w:ilvl w:val="0"/>
          <w:numId w:val="13"/>
        </w:numPr>
      </w:pPr>
      <w:r w:rsidRPr="001B6846">
        <w:t>Included</w:t>
      </w:r>
      <w:r w:rsidR="001D4793" w:rsidRPr="001B6846">
        <w:t xml:space="preserve"> different crossing design solutions, including signalised crossings</w:t>
      </w:r>
    </w:p>
    <w:p w14:paraId="48CA89E2" w14:textId="6421DC31" w:rsidR="00D4498B" w:rsidRPr="001B6846" w:rsidRDefault="00D4498B" w:rsidP="00D4498B">
      <w:r w:rsidRPr="001B6846">
        <w:t xml:space="preserve">The </w:t>
      </w:r>
      <w:r w:rsidR="00C857B4" w:rsidRPr="001B6846">
        <w:t>updates to DE503</w:t>
      </w:r>
      <w:r w:rsidR="00DC6E1B" w:rsidRPr="001B6846">
        <w:t xml:space="preserve"> (</w:t>
      </w:r>
      <w:r w:rsidR="00CD5699" w:rsidRPr="001B6846">
        <w:t>B</w:t>
      </w:r>
      <w:r w:rsidR="00DC6E1B" w:rsidRPr="001B6846">
        <w:t>us stop boarder)</w:t>
      </w:r>
      <w:r w:rsidR="00C857B4" w:rsidRPr="001B6846">
        <w:t xml:space="preserve"> </w:t>
      </w:r>
      <w:proofErr w:type="gramStart"/>
      <w:r w:rsidR="00C857B4" w:rsidRPr="001B6846">
        <w:t>are</w:t>
      </w:r>
      <w:r w:rsidR="00ED3E67" w:rsidRPr="001B6846">
        <w:t>;</w:t>
      </w:r>
      <w:proofErr w:type="gramEnd"/>
    </w:p>
    <w:p w14:paraId="46FD46F8" w14:textId="4EDE61D0" w:rsidR="00ED3E67" w:rsidRPr="001B6846" w:rsidRDefault="0002644C" w:rsidP="00ED3E67">
      <w:pPr>
        <w:pStyle w:val="ListParagraph"/>
        <w:numPr>
          <w:ilvl w:val="0"/>
          <w:numId w:val="14"/>
        </w:numPr>
      </w:pPr>
      <w:r w:rsidRPr="001B6846">
        <w:t>Corduroy</w:t>
      </w:r>
      <w:r w:rsidR="00ED3E67" w:rsidRPr="001B6846">
        <w:t xml:space="preserve"> </w:t>
      </w:r>
      <w:r w:rsidRPr="001B6846">
        <w:t xml:space="preserve">tactile paving separating the footway from the cycle track and bus boarding location.  </w:t>
      </w:r>
    </w:p>
    <w:p w14:paraId="547A814B" w14:textId="68D1D771" w:rsidR="001D6866" w:rsidRPr="001B6846" w:rsidRDefault="001D6866" w:rsidP="00ED3E67">
      <w:pPr>
        <w:pStyle w:val="ListParagraph"/>
        <w:numPr>
          <w:ilvl w:val="0"/>
          <w:numId w:val="14"/>
        </w:numPr>
      </w:pPr>
      <w:r w:rsidRPr="001B6846">
        <w:t>Tramline tactile</w:t>
      </w:r>
      <w:r w:rsidR="00711232" w:rsidRPr="001B6846">
        <w:t xml:space="preserve"> paving</w:t>
      </w:r>
      <w:r w:rsidRPr="001B6846">
        <w:t xml:space="preserve"> </w:t>
      </w:r>
      <w:r w:rsidR="00424E2E" w:rsidRPr="001B6846">
        <w:t xml:space="preserve">on the </w:t>
      </w:r>
      <w:r w:rsidR="00711232" w:rsidRPr="001B6846">
        <w:t>cycle</w:t>
      </w:r>
      <w:r w:rsidR="00424E2E" w:rsidRPr="001B6846">
        <w:t xml:space="preserve"> track entry to and exit from the bus boarder</w:t>
      </w:r>
      <w:r w:rsidR="00711232" w:rsidRPr="001B6846">
        <w:t>.</w:t>
      </w:r>
    </w:p>
    <w:p w14:paraId="375893BA" w14:textId="14C20FB1" w:rsidR="00711232" w:rsidRPr="001B6846" w:rsidRDefault="00711232" w:rsidP="008E3D76">
      <w:pPr>
        <w:pStyle w:val="ListParagraph"/>
        <w:numPr>
          <w:ilvl w:val="0"/>
          <w:numId w:val="14"/>
        </w:numPr>
      </w:pPr>
      <w:r w:rsidRPr="001B6846">
        <w:t xml:space="preserve">Give way markings on cycle track entry to </w:t>
      </w:r>
      <w:r w:rsidR="00966CB4" w:rsidRPr="001B6846">
        <w:t>the bus boarder</w:t>
      </w:r>
      <w:r w:rsidR="008E3D76" w:rsidRPr="001B6846">
        <w:t>.</w:t>
      </w:r>
    </w:p>
    <w:p w14:paraId="216452E2" w14:textId="19DA05BD" w:rsidR="00C432B2" w:rsidRPr="001B6846" w:rsidRDefault="00C432B2" w:rsidP="00C432B2">
      <w:r w:rsidRPr="001B6846">
        <w:t>The updates to DE504 (Bus stop: shared use)</w:t>
      </w:r>
      <w:r w:rsidR="00391C9C" w:rsidRPr="001B6846">
        <w:t xml:space="preserve"> </w:t>
      </w:r>
      <w:proofErr w:type="gramStart"/>
      <w:r w:rsidR="00391C9C" w:rsidRPr="001B6846">
        <w:t>are;</w:t>
      </w:r>
      <w:proofErr w:type="gramEnd"/>
    </w:p>
    <w:p w14:paraId="1068211A" w14:textId="6FC1E4BC" w:rsidR="00391C9C" w:rsidRPr="001B6846" w:rsidRDefault="00D35880" w:rsidP="00391C9C">
      <w:pPr>
        <w:pStyle w:val="ListParagraph"/>
        <w:numPr>
          <w:ilvl w:val="0"/>
          <w:numId w:val="15"/>
        </w:numPr>
      </w:pPr>
      <w:r w:rsidRPr="001B6846">
        <w:t>In</w:t>
      </w:r>
      <w:r w:rsidR="00616B2C" w:rsidRPr="001B6846">
        <w:t xml:space="preserve">creased absolute minimum width behind bus shelter to </w:t>
      </w:r>
      <w:r w:rsidRPr="001B6846">
        <w:t>2.7m</w:t>
      </w:r>
      <w:r w:rsidR="00051F25" w:rsidRPr="001B6846">
        <w:t>.</w:t>
      </w:r>
    </w:p>
    <w:p w14:paraId="4E7B5096" w14:textId="44F3C75E" w:rsidR="00D35880" w:rsidRPr="001B6846" w:rsidRDefault="00D35880" w:rsidP="00391C9C">
      <w:pPr>
        <w:pStyle w:val="ListParagraph"/>
        <w:numPr>
          <w:ilvl w:val="0"/>
          <w:numId w:val="15"/>
        </w:numPr>
      </w:pPr>
      <w:r w:rsidRPr="001B6846">
        <w:t>Added flow-chart decision</w:t>
      </w:r>
      <w:r w:rsidR="00CE7E1C" w:rsidRPr="001B6846">
        <w:t xml:space="preserve"> (Figure G3)</w:t>
      </w:r>
      <w:r w:rsidRPr="001B6846">
        <w:t xml:space="preserve"> making for shared-use path facilities to clarify the limited applicability of shared use f</w:t>
      </w:r>
      <w:r w:rsidR="00CE7E1C" w:rsidRPr="001B6846">
        <w:t>acilities</w:t>
      </w:r>
      <w:r w:rsidRPr="001B6846">
        <w:t>.</w:t>
      </w:r>
    </w:p>
    <w:p w14:paraId="42B8E1FE" w14:textId="4900866F" w:rsidR="006F771F" w:rsidRPr="00C10DC1" w:rsidRDefault="006F771F" w:rsidP="006F771F">
      <w:pPr>
        <w:pStyle w:val="Heading3"/>
        <w:rPr>
          <w:color w:val="244061" w:themeColor="accent1" w:themeShade="80"/>
        </w:rPr>
      </w:pPr>
      <w:r w:rsidRPr="00C10DC1">
        <w:rPr>
          <w:color w:val="244061" w:themeColor="accent1" w:themeShade="80"/>
        </w:rPr>
        <w:t>Conclusions and recommendations</w:t>
      </w:r>
    </w:p>
    <w:p w14:paraId="1BEB591D" w14:textId="79FD4FA1" w:rsidR="00BC1A78" w:rsidRPr="001B6846" w:rsidRDefault="0061694C" w:rsidP="00051F25">
      <w:r w:rsidRPr="001B6846">
        <w:t xml:space="preserve">It is considered that the overall </w:t>
      </w:r>
      <w:r w:rsidR="00395BDA" w:rsidRPr="001B6846">
        <w:t>impact of the changes</w:t>
      </w:r>
      <w:r w:rsidR="00D735C4" w:rsidRPr="001B6846">
        <w:t xml:space="preserve"> </w:t>
      </w:r>
      <w:r w:rsidR="000F4D1B" w:rsidRPr="001B6846">
        <w:t xml:space="preserve">to ATAG 2026’s </w:t>
      </w:r>
      <w:r w:rsidR="00FD7A93" w:rsidRPr="001B6846">
        <w:t xml:space="preserve">requirements for </w:t>
      </w:r>
      <w:r w:rsidRPr="001B6846">
        <w:t xml:space="preserve">cycle track continuation at </w:t>
      </w:r>
      <w:r w:rsidR="00FD7A93" w:rsidRPr="001B6846">
        <w:t xml:space="preserve">bus stops </w:t>
      </w:r>
      <w:r w:rsidR="00CB1DFE" w:rsidRPr="001B6846">
        <w:t>on disabled people is anticipated to be</w:t>
      </w:r>
      <w:r w:rsidR="00FD7A93" w:rsidRPr="001B6846">
        <w:t xml:space="preserve"> </w:t>
      </w:r>
      <w:r w:rsidR="00CB1DFE" w:rsidRPr="001B6846">
        <w:t>positive</w:t>
      </w:r>
      <w:r w:rsidR="0015729B" w:rsidRPr="001B6846">
        <w:t xml:space="preserve">. </w:t>
      </w:r>
      <w:r w:rsidR="00BC1A78" w:rsidRPr="001B6846">
        <w:t>This includes improved</w:t>
      </w:r>
      <w:r w:rsidR="005D6C23" w:rsidRPr="001B6846">
        <w:t xml:space="preserve">, </w:t>
      </w:r>
      <w:r w:rsidR="005D6C23" w:rsidRPr="001B6846">
        <w:lastRenderedPageBreak/>
        <w:t xml:space="preserve">consistent and </w:t>
      </w:r>
      <w:r w:rsidR="004F284F" w:rsidRPr="001B6846">
        <w:t>compliant</w:t>
      </w:r>
      <w:r w:rsidR="00BC1A78" w:rsidRPr="001B6846">
        <w:t xml:space="preserve"> tactile legibility on bus boarders</w:t>
      </w:r>
      <w:r w:rsidR="005D6C23" w:rsidRPr="001B6846">
        <w:t xml:space="preserve"> and </w:t>
      </w:r>
      <w:r w:rsidR="00821B1A" w:rsidRPr="001B6846">
        <w:t>reduced prevalence of shared use paths at bus stops</w:t>
      </w:r>
      <w:r w:rsidRPr="001B6846">
        <w:t xml:space="preserve"> for new infrastructure</w:t>
      </w:r>
      <w:r w:rsidR="005D6C23" w:rsidRPr="001B6846">
        <w:t>. It</w:t>
      </w:r>
      <w:r w:rsidR="00821B1A" w:rsidRPr="001B6846">
        <w:t xml:space="preserve"> </w:t>
      </w:r>
      <w:r w:rsidR="005D6C23" w:rsidRPr="001B6846">
        <w:t xml:space="preserve">provides guidance to designers on </w:t>
      </w:r>
      <w:r w:rsidR="00821B1A" w:rsidRPr="001B6846">
        <w:t>other</w:t>
      </w:r>
      <w:r w:rsidR="0010500A" w:rsidRPr="001B6846">
        <w:t xml:space="preserve"> modest</w:t>
      </w:r>
      <w:r w:rsidR="000F4D1B" w:rsidRPr="001B6846">
        <w:t>, incremental,</w:t>
      </w:r>
      <w:r w:rsidR="0010500A" w:rsidRPr="001B6846">
        <w:t xml:space="preserve"> but user-responsive</w:t>
      </w:r>
      <w:r w:rsidR="00821B1A" w:rsidRPr="001B6846">
        <w:t xml:space="preserve"> refinements to the </w:t>
      </w:r>
      <w:r w:rsidR="00DE3212" w:rsidRPr="001B6846">
        <w:t xml:space="preserve">standard </w:t>
      </w:r>
      <w:r w:rsidR="004F41F2" w:rsidRPr="001B6846">
        <w:t>layout</w:t>
      </w:r>
      <w:r w:rsidR="00DE3212" w:rsidRPr="001B6846">
        <w:t xml:space="preserve"> dimensions and details</w:t>
      </w:r>
      <w:r w:rsidR="005D6C23" w:rsidRPr="001B6846">
        <w:t xml:space="preserve"> they </w:t>
      </w:r>
      <w:r w:rsidRPr="001B6846">
        <w:t>should</w:t>
      </w:r>
      <w:r w:rsidR="005D6C23" w:rsidRPr="001B6846">
        <w:t xml:space="preserve"> apply in real-world retrofit scenarios</w:t>
      </w:r>
      <w:r w:rsidR="004F41F2" w:rsidRPr="001B6846">
        <w:t xml:space="preserve">. </w:t>
      </w:r>
    </w:p>
    <w:p w14:paraId="7A00DECE" w14:textId="7281C7F3" w:rsidR="008C1293" w:rsidRPr="001B6846" w:rsidRDefault="00C31200" w:rsidP="00C31200">
      <w:r w:rsidRPr="001B6846">
        <w:t xml:space="preserve">It is recognised that there are likely to be some continued negative effects arising from cycle tracks at bus stops, primarily impacting blind and visually impaired people through increased anxiety [3], but also impacting any users that find them </w:t>
      </w:r>
      <w:r w:rsidR="005B0C99" w:rsidRPr="001B6846">
        <w:t xml:space="preserve">new or </w:t>
      </w:r>
      <w:r w:rsidRPr="001B6846">
        <w:t xml:space="preserve">confusing [2]. </w:t>
      </w:r>
    </w:p>
    <w:p w14:paraId="6797896C" w14:textId="1EE1536F" w:rsidR="00C31200" w:rsidRPr="001B6846" w:rsidRDefault="00C31200" w:rsidP="00C31200">
      <w:r w:rsidRPr="001B6846">
        <w:t>ATAG 2026 is not a code of conduct for road users. Fears of collision with a cyclist are reported as a causal factor in harms caused to blind people by increased social prevalence of cycling</w:t>
      </w:r>
      <w:r w:rsidR="008C1293" w:rsidRPr="001B6846">
        <w:t xml:space="preserve"> [3</w:t>
      </w:r>
      <w:r w:rsidR="008464C9" w:rsidRPr="001B6846">
        <w:t>]</w:t>
      </w:r>
      <w:r w:rsidRPr="001B6846">
        <w:t xml:space="preserve">. Regarding the behaviour of those cycle users who do not comply with Highway Code rules, behavioural analysis by TfW has identified ‘Motivation’ as the target for behavioural intervention. People cycling in well-designed environments generally have both Capability (brakes, skill) and Opportunity (training, legible priority indicators such as road markings) to manage interactions with people walking in compliance with the Highway Code. Those who don’t comply may not appreciate the significant impact their behaviour has on disabled people. This </w:t>
      </w:r>
      <w:r w:rsidR="002934E2" w:rsidRPr="001B6846">
        <w:t>is</w:t>
      </w:r>
      <w:r w:rsidRPr="001B6846">
        <w:t xml:space="preserve"> addressed </w:t>
      </w:r>
      <w:r w:rsidR="002934E2" w:rsidRPr="001B6846">
        <w:t xml:space="preserve">in ATAG section 7.1, recommending LAs deliver new infrastructure alongside </w:t>
      </w:r>
      <w:r w:rsidRPr="001B6846">
        <w:t>targeted engagement</w:t>
      </w:r>
      <w:r w:rsidR="00C917CC" w:rsidRPr="001B6846">
        <w:t>, including disabled people,</w:t>
      </w:r>
      <w:r w:rsidRPr="001B6846">
        <w:t xml:space="preserve"> cycle users</w:t>
      </w:r>
      <w:r w:rsidR="00C917CC" w:rsidRPr="001B6846">
        <w:t xml:space="preserve"> and others</w:t>
      </w:r>
      <w:r w:rsidRPr="001B6846">
        <w:t>, alongside reinforcement of existing Highway Code principles</w:t>
      </w:r>
      <w:r w:rsidR="00AF4B88" w:rsidRPr="001B6846">
        <w:t xml:space="preserve"> and enforcement of traffic offences</w:t>
      </w:r>
      <w:r w:rsidRPr="001B6846">
        <w:t>.</w:t>
      </w:r>
    </w:p>
    <w:p w14:paraId="1ADC47DD" w14:textId="6D18F507" w:rsidR="00454717" w:rsidRPr="001B6846" w:rsidRDefault="00454717" w:rsidP="00454717">
      <w:r w:rsidRPr="001B6846">
        <w:t xml:space="preserve">The negative </w:t>
      </w:r>
      <w:r w:rsidR="00B55380" w:rsidRPr="001B6846">
        <w:t>impacts</w:t>
      </w:r>
      <w:r w:rsidRPr="001B6846">
        <w:t xml:space="preserve"> noted are not new</w:t>
      </w:r>
      <w:r w:rsidR="00B55380" w:rsidRPr="001B6846">
        <w:t xml:space="preserve">, </w:t>
      </w:r>
      <w:r w:rsidR="007D3948" w:rsidRPr="001B6846">
        <w:t>and</w:t>
      </w:r>
      <w:r w:rsidRPr="001B6846">
        <w:t xml:space="preserve"> the</w:t>
      </w:r>
      <w:r w:rsidR="007D3948" w:rsidRPr="001B6846">
        <w:t xml:space="preserve">y </w:t>
      </w:r>
      <w:r w:rsidRPr="001B6846">
        <w:t xml:space="preserve">have </w:t>
      </w:r>
      <w:r w:rsidR="0062791B" w:rsidRPr="001B6846">
        <w:t xml:space="preserve">sought to be </w:t>
      </w:r>
      <w:r w:rsidR="005E1D56" w:rsidRPr="001B6846">
        <w:t>reduced</w:t>
      </w:r>
      <w:r w:rsidRPr="001B6846">
        <w:t xml:space="preserve"> by the changes made in ATAG 2026. It is nevertheless reasonable to consider how these negative effects might be yet further mitigated in other Welsh Government activities and workstreams. </w:t>
      </w:r>
    </w:p>
    <w:p w14:paraId="2CC8A80A" w14:textId="7F2561D6" w:rsidR="00175C80" w:rsidRPr="001B6846" w:rsidRDefault="00682EA1" w:rsidP="00175C80">
      <w:r w:rsidRPr="001B6846">
        <w:t xml:space="preserve">It is </w:t>
      </w:r>
      <w:r w:rsidR="007102AD" w:rsidRPr="001B6846">
        <w:t>recommended</w:t>
      </w:r>
      <w:r w:rsidRPr="001B6846">
        <w:t xml:space="preserve"> that </w:t>
      </w:r>
      <w:r w:rsidR="00201D00" w:rsidRPr="001B6846">
        <w:t xml:space="preserve">TfW, Local Authorities and </w:t>
      </w:r>
      <w:r w:rsidRPr="001B6846">
        <w:t xml:space="preserve">Welsh Government consider the following </w:t>
      </w:r>
      <w:proofErr w:type="gramStart"/>
      <w:r w:rsidRPr="001B6846">
        <w:t>recommendations;</w:t>
      </w:r>
      <w:proofErr w:type="gramEnd"/>
    </w:p>
    <w:p w14:paraId="474D88D2" w14:textId="34BAAEA0" w:rsidR="00816858" w:rsidRPr="001B6846" w:rsidRDefault="00816858" w:rsidP="00887368">
      <w:pPr>
        <w:pStyle w:val="ListParagraph"/>
        <w:numPr>
          <w:ilvl w:val="0"/>
          <w:numId w:val="16"/>
        </w:numPr>
      </w:pPr>
      <w:r w:rsidRPr="001B6846">
        <w:t>Research and development of new technolog</w:t>
      </w:r>
      <w:r w:rsidR="00A7341A" w:rsidRPr="001B6846">
        <w:t>ies</w:t>
      </w:r>
      <w:r w:rsidR="008E1649" w:rsidRPr="001B6846">
        <w:t xml:space="preserve"> and techniques</w:t>
      </w:r>
      <w:r w:rsidR="00A7341A" w:rsidRPr="001B6846">
        <w:t xml:space="preserve"> to mitigate risks to users at busy or complex scenarios of cycle track continuation at bus stops.</w:t>
      </w:r>
      <w:r w:rsidR="008E1649" w:rsidRPr="001B6846">
        <w:t xml:space="preserve"> This should include in-situ trials in real-world </w:t>
      </w:r>
      <w:r w:rsidR="00333EAF" w:rsidRPr="001B6846">
        <w:t>scenarios</w:t>
      </w:r>
      <w:r w:rsidR="008E1649" w:rsidRPr="001B6846">
        <w:t xml:space="preserve"> </w:t>
      </w:r>
      <w:r w:rsidR="00333EAF" w:rsidRPr="001B6846">
        <w:t xml:space="preserve">with </w:t>
      </w:r>
      <w:r w:rsidR="00575CF7" w:rsidRPr="001B6846">
        <w:t>high quality evidence collection through well-resourced</w:t>
      </w:r>
      <w:r w:rsidR="008E1649" w:rsidRPr="001B6846">
        <w:t xml:space="preserve"> monitoring and </w:t>
      </w:r>
      <w:r w:rsidR="00333EAF" w:rsidRPr="001B6846">
        <w:t>evaluation</w:t>
      </w:r>
      <w:r w:rsidR="00575CF7" w:rsidRPr="001B6846">
        <w:t xml:space="preserve"> programmes.</w:t>
      </w:r>
    </w:p>
    <w:p w14:paraId="18377A25" w14:textId="5A9D5DB0" w:rsidR="004F284F" w:rsidRPr="001B6846" w:rsidRDefault="004F284F" w:rsidP="00887368">
      <w:pPr>
        <w:pStyle w:val="ListParagraph"/>
        <w:numPr>
          <w:ilvl w:val="0"/>
          <w:numId w:val="16"/>
        </w:numPr>
      </w:pPr>
      <w:r w:rsidRPr="001B6846">
        <w:t xml:space="preserve">Audible announcements </w:t>
      </w:r>
      <w:r w:rsidR="000C3075" w:rsidRPr="001B6846">
        <w:t>and other improvements to bus operations and technology</w:t>
      </w:r>
      <w:r w:rsidR="00B42405" w:rsidRPr="001B6846">
        <w:t xml:space="preserve">, </w:t>
      </w:r>
      <w:r w:rsidRPr="001B6846">
        <w:t xml:space="preserve">alerting passengers </w:t>
      </w:r>
      <w:r w:rsidR="00AB43A0" w:rsidRPr="001B6846">
        <w:t>alighting</w:t>
      </w:r>
      <w:r w:rsidR="000C3075" w:rsidRPr="001B6846">
        <w:t xml:space="preserve"> at</w:t>
      </w:r>
      <w:r w:rsidR="00AB43A0" w:rsidRPr="001B6846">
        <w:t xml:space="preserve"> bus stops with cycle tracks.</w:t>
      </w:r>
    </w:p>
    <w:p w14:paraId="56C43A09" w14:textId="616DCC4B" w:rsidR="00887368" w:rsidRPr="001B6846" w:rsidRDefault="005E59AA" w:rsidP="00887368">
      <w:pPr>
        <w:pStyle w:val="ListParagraph"/>
        <w:numPr>
          <w:ilvl w:val="0"/>
          <w:numId w:val="16"/>
        </w:numPr>
      </w:pPr>
      <w:r w:rsidRPr="001B6846">
        <w:t>P</w:t>
      </w:r>
      <w:r w:rsidR="00887368" w:rsidRPr="001B6846">
        <w:t xml:space="preserve">olice enforcement </w:t>
      </w:r>
      <w:r w:rsidR="00175C80" w:rsidRPr="001B6846">
        <w:t xml:space="preserve">campaign using </w:t>
      </w:r>
      <w:r w:rsidR="00887368" w:rsidRPr="001B6846">
        <w:t xml:space="preserve">existing </w:t>
      </w:r>
      <w:r w:rsidR="0013764B" w:rsidRPr="001B6846">
        <w:t>moving traffic offences for people riding cycles</w:t>
      </w:r>
      <w:r w:rsidR="009D0585" w:rsidRPr="001B6846">
        <w:t xml:space="preserve"> in ways that impact disabled people</w:t>
      </w:r>
      <w:r w:rsidR="0013764B" w:rsidRPr="001B6846">
        <w:t>.</w:t>
      </w:r>
    </w:p>
    <w:p w14:paraId="32154E0F" w14:textId="7FE1F955" w:rsidR="0013764B" w:rsidRPr="001B6846" w:rsidRDefault="009F58D2" w:rsidP="00887368">
      <w:pPr>
        <w:pStyle w:val="ListParagraph"/>
        <w:numPr>
          <w:ilvl w:val="0"/>
          <w:numId w:val="16"/>
        </w:numPr>
      </w:pPr>
      <w:r w:rsidRPr="001B6846">
        <w:t xml:space="preserve">Micro-targeted advertising </w:t>
      </w:r>
      <w:r w:rsidR="005B6E60" w:rsidRPr="001B6846">
        <w:t xml:space="preserve">and social </w:t>
      </w:r>
      <w:r w:rsidRPr="001B6846">
        <w:t xml:space="preserve">campaign </w:t>
      </w:r>
      <w:r w:rsidR="005B6E60" w:rsidRPr="001B6846">
        <w:t xml:space="preserve">targeting people who are currently cycling, </w:t>
      </w:r>
      <w:r w:rsidR="00884B7B" w:rsidRPr="001B6846">
        <w:t xml:space="preserve">telling a compelling story of the impact on disabled people </w:t>
      </w:r>
      <w:r w:rsidR="004B25FC" w:rsidRPr="001B6846">
        <w:t>that</w:t>
      </w:r>
      <w:r w:rsidR="00884B7B" w:rsidRPr="001B6846">
        <w:t xml:space="preserve"> incons</w:t>
      </w:r>
      <w:r w:rsidR="004B25FC" w:rsidRPr="001B6846">
        <w:t>iderate cycling causes</w:t>
      </w:r>
      <w:r w:rsidR="00CF36D0" w:rsidRPr="001B6846">
        <w:t>.</w:t>
      </w:r>
    </w:p>
    <w:p w14:paraId="0F34EC05" w14:textId="5A73EFD5" w:rsidR="00D36630" w:rsidRPr="001B6846" w:rsidRDefault="00D36630">
      <w:pPr>
        <w:sectPr w:rsidR="00D36630" w:rsidRPr="001B6846" w:rsidSect="00D36630">
          <w:pgSz w:w="12240" w:h="15840"/>
          <w:pgMar w:top="1440" w:right="1440" w:bottom="1440" w:left="1440" w:header="720" w:footer="720" w:gutter="0"/>
          <w:cols w:space="720"/>
          <w:docGrid w:linePitch="360"/>
        </w:sectPr>
      </w:pPr>
    </w:p>
    <w:p w14:paraId="2346E6A4" w14:textId="72BA0841" w:rsidR="00D36630" w:rsidRPr="001B6846" w:rsidRDefault="00F62032" w:rsidP="00377D2A">
      <w:pPr>
        <w:pStyle w:val="Heading1"/>
      </w:pPr>
      <w:proofErr w:type="spellStart"/>
      <w:r w:rsidRPr="001B6846">
        <w:lastRenderedPageBreak/>
        <w:t>EqIA</w:t>
      </w:r>
      <w:proofErr w:type="spellEnd"/>
      <w:r w:rsidRPr="001B6846">
        <w:t xml:space="preserve"> </w:t>
      </w:r>
      <w:r w:rsidR="00035BB7" w:rsidRPr="001B6846">
        <w:t xml:space="preserve">summary </w:t>
      </w:r>
      <w:r w:rsidR="00377D2A" w:rsidRPr="001B6846">
        <w:t xml:space="preserve">by protected characteristic </w:t>
      </w:r>
    </w:p>
    <w:p w14:paraId="6A8B86FB" w14:textId="13F7A77E" w:rsidR="00867A72" w:rsidRPr="001B6846" w:rsidRDefault="007D3948" w:rsidP="00867A72">
      <w:r w:rsidRPr="001B6846">
        <w:t>(</w:t>
      </w:r>
      <w:r w:rsidR="00996598" w:rsidRPr="001B6846">
        <w:t xml:space="preserve">Please note: </w:t>
      </w:r>
      <w:r w:rsidR="00377D2A" w:rsidRPr="001B6846">
        <w:t xml:space="preserve">this </w:t>
      </w:r>
      <w:proofErr w:type="spellStart"/>
      <w:r w:rsidR="00086718" w:rsidRPr="001B6846">
        <w:t>EqIA</w:t>
      </w:r>
      <w:proofErr w:type="spellEnd"/>
      <w:r w:rsidR="00377D2A" w:rsidRPr="001B6846">
        <w:t xml:space="preserve"> has</w:t>
      </w:r>
      <w:r w:rsidR="00086718" w:rsidRPr="001B6846">
        <w:t xml:space="preserve"> been provided in an open text format,</w:t>
      </w:r>
      <w:r w:rsidR="00377D2A" w:rsidRPr="001B6846">
        <w:t xml:space="preserve"> </w:t>
      </w:r>
      <w:r w:rsidR="00086718" w:rsidRPr="001B6846">
        <w:t xml:space="preserve">i.e. </w:t>
      </w:r>
      <w:r w:rsidR="00377D2A" w:rsidRPr="001B6846">
        <w:t>not tab</w:t>
      </w:r>
      <w:r w:rsidR="00086718" w:rsidRPr="001B6846">
        <w:t>ulated,</w:t>
      </w:r>
      <w:r w:rsidR="00377D2A" w:rsidRPr="001B6846">
        <w:t xml:space="preserve"> to </w:t>
      </w:r>
      <w:r w:rsidR="00996598" w:rsidRPr="001B6846">
        <w:t>improve accessibility and legibility when used by screen-reader software</w:t>
      </w:r>
      <w:r w:rsidR="004D3998" w:rsidRPr="001B6846">
        <w:t>. Though ATAG 2026 is primarily a technical reference document to engineers, designers and planners, extra care has been taken to improve its legibility to screen readers. This is intended to improve inclusion of visually impaired and blind stakeholders and practitioners in the scrutiny and continuous improvement of the ATAG</w:t>
      </w:r>
      <w:r w:rsidR="00673B56" w:rsidRPr="001B6846">
        <w:t xml:space="preserve"> 2026</w:t>
      </w:r>
      <w:r w:rsidR="004D3998" w:rsidRPr="001B6846">
        <w:t xml:space="preserve"> document.</w:t>
      </w:r>
      <w:r w:rsidRPr="001B6846">
        <w:t>)</w:t>
      </w:r>
    </w:p>
    <w:p w14:paraId="4BAA82F8" w14:textId="2DE7BF13" w:rsidR="00321BA7" w:rsidRPr="001B6846" w:rsidRDefault="007D3948" w:rsidP="00867A72">
      <w:r w:rsidRPr="001B6846">
        <w:t>This section</w:t>
      </w:r>
      <w:r w:rsidR="00086718" w:rsidRPr="001B6846">
        <w:t xml:space="preserve"> </w:t>
      </w:r>
      <w:r w:rsidR="00CB4C19" w:rsidRPr="001B6846">
        <w:t>summarises</w:t>
      </w:r>
      <w:r w:rsidR="00027A0F" w:rsidRPr="001B6846">
        <w:t xml:space="preserve"> </w:t>
      </w:r>
      <w:r w:rsidR="00CB4C19" w:rsidRPr="001B6846">
        <w:t>information considered by the Active Travel Act Guidance (ATAG) 2026 project team in relation</w:t>
      </w:r>
      <w:r w:rsidR="00027A0F" w:rsidRPr="001B6846">
        <w:t xml:space="preserve"> to groups of people with protected characteristics under the Equality Act</w:t>
      </w:r>
      <w:r w:rsidR="004E0ED1" w:rsidRPr="001B6846">
        <w:t xml:space="preserve"> 2010</w:t>
      </w:r>
      <w:r w:rsidR="0018733E" w:rsidRPr="001B6846">
        <w:t xml:space="preserve">. </w:t>
      </w:r>
      <w:r w:rsidR="00863677" w:rsidRPr="001B6846">
        <w:t>Improving equity of outcomes is a core objective of ATAG 2026.</w:t>
      </w:r>
    </w:p>
    <w:p w14:paraId="1C46339B" w14:textId="650AD0AE" w:rsidR="00086718" w:rsidRPr="001B6846" w:rsidRDefault="00321BA7" w:rsidP="00867A72">
      <w:r w:rsidRPr="001B6846">
        <w:t xml:space="preserve">This </w:t>
      </w:r>
      <w:proofErr w:type="spellStart"/>
      <w:r w:rsidRPr="001B6846">
        <w:t>EqIA</w:t>
      </w:r>
      <w:proofErr w:type="spellEnd"/>
      <w:r w:rsidR="004E0ED1" w:rsidRPr="001B6846">
        <w:t xml:space="preserve"> identifies</w:t>
      </w:r>
      <w:r w:rsidR="0018733E" w:rsidRPr="001B6846">
        <w:t xml:space="preserve"> the amendments,</w:t>
      </w:r>
      <w:r w:rsidR="003533CD" w:rsidRPr="001B6846">
        <w:t xml:space="preserve"> the</w:t>
      </w:r>
      <w:r w:rsidR="009B73C1" w:rsidRPr="001B6846">
        <w:t xml:space="preserve"> potential</w:t>
      </w:r>
      <w:r w:rsidR="004E0ED1" w:rsidRPr="001B6846">
        <w:t xml:space="preserve"> impacts</w:t>
      </w:r>
      <w:r w:rsidR="00CB4C19" w:rsidRPr="001B6846">
        <w:t xml:space="preserve"> arising</w:t>
      </w:r>
      <w:r w:rsidR="009B73C1" w:rsidRPr="001B6846">
        <w:t>, evidence of those impacts and mitigations taken</w:t>
      </w:r>
      <w:r w:rsidR="00321874" w:rsidRPr="001B6846">
        <w:t xml:space="preserve"> where such impacts are negative</w:t>
      </w:r>
      <w:r w:rsidR="003533CD" w:rsidRPr="001B6846">
        <w:t xml:space="preserve"> </w:t>
      </w:r>
      <w:r w:rsidR="00D23A20" w:rsidRPr="001B6846">
        <w:t xml:space="preserve">arising from the changes </w:t>
      </w:r>
      <w:r w:rsidR="00DF46EB" w:rsidRPr="001B6846">
        <w:t>between the</w:t>
      </w:r>
      <w:r w:rsidR="00F51718" w:rsidRPr="001B6846">
        <w:t xml:space="preserve"> current</w:t>
      </w:r>
      <w:r w:rsidR="00DF46EB" w:rsidRPr="001B6846">
        <w:t xml:space="preserve"> </w:t>
      </w:r>
      <w:r w:rsidR="003533CD" w:rsidRPr="001B6846">
        <w:t>ATAG</w:t>
      </w:r>
      <w:r w:rsidR="00DF46EB" w:rsidRPr="001B6846">
        <w:t xml:space="preserve"> 2021 and </w:t>
      </w:r>
      <w:r w:rsidR="00F51718" w:rsidRPr="001B6846">
        <w:t xml:space="preserve">the draft </w:t>
      </w:r>
      <w:r w:rsidR="00DF46EB" w:rsidRPr="001B6846">
        <w:t>ATAG</w:t>
      </w:r>
      <w:r w:rsidR="00F51718" w:rsidRPr="001B6846">
        <w:t xml:space="preserve"> </w:t>
      </w:r>
      <w:r w:rsidR="00DF46EB" w:rsidRPr="001B6846">
        <w:t>2026</w:t>
      </w:r>
      <w:r w:rsidRPr="001B6846">
        <w:t xml:space="preserve"> for each characteristic</w:t>
      </w:r>
      <w:r w:rsidR="00F51718" w:rsidRPr="001B6846">
        <w:t>.</w:t>
      </w:r>
    </w:p>
    <w:p w14:paraId="492D2D0A" w14:textId="516128D6" w:rsidR="005D687C" w:rsidRPr="001B6846" w:rsidRDefault="00E33F4B" w:rsidP="00867A72">
      <w:r w:rsidRPr="001B6846">
        <w:t xml:space="preserve">The </w:t>
      </w:r>
      <w:proofErr w:type="spellStart"/>
      <w:r w:rsidRPr="001B6846">
        <w:t>EqIA</w:t>
      </w:r>
      <w:proofErr w:type="spellEnd"/>
      <w:r w:rsidRPr="001B6846">
        <w:t xml:space="preserve"> process began in January 2025, with initial scoping of </w:t>
      </w:r>
      <w:r w:rsidR="00B35579" w:rsidRPr="001B6846">
        <w:t>potential equalities impacts</w:t>
      </w:r>
      <w:r w:rsidR="002736FF" w:rsidRPr="001B6846">
        <w:t>.</w:t>
      </w:r>
      <w:r w:rsidR="005D687C" w:rsidRPr="001B6846">
        <w:t xml:space="preserve"> This identified </w:t>
      </w:r>
      <w:r w:rsidR="00D96441" w:rsidRPr="001B6846">
        <w:t>small</w:t>
      </w:r>
      <w:r w:rsidR="00942656" w:rsidRPr="001B6846">
        <w:t xml:space="preserve"> to negligible</w:t>
      </w:r>
      <w:r w:rsidR="005D687C" w:rsidRPr="001B6846">
        <w:t xml:space="preserve"> potential for impact on Marriage &amp; Civil Partnership, </w:t>
      </w:r>
      <w:r w:rsidR="00E51673" w:rsidRPr="001B6846">
        <w:t xml:space="preserve">Race and Religion. It identified significant potential for impact on Disability, </w:t>
      </w:r>
      <w:r w:rsidR="005B6C3A" w:rsidRPr="001B6846">
        <w:t xml:space="preserve">Sex, </w:t>
      </w:r>
      <w:r w:rsidR="00E51673" w:rsidRPr="001B6846">
        <w:t xml:space="preserve">Age, </w:t>
      </w:r>
      <w:r w:rsidR="00D96441" w:rsidRPr="001B6846">
        <w:t>Pregnancy</w:t>
      </w:r>
      <w:r w:rsidR="00E51673" w:rsidRPr="001B6846">
        <w:t xml:space="preserve"> and </w:t>
      </w:r>
      <w:r w:rsidR="005B6C3A" w:rsidRPr="001B6846">
        <w:t>Maternity</w:t>
      </w:r>
      <w:r w:rsidR="00D96441" w:rsidRPr="001B6846">
        <w:t>. Some</w:t>
      </w:r>
      <w:r w:rsidR="007102AD" w:rsidRPr="001B6846">
        <w:t xml:space="preserve"> positive</w:t>
      </w:r>
      <w:r w:rsidR="00D96441" w:rsidRPr="001B6846">
        <w:t xml:space="preserve"> impact </w:t>
      </w:r>
      <w:r w:rsidR="007102AD" w:rsidRPr="001B6846">
        <w:t xml:space="preserve">to public safety </w:t>
      </w:r>
      <w:r w:rsidR="00942656" w:rsidRPr="001B6846">
        <w:t>is</w:t>
      </w:r>
      <w:r w:rsidR="00D96441" w:rsidRPr="001B6846">
        <w:t xml:space="preserve"> expected in relation to Gender Reassignment and Sexual Orientation</w:t>
      </w:r>
      <w:r w:rsidR="002C7292" w:rsidRPr="001B6846">
        <w:t xml:space="preserve">. </w:t>
      </w:r>
    </w:p>
    <w:p w14:paraId="044AAEC2" w14:textId="6973BF90" w:rsidR="00E65C45" w:rsidRPr="001B6846" w:rsidRDefault="007D3948" w:rsidP="00867A72">
      <w:r w:rsidRPr="001B6846">
        <w:t xml:space="preserve">This project’s execution and management plan prioritised early engagement with stakeholders, maximising the opportunity for their concerns and insight inform the contextual analysis and technical approaches used to update this street design guidance document. </w:t>
      </w:r>
    </w:p>
    <w:p w14:paraId="6E93A7E8" w14:textId="0CD4DB15" w:rsidR="00E65C45" w:rsidRPr="00C10DC1" w:rsidRDefault="00E65C45" w:rsidP="00E65C45">
      <w:pPr>
        <w:pStyle w:val="Heading2"/>
        <w:rPr>
          <w:color w:val="244061" w:themeColor="accent1" w:themeShade="80"/>
        </w:rPr>
      </w:pPr>
      <w:r w:rsidRPr="00C10DC1">
        <w:rPr>
          <w:color w:val="244061" w:themeColor="accent1" w:themeShade="80"/>
        </w:rPr>
        <w:t>Significant historic and structural exclusion factors in street design</w:t>
      </w:r>
      <w:r w:rsidR="002E1477" w:rsidRPr="00C10DC1">
        <w:rPr>
          <w:color w:val="244061" w:themeColor="accent1" w:themeShade="80"/>
        </w:rPr>
        <w:t xml:space="preserve"> for selected protected characteristics </w:t>
      </w:r>
    </w:p>
    <w:p w14:paraId="72924791" w14:textId="7C430D9E" w:rsidR="004F0C91" w:rsidRPr="001B6846" w:rsidRDefault="00EC2823" w:rsidP="00867A72">
      <w:r w:rsidRPr="001B6846">
        <w:t xml:space="preserve">For some </w:t>
      </w:r>
      <w:r w:rsidR="002E1477" w:rsidRPr="001B6846">
        <w:t xml:space="preserve">protected </w:t>
      </w:r>
      <w:r w:rsidRPr="001B6846">
        <w:t>characteristics</w:t>
      </w:r>
      <w:r w:rsidR="00E65C45" w:rsidRPr="001B6846">
        <w:t xml:space="preserve"> – but not all -</w:t>
      </w:r>
      <w:r w:rsidRPr="001B6846">
        <w:t xml:space="preserve"> t</w:t>
      </w:r>
      <w:r w:rsidR="002C7292" w:rsidRPr="001B6846">
        <w:t xml:space="preserve">here </w:t>
      </w:r>
      <w:r w:rsidR="003A16CB" w:rsidRPr="001B6846">
        <w:t>is</w:t>
      </w:r>
      <w:r w:rsidR="003D0260" w:rsidRPr="001B6846">
        <w:t xml:space="preserve"> strong</w:t>
      </w:r>
      <w:r w:rsidR="003A16CB" w:rsidRPr="001B6846">
        <w:t xml:space="preserve"> evidence of</w:t>
      </w:r>
      <w:r w:rsidR="002C7292" w:rsidRPr="001B6846">
        <w:t xml:space="preserve"> significant </w:t>
      </w:r>
      <w:r w:rsidR="003A16CB" w:rsidRPr="001B6846">
        <w:t xml:space="preserve">historic and structural exclusion </w:t>
      </w:r>
      <w:r w:rsidR="002677AF" w:rsidRPr="001B6846">
        <w:t xml:space="preserve">from </w:t>
      </w:r>
      <w:r w:rsidR="000E38CB" w:rsidRPr="001B6846">
        <w:t xml:space="preserve">both </w:t>
      </w:r>
      <w:r w:rsidR="002677AF" w:rsidRPr="001B6846">
        <w:t xml:space="preserve">access to </w:t>
      </w:r>
      <w:r w:rsidR="003A16CB" w:rsidRPr="001B6846">
        <w:t>streets</w:t>
      </w:r>
      <w:r w:rsidR="00735724" w:rsidRPr="001B6846">
        <w:t xml:space="preserve"> and inclusion in the street design process</w:t>
      </w:r>
      <w:r w:rsidR="002E1477" w:rsidRPr="001B6846">
        <w:t xml:space="preserve">. </w:t>
      </w:r>
      <w:r w:rsidR="00B741EA" w:rsidRPr="001B6846">
        <w:t xml:space="preserve">For </w:t>
      </w:r>
      <w:proofErr w:type="gramStart"/>
      <w:r w:rsidR="00B741EA" w:rsidRPr="001B6846">
        <w:t>example</w:t>
      </w:r>
      <w:r w:rsidR="0097183A" w:rsidRPr="001B6846">
        <w:t>;</w:t>
      </w:r>
      <w:proofErr w:type="gramEnd"/>
      <w:r w:rsidR="00B741EA" w:rsidRPr="001B6846">
        <w:t xml:space="preserve"> </w:t>
      </w:r>
      <w:r w:rsidR="00996987" w:rsidRPr="001B6846">
        <w:t xml:space="preserve">since the dawn of civilisation </w:t>
      </w:r>
      <w:r w:rsidR="00B741EA" w:rsidRPr="001B6846">
        <w:t xml:space="preserve">streets and highways provide a continual public space available for </w:t>
      </w:r>
      <w:r w:rsidR="00AA7BA6" w:rsidRPr="001B6846">
        <w:t xml:space="preserve">informal </w:t>
      </w:r>
      <w:r w:rsidR="00B741EA" w:rsidRPr="001B6846">
        <w:t xml:space="preserve">play by children. </w:t>
      </w:r>
      <w:r w:rsidR="00996987" w:rsidRPr="001B6846">
        <w:t>In the last 1</w:t>
      </w:r>
      <w:r w:rsidR="00040FEC" w:rsidRPr="001B6846">
        <w:t>2</w:t>
      </w:r>
      <w:r w:rsidR="00996987" w:rsidRPr="001B6846">
        <w:t>0 years t</w:t>
      </w:r>
      <w:r w:rsidR="00B741EA" w:rsidRPr="001B6846">
        <w:t xml:space="preserve">his space has been </w:t>
      </w:r>
      <w:r w:rsidR="00014247" w:rsidRPr="001B6846">
        <w:t>yielded</w:t>
      </w:r>
      <w:r w:rsidR="0097183A" w:rsidRPr="001B6846">
        <w:t xml:space="preserve"> </w:t>
      </w:r>
      <w:r w:rsidR="00014247" w:rsidRPr="001B6846">
        <w:t xml:space="preserve">to the movement and storage of private cars, without </w:t>
      </w:r>
      <w:r w:rsidR="00AA7BA6" w:rsidRPr="001B6846">
        <w:t>consultation with</w:t>
      </w:r>
      <w:r w:rsidR="0021315B" w:rsidRPr="001B6846">
        <w:t>,</w:t>
      </w:r>
      <w:r w:rsidR="00AA7BA6" w:rsidRPr="001B6846">
        <w:t xml:space="preserve"> or inclusion of</w:t>
      </w:r>
      <w:r w:rsidR="0021315B" w:rsidRPr="001B6846">
        <w:t>,</w:t>
      </w:r>
      <w:r w:rsidR="00AA7BA6" w:rsidRPr="001B6846">
        <w:t xml:space="preserve"> children in that decision</w:t>
      </w:r>
      <w:r w:rsidR="007204C2" w:rsidRPr="001B6846">
        <w:t>, or in development of mitigations.</w:t>
      </w:r>
      <w:r w:rsidR="00B741EA" w:rsidRPr="001B6846">
        <w:t xml:space="preserve"> </w:t>
      </w:r>
      <w:r w:rsidR="007204C2" w:rsidRPr="001B6846">
        <w:t xml:space="preserve">Such </w:t>
      </w:r>
      <w:r w:rsidR="002E1477" w:rsidRPr="001B6846">
        <w:t>historic exclusion</w:t>
      </w:r>
      <w:r w:rsidR="007204C2" w:rsidRPr="001B6846">
        <w:t>s</w:t>
      </w:r>
      <w:r w:rsidR="00054323" w:rsidRPr="001B6846">
        <w:t xml:space="preserve"> frames where we are now, and the sca</w:t>
      </w:r>
      <w:r w:rsidR="007102AD" w:rsidRPr="001B6846">
        <w:t>l</w:t>
      </w:r>
      <w:r w:rsidR="00054323" w:rsidRPr="001B6846">
        <w:t>e</w:t>
      </w:r>
      <w:r w:rsidR="007102AD" w:rsidRPr="001B6846">
        <w:t xml:space="preserve"> of the challenge </w:t>
      </w:r>
      <w:r w:rsidR="00735724" w:rsidRPr="001B6846">
        <w:t>people with some characteristics</w:t>
      </w:r>
      <w:r w:rsidR="007102AD" w:rsidRPr="001B6846">
        <w:t xml:space="preserve"> face as a result</w:t>
      </w:r>
      <w:r w:rsidR="004F0C91" w:rsidRPr="001B6846">
        <w:t>. T</w:t>
      </w:r>
      <w:r w:rsidR="00D62D3E" w:rsidRPr="001B6846">
        <w:t xml:space="preserve">hese are </w:t>
      </w:r>
      <w:r w:rsidR="002677AF" w:rsidRPr="001B6846">
        <w:t xml:space="preserve">provided </w:t>
      </w:r>
      <w:r w:rsidR="00D62D3E" w:rsidRPr="001B6846">
        <w:t>under</w:t>
      </w:r>
      <w:r w:rsidR="0050769B" w:rsidRPr="001B6846">
        <w:t xml:space="preserve"> additional sub-heading</w:t>
      </w:r>
      <w:r w:rsidR="00D62D3E" w:rsidRPr="001B6846">
        <w:t>s as</w:t>
      </w:r>
      <w:r w:rsidR="002677AF" w:rsidRPr="001B6846">
        <w:t xml:space="preserve"> part of th</w:t>
      </w:r>
      <w:r w:rsidR="00D62D3E" w:rsidRPr="001B6846">
        <w:t>is</w:t>
      </w:r>
      <w:r w:rsidR="002677AF" w:rsidRPr="001B6846">
        <w:t xml:space="preserve"> </w:t>
      </w:r>
      <w:proofErr w:type="spellStart"/>
      <w:r w:rsidR="002677AF" w:rsidRPr="001B6846">
        <w:t>EqIA</w:t>
      </w:r>
      <w:proofErr w:type="spellEnd"/>
      <w:r w:rsidR="004F0C91" w:rsidRPr="001B6846">
        <w:t xml:space="preserve"> for the following</w:t>
      </w:r>
      <w:r w:rsidR="00C4458E" w:rsidRPr="001B6846">
        <w:t xml:space="preserve"> protected characteristics.</w:t>
      </w:r>
      <w:r w:rsidR="004F0C91" w:rsidRPr="001B6846">
        <w:t xml:space="preserve"> </w:t>
      </w:r>
    </w:p>
    <w:p w14:paraId="5653E857" w14:textId="66AEC6E6" w:rsidR="00C53B98" w:rsidRPr="001B6846" w:rsidRDefault="00C53B98" w:rsidP="00C53B98">
      <w:pPr>
        <w:pStyle w:val="ListParagraph"/>
        <w:numPr>
          <w:ilvl w:val="0"/>
          <w:numId w:val="29"/>
        </w:numPr>
      </w:pPr>
      <w:r w:rsidRPr="001B6846">
        <w:t>Age (children)</w:t>
      </w:r>
    </w:p>
    <w:p w14:paraId="7F18BDEA" w14:textId="77777777" w:rsidR="00C53B98" w:rsidRPr="001B6846" w:rsidRDefault="00C53B98" w:rsidP="00C53B98">
      <w:pPr>
        <w:pStyle w:val="ListParagraph"/>
        <w:numPr>
          <w:ilvl w:val="0"/>
          <w:numId w:val="29"/>
        </w:numPr>
      </w:pPr>
      <w:r w:rsidRPr="001B6846">
        <w:t>Disability – people with visual impairments</w:t>
      </w:r>
    </w:p>
    <w:p w14:paraId="5D07637E" w14:textId="74BC17F2" w:rsidR="00C53B98" w:rsidRPr="001B6846" w:rsidRDefault="004F0C91" w:rsidP="00C53B98">
      <w:pPr>
        <w:pStyle w:val="ListParagraph"/>
        <w:numPr>
          <w:ilvl w:val="0"/>
          <w:numId w:val="29"/>
        </w:numPr>
      </w:pPr>
      <w:r w:rsidRPr="001B6846">
        <w:t>Disab</w:t>
      </w:r>
      <w:r w:rsidR="00C53B98" w:rsidRPr="001B6846">
        <w:t>ility – people with mobility impairments</w:t>
      </w:r>
    </w:p>
    <w:p w14:paraId="7788468D" w14:textId="4989F515" w:rsidR="00C53B98" w:rsidRPr="001B6846" w:rsidRDefault="00C53B98" w:rsidP="00C53B98">
      <w:pPr>
        <w:pStyle w:val="ListParagraph"/>
        <w:numPr>
          <w:ilvl w:val="0"/>
          <w:numId w:val="29"/>
        </w:numPr>
      </w:pPr>
      <w:r w:rsidRPr="001B6846">
        <w:t>Sex</w:t>
      </w:r>
    </w:p>
    <w:p w14:paraId="3262489C" w14:textId="6E263DAE" w:rsidR="001E3C1B" w:rsidRPr="001B6846" w:rsidRDefault="001E3C1B" w:rsidP="00C53B98">
      <w:pPr>
        <w:pStyle w:val="ListParagraph"/>
        <w:numPr>
          <w:ilvl w:val="0"/>
          <w:numId w:val="29"/>
        </w:numPr>
      </w:pPr>
      <w:r w:rsidRPr="001B6846">
        <w:t>Pregnancy and maternity</w:t>
      </w:r>
    </w:p>
    <w:p w14:paraId="117EAD2A" w14:textId="77777777" w:rsidR="00E75DFC" w:rsidRPr="001B6846" w:rsidRDefault="00377D2A" w:rsidP="00E75DFC">
      <w:pPr>
        <w:pStyle w:val="Heading1"/>
        <w:spacing w:before="240"/>
      </w:pPr>
      <w:r w:rsidRPr="001B6846">
        <w:lastRenderedPageBreak/>
        <w:t>Age – Children &amp; young people</w:t>
      </w:r>
      <w:r w:rsidRPr="001B6846">
        <w:br/>
      </w:r>
      <w:r w:rsidRPr="00C10DC1">
        <w:rPr>
          <w:color w:val="244061" w:themeColor="accent1" w:themeShade="80"/>
          <w:sz w:val="26"/>
          <w:szCs w:val="26"/>
        </w:rPr>
        <w:t>Population estimates</w:t>
      </w:r>
      <w:r w:rsidR="007C133C" w:rsidRPr="00C10DC1">
        <w:rPr>
          <w:color w:val="244061" w:themeColor="accent1" w:themeShade="80"/>
          <w:sz w:val="26"/>
          <w:szCs w:val="26"/>
        </w:rPr>
        <w:t xml:space="preserve"> in Wales</w:t>
      </w:r>
      <w:r w:rsidRPr="001B6846">
        <w:t xml:space="preserve"> </w:t>
      </w:r>
    </w:p>
    <w:p w14:paraId="6D9C784D" w14:textId="21F6BB5D" w:rsidR="00377D2A" w:rsidRPr="001B6846" w:rsidRDefault="00E75DFC" w:rsidP="00E75DFC">
      <w:pPr>
        <w:pStyle w:val="Heading1"/>
        <w:spacing w:before="240"/>
        <w:rPr>
          <w:rFonts w:asciiTheme="minorHAnsi" w:eastAsiaTheme="minorEastAsia" w:hAnsiTheme="minorHAnsi" w:cstheme="minorBidi"/>
          <w:b w:val="0"/>
          <w:bCs w:val="0"/>
          <w:color w:val="auto"/>
          <w:sz w:val="22"/>
          <w:szCs w:val="22"/>
        </w:rPr>
      </w:pPr>
      <w:r w:rsidRPr="001B6846">
        <w:rPr>
          <w:rFonts w:asciiTheme="minorHAnsi" w:eastAsiaTheme="minorEastAsia" w:hAnsiTheme="minorHAnsi" w:cstheme="minorBidi"/>
          <w:b w:val="0"/>
          <w:bCs w:val="0"/>
          <w:color w:val="auto"/>
          <w:sz w:val="22"/>
          <w:szCs w:val="22"/>
        </w:rPr>
        <w:t xml:space="preserve">Source </w:t>
      </w:r>
      <w:r w:rsidR="006F3F31" w:rsidRPr="001B6846">
        <w:rPr>
          <w:rFonts w:asciiTheme="minorHAnsi" w:eastAsiaTheme="minorEastAsia" w:hAnsiTheme="minorHAnsi" w:cstheme="minorBidi"/>
          <w:b w:val="0"/>
          <w:bCs w:val="0"/>
          <w:color w:val="auto"/>
          <w:sz w:val="22"/>
          <w:szCs w:val="22"/>
        </w:rPr>
        <w:t>[18]</w:t>
      </w:r>
      <w:r w:rsidRPr="001B6846">
        <w:rPr>
          <w:rFonts w:asciiTheme="minorHAnsi" w:eastAsiaTheme="minorEastAsia" w:hAnsiTheme="minorHAnsi" w:cstheme="minorBidi"/>
          <w:b w:val="0"/>
          <w:bCs w:val="0"/>
          <w:color w:val="auto"/>
          <w:sz w:val="22"/>
          <w:szCs w:val="22"/>
        </w:rPr>
        <w:t xml:space="preserve"> dated 2023</w:t>
      </w:r>
      <w:r w:rsidR="00377D2A" w:rsidRPr="001B6846">
        <w:br/>
      </w:r>
      <w:r w:rsidR="00377D2A" w:rsidRPr="001B6846">
        <w:rPr>
          <w:rFonts w:asciiTheme="minorHAnsi" w:eastAsiaTheme="minorEastAsia" w:hAnsiTheme="minorHAnsi" w:cstheme="minorBidi"/>
          <w:b w:val="0"/>
          <w:bCs w:val="0"/>
          <w:color w:val="auto"/>
          <w:sz w:val="22"/>
          <w:szCs w:val="22"/>
        </w:rPr>
        <w:t xml:space="preserve">Age 0-4    </w:t>
      </w:r>
      <w:r w:rsidR="00377D2A" w:rsidRPr="001B6846">
        <w:rPr>
          <w:rFonts w:asciiTheme="minorHAnsi" w:eastAsiaTheme="minorEastAsia" w:hAnsiTheme="minorHAnsi" w:cstheme="minorBidi"/>
          <w:b w:val="0"/>
          <w:bCs w:val="0"/>
          <w:color w:val="auto"/>
          <w:sz w:val="22"/>
          <w:szCs w:val="22"/>
        </w:rPr>
        <w:tab/>
        <w:t>= 150k</w:t>
      </w:r>
      <w:r w:rsidR="00377D2A" w:rsidRPr="001B6846">
        <w:rPr>
          <w:rFonts w:asciiTheme="minorHAnsi" w:eastAsiaTheme="minorEastAsia" w:hAnsiTheme="minorHAnsi" w:cstheme="minorBidi"/>
          <w:b w:val="0"/>
          <w:bCs w:val="0"/>
          <w:color w:val="auto"/>
          <w:sz w:val="22"/>
          <w:szCs w:val="22"/>
        </w:rPr>
        <w:br/>
        <w:t xml:space="preserve">Age 5-15 </w:t>
      </w:r>
      <w:r w:rsidR="00377D2A" w:rsidRPr="001B6846">
        <w:rPr>
          <w:rFonts w:asciiTheme="minorHAnsi" w:eastAsiaTheme="minorEastAsia" w:hAnsiTheme="minorHAnsi" w:cstheme="minorBidi"/>
          <w:b w:val="0"/>
          <w:bCs w:val="0"/>
          <w:color w:val="auto"/>
          <w:sz w:val="22"/>
          <w:szCs w:val="22"/>
        </w:rPr>
        <w:tab/>
        <w:t>= 398k</w:t>
      </w:r>
      <w:r w:rsidR="00377D2A" w:rsidRPr="001B6846">
        <w:rPr>
          <w:rFonts w:asciiTheme="minorHAnsi" w:eastAsiaTheme="minorEastAsia" w:hAnsiTheme="minorHAnsi" w:cstheme="minorBidi"/>
          <w:b w:val="0"/>
          <w:bCs w:val="0"/>
          <w:color w:val="auto"/>
          <w:sz w:val="22"/>
          <w:szCs w:val="22"/>
        </w:rPr>
        <w:br/>
        <w:t xml:space="preserve">Age 16-24 </w:t>
      </w:r>
      <w:r w:rsidR="00377D2A" w:rsidRPr="001B6846">
        <w:rPr>
          <w:rFonts w:asciiTheme="minorHAnsi" w:eastAsiaTheme="minorEastAsia" w:hAnsiTheme="minorHAnsi" w:cstheme="minorBidi"/>
          <w:b w:val="0"/>
          <w:bCs w:val="0"/>
          <w:color w:val="auto"/>
          <w:sz w:val="22"/>
          <w:szCs w:val="22"/>
        </w:rPr>
        <w:tab/>
        <w:t>= 339k</w:t>
      </w:r>
      <w:r w:rsidR="00377D2A" w:rsidRPr="001B6846">
        <w:rPr>
          <w:rFonts w:asciiTheme="minorHAnsi" w:eastAsiaTheme="minorEastAsia" w:hAnsiTheme="minorHAnsi" w:cstheme="minorBidi"/>
          <w:b w:val="0"/>
          <w:bCs w:val="0"/>
          <w:color w:val="auto"/>
          <w:sz w:val="22"/>
          <w:szCs w:val="22"/>
        </w:rPr>
        <w:br/>
        <w:t>Total</w:t>
      </w:r>
      <w:r w:rsidR="00377D2A" w:rsidRPr="001B6846">
        <w:rPr>
          <w:rFonts w:asciiTheme="minorHAnsi" w:eastAsiaTheme="minorEastAsia" w:hAnsiTheme="minorHAnsi" w:cstheme="minorBidi"/>
          <w:b w:val="0"/>
          <w:bCs w:val="0"/>
          <w:color w:val="auto"/>
          <w:sz w:val="22"/>
          <w:szCs w:val="22"/>
        </w:rPr>
        <w:tab/>
      </w:r>
      <w:r w:rsidR="00377D2A" w:rsidRPr="001B6846">
        <w:rPr>
          <w:rFonts w:asciiTheme="minorHAnsi" w:eastAsiaTheme="minorEastAsia" w:hAnsiTheme="minorHAnsi" w:cstheme="minorBidi"/>
          <w:b w:val="0"/>
          <w:bCs w:val="0"/>
          <w:color w:val="auto"/>
          <w:sz w:val="22"/>
          <w:szCs w:val="22"/>
        </w:rPr>
        <w:tab/>
        <w:t>= 887k</w:t>
      </w:r>
      <w:r w:rsidR="00377D2A" w:rsidRPr="001B6846">
        <w:rPr>
          <w:rFonts w:asciiTheme="minorHAnsi" w:eastAsiaTheme="minorEastAsia" w:hAnsiTheme="minorHAnsi" w:cstheme="minorBidi"/>
          <w:b w:val="0"/>
          <w:bCs w:val="0"/>
          <w:color w:val="auto"/>
          <w:sz w:val="22"/>
          <w:szCs w:val="22"/>
        </w:rPr>
        <w:br/>
      </w:r>
      <w:r w:rsidR="00377D2A" w:rsidRPr="001B6846">
        <w:rPr>
          <w:rFonts w:asciiTheme="minorHAnsi" w:eastAsiaTheme="minorEastAsia" w:hAnsiTheme="minorHAnsi" w:cstheme="minorBidi"/>
          <w:b w:val="0"/>
          <w:bCs w:val="0"/>
          <w:color w:val="auto"/>
          <w:sz w:val="22"/>
          <w:szCs w:val="22"/>
        </w:rPr>
        <w:br/>
        <w:t>Note: Every future person will be a child</w:t>
      </w:r>
      <w:r w:rsidR="00AD0546" w:rsidRPr="001B6846">
        <w:rPr>
          <w:rFonts w:asciiTheme="minorHAnsi" w:eastAsiaTheme="minorEastAsia" w:hAnsiTheme="minorHAnsi" w:cstheme="minorBidi"/>
          <w:b w:val="0"/>
          <w:bCs w:val="0"/>
          <w:color w:val="auto"/>
          <w:sz w:val="22"/>
          <w:szCs w:val="22"/>
        </w:rPr>
        <w:t>.</w:t>
      </w:r>
    </w:p>
    <w:p w14:paraId="26C01FEE" w14:textId="7FEC3750" w:rsidR="00377D2A" w:rsidRPr="00C10DC1" w:rsidRDefault="008F5513" w:rsidP="00E75DFC">
      <w:pPr>
        <w:pStyle w:val="Heading2"/>
        <w:rPr>
          <w:color w:val="244061" w:themeColor="accent1" w:themeShade="80"/>
        </w:rPr>
      </w:pPr>
      <w:bookmarkStart w:id="1" w:name="_Hlk210032944"/>
      <w:r w:rsidRPr="00C10DC1">
        <w:rPr>
          <w:color w:val="244061" w:themeColor="accent1" w:themeShade="80"/>
        </w:rPr>
        <w:t>Significant h</w:t>
      </w:r>
      <w:r w:rsidR="00377D2A" w:rsidRPr="00C10DC1">
        <w:rPr>
          <w:color w:val="244061" w:themeColor="accent1" w:themeShade="80"/>
        </w:rPr>
        <w:t>istoric and structural exclusion factors</w:t>
      </w:r>
      <w:r w:rsidRPr="00C10DC1">
        <w:rPr>
          <w:color w:val="244061" w:themeColor="accent1" w:themeShade="80"/>
        </w:rPr>
        <w:t xml:space="preserve"> in street design</w:t>
      </w:r>
    </w:p>
    <w:bookmarkEnd w:id="1"/>
    <w:p w14:paraId="4C6B1BD6" w14:textId="16C3D247" w:rsidR="00D24A36" w:rsidRPr="001B6846" w:rsidRDefault="00204794" w:rsidP="00290DEB">
      <w:pPr>
        <w:pStyle w:val="ListParagraph"/>
        <w:numPr>
          <w:ilvl w:val="0"/>
          <w:numId w:val="18"/>
        </w:numPr>
      </w:pPr>
      <w:r w:rsidRPr="001B6846">
        <w:t>c</w:t>
      </w:r>
      <w:r w:rsidR="00377D2A" w:rsidRPr="001B6846">
        <w:t>hildren are not allowed to vote in elections</w:t>
      </w:r>
      <w:r w:rsidR="006F3F31" w:rsidRPr="001B6846">
        <w:t xml:space="preserve">, and they have no </w:t>
      </w:r>
      <w:r w:rsidR="00053AF9" w:rsidRPr="001B6846">
        <w:t xml:space="preserve">direct </w:t>
      </w:r>
      <w:r w:rsidR="006F3F31" w:rsidRPr="001B6846">
        <w:t xml:space="preserve">agency in holding </w:t>
      </w:r>
      <w:r w:rsidR="003E42FB" w:rsidRPr="001B6846">
        <w:t>government to account for the service</w:t>
      </w:r>
      <w:r w:rsidR="00053AF9" w:rsidRPr="001B6846">
        <w:t>s</w:t>
      </w:r>
      <w:r w:rsidR="003E42FB" w:rsidRPr="001B6846">
        <w:t xml:space="preserve"> they receive.</w:t>
      </w:r>
    </w:p>
    <w:p w14:paraId="1040125C" w14:textId="55EC7834" w:rsidR="00377D2A" w:rsidRPr="001B6846" w:rsidRDefault="00204794" w:rsidP="00377D2A">
      <w:pPr>
        <w:pStyle w:val="ListParagraph"/>
        <w:numPr>
          <w:ilvl w:val="0"/>
          <w:numId w:val="18"/>
        </w:numPr>
      </w:pPr>
      <w:r w:rsidRPr="001B6846">
        <w:t>c</w:t>
      </w:r>
      <w:r w:rsidR="00377D2A" w:rsidRPr="001B6846">
        <w:t xml:space="preserve">hildren (especially boys) are more likely to be killed or seriously injured as pedestrians than </w:t>
      </w:r>
      <w:r w:rsidR="006572CF" w:rsidRPr="001B6846">
        <w:t xml:space="preserve">the </w:t>
      </w:r>
      <w:r w:rsidR="00AD0546" w:rsidRPr="001B6846">
        <w:t xml:space="preserve">UK </w:t>
      </w:r>
      <w:r w:rsidR="00377D2A" w:rsidRPr="001B6846">
        <w:t xml:space="preserve">average. </w:t>
      </w:r>
      <w:r w:rsidR="00053AF9" w:rsidRPr="001B6846">
        <w:t>[29]</w:t>
      </w:r>
    </w:p>
    <w:p w14:paraId="050D124A" w14:textId="3AC6CFB8" w:rsidR="00377D2A" w:rsidRPr="001B6846" w:rsidRDefault="00204794" w:rsidP="00377D2A">
      <w:pPr>
        <w:pStyle w:val="ListParagraph"/>
        <w:numPr>
          <w:ilvl w:val="0"/>
          <w:numId w:val="18"/>
        </w:numPr>
      </w:pPr>
      <w:r w:rsidRPr="001B6846">
        <w:t>c</w:t>
      </w:r>
      <w:r w:rsidR="003061FE" w:rsidRPr="001B6846">
        <w:t>hild</w:t>
      </w:r>
      <w:r w:rsidR="003B3F38" w:rsidRPr="001B6846">
        <w:t xml:space="preserve">ren’s independent mobility and opportunity for </w:t>
      </w:r>
      <w:r w:rsidR="007856C7" w:rsidRPr="001B6846">
        <w:t>play</w:t>
      </w:r>
      <w:r w:rsidR="003B3F38" w:rsidRPr="001B6846">
        <w:t xml:space="preserve"> </w:t>
      </w:r>
      <w:r w:rsidR="003061FE" w:rsidRPr="001B6846">
        <w:t>ha</w:t>
      </w:r>
      <w:r w:rsidR="007856C7" w:rsidRPr="001B6846">
        <w:t>ve</w:t>
      </w:r>
      <w:r w:rsidR="003061FE" w:rsidRPr="001B6846">
        <w:t xml:space="preserve"> been </w:t>
      </w:r>
      <w:r w:rsidR="003B3F38" w:rsidRPr="001B6846">
        <w:t>negatively</w:t>
      </w:r>
      <w:r w:rsidR="003061FE" w:rsidRPr="001B6846">
        <w:t xml:space="preserve"> impacted by the </w:t>
      </w:r>
      <w:r w:rsidR="00D4291C" w:rsidRPr="001B6846">
        <w:t>increase in automobility through the 20</w:t>
      </w:r>
      <w:r w:rsidR="00D4291C" w:rsidRPr="001B6846">
        <w:rPr>
          <w:vertAlign w:val="superscript"/>
        </w:rPr>
        <w:t>th</w:t>
      </w:r>
      <w:r w:rsidR="00D4291C" w:rsidRPr="001B6846">
        <w:t xml:space="preserve"> and 21</w:t>
      </w:r>
      <w:r w:rsidR="00D4291C" w:rsidRPr="001B6846">
        <w:rPr>
          <w:vertAlign w:val="superscript"/>
        </w:rPr>
        <w:t>st</w:t>
      </w:r>
      <w:r w:rsidR="00D4291C" w:rsidRPr="001B6846">
        <w:t xml:space="preserve"> centuries. </w:t>
      </w:r>
      <w:r w:rsidR="00053AF9" w:rsidRPr="001B6846">
        <w:t>[28]</w:t>
      </w:r>
    </w:p>
    <w:p w14:paraId="0BCF5F34" w14:textId="77777777" w:rsidR="00D101F5" w:rsidRPr="00C10DC1" w:rsidRDefault="00D101F5" w:rsidP="00D101F5">
      <w:pPr>
        <w:pStyle w:val="Heading2"/>
        <w:rPr>
          <w:color w:val="244061" w:themeColor="accent1" w:themeShade="80"/>
        </w:rPr>
      </w:pPr>
      <w:r w:rsidRPr="00C10DC1">
        <w:rPr>
          <w:color w:val="244061" w:themeColor="accent1" w:themeShade="80"/>
        </w:rPr>
        <w:t>Relevant amendments in ATAG 2026</w:t>
      </w:r>
    </w:p>
    <w:p w14:paraId="088FA4D8" w14:textId="2C65D21F" w:rsidR="00377D2A" w:rsidRPr="001B6846" w:rsidRDefault="00204794" w:rsidP="00377D2A">
      <w:pPr>
        <w:pStyle w:val="ListParagraph"/>
        <w:numPr>
          <w:ilvl w:val="0"/>
          <w:numId w:val="17"/>
        </w:numPr>
      </w:pPr>
      <w:r w:rsidRPr="001B6846">
        <w:t>i</w:t>
      </w:r>
      <w:r w:rsidR="00377D2A" w:rsidRPr="001B6846">
        <w:t>ntegrated with Play Sufficiency Assessment (Wales) Regulations 2012 (Ch. 3.8, 8.7) – promotes “play on the way”</w:t>
      </w:r>
      <w:r w:rsidR="000C675F" w:rsidRPr="001B6846">
        <w:t>.</w:t>
      </w:r>
    </w:p>
    <w:p w14:paraId="66854238" w14:textId="1902FA16" w:rsidR="004D3998" w:rsidRPr="001B6846" w:rsidRDefault="00204794" w:rsidP="004D3998">
      <w:pPr>
        <w:pStyle w:val="ListParagraph"/>
        <w:numPr>
          <w:ilvl w:val="0"/>
          <w:numId w:val="17"/>
        </w:numPr>
      </w:pPr>
      <w:r w:rsidRPr="001B6846">
        <w:t>r</w:t>
      </w:r>
      <w:r w:rsidR="004D3998" w:rsidRPr="001B6846">
        <w:t>eaffirmed and expanded with Active Travel School Plans (Ch. 4.2.9) mesh density and direct access to all schools (Ch. 4.7.6–4.7.7)</w:t>
      </w:r>
      <w:r w:rsidR="000C675F" w:rsidRPr="001B6846">
        <w:t>.</w:t>
      </w:r>
    </w:p>
    <w:p w14:paraId="09B3ACEB" w14:textId="799CFFCD" w:rsidR="00377D2A" w:rsidRPr="001B6846" w:rsidRDefault="00204794" w:rsidP="00FD1335">
      <w:pPr>
        <w:pStyle w:val="ListParagraph"/>
        <w:numPr>
          <w:ilvl w:val="0"/>
          <w:numId w:val="20"/>
        </w:numPr>
      </w:pPr>
      <w:r w:rsidRPr="001B6846">
        <w:t>d</w:t>
      </w:r>
      <w:r w:rsidR="004D3998" w:rsidRPr="001B6846">
        <w:t>esign standards with enhanced separation and priority for people walking, wheeling or cycling (Chapters 11 &amp; 12, and Appendix G)</w:t>
      </w:r>
      <w:r w:rsidR="001B4D57" w:rsidRPr="001B6846">
        <w:t xml:space="preserve"> </w:t>
      </w:r>
      <w:r w:rsidR="006C5C98" w:rsidRPr="001B6846">
        <w:t xml:space="preserve">prioritise continuity of safe segregated </w:t>
      </w:r>
      <w:r w:rsidR="001B4D57" w:rsidRPr="001B6846">
        <w:t>walking</w:t>
      </w:r>
      <w:r w:rsidR="00881309" w:rsidRPr="001B6846">
        <w:t>, wheeling</w:t>
      </w:r>
      <w:r w:rsidR="001B4D57" w:rsidRPr="001B6846">
        <w:t xml:space="preserve"> and </w:t>
      </w:r>
      <w:r w:rsidR="006C5C98" w:rsidRPr="001B6846">
        <w:t>cycle facilities</w:t>
      </w:r>
      <w:r w:rsidR="00BF03E0" w:rsidRPr="001B6846">
        <w:t xml:space="preserve">, responding to concerns </w:t>
      </w:r>
      <w:r w:rsidR="004D3998" w:rsidRPr="001B6846">
        <w:t>for</w:t>
      </w:r>
      <w:r w:rsidR="00BF03E0" w:rsidRPr="001B6846">
        <w:t xml:space="preserve"> the safety of children [1]</w:t>
      </w:r>
      <w:r w:rsidR="00666E81" w:rsidRPr="001B6846">
        <w:t xml:space="preserve"> </w:t>
      </w:r>
      <w:r w:rsidR="00FD1335" w:rsidRPr="001B6846">
        <w:t>and their increased vulnerability when walking</w:t>
      </w:r>
      <w:r w:rsidR="009D7341" w:rsidRPr="001B6846">
        <w:t>, wheeling</w:t>
      </w:r>
      <w:r w:rsidR="00FD1335" w:rsidRPr="001B6846">
        <w:t xml:space="preserve"> or cycling [29] [30].</w:t>
      </w:r>
    </w:p>
    <w:p w14:paraId="3183AC2F" w14:textId="200CD406" w:rsidR="00377D2A" w:rsidRPr="00C10DC1" w:rsidRDefault="00FB1EED" w:rsidP="00377D2A">
      <w:pPr>
        <w:pStyle w:val="Heading2"/>
        <w:rPr>
          <w:color w:val="244061" w:themeColor="accent1" w:themeShade="80"/>
        </w:rPr>
      </w:pPr>
      <w:r w:rsidRPr="00C10DC1">
        <w:rPr>
          <w:color w:val="244061" w:themeColor="accent1" w:themeShade="80"/>
        </w:rPr>
        <w:t>Impact of ATAG update</w:t>
      </w:r>
      <w:r w:rsidR="00377D2A" w:rsidRPr="00C10DC1">
        <w:rPr>
          <w:color w:val="244061" w:themeColor="accent1" w:themeShade="80"/>
        </w:rPr>
        <w:t xml:space="preserve"> (</w:t>
      </w:r>
      <w:r w:rsidR="00CF529E" w:rsidRPr="00C10DC1">
        <w:rPr>
          <w:color w:val="244061" w:themeColor="accent1" w:themeShade="80"/>
        </w:rPr>
        <w:t>positive/negative)</w:t>
      </w:r>
    </w:p>
    <w:p w14:paraId="0D073D49" w14:textId="2C625F5A" w:rsidR="00A42BD0" w:rsidRPr="001B6846" w:rsidRDefault="005F3AAB" w:rsidP="00377D2A">
      <w:pPr>
        <w:ind w:left="720"/>
      </w:pPr>
      <w:r w:rsidRPr="001B6846">
        <w:t>(positive)</w:t>
      </w:r>
      <w:r w:rsidR="00377D2A" w:rsidRPr="001B6846">
        <w:t xml:space="preserve"> </w:t>
      </w:r>
      <w:r w:rsidR="00D8073F" w:rsidRPr="001B6846">
        <w:t>i</w:t>
      </w:r>
      <w:r w:rsidR="001B4D57" w:rsidRPr="001B6846">
        <w:t>mproved opportunity for</w:t>
      </w:r>
      <w:r w:rsidR="00377D2A" w:rsidRPr="001B6846">
        <w:t xml:space="preserve"> independent mobility by providing direct </w:t>
      </w:r>
      <w:r w:rsidR="004D3998" w:rsidRPr="001B6846">
        <w:t>and</w:t>
      </w:r>
      <w:r w:rsidR="00377D2A" w:rsidRPr="001B6846">
        <w:t xml:space="preserve"> continuous walking, wheeling and cycling routes.</w:t>
      </w:r>
    </w:p>
    <w:p w14:paraId="71B4408C" w14:textId="34804958" w:rsidR="00A42BD0" w:rsidRPr="001B6846" w:rsidRDefault="005F3AAB" w:rsidP="00377D2A">
      <w:pPr>
        <w:ind w:left="720"/>
      </w:pPr>
      <w:r w:rsidRPr="001B6846">
        <w:t>(positive)</w:t>
      </w:r>
      <w:r w:rsidR="00377D2A" w:rsidRPr="001B6846">
        <w:t xml:space="preserve"> improved continuity of safe, segregated cycle facilities.</w:t>
      </w:r>
    </w:p>
    <w:p w14:paraId="1CCD8657" w14:textId="32BE591A" w:rsidR="00A42BD0" w:rsidRPr="001B6846" w:rsidRDefault="005F3AAB" w:rsidP="00377D2A">
      <w:pPr>
        <w:ind w:left="720"/>
      </w:pPr>
      <w:r w:rsidRPr="001B6846">
        <w:t>(positive)</w:t>
      </w:r>
      <w:r w:rsidR="00377D2A" w:rsidRPr="001B6846">
        <w:t xml:space="preserve"> long-term: higher active travel prevalence linked to improved classroom concentration</w:t>
      </w:r>
      <w:r w:rsidR="007D4579" w:rsidRPr="001B6846">
        <w:t>.</w:t>
      </w:r>
      <w:r w:rsidR="00DA4D7A" w:rsidRPr="001B6846">
        <w:t xml:space="preserve"> </w:t>
      </w:r>
    </w:p>
    <w:p w14:paraId="23716496" w14:textId="311D984C" w:rsidR="00377D2A" w:rsidRPr="001B6846" w:rsidRDefault="005F3AAB" w:rsidP="00377D2A">
      <w:pPr>
        <w:ind w:left="720"/>
      </w:pPr>
      <w:r w:rsidRPr="001B6846">
        <w:t>(positive)</w:t>
      </w:r>
      <w:r w:rsidR="00377D2A" w:rsidRPr="001B6846">
        <w:t xml:space="preserve"> long term: increased educational attainment and childhood wellbeing. Health, wellbeing and attainment benefits are long-lasting and long-term. </w:t>
      </w:r>
    </w:p>
    <w:p w14:paraId="0E952FD6" w14:textId="77777777" w:rsidR="00BF620C" w:rsidRPr="00C10DC1" w:rsidRDefault="00BF620C" w:rsidP="00BF620C">
      <w:pPr>
        <w:pStyle w:val="Heading2"/>
        <w:rPr>
          <w:color w:val="244061" w:themeColor="accent1" w:themeShade="80"/>
        </w:rPr>
      </w:pPr>
      <w:r w:rsidRPr="00C10DC1">
        <w:rPr>
          <w:color w:val="244061" w:themeColor="accent1" w:themeShade="80"/>
        </w:rPr>
        <w:t xml:space="preserve">Reasoning and supporting evidence </w:t>
      </w:r>
    </w:p>
    <w:p w14:paraId="5A76AB3E" w14:textId="605E4A33" w:rsidR="00377D2A" w:rsidRPr="001B6846" w:rsidRDefault="00204794" w:rsidP="00377D2A">
      <w:pPr>
        <w:pStyle w:val="ListParagraph"/>
        <w:numPr>
          <w:ilvl w:val="0"/>
          <w:numId w:val="19"/>
        </w:numPr>
      </w:pPr>
      <w:r w:rsidRPr="001B6846">
        <w:t>p</w:t>
      </w:r>
      <w:r w:rsidR="00377D2A" w:rsidRPr="001B6846">
        <w:t>ublic demand and safety concerns [1]</w:t>
      </w:r>
      <w:r w:rsidR="008123B8" w:rsidRPr="001B6846">
        <w:t xml:space="preserve"> [38]</w:t>
      </w:r>
    </w:p>
    <w:p w14:paraId="15944A1C" w14:textId="6173E974" w:rsidR="00377D2A" w:rsidRPr="001B6846" w:rsidRDefault="00204794" w:rsidP="00377D2A">
      <w:pPr>
        <w:pStyle w:val="ListParagraph"/>
        <w:numPr>
          <w:ilvl w:val="0"/>
          <w:numId w:val="19"/>
        </w:numPr>
      </w:pPr>
      <w:r w:rsidRPr="001B6846">
        <w:lastRenderedPageBreak/>
        <w:t>i</w:t>
      </w:r>
      <w:r w:rsidR="00377D2A" w:rsidRPr="001B6846">
        <w:t>mproving independent mobility for children requires LAs to be able to build safe, continuous cycle facilities [15]</w:t>
      </w:r>
    </w:p>
    <w:p w14:paraId="73AB9EE9" w14:textId="0CF9BD2C" w:rsidR="003E42FB" w:rsidRPr="001B6846" w:rsidRDefault="00204794" w:rsidP="00377D2A">
      <w:pPr>
        <w:pStyle w:val="ListParagraph"/>
        <w:numPr>
          <w:ilvl w:val="0"/>
          <w:numId w:val="19"/>
        </w:numPr>
      </w:pPr>
      <w:r w:rsidRPr="001B6846">
        <w:t>b</w:t>
      </w:r>
      <w:r w:rsidR="00377D2A" w:rsidRPr="001B6846">
        <w:t>us/cycle user accidents have higher fatality rates than most other two-vehicle collision involving a cycle user [12]</w:t>
      </w:r>
    </w:p>
    <w:p w14:paraId="74EBCCD1" w14:textId="33369E7D" w:rsidR="00377D2A" w:rsidRPr="001B6846" w:rsidRDefault="00204794" w:rsidP="00377D2A">
      <w:pPr>
        <w:pStyle w:val="ListParagraph"/>
        <w:numPr>
          <w:ilvl w:val="0"/>
          <w:numId w:val="19"/>
        </w:numPr>
      </w:pPr>
      <w:r w:rsidRPr="001B6846">
        <w:t>c</w:t>
      </w:r>
      <w:r w:rsidR="00377D2A" w:rsidRPr="001B6846">
        <w:t>hildhood mobility correlates with educational attainment and wellbeing [16] and concentration [17]</w:t>
      </w:r>
      <w:r w:rsidR="00C07268" w:rsidRPr="001B6846">
        <w:t xml:space="preserve"> [19]</w:t>
      </w:r>
    </w:p>
    <w:p w14:paraId="151D540E" w14:textId="6330469F" w:rsidR="00377D2A" w:rsidRPr="001B6846" w:rsidRDefault="00C07268" w:rsidP="00377D2A">
      <w:r w:rsidRPr="001B6846">
        <w:t xml:space="preserve">  </w:t>
      </w:r>
      <w:r w:rsidR="00427D58" w:rsidRPr="001B6846">
        <w:t xml:space="preserve"> </w:t>
      </w:r>
    </w:p>
    <w:p w14:paraId="212E66BE" w14:textId="77777777" w:rsidR="00377D2A" w:rsidRPr="001B6846" w:rsidRDefault="00377D2A" w:rsidP="00377D2A">
      <w:pPr>
        <w:rPr>
          <w:rFonts w:asciiTheme="majorHAnsi" w:eastAsiaTheme="majorEastAsia" w:hAnsiTheme="majorHAnsi" w:cstheme="majorBidi"/>
          <w:b/>
          <w:bCs/>
          <w:color w:val="365F91" w:themeColor="accent1" w:themeShade="BF"/>
          <w:sz w:val="28"/>
          <w:szCs w:val="28"/>
        </w:rPr>
      </w:pPr>
      <w:r w:rsidRPr="001B6846">
        <w:br w:type="page"/>
      </w:r>
    </w:p>
    <w:p w14:paraId="7520F474" w14:textId="77777777" w:rsidR="00BF620C" w:rsidRPr="001B6846" w:rsidRDefault="00377D2A" w:rsidP="00377D2A">
      <w:pPr>
        <w:pStyle w:val="Heading1"/>
      </w:pPr>
      <w:r w:rsidRPr="001B6846">
        <w:lastRenderedPageBreak/>
        <w:t>Age – Older people</w:t>
      </w:r>
    </w:p>
    <w:p w14:paraId="0C284FB5" w14:textId="0D15E8D9" w:rsidR="00377D2A" w:rsidRPr="001B6846" w:rsidRDefault="00BF620C" w:rsidP="0000390D">
      <w:pPr>
        <w:pStyle w:val="Heading1"/>
        <w:spacing w:before="240"/>
      </w:pPr>
      <w:r w:rsidRPr="00C10DC1">
        <w:rPr>
          <w:color w:val="244061" w:themeColor="accent1" w:themeShade="80"/>
          <w:sz w:val="26"/>
          <w:szCs w:val="26"/>
        </w:rPr>
        <w:t>Population estimates in Wales</w:t>
      </w:r>
      <w:r w:rsidR="00377D2A" w:rsidRPr="001B6846">
        <w:br/>
      </w:r>
      <w:r w:rsidR="00377D2A" w:rsidRPr="001B6846">
        <w:rPr>
          <w:rFonts w:asciiTheme="minorHAnsi" w:eastAsiaTheme="minorEastAsia" w:hAnsiTheme="minorHAnsi" w:cstheme="minorBidi"/>
          <w:b w:val="0"/>
          <w:bCs w:val="0"/>
          <w:color w:val="auto"/>
          <w:sz w:val="22"/>
          <w:szCs w:val="22"/>
        </w:rPr>
        <w:t xml:space="preserve">Age 65-74 </w:t>
      </w:r>
      <w:r w:rsidR="00377D2A" w:rsidRPr="001B6846">
        <w:rPr>
          <w:rFonts w:asciiTheme="minorHAnsi" w:eastAsiaTheme="minorEastAsia" w:hAnsiTheme="minorHAnsi" w:cstheme="minorBidi"/>
          <w:b w:val="0"/>
          <w:bCs w:val="0"/>
          <w:color w:val="auto"/>
          <w:sz w:val="22"/>
          <w:szCs w:val="22"/>
        </w:rPr>
        <w:tab/>
        <w:t>= 351k</w:t>
      </w:r>
      <w:r w:rsidR="00377D2A" w:rsidRPr="001B6846">
        <w:rPr>
          <w:rFonts w:asciiTheme="minorHAnsi" w:eastAsiaTheme="minorEastAsia" w:hAnsiTheme="minorHAnsi" w:cstheme="minorBidi"/>
          <w:b w:val="0"/>
          <w:bCs w:val="0"/>
          <w:color w:val="auto"/>
          <w:sz w:val="22"/>
          <w:szCs w:val="22"/>
        </w:rPr>
        <w:br/>
        <w:t>Age 75-</w:t>
      </w:r>
      <w:proofErr w:type="gramStart"/>
      <w:r w:rsidR="00377D2A" w:rsidRPr="001B6846">
        <w:rPr>
          <w:rFonts w:asciiTheme="minorHAnsi" w:eastAsiaTheme="minorEastAsia" w:hAnsiTheme="minorHAnsi" w:cstheme="minorBidi"/>
          <w:b w:val="0"/>
          <w:bCs w:val="0"/>
          <w:color w:val="auto"/>
          <w:sz w:val="22"/>
          <w:szCs w:val="22"/>
        </w:rPr>
        <w:t xml:space="preserve">85  </w:t>
      </w:r>
      <w:r w:rsidR="00377D2A" w:rsidRPr="001B6846">
        <w:rPr>
          <w:rFonts w:asciiTheme="minorHAnsi" w:eastAsiaTheme="minorEastAsia" w:hAnsiTheme="minorHAnsi" w:cstheme="minorBidi"/>
          <w:b w:val="0"/>
          <w:bCs w:val="0"/>
          <w:color w:val="auto"/>
          <w:sz w:val="22"/>
          <w:szCs w:val="22"/>
        </w:rPr>
        <w:tab/>
      </w:r>
      <w:proofErr w:type="gramEnd"/>
      <w:r w:rsidR="00377D2A" w:rsidRPr="001B6846">
        <w:rPr>
          <w:rFonts w:asciiTheme="minorHAnsi" w:eastAsiaTheme="minorEastAsia" w:hAnsiTheme="minorHAnsi" w:cstheme="minorBidi"/>
          <w:b w:val="0"/>
          <w:bCs w:val="0"/>
          <w:color w:val="auto"/>
          <w:sz w:val="22"/>
          <w:szCs w:val="22"/>
        </w:rPr>
        <w:t>= 245k</w:t>
      </w:r>
      <w:r w:rsidR="00377D2A" w:rsidRPr="001B6846">
        <w:rPr>
          <w:rFonts w:asciiTheme="minorHAnsi" w:eastAsiaTheme="minorEastAsia" w:hAnsiTheme="minorHAnsi" w:cstheme="minorBidi"/>
          <w:b w:val="0"/>
          <w:bCs w:val="0"/>
          <w:color w:val="auto"/>
          <w:sz w:val="22"/>
          <w:szCs w:val="22"/>
        </w:rPr>
        <w:br/>
        <w:t xml:space="preserve">Age &gt;85      </w:t>
      </w:r>
      <w:r w:rsidR="00377D2A" w:rsidRPr="001B6846">
        <w:rPr>
          <w:rFonts w:asciiTheme="minorHAnsi" w:eastAsiaTheme="minorEastAsia" w:hAnsiTheme="minorHAnsi" w:cstheme="minorBidi"/>
          <w:b w:val="0"/>
          <w:bCs w:val="0"/>
          <w:color w:val="auto"/>
          <w:sz w:val="22"/>
          <w:szCs w:val="22"/>
        </w:rPr>
        <w:tab/>
      </w:r>
      <w:proofErr w:type="gramStart"/>
      <w:r w:rsidR="00377D2A" w:rsidRPr="001B6846">
        <w:rPr>
          <w:rFonts w:asciiTheme="minorHAnsi" w:eastAsiaTheme="minorEastAsia" w:hAnsiTheme="minorHAnsi" w:cstheme="minorBidi"/>
          <w:b w:val="0"/>
          <w:bCs w:val="0"/>
          <w:color w:val="auto"/>
          <w:sz w:val="22"/>
          <w:szCs w:val="22"/>
        </w:rPr>
        <w:t>=  86</w:t>
      </w:r>
      <w:proofErr w:type="gramEnd"/>
      <w:r w:rsidR="00377D2A" w:rsidRPr="001B6846">
        <w:rPr>
          <w:rFonts w:asciiTheme="minorHAnsi" w:eastAsiaTheme="minorEastAsia" w:hAnsiTheme="minorHAnsi" w:cstheme="minorBidi"/>
          <w:b w:val="0"/>
          <w:bCs w:val="0"/>
          <w:color w:val="auto"/>
          <w:sz w:val="22"/>
          <w:szCs w:val="22"/>
        </w:rPr>
        <w:t>k</w:t>
      </w:r>
      <w:r w:rsidR="00377D2A" w:rsidRPr="001B6846">
        <w:rPr>
          <w:rFonts w:asciiTheme="minorHAnsi" w:eastAsiaTheme="minorEastAsia" w:hAnsiTheme="minorHAnsi" w:cstheme="minorBidi"/>
          <w:b w:val="0"/>
          <w:bCs w:val="0"/>
          <w:color w:val="auto"/>
          <w:sz w:val="22"/>
          <w:szCs w:val="22"/>
        </w:rPr>
        <w:br/>
        <w:t xml:space="preserve">total </w:t>
      </w:r>
      <w:r w:rsidR="00377D2A" w:rsidRPr="001B6846">
        <w:rPr>
          <w:rFonts w:asciiTheme="minorHAnsi" w:eastAsiaTheme="minorEastAsia" w:hAnsiTheme="minorHAnsi" w:cstheme="minorBidi"/>
          <w:b w:val="0"/>
          <w:bCs w:val="0"/>
          <w:color w:val="auto"/>
          <w:sz w:val="22"/>
          <w:szCs w:val="22"/>
        </w:rPr>
        <w:tab/>
      </w:r>
      <w:r w:rsidR="00377D2A" w:rsidRPr="001B6846">
        <w:rPr>
          <w:rFonts w:asciiTheme="minorHAnsi" w:eastAsiaTheme="minorEastAsia" w:hAnsiTheme="minorHAnsi" w:cstheme="minorBidi"/>
          <w:b w:val="0"/>
          <w:bCs w:val="0"/>
          <w:color w:val="auto"/>
          <w:sz w:val="22"/>
          <w:szCs w:val="22"/>
        </w:rPr>
        <w:tab/>
      </w:r>
      <w:proofErr w:type="gramStart"/>
      <w:r w:rsidR="00377D2A" w:rsidRPr="001B6846">
        <w:rPr>
          <w:rFonts w:asciiTheme="minorHAnsi" w:eastAsiaTheme="minorEastAsia" w:hAnsiTheme="minorHAnsi" w:cstheme="minorBidi"/>
          <w:b w:val="0"/>
          <w:bCs w:val="0"/>
          <w:color w:val="auto"/>
          <w:sz w:val="22"/>
          <w:szCs w:val="22"/>
        </w:rPr>
        <w:t>=  682</w:t>
      </w:r>
      <w:proofErr w:type="gramEnd"/>
      <w:r w:rsidR="00377D2A" w:rsidRPr="001B6846">
        <w:rPr>
          <w:rFonts w:asciiTheme="minorHAnsi" w:eastAsiaTheme="minorEastAsia" w:hAnsiTheme="minorHAnsi" w:cstheme="minorBidi"/>
          <w:b w:val="0"/>
          <w:bCs w:val="0"/>
          <w:color w:val="auto"/>
          <w:sz w:val="22"/>
          <w:szCs w:val="22"/>
        </w:rPr>
        <w:t>k</w:t>
      </w:r>
      <w:r w:rsidR="00377D2A" w:rsidRPr="001B6846">
        <w:rPr>
          <w:rFonts w:asciiTheme="minorHAnsi" w:eastAsiaTheme="minorEastAsia" w:hAnsiTheme="minorHAnsi" w:cstheme="minorBidi"/>
          <w:b w:val="0"/>
          <w:bCs w:val="0"/>
          <w:color w:val="auto"/>
          <w:sz w:val="22"/>
          <w:szCs w:val="22"/>
        </w:rPr>
        <w:br/>
      </w:r>
      <w:r w:rsidRPr="001B6846">
        <w:rPr>
          <w:rFonts w:asciiTheme="minorHAnsi" w:eastAsiaTheme="minorEastAsia" w:hAnsiTheme="minorHAnsi" w:cstheme="minorBidi"/>
          <w:b w:val="0"/>
          <w:bCs w:val="0"/>
          <w:color w:val="auto"/>
          <w:sz w:val="22"/>
          <w:szCs w:val="22"/>
        </w:rPr>
        <w:t>2023 data [18]</w:t>
      </w:r>
      <w:r w:rsidR="00377D2A" w:rsidRPr="001B6846">
        <w:rPr>
          <w:rFonts w:asciiTheme="minorHAnsi" w:eastAsiaTheme="minorEastAsia" w:hAnsiTheme="minorHAnsi" w:cstheme="minorBidi"/>
          <w:b w:val="0"/>
          <w:bCs w:val="0"/>
          <w:color w:val="auto"/>
          <w:sz w:val="22"/>
          <w:szCs w:val="22"/>
        </w:rPr>
        <w:br/>
      </w:r>
      <w:r w:rsidR="00377D2A" w:rsidRPr="001B6846">
        <w:rPr>
          <w:rFonts w:asciiTheme="minorHAnsi" w:eastAsiaTheme="minorEastAsia" w:hAnsiTheme="minorHAnsi" w:cstheme="minorBidi"/>
          <w:b w:val="0"/>
          <w:bCs w:val="0"/>
          <w:color w:val="auto"/>
          <w:sz w:val="22"/>
          <w:szCs w:val="22"/>
        </w:rPr>
        <w:br/>
      </w:r>
      <w:r w:rsidRPr="001B6846">
        <w:rPr>
          <w:rFonts w:asciiTheme="minorHAnsi" w:eastAsiaTheme="minorEastAsia" w:hAnsiTheme="minorHAnsi" w:cstheme="minorBidi"/>
          <w:b w:val="0"/>
          <w:bCs w:val="0"/>
          <w:color w:val="auto"/>
          <w:sz w:val="22"/>
          <w:szCs w:val="22"/>
        </w:rPr>
        <w:t xml:space="preserve">Note 1: </w:t>
      </w:r>
      <w:r w:rsidR="00377D2A" w:rsidRPr="001B6846">
        <w:rPr>
          <w:rFonts w:asciiTheme="minorHAnsi" w:eastAsiaTheme="minorEastAsia" w:hAnsiTheme="minorHAnsi" w:cstheme="minorBidi"/>
          <w:b w:val="0"/>
          <w:bCs w:val="0"/>
          <w:color w:val="auto"/>
          <w:sz w:val="22"/>
          <w:szCs w:val="22"/>
        </w:rPr>
        <w:t xml:space="preserve">The number of people in Wales aged 65 years or older is projected to increase by 19.6% to 806,000 between 2022 and 2032 and reach over one million by 2060. </w:t>
      </w:r>
      <w:r w:rsidR="00DA7068" w:rsidRPr="001B6846">
        <w:rPr>
          <w:rFonts w:asciiTheme="minorHAnsi" w:eastAsiaTheme="minorEastAsia" w:hAnsiTheme="minorHAnsi" w:cstheme="minorBidi"/>
          <w:b w:val="0"/>
          <w:bCs w:val="0"/>
          <w:color w:val="auto"/>
          <w:sz w:val="22"/>
          <w:szCs w:val="22"/>
        </w:rPr>
        <w:t>[18]</w:t>
      </w:r>
      <w:r w:rsidR="00377D2A" w:rsidRPr="001B6846">
        <w:rPr>
          <w:rFonts w:asciiTheme="minorHAnsi" w:eastAsiaTheme="minorEastAsia" w:hAnsiTheme="minorHAnsi" w:cstheme="minorBidi"/>
          <w:b w:val="0"/>
          <w:bCs w:val="0"/>
          <w:color w:val="auto"/>
          <w:sz w:val="22"/>
          <w:szCs w:val="22"/>
        </w:rPr>
        <w:br/>
      </w:r>
      <w:r w:rsidR="00377D2A" w:rsidRPr="001B6846">
        <w:rPr>
          <w:rFonts w:asciiTheme="minorHAnsi" w:eastAsiaTheme="minorEastAsia" w:hAnsiTheme="minorHAnsi" w:cstheme="minorBidi"/>
          <w:b w:val="0"/>
          <w:bCs w:val="0"/>
          <w:color w:val="auto"/>
          <w:sz w:val="22"/>
          <w:szCs w:val="22"/>
        </w:rPr>
        <w:br/>
      </w:r>
      <w:r w:rsidRPr="001B6846">
        <w:rPr>
          <w:rFonts w:asciiTheme="minorHAnsi" w:eastAsiaTheme="minorEastAsia" w:hAnsiTheme="minorHAnsi" w:cstheme="minorBidi"/>
          <w:b w:val="0"/>
          <w:bCs w:val="0"/>
          <w:color w:val="auto"/>
          <w:sz w:val="22"/>
          <w:szCs w:val="22"/>
        </w:rPr>
        <w:t xml:space="preserve">Note 2: </w:t>
      </w:r>
      <w:r w:rsidR="00377D2A" w:rsidRPr="001B6846">
        <w:rPr>
          <w:rFonts w:asciiTheme="minorHAnsi" w:eastAsiaTheme="minorEastAsia" w:hAnsiTheme="minorHAnsi" w:cstheme="minorBidi"/>
          <w:b w:val="0"/>
          <w:bCs w:val="0"/>
          <w:color w:val="auto"/>
          <w:sz w:val="22"/>
          <w:szCs w:val="22"/>
        </w:rPr>
        <w:t>Age positively correlates with disability prevalence, including various age-related diseases, sensory impairments and mobility impairments.</w:t>
      </w:r>
      <w:r w:rsidR="002F5749" w:rsidRPr="001B6846">
        <w:rPr>
          <w:rFonts w:asciiTheme="minorHAnsi" w:eastAsiaTheme="minorEastAsia" w:hAnsiTheme="minorHAnsi" w:cstheme="minorBidi"/>
          <w:b w:val="0"/>
          <w:bCs w:val="0"/>
          <w:color w:val="auto"/>
          <w:sz w:val="22"/>
          <w:szCs w:val="22"/>
        </w:rPr>
        <w:t xml:space="preserve"> For </w:t>
      </w:r>
      <w:proofErr w:type="gramStart"/>
      <w:r w:rsidR="002F5749" w:rsidRPr="001B6846">
        <w:rPr>
          <w:rFonts w:asciiTheme="minorHAnsi" w:eastAsiaTheme="minorEastAsia" w:hAnsiTheme="minorHAnsi" w:cstheme="minorBidi"/>
          <w:b w:val="0"/>
          <w:bCs w:val="0"/>
          <w:color w:val="auto"/>
          <w:sz w:val="22"/>
          <w:szCs w:val="22"/>
        </w:rPr>
        <w:t>example;</w:t>
      </w:r>
      <w:proofErr w:type="gramEnd"/>
      <w:r w:rsidR="002F5749" w:rsidRPr="001B6846">
        <w:rPr>
          <w:rFonts w:asciiTheme="minorHAnsi" w:eastAsiaTheme="minorEastAsia" w:hAnsiTheme="minorHAnsi" w:cstheme="minorBidi"/>
          <w:b w:val="0"/>
          <w:bCs w:val="0"/>
          <w:color w:val="auto"/>
          <w:sz w:val="22"/>
          <w:szCs w:val="22"/>
        </w:rPr>
        <w:t xml:space="preserve"> one in five people aged 75 and over are living with sight loss, and one in two people aged 90.</w:t>
      </w:r>
      <w:r w:rsidR="007E6A6D" w:rsidRPr="001B6846">
        <w:rPr>
          <w:rFonts w:asciiTheme="minorHAnsi" w:eastAsiaTheme="minorEastAsia" w:hAnsiTheme="minorHAnsi" w:cstheme="minorBidi"/>
          <w:b w:val="0"/>
          <w:bCs w:val="0"/>
          <w:color w:val="auto"/>
          <w:sz w:val="22"/>
          <w:szCs w:val="22"/>
        </w:rPr>
        <w:t xml:space="preserve"> [46]</w:t>
      </w:r>
    </w:p>
    <w:p w14:paraId="212E1F39" w14:textId="77777777" w:rsidR="00D101F5" w:rsidRPr="00C10DC1" w:rsidRDefault="00D101F5" w:rsidP="00D101F5">
      <w:pPr>
        <w:pStyle w:val="Heading2"/>
        <w:rPr>
          <w:color w:val="244061" w:themeColor="accent1" w:themeShade="80"/>
        </w:rPr>
      </w:pPr>
      <w:r w:rsidRPr="00C10DC1">
        <w:rPr>
          <w:color w:val="244061" w:themeColor="accent1" w:themeShade="80"/>
        </w:rPr>
        <w:t>Relevant amendments in ATAG 2026</w:t>
      </w:r>
    </w:p>
    <w:p w14:paraId="21F20A6F" w14:textId="4A3A04D4" w:rsidR="00377D2A" w:rsidRPr="001B6846" w:rsidRDefault="00204794" w:rsidP="00377D2A">
      <w:pPr>
        <w:pStyle w:val="ListParagraph"/>
        <w:numPr>
          <w:ilvl w:val="0"/>
          <w:numId w:val="20"/>
        </w:numPr>
      </w:pPr>
      <w:r w:rsidRPr="001B6846">
        <w:t>p</w:t>
      </w:r>
      <w:r w:rsidR="00377D2A" w:rsidRPr="001B6846">
        <w:t>roject consultation formats updated in Chapter 5 to include easy read</w:t>
      </w:r>
      <w:r w:rsidR="00DA7068" w:rsidRPr="001B6846">
        <w:t xml:space="preserve"> and screen readable formats</w:t>
      </w:r>
      <w:r w:rsidR="00377D2A" w:rsidRPr="001B6846">
        <w:t xml:space="preserve">. </w:t>
      </w:r>
    </w:p>
    <w:p w14:paraId="5D87097C" w14:textId="34D090C8" w:rsidR="00377D2A" w:rsidRPr="001B6846" w:rsidRDefault="00204794" w:rsidP="00377D2A">
      <w:pPr>
        <w:pStyle w:val="ListParagraph"/>
        <w:numPr>
          <w:ilvl w:val="0"/>
          <w:numId w:val="20"/>
        </w:numPr>
      </w:pPr>
      <w:r w:rsidRPr="001B6846">
        <w:t>c</w:t>
      </w:r>
      <w:r w:rsidR="00377D2A" w:rsidRPr="001B6846">
        <w:t>hapter 9 expanded to include seating, rest areas, mobility aids, and dementia-friendly surfaces.</w:t>
      </w:r>
    </w:p>
    <w:p w14:paraId="1CA2B6B5" w14:textId="00B1C14C" w:rsidR="00666E81" w:rsidRPr="001B6846" w:rsidRDefault="00204794" w:rsidP="00666E81">
      <w:pPr>
        <w:pStyle w:val="ListParagraph"/>
        <w:numPr>
          <w:ilvl w:val="0"/>
          <w:numId w:val="20"/>
        </w:numPr>
      </w:pPr>
      <w:r w:rsidRPr="001B6846">
        <w:t>d</w:t>
      </w:r>
      <w:r w:rsidR="00666E81" w:rsidRPr="001B6846">
        <w:t>esign standards with enhanced separation and priority for people walking, wheeling or cycling (Chapters 11 &amp; 12, and Appendix G) prioritise continuity of safe segregated walking</w:t>
      </w:r>
      <w:r w:rsidR="007B6282" w:rsidRPr="001B6846">
        <w:t>, wheeling</w:t>
      </w:r>
      <w:r w:rsidR="00666E81" w:rsidRPr="001B6846">
        <w:t xml:space="preserve"> and cycle facilities, responding to concerns for the older people [1] and their increased vulnerability when walking</w:t>
      </w:r>
      <w:r w:rsidR="00FD1335" w:rsidRPr="001B6846">
        <w:t xml:space="preserve"> or</w:t>
      </w:r>
      <w:r w:rsidR="00666E81" w:rsidRPr="001B6846">
        <w:t xml:space="preserve"> cycling [29]</w:t>
      </w:r>
      <w:r w:rsidR="00FD1335" w:rsidRPr="001B6846">
        <w:t xml:space="preserve"> [30]</w:t>
      </w:r>
      <w:r w:rsidR="008123B8" w:rsidRPr="001B6846">
        <w:t xml:space="preserve"> [38]</w:t>
      </w:r>
      <w:r w:rsidR="00666E81" w:rsidRPr="001B6846">
        <w:t>.</w:t>
      </w:r>
    </w:p>
    <w:p w14:paraId="2083B221" w14:textId="03DAF1A5" w:rsidR="00377D2A" w:rsidRPr="001B6846" w:rsidRDefault="00204794" w:rsidP="00377D2A">
      <w:pPr>
        <w:pStyle w:val="ListParagraph"/>
        <w:numPr>
          <w:ilvl w:val="0"/>
          <w:numId w:val="20"/>
        </w:numPr>
      </w:pPr>
      <w:r w:rsidRPr="001B6846">
        <w:t>c</w:t>
      </w:r>
      <w:r w:rsidR="00377D2A" w:rsidRPr="001B6846">
        <w:t xml:space="preserve">hapter 14 reinforces requirements for access to toilets and changing facilities. </w:t>
      </w:r>
    </w:p>
    <w:p w14:paraId="77555023" w14:textId="4BEE0A69" w:rsidR="00377D2A" w:rsidRPr="001B6846" w:rsidRDefault="00204794" w:rsidP="00377D2A">
      <w:pPr>
        <w:pStyle w:val="ListParagraph"/>
        <w:numPr>
          <w:ilvl w:val="0"/>
          <w:numId w:val="20"/>
        </w:numPr>
      </w:pPr>
      <w:r w:rsidRPr="001B6846">
        <w:t>p</w:t>
      </w:r>
      <w:r w:rsidR="00377D2A" w:rsidRPr="001B6846">
        <w:t>resumption against new access controls, and refined guidance on bollard placement.</w:t>
      </w:r>
    </w:p>
    <w:p w14:paraId="1EF038BE" w14:textId="42E18203" w:rsidR="00377D2A" w:rsidRPr="00C10DC1" w:rsidRDefault="00FB1EED" w:rsidP="00377D2A">
      <w:pPr>
        <w:pStyle w:val="Heading2"/>
        <w:rPr>
          <w:color w:val="244061" w:themeColor="accent1" w:themeShade="80"/>
        </w:rPr>
      </w:pPr>
      <w:r w:rsidRPr="00C10DC1">
        <w:rPr>
          <w:color w:val="244061" w:themeColor="accent1" w:themeShade="80"/>
        </w:rPr>
        <w:t>Impact of ATAG update</w:t>
      </w:r>
      <w:r w:rsidR="00377D2A" w:rsidRPr="00C10DC1">
        <w:rPr>
          <w:color w:val="244061" w:themeColor="accent1" w:themeShade="80"/>
        </w:rPr>
        <w:t xml:space="preserve"> </w:t>
      </w:r>
      <w:r w:rsidR="007E47D6" w:rsidRPr="00C10DC1">
        <w:rPr>
          <w:color w:val="244061" w:themeColor="accent1" w:themeShade="80"/>
        </w:rPr>
        <w:t>(positive/negative)</w:t>
      </w:r>
    </w:p>
    <w:p w14:paraId="62CE7F34" w14:textId="5D96CCA3" w:rsidR="0030418A" w:rsidRPr="001B6846" w:rsidRDefault="005F3AAB" w:rsidP="00377D2A">
      <w:pPr>
        <w:ind w:left="720"/>
      </w:pPr>
      <w:r w:rsidRPr="001B6846">
        <w:t>(positive)</w:t>
      </w:r>
      <w:r w:rsidR="00377D2A" w:rsidRPr="001B6846">
        <w:t xml:space="preserve"> </w:t>
      </w:r>
      <w:r w:rsidR="00D8073F" w:rsidRPr="001B6846">
        <w:t>i</w:t>
      </w:r>
      <w:r w:rsidR="00377D2A" w:rsidRPr="001B6846">
        <w:t>ncreased seating and rest opportunities</w:t>
      </w:r>
    </w:p>
    <w:p w14:paraId="64BFF0EC" w14:textId="06EEC1B0" w:rsidR="00A42BD0" w:rsidRPr="001B6846" w:rsidRDefault="005F3AAB" w:rsidP="00377D2A">
      <w:pPr>
        <w:ind w:left="720"/>
      </w:pPr>
      <w:r w:rsidRPr="001B6846">
        <w:t>(positive)</w:t>
      </w:r>
      <w:r w:rsidR="0030418A" w:rsidRPr="001B6846">
        <w:t xml:space="preserve"> improved </w:t>
      </w:r>
      <w:r w:rsidR="00A42BD0" w:rsidRPr="001B6846">
        <w:t>mobility</w:t>
      </w:r>
      <w:r w:rsidR="0030418A" w:rsidRPr="001B6846">
        <w:t xml:space="preserve"> using walking and cycling facilities</w:t>
      </w:r>
    </w:p>
    <w:p w14:paraId="04B10D30" w14:textId="7C188CE6" w:rsidR="00A42BD0" w:rsidRPr="001B6846" w:rsidRDefault="005F3AAB" w:rsidP="00377D2A">
      <w:pPr>
        <w:ind w:left="720"/>
      </w:pPr>
      <w:r w:rsidRPr="001B6846">
        <w:t>(positive)</w:t>
      </w:r>
      <w:r w:rsidR="00377D2A" w:rsidRPr="001B6846">
        <w:t xml:space="preserve"> Smoother surfaces </w:t>
      </w:r>
    </w:p>
    <w:p w14:paraId="00BD8567" w14:textId="48B03443" w:rsidR="00377D2A" w:rsidRPr="001B6846" w:rsidRDefault="00204794" w:rsidP="00377D2A">
      <w:pPr>
        <w:ind w:left="720"/>
      </w:pPr>
      <w:r w:rsidRPr="001B6846">
        <w:t>(negative)</w:t>
      </w:r>
      <w:r w:rsidR="00377D2A" w:rsidRPr="001B6846">
        <w:t xml:space="preserve"> anxiety caused by changes to street environment and the introduction of unfamiliar features and behaviours (e.g. </w:t>
      </w:r>
      <w:r w:rsidR="00A47A44" w:rsidRPr="001B6846">
        <w:t xml:space="preserve">bus stops at cycle tracks; </w:t>
      </w:r>
      <w:r w:rsidR="00377D2A" w:rsidRPr="001B6846">
        <w:t>more children walking, wheeling, sitting and cycling, including using seating for social gatherings and cycling in the carriageway)</w:t>
      </w:r>
    </w:p>
    <w:p w14:paraId="01B372A0" w14:textId="391FCA24" w:rsidR="00377D2A" w:rsidRPr="00C10DC1" w:rsidRDefault="00BF620C" w:rsidP="00377D2A">
      <w:pPr>
        <w:pStyle w:val="Heading2"/>
        <w:rPr>
          <w:color w:val="244061" w:themeColor="accent1" w:themeShade="80"/>
        </w:rPr>
      </w:pPr>
      <w:r w:rsidRPr="00C10DC1">
        <w:rPr>
          <w:color w:val="244061" w:themeColor="accent1" w:themeShade="80"/>
        </w:rPr>
        <w:t xml:space="preserve">Reasoning and supporting evidence </w:t>
      </w:r>
    </w:p>
    <w:p w14:paraId="5C410C10" w14:textId="1CDDDE41" w:rsidR="00377D2A" w:rsidRPr="001B6846" w:rsidRDefault="00204794" w:rsidP="00377D2A">
      <w:pPr>
        <w:pStyle w:val="ListParagraph"/>
        <w:numPr>
          <w:ilvl w:val="0"/>
          <w:numId w:val="21"/>
        </w:numPr>
      </w:pPr>
      <w:r w:rsidRPr="001B6846">
        <w:t>b</w:t>
      </w:r>
      <w:r w:rsidR="00377D2A" w:rsidRPr="001B6846">
        <w:t>etter alignment with inclusive mobility guidance [22]</w:t>
      </w:r>
    </w:p>
    <w:p w14:paraId="4678A008" w14:textId="41C7572F" w:rsidR="00377D2A" w:rsidRPr="001B6846" w:rsidRDefault="00204794" w:rsidP="00377D2A">
      <w:pPr>
        <w:pStyle w:val="ListParagraph"/>
        <w:numPr>
          <w:ilvl w:val="0"/>
          <w:numId w:val="21"/>
        </w:numPr>
      </w:pPr>
      <w:r w:rsidRPr="001B6846">
        <w:t>g</w:t>
      </w:r>
      <w:r w:rsidR="00377D2A" w:rsidRPr="001B6846">
        <w:t>uidance on dementia friendly surfaces [20] [21]</w:t>
      </w:r>
    </w:p>
    <w:p w14:paraId="1CA038D0" w14:textId="1316C7FC" w:rsidR="00377D2A" w:rsidRPr="001B6846" w:rsidRDefault="00204794" w:rsidP="00377D2A">
      <w:pPr>
        <w:pStyle w:val="ListParagraph"/>
        <w:numPr>
          <w:ilvl w:val="0"/>
          <w:numId w:val="21"/>
        </w:numPr>
      </w:pPr>
      <w:r w:rsidRPr="001B6846">
        <w:lastRenderedPageBreak/>
        <w:t>o</w:t>
      </w:r>
      <w:r w:rsidR="00377D2A" w:rsidRPr="001B6846">
        <w:t>n balance, the long</w:t>
      </w:r>
      <w:r w:rsidR="001C7C1C" w:rsidRPr="001B6846">
        <w:t>-</w:t>
      </w:r>
      <w:r w:rsidR="00377D2A" w:rsidRPr="001B6846">
        <w:t xml:space="preserve">term population scale benefits of ATAG </w:t>
      </w:r>
      <w:r w:rsidR="001C7C1C" w:rsidRPr="001B6846">
        <w:t>2026</w:t>
      </w:r>
      <w:r w:rsidR="00377D2A" w:rsidRPr="001B6846">
        <w:t xml:space="preserve"> (climate change, economy, health, etc) outweigh negative impacts on this group.</w:t>
      </w:r>
    </w:p>
    <w:p w14:paraId="49B0383D" w14:textId="23044D78" w:rsidR="00377D2A" w:rsidRPr="00C10DC1" w:rsidRDefault="00377D2A" w:rsidP="00377D2A">
      <w:pPr>
        <w:pStyle w:val="Heading2"/>
        <w:rPr>
          <w:color w:val="244061" w:themeColor="accent1" w:themeShade="80"/>
        </w:rPr>
      </w:pPr>
      <w:r w:rsidRPr="00C10DC1">
        <w:rPr>
          <w:color w:val="244061" w:themeColor="accent1" w:themeShade="80"/>
        </w:rPr>
        <w:t>Mitigations to negative impacts within ATAG</w:t>
      </w:r>
      <w:r w:rsidR="007A1430" w:rsidRPr="00C10DC1">
        <w:rPr>
          <w:color w:val="244061" w:themeColor="accent1" w:themeShade="80"/>
        </w:rPr>
        <w:t xml:space="preserve"> 2026</w:t>
      </w:r>
      <w:r w:rsidRPr="00C10DC1">
        <w:rPr>
          <w:color w:val="244061" w:themeColor="accent1" w:themeShade="80"/>
        </w:rPr>
        <w:t xml:space="preserve"> </w:t>
      </w:r>
    </w:p>
    <w:p w14:paraId="086A4A3D" w14:textId="01333E90" w:rsidR="00377D2A" w:rsidRPr="001B6846" w:rsidRDefault="00204794" w:rsidP="00377D2A">
      <w:pPr>
        <w:pStyle w:val="ListParagraph"/>
        <w:numPr>
          <w:ilvl w:val="0"/>
          <w:numId w:val="22"/>
        </w:numPr>
      </w:pPr>
      <w:r w:rsidRPr="001B6846">
        <w:t>c</w:t>
      </w:r>
      <w:r w:rsidR="00377D2A" w:rsidRPr="001B6846">
        <w:t>larified guidance on engagement, including providing documentation on how older people are consulted at project level.</w:t>
      </w:r>
      <w:r w:rsidR="005B76A3" w:rsidRPr="001B6846">
        <w:t xml:space="preserve"> This includes consideration of digital exclusion for older people</w:t>
      </w:r>
      <w:r w:rsidR="008935D3" w:rsidRPr="001B6846">
        <w:t xml:space="preserve"> who may not </w:t>
      </w:r>
      <w:r w:rsidR="007248FB" w:rsidRPr="001B6846">
        <w:t xml:space="preserve">find online engagement accessible or inclusive. </w:t>
      </w:r>
    </w:p>
    <w:p w14:paraId="70AEC3F9" w14:textId="04AABBDD" w:rsidR="00377D2A" w:rsidRPr="001B6846" w:rsidRDefault="00204794" w:rsidP="00377D2A">
      <w:pPr>
        <w:pStyle w:val="ListParagraph"/>
        <w:numPr>
          <w:ilvl w:val="0"/>
          <w:numId w:val="22"/>
        </w:numPr>
      </w:pPr>
      <w:r w:rsidRPr="001B6846">
        <w:t>n</w:t>
      </w:r>
      <w:r w:rsidR="00377D2A" w:rsidRPr="001B6846">
        <w:t xml:space="preserve">ew requirements to consider public health demographics in network planning and project prioritisation.  </w:t>
      </w:r>
    </w:p>
    <w:p w14:paraId="7BA12209" w14:textId="4024851C" w:rsidR="00377D2A" w:rsidRPr="001B6846" w:rsidRDefault="00204794" w:rsidP="00377D2A">
      <w:pPr>
        <w:pStyle w:val="ListParagraph"/>
        <w:numPr>
          <w:ilvl w:val="0"/>
          <w:numId w:val="22"/>
        </w:numPr>
      </w:pPr>
      <w:r w:rsidRPr="001B6846">
        <w:t>u</w:t>
      </w:r>
      <w:r w:rsidR="00377D2A" w:rsidRPr="001B6846">
        <w:t>pdated requirements regarding maintenance and winter-gritting for walking/wheeling routes.</w:t>
      </w:r>
    </w:p>
    <w:p w14:paraId="39D9E06F" w14:textId="77777777" w:rsidR="00194070" w:rsidRPr="001B6846" w:rsidRDefault="00194070">
      <w:pPr>
        <w:rPr>
          <w:rFonts w:asciiTheme="majorHAnsi" w:eastAsiaTheme="majorEastAsia" w:hAnsiTheme="majorHAnsi" w:cstheme="majorBidi"/>
          <w:b/>
          <w:bCs/>
          <w:color w:val="365F91" w:themeColor="accent1" w:themeShade="BF"/>
          <w:sz w:val="28"/>
          <w:szCs w:val="28"/>
        </w:rPr>
      </w:pPr>
      <w:r w:rsidRPr="001B6846">
        <w:br w:type="page"/>
      </w:r>
    </w:p>
    <w:p w14:paraId="30F14A00" w14:textId="33B0B672" w:rsidR="00BF620C" w:rsidRPr="001B6846" w:rsidRDefault="00377D2A" w:rsidP="0000390D">
      <w:pPr>
        <w:pStyle w:val="Heading1"/>
        <w:spacing w:before="240"/>
        <w:rPr>
          <w:rFonts w:asciiTheme="minorHAnsi" w:eastAsiaTheme="minorEastAsia" w:hAnsiTheme="minorHAnsi" w:cstheme="minorBidi"/>
          <w:b w:val="0"/>
          <w:bCs w:val="0"/>
          <w:color w:val="auto"/>
          <w:sz w:val="22"/>
          <w:szCs w:val="22"/>
        </w:rPr>
      </w:pPr>
      <w:r w:rsidRPr="001B6846">
        <w:lastRenderedPageBreak/>
        <w:t>Disability – Vision impairment</w:t>
      </w:r>
      <w:r w:rsidRPr="001B6846">
        <w:br/>
      </w:r>
      <w:bookmarkStart w:id="2" w:name="_Hlk209546407"/>
      <w:r w:rsidR="00BF620C" w:rsidRPr="00C10DC1">
        <w:rPr>
          <w:color w:val="244061" w:themeColor="accent1" w:themeShade="80"/>
          <w:sz w:val="26"/>
          <w:szCs w:val="26"/>
        </w:rPr>
        <w:t>Population estimates in Wales</w:t>
      </w:r>
      <w:bookmarkEnd w:id="2"/>
    </w:p>
    <w:p w14:paraId="409871EA" w14:textId="77777777" w:rsidR="00BF620C" w:rsidRPr="001B6846" w:rsidRDefault="00377D2A" w:rsidP="00BF620C">
      <w:pPr>
        <w:pStyle w:val="Heading1"/>
        <w:spacing w:before="0"/>
        <w:rPr>
          <w:rFonts w:asciiTheme="minorHAnsi" w:eastAsiaTheme="minorEastAsia" w:hAnsiTheme="minorHAnsi" w:cstheme="minorBidi"/>
          <w:b w:val="0"/>
          <w:bCs w:val="0"/>
          <w:color w:val="auto"/>
          <w:sz w:val="22"/>
          <w:szCs w:val="22"/>
        </w:rPr>
      </w:pPr>
      <w:r w:rsidRPr="001B6846">
        <w:rPr>
          <w:rFonts w:asciiTheme="minorHAnsi" w:eastAsiaTheme="minorEastAsia" w:hAnsiTheme="minorHAnsi" w:cstheme="minorBidi"/>
          <w:b w:val="0"/>
          <w:bCs w:val="0"/>
          <w:color w:val="auto"/>
          <w:sz w:val="22"/>
          <w:szCs w:val="22"/>
        </w:rPr>
        <w:t>People with sight loss in Wales:</w:t>
      </w:r>
      <w:r w:rsidRPr="001B6846">
        <w:rPr>
          <w:rFonts w:asciiTheme="minorHAnsi" w:eastAsiaTheme="minorEastAsia" w:hAnsiTheme="minorHAnsi" w:cstheme="minorBidi"/>
          <w:b w:val="0"/>
          <w:bCs w:val="0"/>
          <w:color w:val="auto"/>
          <w:sz w:val="22"/>
          <w:szCs w:val="22"/>
        </w:rPr>
        <w:br/>
        <w:t xml:space="preserve">Partial sight </w:t>
      </w:r>
      <w:r w:rsidRPr="001B6846">
        <w:rPr>
          <w:rFonts w:asciiTheme="minorHAnsi" w:eastAsiaTheme="minorEastAsia" w:hAnsiTheme="minorHAnsi" w:cstheme="minorBidi"/>
          <w:b w:val="0"/>
          <w:bCs w:val="0"/>
          <w:color w:val="auto"/>
          <w:sz w:val="22"/>
          <w:szCs w:val="22"/>
        </w:rPr>
        <w:tab/>
        <w:t>= 97k</w:t>
      </w:r>
      <w:r w:rsidRPr="001B6846">
        <w:rPr>
          <w:rFonts w:asciiTheme="minorHAnsi" w:eastAsiaTheme="minorEastAsia" w:hAnsiTheme="minorHAnsi" w:cstheme="minorBidi"/>
          <w:b w:val="0"/>
          <w:bCs w:val="0"/>
          <w:color w:val="auto"/>
          <w:sz w:val="22"/>
          <w:szCs w:val="22"/>
        </w:rPr>
        <w:br/>
        <w:t xml:space="preserve">Blindness </w:t>
      </w:r>
      <w:r w:rsidRPr="001B6846">
        <w:rPr>
          <w:rFonts w:asciiTheme="minorHAnsi" w:eastAsiaTheme="minorEastAsia" w:hAnsiTheme="minorHAnsi" w:cstheme="minorBidi"/>
          <w:b w:val="0"/>
          <w:bCs w:val="0"/>
          <w:color w:val="auto"/>
          <w:sz w:val="22"/>
          <w:szCs w:val="22"/>
        </w:rPr>
        <w:tab/>
        <w:t>= 15k</w:t>
      </w:r>
      <w:r w:rsidRPr="001B6846">
        <w:rPr>
          <w:rFonts w:asciiTheme="minorHAnsi" w:eastAsiaTheme="minorEastAsia" w:hAnsiTheme="minorHAnsi" w:cstheme="minorBidi"/>
          <w:b w:val="0"/>
          <w:bCs w:val="0"/>
          <w:color w:val="auto"/>
          <w:sz w:val="22"/>
          <w:szCs w:val="22"/>
        </w:rPr>
        <w:br/>
        <w:t xml:space="preserve">Total </w:t>
      </w:r>
      <w:r w:rsidRPr="001B6846">
        <w:rPr>
          <w:rFonts w:asciiTheme="minorHAnsi" w:eastAsiaTheme="minorEastAsia" w:hAnsiTheme="minorHAnsi" w:cstheme="minorBidi"/>
          <w:b w:val="0"/>
          <w:bCs w:val="0"/>
          <w:color w:val="auto"/>
          <w:sz w:val="22"/>
          <w:szCs w:val="22"/>
        </w:rPr>
        <w:tab/>
      </w:r>
      <w:r w:rsidRPr="001B6846">
        <w:rPr>
          <w:rFonts w:asciiTheme="minorHAnsi" w:eastAsiaTheme="minorEastAsia" w:hAnsiTheme="minorHAnsi" w:cstheme="minorBidi"/>
          <w:b w:val="0"/>
          <w:bCs w:val="0"/>
          <w:color w:val="auto"/>
          <w:sz w:val="22"/>
          <w:szCs w:val="22"/>
        </w:rPr>
        <w:tab/>
        <w:t>= 112k</w:t>
      </w:r>
      <w:r w:rsidR="00BF620C" w:rsidRPr="001B6846">
        <w:rPr>
          <w:rFonts w:asciiTheme="minorHAnsi" w:eastAsiaTheme="minorEastAsia" w:hAnsiTheme="minorHAnsi" w:cstheme="minorBidi"/>
          <w:b w:val="0"/>
          <w:bCs w:val="0"/>
          <w:color w:val="auto"/>
          <w:sz w:val="22"/>
          <w:szCs w:val="22"/>
        </w:rPr>
        <w:t xml:space="preserve"> </w:t>
      </w:r>
    </w:p>
    <w:p w14:paraId="6FA3B9C3" w14:textId="4C806BB3" w:rsidR="00377D2A" w:rsidRPr="001B6846" w:rsidRDefault="00490D9A" w:rsidP="00BF620C">
      <w:pPr>
        <w:pStyle w:val="Heading1"/>
        <w:spacing w:before="0"/>
        <w:rPr>
          <w:rFonts w:asciiTheme="minorHAnsi" w:eastAsiaTheme="minorEastAsia" w:hAnsiTheme="minorHAnsi" w:cstheme="minorBidi"/>
          <w:b w:val="0"/>
          <w:bCs w:val="0"/>
          <w:color w:val="auto"/>
          <w:sz w:val="22"/>
          <w:szCs w:val="22"/>
        </w:rPr>
      </w:pPr>
      <w:r w:rsidRPr="001B6846">
        <w:rPr>
          <w:rFonts w:asciiTheme="minorHAnsi" w:eastAsiaTheme="minorEastAsia" w:hAnsiTheme="minorHAnsi" w:cstheme="minorBidi"/>
          <w:b w:val="0"/>
          <w:bCs w:val="0"/>
          <w:color w:val="auto"/>
          <w:sz w:val="22"/>
          <w:szCs w:val="22"/>
        </w:rPr>
        <w:t>[4</w:t>
      </w:r>
      <w:r w:rsidR="000E22F3" w:rsidRPr="001B6846">
        <w:rPr>
          <w:rFonts w:asciiTheme="minorHAnsi" w:eastAsiaTheme="minorEastAsia" w:hAnsiTheme="minorHAnsi" w:cstheme="minorBidi"/>
          <w:b w:val="0"/>
          <w:bCs w:val="0"/>
          <w:color w:val="auto"/>
          <w:sz w:val="22"/>
          <w:szCs w:val="22"/>
        </w:rPr>
        <w:t>6</w:t>
      </w:r>
      <w:r w:rsidRPr="001B6846">
        <w:rPr>
          <w:rFonts w:asciiTheme="minorHAnsi" w:eastAsiaTheme="minorEastAsia" w:hAnsiTheme="minorHAnsi" w:cstheme="minorBidi"/>
          <w:b w:val="0"/>
          <w:bCs w:val="0"/>
          <w:color w:val="auto"/>
          <w:sz w:val="22"/>
          <w:szCs w:val="22"/>
        </w:rPr>
        <w:t>] 2023 data</w:t>
      </w:r>
      <w:r w:rsidRPr="001B6846">
        <w:t xml:space="preserve"> </w:t>
      </w:r>
      <w:r w:rsidR="00377D2A" w:rsidRPr="001B6846">
        <w:br/>
      </w:r>
      <w:r w:rsidR="00377D2A" w:rsidRPr="001B6846">
        <w:rPr>
          <w:rFonts w:asciiTheme="minorHAnsi" w:eastAsiaTheme="minorEastAsia" w:hAnsiTheme="minorHAnsi" w:cstheme="minorBidi"/>
          <w:b w:val="0"/>
          <w:bCs w:val="0"/>
          <w:color w:val="auto"/>
          <w:sz w:val="22"/>
          <w:szCs w:val="22"/>
        </w:rPr>
        <w:br/>
        <w:t>Total people with sight loss in Wales estimated to double by 2050</w:t>
      </w:r>
    </w:p>
    <w:p w14:paraId="39D4BA00" w14:textId="77777777" w:rsidR="000A7559" w:rsidRPr="00C10DC1" w:rsidRDefault="000A7559" w:rsidP="000A7559">
      <w:pPr>
        <w:pStyle w:val="Heading2"/>
        <w:rPr>
          <w:color w:val="244061" w:themeColor="accent1" w:themeShade="80"/>
        </w:rPr>
      </w:pPr>
      <w:r w:rsidRPr="00C10DC1">
        <w:rPr>
          <w:color w:val="244061" w:themeColor="accent1" w:themeShade="80"/>
        </w:rPr>
        <w:t>Significant historic and structural exclusion factors in street design</w:t>
      </w:r>
    </w:p>
    <w:p w14:paraId="38F5556C" w14:textId="24E43F12" w:rsidR="00E8504A" w:rsidRPr="001B6846" w:rsidRDefault="000A7559" w:rsidP="000A7559">
      <w:r w:rsidRPr="001B6846">
        <w:t xml:space="preserve">People with visual </w:t>
      </w:r>
      <w:r w:rsidR="00E8504A" w:rsidRPr="001B6846">
        <w:t>impairments</w:t>
      </w:r>
      <w:r w:rsidRPr="001B6846">
        <w:t xml:space="preserve"> </w:t>
      </w:r>
      <w:r w:rsidR="006E5959" w:rsidRPr="001B6846">
        <w:t xml:space="preserve">(including people who are blind) </w:t>
      </w:r>
      <w:r w:rsidRPr="001B6846">
        <w:t xml:space="preserve">face some of the most significant challenges of a disabling </w:t>
      </w:r>
      <w:r w:rsidR="00E8504A" w:rsidRPr="001B6846">
        <w:t>street environment</w:t>
      </w:r>
      <w:r w:rsidR="00014238" w:rsidRPr="001B6846">
        <w:t xml:space="preserve">, </w:t>
      </w:r>
      <w:r w:rsidR="009011B3" w:rsidRPr="001B6846">
        <w:t xml:space="preserve">significantly </w:t>
      </w:r>
      <w:r w:rsidR="00014238" w:rsidRPr="001B6846">
        <w:t>reducing their independent mobility and access to services</w:t>
      </w:r>
      <w:r w:rsidR="0015141B" w:rsidRPr="001B6846">
        <w:t>.</w:t>
      </w:r>
      <w:r w:rsidR="00014238" w:rsidRPr="001B6846">
        <w:t xml:space="preserve"> [3]</w:t>
      </w:r>
      <w:r w:rsidR="00CC1023" w:rsidRPr="001B6846">
        <w:t xml:space="preserve"> [32]</w:t>
      </w:r>
    </w:p>
    <w:p w14:paraId="4B38C9CE" w14:textId="7AAD4596" w:rsidR="000A7559" w:rsidRPr="001B6846" w:rsidRDefault="00E8504A" w:rsidP="000A7559">
      <w:r w:rsidRPr="001B6846">
        <w:t>People with visual impairments are often not allowed to drive a car</w:t>
      </w:r>
      <w:r w:rsidR="00014238" w:rsidRPr="001B6846">
        <w:t xml:space="preserve"> and rely </w:t>
      </w:r>
      <w:r w:rsidR="0097175D" w:rsidRPr="001B6846">
        <w:t xml:space="preserve">solely </w:t>
      </w:r>
      <w:r w:rsidR="00014238" w:rsidRPr="001B6846">
        <w:t xml:space="preserve">on walking </w:t>
      </w:r>
      <w:r w:rsidR="007F77E4" w:rsidRPr="001B6846">
        <w:t xml:space="preserve">and wheeling to provide for their independent </w:t>
      </w:r>
      <w:r w:rsidR="0097175D" w:rsidRPr="001B6846">
        <w:t xml:space="preserve">local </w:t>
      </w:r>
      <w:r w:rsidR="007F77E4" w:rsidRPr="001B6846">
        <w:t>mobility</w:t>
      </w:r>
      <w:r w:rsidR="0097175D" w:rsidRPr="001B6846">
        <w:t>, and connections with public transport modes</w:t>
      </w:r>
      <w:r w:rsidR="007F77E4" w:rsidRPr="001B6846">
        <w:t>.</w:t>
      </w:r>
    </w:p>
    <w:p w14:paraId="2A388CCC" w14:textId="05DA5B11" w:rsidR="00965760" w:rsidRPr="001B6846" w:rsidRDefault="006E5959" w:rsidP="000A7559">
      <w:r w:rsidRPr="001B6846">
        <w:t xml:space="preserve">People with visual impairments </w:t>
      </w:r>
      <w:r w:rsidR="00D72189" w:rsidRPr="001B6846">
        <w:t>have a history of</w:t>
      </w:r>
      <w:r w:rsidR="00C23196" w:rsidRPr="001B6846">
        <w:t xml:space="preserve"> systematic segregation</w:t>
      </w:r>
      <w:r w:rsidR="00021C23" w:rsidRPr="001B6846">
        <w:t xml:space="preserve"> </w:t>
      </w:r>
      <w:r w:rsidR="00341D7C" w:rsidRPr="001B6846">
        <w:t>in the UK</w:t>
      </w:r>
      <w:r w:rsidR="0015141B" w:rsidRPr="001B6846">
        <w:t>.</w:t>
      </w:r>
      <w:r w:rsidR="00D72189" w:rsidRPr="001B6846">
        <w:t xml:space="preserve"> [31]</w:t>
      </w:r>
    </w:p>
    <w:p w14:paraId="557CF251" w14:textId="4A0F3E9B" w:rsidR="00021C23" w:rsidRPr="001B6846" w:rsidRDefault="00965760" w:rsidP="000A7559">
      <w:r w:rsidRPr="001B6846">
        <w:t>H</w:t>
      </w:r>
      <w:r w:rsidR="004B6B69" w:rsidRPr="001B6846">
        <w:t>istoric models of disability</w:t>
      </w:r>
      <w:r w:rsidR="00F6577B" w:rsidRPr="001B6846">
        <w:t>,</w:t>
      </w:r>
      <w:r w:rsidR="004B6B69" w:rsidRPr="001B6846">
        <w:t xml:space="preserve"> </w:t>
      </w:r>
      <w:r w:rsidR="00F6577B" w:rsidRPr="001B6846">
        <w:t>such as the</w:t>
      </w:r>
      <w:r w:rsidRPr="001B6846">
        <w:t xml:space="preserve"> medical and deficit model</w:t>
      </w:r>
      <w:r w:rsidR="00F6577B" w:rsidRPr="001B6846">
        <w:t>s of disability,</w:t>
      </w:r>
      <w:r w:rsidR="000E22F3" w:rsidRPr="001B6846">
        <w:t xml:space="preserve"> </w:t>
      </w:r>
      <w:r w:rsidR="00D101F5" w:rsidRPr="001B6846">
        <w:t>have</w:t>
      </w:r>
      <w:r w:rsidR="00F6577B" w:rsidRPr="001B6846">
        <w:t xml:space="preserve"> </w:t>
      </w:r>
      <w:r w:rsidR="00CC76BC" w:rsidRPr="001B6846">
        <w:t xml:space="preserve">informed street design practices that </w:t>
      </w:r>
      <w:r w:rsidR="00D101F5" w:rsidRPr="001B6846">
        <w:t xml:space="preserve">have </w:t>
      </w:r>
      <w:r w:rsidR="00CC76BC" w:rsidRPr="001B6846">
        <w:t xml:space="preserve">excluded by design. These approaches </w:t>
      </w:r>
      <w:r w:rsidR="00F6577B" w:rsidRPr="001B6846">
        <w:t xml:space="preserve">were prevalent during the </w:t>
      </w:r>
      <w:r w:rsidR="00CC76BC" w:rsidRPr="001B6846">
        <w:t xml:space="preserve">development of </w:t>
      </w:r>
      <w:r w:rsidR="00ED2F86" w:rsidRPr="001B6846">
        <w:t>20</w:t>
      </w:r>
      <w:r w:rsidR="00ED2F86" w:rsidRPr="001B6846">
        <w:rPr>
          <w:vertAlign w:val="superscript"/>
        </w:rPr>
        <w:t>th</w:t>
      </w:r>
      <w:r w:rsidR="00ED2F86" w:rsidRPr="001B6846">
        <w:t xml:space="preserve"> century car infrastructure, </w:t>
      </w:r>
      <w:r w:rsidR="001D0C6B" w:rsidRPr="001B6846">
        <w:t>leaving much legacy</w:t>
      </w:r>
      <w:r w:rsidR="00F6577B" w:rsidRPr="001B6846">
        <w:t xml:space="preserve"> street</w:t>
      </w:r>
      <w:r w:rsidR="001D0C6B" w:rsidRPr="001B6846">
        <w:t xml:space="preserve"> infrastructure</w:t>
      </w:r>
      <w:r w:rsidR="00F6577B" w:rsidRPr="001B6846">
        <w:t xml:space="preserve"> inaccessible</w:t>
      </w:r>
      <w:r w:rsidR="009011B3" w:rsidRPr="001B6846">
        <w:t xml:space="preserve"> to blind and visually impaired people</w:t>
      </w:r>
      <w:r w:rsidR="001D0C6B" w:rsidRPr="001B6846">
        <w:t xml:space="preserve"> (</w:t>
      </w:r>
      <w:r w:rsidR="00000944" w:rsidRPr="001B6846">
        <w:t>for example</w:t>
      </w:r>
      <w:r w:rsidR="001D0C6B" w:rsidRPr="001B6846">
        <w:t xml:space="preserve"> T-junctions without tactiles)</w:t>
      </w:r>
      <w:r w:rsidR="0015141B" w:rsidRPr="001B6846">
        <w:t>.</w:t>
      </w:r>
      <w:r w:rsidR="001D0C6B" w:rsidRPr="001B6846">
        <w:t xml:space="preserve"> </w:t>
      </w:r>
      <w:r w:rsidR="00F6577B" w:rsidRPr="001B6846">
        <w:t>[3</w:t>
      </w:r>
      <w:r w:rsidR="009011B3" w:rsidRPr="001B6846">
        <w:t>2</w:t>
      </w:r>
      <w:r w:rsidR="00F6577B" w:rsidRPr="001B6846">
        <w:t>]</w:t>
      </w:r>
      <w:r w:rsidR="009011B3" w:rsidRPr="001B6846">
        <w:t xml:space="preserve"> </w:t>
      </w:r>
      <w:r w:rsidR="0052021C" w:rsidRPr="001B6846">
        <w:t>[49]</w:t>
      </w:r>
    </w:p>
    <w:p w14:paraId="7B594D2D" w14:textId="17F908A0" w:rsidR="00831791" w:rsidRPr="001B6846" w:rsidRDefault="00831791" w:rsidP="000A7559">
      <w:r w:rsidRPr="001B6846">
        <w:t>The Social Model of Disability makes an important distinction between ‘impairment’ and ‘disability’. It recognises that people with impairments are disabled by barriers that commonly exist in society. These barriers include negative attitudes, and physical and organisational barriers, which can prevent disabled people’s inclusion and participation in all walks of life. This approach to disability was developed by disabled people and was formally adopted by the Welsh Government in 2002.</w:t>
      </w:r>
    </w:p>
    <w:p w14:paraId="771A6FD6" w14:textId="7BCA892F" w:rsidR="00377D2A" w:rsidRPr="00C10DC1" w:rsidRDefault="00377D2A" w:rsidP="00377D2A">
      <w:pPr>
        <w:pStyle w:val="Heading2"/>
        <w:rPr>
          <w:color w:val="244061" w:themeColor="accent1" w:themeShade="80"/>
        </w:rPr>
      </w:pPr>
      <w:r w:rsidRPr="00C10DC1">
        <w:rPr>
          <w:color w:val="244061" w:themeColor="accent1" w:themeShade="80"/>
        </w:rPr>
        <w:t xml:space="preserve">Relevant amendments </w:t>
      </w:r>
      <w:r w:rsidR="00D101F5" w:rsidRPr="00C10DC1">
        <w:rPr>
          <w:color w:val="244061" w:themeColor="accent1" w:themeShade="80"/>
        </w:rPr>
        <w:t>in ATAG 2026</w:t>
      </w:r>
    </w:p>
    <w:p w14:paraId="4C416AA3" w14:textId="511B79BA" w:rsidR="00377D2A" w:rsidRPr="001B6846" w:rsidRDefault="00204794" w:rsidP="00377D2A">
      <w:pPr>
        <w:pStyle w:val="ListParagraph"/>
        <w:numPr>
          <w:ilvl w:val="0"/>
          <w:numId w:val="23"/>
        </w:numPr>
      </w:pPr>
      <w:r w:rsidRPr="001B6846">
        <w:t>s</w:t>
      </w:r>
      <w:r w:rsidR="00377D2A" w:rsidRPr="001B6846">
        <w:t>hared use paths (SUP) flow-charts and additional guidance to reduce SUP applicability in busy urban areas.</w:t>
      </w:r>
    </w:p>
    <w:p w14:paraId="04A4DFD6" w14:textId="4424CE38" w:rsidR="00377D2A" w:rsidRPr="001B6846" w:rsidRDefault="00204794" w:rsidP="00377D2A">
      <w:pPr>
        <w:pStyle w:val="ListParagraph"/>
        <w:numPr>
          <w:ilvl w:val="0"/>
          <w:numId w:val="23"/>
        </w:numPr>
      </w:pPr>
      <w:r w:rsidRPr="001B6846">
        <w:t>i</w:t>
      </w:r>
      <w:r w:rsidR="00377D2A" w:rsidRPr="001B6846">
        <w:t>ncreased legibility of blended side road entry treatments, now including colour contrast tactiles.</w:t>
      </w:r>
    </w:p>
    <w:p w14:paraId="442BC871" w14:textId="7842FD83" w:rsidR="00377D2A" w:rsidRPr="001B6846" w:rsidRDefault="00204794" w:rsidP="00377D2A">
      <w:pPr>
        <w:pStyle w:val="ListParagraph"/>
        <w:numPr>
          <w:ilvl w:val="0"/>
          <w:numId w:val="23"/>
        </w:numPr>
      </w:pPr>
      <w:r w:rsidRPr="001B6846">
        <w:t>r</w:t>
      </w:r>
      <w:r w:rsidR="00377D2A" w:rsidRPr="001B6846">
        <w:t>efinements to guidance on bus stops at cycle tracks</w:t>
      </w:r>
      <w:r w:rsidR="005059CC" w:rsidRPr="001B6846">
        <w:t>, reducing prevalence and highlighting the need for stakeholder engagement,</w:t>
      </w:r>
      <w:r w:rsidR="00377D2A" w:rsidRPr="001B6846">
        <w:t xml:space="preserve"> responding to </w:t>
      </w:r>
      <w:r w:rsidR="007A12F4" w:rsidRPr="001B6846">
        <w:t>disabled people’s</w:t>
      </w:r>
      <w:r w:rsidR="00E3425F" w:rsidRPr="001B6846">
        <w:t xml:space="preserve"> </w:t>
      </w:r>
      <w:r w:rsidR="00377D2A" w:rsidRPr="001B6846">
        <w:t>user concerns</w:t>
      </w:r>
      <w:r w:rsidR="00E3425F" w:rsidRPr="001B6846">
        <w:t>, especially visually impaired people</w:t>
      </w:r>
      <w:r w:rsidR="00377D2A" w:rsidRPr="001B6846">
        <w:t xml:space="preserve">. </w:t>
      </w:r>
    </w:p>
    <w:p w14:paraId="5EB57DA0" w14:textId="6E4B2DBC" w:rsidR="00377D2A" w:rsidRPr="001B6846" w:rsidRDefault="00204794" w:rsidP="00377D2A">
      <w:pPr>
        <w:pStyle w:val="ListParagraph"/>
        <w:numPr>
          <w:ilvl w:val="0"/>
          <w:numId w:val="23"/>
        </w:numPr>
      </w:pPr>
      <w:r w:rsidRPr="001B6846">
        <w:t>n</w:t>
      </w:r>
      <w:r w:rsidR="00377D2A" w:rsidRPr="001B6846">
        <w:t>o change to pavement parking enforcement made as part of this update.</w:t>
      </w:r>
    </w:p>
    <w:p w14:paraId="73A15683" w14:textId="67D758CD" w:rsidR="00377D2A" w:rsidRPr="00C10DC1" w:rsidRDefault="00FB1EED" w:rsidP="00377D2A">
      <w:pPr>
        <w:pStyle w:val="Heading2"/>
        <w:rPr>
          <w:color w:val="244061" w:themeColor="accent1" w:themeShade="80"/>
        </w:rPr>
      </w:pPr>
      <w:r w:rsidRPr="00C10DC1">
        <w:rPr>
          <w:color w:val="244061" w:themeColor="accent1" w:themeShade="80"/>
        </w:rPr>
        <w:lastRenderedPageBreak/>
        <w:t>Impact of ATAG update</w:t>
      </w:r>
      <w:r w:rsidR="00377D2A" w:rsidRPr="00C10DC1">
        <w:rPr>
          <w:color w:val="244061" w:themeColor="accent1" w:themeShade="80"/>
        </w:rPr>
        <w:t xml:space="preserve"> </w:t>
      </w:r>
      <w:r w:rsidR="007E47D6" w:rsidRPr="00C10DC1">
        <w:rPr>
          <w:color w:val="244061" w:themeColor="accent1" w:themeShade="80"/>
        </w:rPr>
        <w:t>(positive/negative)</w:t>
      </w:r>
    </w:p>
    <w:p w14:paraId="0F80D54E" w14:textId="45BB1DAC" w:rsidR="00377D2A" w:rsidRPr="001B6846" w:rsidRDefault="005F3AAB" w:rsidP="00377D2A">
      <w:pPr>
        <w:ind w:left="720"/>
      </w:pPr>
      <w:r w:rsidRPr="001B6846">
        <w:t>(negative)</w:t>
      </w:r>
      <w:r w:rsidR="00377D2A" w:rsidRPr="001B6846">
        <w:t xml:space="preserve"> </w:t>
      </w:r>
      <w:r w:rsidR="00F81807" w:rsidRPr="001B6846">
        <w:t>continued</w:t>
      </w:r>
      <w:r w:rsidR="00377D2A" w:rsidRPr="001B6846">
        <w:t xml:space="preserve"> anxiety </w:t>
      </w:r>
      <w:r w:rsidR="00F81807" w:rsidRPr="001B6846">
        <w:t xml:space="preserve">to </w:t>
      </w:r>
      <w:r w:rsidR="00960161" w:rsidRPr="001B6846">
        <w:t xml:space="preserve">disabled people, </w:t>
      </w:r>
      <w:r w:rsidR="00034B1D" w:rsidRPr="001B6846">
        <w:t xml:space="preserve">especially </w:t>
      </w:r>
      <w:r w:rsidR="00F81807" w:rsidRPr="001B6846">
        <w:t>visually impaired people</w:t>
      </w:r>
      <w:r w:rsidR="00034B1D" w:rsidRPr="001B6846">
        <w:t>,</w:t>
      </w:r>
      <w:r w:rsidR="00F81807" w:rsidRPr="001B6846">
        <w:t xml:space="preserve"> caused by </w:t>
      </w:r>
      <w:r w:rsidR="00AE071E" w:rsidRPr="001B6846">
        <w:t>increased prevalence of cycle tracks</w:t>
      </w:r>
      <w:r w:rsidR="00CD17A1" w:rsidRPr="001B6846">
        <w:t>, including cycle track continuation at bus stops.</w:t>
      </w:r>
      <w:r w:rsidR="00377D2A" w:rsidRPr="001B6846">
        <w:t xml:space="preserve"> </w:t>
      </w:r>
      <w:r w:rsidR="00377D2A" w:rsidRPr="001B6846">
        <w:br/>
      </w:r>
      <w:r w:rsidRPr="001B6846">
        <w:t>(positive)</w:t>
      </w:r>
      <w:r w:rsidR="00377D2A" w:rsidRPr="001B6846">
        <w:t xml:space="preserve"> reduced proliferation of SUP facilities</w:t>
      </w:r>
      <w:r w:rsidR="007D4579" w:rsidRPr="001B6846">
        <w:t xml:space="preserve"> which cause </w:t>
      </w:r>
      <w:r w:rsidR="00F81807" w:rsidRPr="001B6846">
        <w:t>discomfort and exclusion for many users</w:t>
      </w:r>
      <w:r w:rsidR="00377D2A" w:rsidRPr="001B6846">
        <w:t xml:space="preserve"> </w:t>
      </w:r>
      <w:r w:rsidR="00F81807" w:rsidRPr="001B6846">
        <w:t>with visual impairments</w:t>
      </w:r>
      <w:r w:rsidR="00377D2A" w:rsidRPr="001B6846">
        <w:br/>
      </w:r>
      <w:r w:rsidRPr="001B6846">
        <w:t>(positive)</w:t>
      </w:r>
      <w:r w:rsidR="00377D2A" w:rsidRPr="001B6846">
        <w:t xml:space="preserve"> consistent, legible tactile layouts at side roads</w:t>
      </w:r>
      <w:r w:rsidR="00F81807" w:rsidRPr="001B6846">
        <w:t xml:space="preserve"> </w:t>
      </w:r>
    </w:p>
    <w:p w14:paraId="5A420039" w14:textId="77777777" w:rsidR="006F0B49" w:rsidRPr="00C10DC1" w:rsidRDefault="006F0B49" w:rsidP="006F0B49">
      <w:pPr>
        <w:pStyle w:val="Heading2"/>
        <w:rPr>
          <w:color w:val="244061" w:themeColor="accent1" w:themeShade="80"/>
        </w:rPr>
      </w:pPr>
      <w:r w:rsidRPr="00C10DC1">
        <w:rPr>
          <w:color w:val="244061" w:themeColor="accent1" w:themeShade="80"/>
        </w:rPr>
        <w:t xml:space="preserve">Reasoning and supporting evidence </w:t>
      </w:r>
    </w:p>
    <w:p w14:paraId="48331970" w14:textId="6A382680" w:rsidR="00377D2A" w:rsidRPr="001B6846" w:rsidRDefault="00204794" w:rsidP="00377D2A">
      <w:pPr>
        <w:pStyle w:val="ListParagraph"/>
        <w:numPr>
          <w:ilvl w:val="0"/>
          <w:numId w:val="24"/>
        </w:numPr>
      </w:pPr>
      <w:r w:rsidRPr="001B6846">
        <w:t>i</w:t>
      </w:r>
      <w:r w:rsidR="00377D2A" w:rsidRPr="001B6846">
        <w:t>ncreased anxiety of some visually impaired walk</w:t>
      </w:r>
      <w:r w:rsidR="00381AAB" w:rsidRPr="001B6846">
        <w:t>ers</w:t>
      </w:r>
      <w:r w:rsidR="00377D2A" w:rsidRPr="001B6846">
        <w:t xml:space="preserve">/wheelchair users </w:t>
      </w:r>
      <w:r w:rsidR="00381AAB" w:rsidRPr="001B6846">
        <w:t>at</w:t>
      </w:r>
      <w:r w:rsidR="00377D2A" w:rsidRPr="001B6846">
        <w:t xml:space="preserve"> bus boarders/ bypasses</w:t>
      </w:r>
      <w:r w:rsidR="005F17DE" w:rsidRPr="001B6846">
        <w:t>.</w:t>
      </w:r>
      <w:r w:rsidR="00377D2A" w:rsidRPr="001B6846">
        <w:t xml:space="preserve"> [3]</w:t>
      </w:r>
      <w:r w:rsidR="0052021C" w:rsidRPr="001B6846">
        <w:t xml:space="preserve"> [49]</w:t>
      </w:r>
    </w:p>
    <w:p w14:paraId="55E8E3F1" w14:textId="6C6C69A0" w:rsidR="00EA42E8" w:rsidRPr="001B6846" w:rsidRDefault="00204794" w:rsidP="00377D2A">
      <w:pPr>
        <w:pStyle w:val="ListParagraph"/>
        <w:numPr>
          <w:ilvl w:val="0"/>
          <w:numId w:val="24"/>
        </w:numPr>
      </w:pPr>
      <w:r w:rsidRPr="001B6846">
        <w:t>t</w:t>
      </w:r>
      <w:r w:rsidR="00377D2A" w:rsidRPr="001B6846">
        <w:t>he risk of pedestrians being injured at</w:t>
      </w:r>
      <w:r w:rsidR="00FF1690" w:rsidRPr="001B6846">
        <w:t xml:space="preserve"> locations of cycle track continuation at</w:t>
      </w:r>
      <w:r w:rsidR="00377D2A" w:rsidRPr="001B6846">
        <w:t xml:space="preserve"> bus stop</w:t>
      </w:r>
      <w:r w:rsidR="00EA42E8" w:rsidRPr="001B6846">
        <w:t>s</w:t>
      </w:r>
      <w:r w:rsidR="00377D2A" w:rsidRPr="001B6846">
        <w:t xml:space="preserve"> is very low</w:t>
      </w:r>
      <w:r w:rsidR="00FF1690" w:rsidRPr="001B6846">
        <w:t>.</w:t>
      </w:r>
      <w:r w:rsidR="00377D2A" w:rsidRPr="001B6846">
        <w:t xml:space="preserve"> [4]</w:t>
      </w:r>
    </w:p>
    <w:p w14:paraId="6B63C011" w14:textId="76394BFB" w:rsidR="00377D2A" w:rsidRPr="001B6846" w:rsidRDefault="00204794" w:rsidP="00377D2A">
      <w:pPr>
        <w:pStyle w:val="ListParagraph"/>
        <w:numPr>
          <w:ilvl w:val="0"/>
          <w:numId w:val="24"/>
        </w:numPr>
      </w:pPr>
      <w:r w:rsidRPr="001B6846">
        <w:t>f</w:t>
      </w:r>
      <w:r w:rsidR="00377D2A" w:rsidRPr="001B6846">
        <w:t>atality and serious injury rate of accidents involving a person cycling and a bus coach are higher than most other collisions involving cyclist [4] [12]</w:t>
      </w:r>
    </w:p>
    <w:p w14:paraId="6CCC38F8" w14:textId="1383BB29" w:rsidR="00377D2A" w:rsidRPr="001B6846" w:rsidRDefault="00204794" w:rsidP="00377D2A">
      <w:pPr>
        <w:pStyle w:val="ListParagraph"/>
        <w:numPr>
          <w:ilvl w:val="0"/>
          <w:numId w:val="24"/>
        </w:numPr>
      </w:pPr>
      <w:r w:rsidRPr="001B6846">
        <w:t>l</w:t>
      </w:r>
      <w:r w:rsidR="00377D2A" w:rsidRPr="001B6846">
        <w:t xml:space="preserve">ong term population scale benefits to </w:t>
      </w:r>
      <w:r w:rsidR="006F0B49" w:rsidRPr="001B6846">
        <w:t xml:space="preserve">increasing active travel [23] </w:t>
      </w:r>
      <w:r w:rsidR="00377D2A" w:rsidRPr="001B6846">
        <w:t xml:space="preserve">judged to outweigh </w:t>
      </w:r>
      <w:r w:rsidR="00EA42E8" w:rsidRPr="001B6846">
        <w:t>the evidenced</w:t>
      </w:r>
      <w:r w:rsidR="00E92AA6" w:rsidRPr="001B6846">
        <w:t xml:space="preserve"> </w:t>
      </w:r>
      <w:r w:rsidR="00377D2A" w:rsidRPr="001B6846">
        <w:t>disbenefits</w:t>
      </w:r>
      <w:r w:rsidR="00E92AA6" w:rsidRPr="001B6846">
        <w:t xml:space="preserve"> [3] </w:t>
      </w:r>
      <w:r w:rsidR="00377D2A" w:rsidRPr="001B6846">
        <w:t xml:space="preserve">to this group. </w:t>
      </w:r>
    </w:p>
    <w:p w14:paraId="71B27867" w14:textId="583AD9C2" w:rsidR="00377D2A" w:rsidRPr="001B6846" w:rsidRDefault="00204794" w:rsidP="00377D2A">
      <w:pPr>
        <w:pStyle w:val="ListParagraph"/>
        <w:numPr>
          <w:ilvl w:val="0"/>
          <w:numId w:val="24"/>
        </w:numPr>
      </w:pPr>
      <w:r w:rsidRPr="001B6846">
        <w:t>s</w:t>
      </w:r>
      <w:r w:rsidR="00377D2A" w:rsidRPr="001B6846">
        <w:t>hared use paths can be installed less frequently as part of ATNM delivery with improved accessibility outcomes, but to enable this, LA officers will need to be empowered to reallocate space for car storage and movement, in accordance with transport hierarchy</w:t>
      </w:r>
      <w:r w:rsidR="00E92AA6" w:rsidRPr="001B6846">
        <w:t>.</w:t>
      </w:r>
      <w:r w:rsidR="00377D2A" w:rsidRPr="001B6846">
        <w:t xml:space="preserve"> [23]</w:t>
      </w:r>
    </w:p>
    <w:p w14:paraId="66C2006D" w14:textId="77777777" w:rsidR="00377D2A" w:rsidRPr="00C10DC1" w:rsidRDefault="00377D2A" w:rsidP="00377D2A">
      <w:pPr>
        <w:pStyle w:val="Heading2"/>
        <w:rPr>
          <w:color w:val="244061" w:themeColor="accent1" w:themeShade="80"/>
        </w:rPr>
      </w:pPr>
      <w:r w:rsidRPr="00C10DC1">
        <w:rPr>
          <w:color w:val="244061" w:themeColor="accent1" w:themeShade="80"/>
        </w:rPr>
        <w:t>Mitigations to negative impacts within 2025 ATAG Update</w:t>
      </w:r>
    </w:p>
    <w:p w14:paraId="34091615" w14:textId="0CAF7E6D" w:rsidR="00377D2A" w:rsidRPr="001B6846" w:rsidRDefault="00204794" w:rsidP="00377D2A">
      <w:pPr>
        <w:pStyle w:val="ListParagraph"/>
        <w:numPr>
          <w:ilvl w:val="0"/>
          <w:numId w:val="25"/>
        </w:numPr>
      </w:pPr>
      <w:r w:rsidRPr="001B6846">
        <w:t>p</w:t>
      </w:r>
      <w:r w:rsidR="00377D2A" w:rsidRPr="001B6846">
        <w:t>rovided additional guidance</w:t>
      </w:r>
      <w:r w:rsidR="00D64842" w:rsidRPr="001B6846">
        <w:t xml:space="preserve"> and improvements to</w:t>
      </w:r>
      <w:r w:rsidR="00377D2A" w:rsidRPr="001B6846">
        <w:t xml:space="preserve"> relating to bus stops at cycle tracks in section 11.31, and DE’s 501-504</w:t>
      </w:r>
    </w:p>
    <w:p w14:paraId="1A6758E0" w14:textId="4DB04754" w:rsidR="009E29C8" w:rsidRPr="001B6846" w:rsidRDefault="00204794" w:rsidP="00377D2A">
      <w:pPr>
        <w:pStyle w:val="ListParagraph"/>
        <w:numPr>
          <w:ilvl w:val="0"/>
          <w:numId w:val="25"/>
        </w:numPr>
      </w:pPr>
      <w:r w:rsidRPr="001B6846">
        <w:t>d</w:t>
      </w:r>
      <w:r w:rsidR="009E29C8" w:rsidRPr="001B6846">
        <w:t xml:space="preserve">esign decisions log provides additional </w:t>
      </w:r>
      <w:r w:rsidR="00965090" w:rsidRPr="001B6846">
        <w:t>accountability</w:t>
      </w:r>
      <w:r w:rsidR="009E29C8" w:rsidRPr="001B6846">
        <w:t xml:space="preserve"> on designers </w:t>
      </w:r>
    </w:p>
    <w:p w14:paraId="5BA0F021" w14:textId="77777777" w:rsidR="00377D2A" w:rsidRPr="001B6846" w:rsidRDefault="00377D2A" w:rsidP="00377D2A">
      <w:pPr>
        <w:pStyle w:val="ListParagraph"/>
        <w:numPr>
          <w:ilvl w:val="0"/>
          <w:numId w:val="25"/>
        </w:numPr>
      </w:pPr>
      <w:r w:rsidRPr="001B6846">
        <w:t>Maintain consistent tactiles at side road crossings and avoid ambiguous shared surfaces. [6][2][3]</w:t>
      </w:r>
    </w:p>
    <w:p w14:paraId="0D7AC93C" w14:textId="7C136226" w:rsidR="003E710F" w:rsidRPr="001B6846" w:rsidRDefault="00FD45CA" w:rsidP="00377D2A">
      <w:pPr>
        <w:pStyle w:val="ListParagraph"/>
        <w:numPr>
          <w:ilvl w:val="0"/>
          <w:numId w:val="25"/>
        </w:numPr>
      </w:pPr>
      <w:r w:rsidRPr="001B6846">
        <w:t xml:space="preserve">TfW </w:t>
      </w:r>
      <w:r w:rsidR="00BB16B9" w:rsidRPr="001B6846">
        <w:t xml:space="preserve">successfully </w:t>
      </w:r>
      <w:r w:rsidR="002872FE" w:rsidRPr="001B6846">
        <w:t xml:space="preserve">applied for the </w:t>
      </w:r>
      <w:r w:rsidR="00BB16B9" w:rsidRPr="001B6846">
        <w:t xml:space="preserve">Health and Care Research </w:t>
      </w:r>
      <w:proofErr w:type="spellStart"/>
      <w:r w:rsidRPr="001B6846">
        <w:t>Wales</w:t>
      </w:r>
      <w:r w:rsidR="00BB16B9" w:rsidRPr="001B6846">
        <w:t>’</w:t>
      </w:r>
      <w:proofErr w:type="spellEnd"/>
      <w:r w:rsidRPr="001B6846">
        <w:t xml:space="preserve"> Evidence </w:t>
      </w:r>
      <w:r w:rsidR="007E7994" w:rsidRPr="001B6846">
        <w:t>C</w:t>
      </w:r>
      <w:r w:rsidRPr="001B6846">
        <w:t xml:space="preserve">entre to undertake an independent Rapid Evidence Review (scheduled to publish in October 2025) </w:t>
      </w:r>
      <w:r w:rsidR="007E7994" w:rsidRPr="001B6846">
        <w:t>looking systematically and holistically at evidence of “</w:t>
      </w:r>
      <w:r w:rsidRPr="001B6846">
        <w:t>Barriers and Facilitators Experienced by Disabled People in Response to Changes in Active Travel Infrastructure, and the Impact on Their Accessibility</w:t>
      </w:r>
      <w:r w:rsidR="007E7994" w:rsidRPr="001B6846">
        <w:t>”</w:t>
      </w:r>
    </w:p>
    <w:p w14:paraId="2F92AB8D" w14:textId="77777777" w:rsidR="00194070" w:rsidRPr="001B6846" w:rsidRDefault="00194070">
      <w:pPr>
        <w:rPr>
          <w:rFonts w:asciiTheme="majorHAnsi" w:eastAsiaTheme="majorEastAsia" w:hAnsiTheme="majorHAnsi" w:cstheme="majorBidi"/>
          <w:b/>
          <w:bCs/>
          <w:color w:val="365F91" w:themeColor="accent1" w:themeShade="BF"/>
          <w:sz w:val="28"/>
          <w:szCs w:val="28"/>
        </w:rPr>
      </w:pPr>
      <w:r w:rsidRPr="001B6846">
        <w:br w:type="page"/>
      </w:r>
    </w:p>
    <w:p w14:paraId="48290D49" w14:textId="1CFA2D60" w:rsidR="00377D2A" w:rsidRPr="001B6846" w:rsidRDefault="00377D2A" w:rsidP="00377D2A">
      <w:pPr>
        <w:pStyle w:val="Heading1"/>
        <w:rPr>
          <w:rFonts w:asciiTheme="minorHAnsi" w:eastAsiaTheme="minorEastAsia" w:hAnsiTheme="minorHAnsi" w:cstheme="minorBidi"/>
          <w:b w:val="0"/>
          <w:bCs w:val="0"/>
          <w:color w:val="auto"/>
          <w:sz w:val="22"/>
          <w:szCs w:val="22"/>
        </w:rPr>
      </w:pPr>
      <w:r w:rsidRPr="001B6846">
        <w:lastRenderedPageBreak/>
        <w:t>Disability – Mobility impairment &amp; wheelers (including adapted cycles)</w:t>
      </w:r>
      <w:r w:rsidRPr="001B6846">
        <w:br/>
      </w:r>
      <w:r w:rsidR="005333B5" w:rsidRPr="00C10DC1">
        <w:rPr>
          <w:color w:val="244061" w:themeColor="accent1" w:themeShade="80"/>
          <w:sz w:val="26"/>
          <w:szCs w:val="26"/>
        </w:rPr>
        <w:t>Population estimates in Wales</w:t>
      </w:r>
      <w:r w:rsidRPr="001B6846">
        <w:rPr>
          <w:rFonts w:asciiTheme="minorHAnsi" w:eastAsiaTheme="minorEastAsia" w:hAnsiTheme="minorHAnsi" w:cstheme="minorBidi"/>
          <w:b w:val="0"/>
          <w:bCs w:val="0"/>
          <w:color w:val="auto"/>
          <w:sz w:val="22"/>
          <w:szCs w:val="22"/>
        </w:rPr>
        <w:br/>
        <w:t xml:space="preserve">Total = 268,000 (low </w:t>
      </w:r>
      <w:r w:rsidR="00A47A44" w:rsidRPr="001B6846">
        <w:rPr>
          <w:rFonts w:asciiTheme="minorHAnsi" w:eastAsiaTheme="minorEastAsia" w:hAnsiTheme="minorHAnsi" w:cstheme="minorBidi"/>
          <w:b w:val="0"/>
          <w:bCs w:val="0"/>
          <w:color w:val="auto"/>
          <w:sz w:val="22"/>
          <w:szCs w:val="22"/>
        </w:rPr>
        <w:t>certainty</w:t>
      </w:r>
      <w:r w:rsidRPr="001B6846">
        <w:rPr>
          <w:rFonts w:asciiTheme="minorHAnsi" w:eastAsiaTheme="minorEastAsia" w:hAnsiTheme="minorHAnsi" w:cstheme="minorBidi"/>
          <w:b w:val="0"/>
          <w:bCs w:val="0"/>
          <w:color w:val="auto"/>
          <w:sz w:val="22"/>
          <w:szCs w:val="22"/>
        </w:rPr>
        <w:t>)</w:t>
      </w:r>
      <w:r w:rsidRPr="001B6846">
        <w:rPr>
          <w:rFonts w:asciiTheme="minorHAnsi" w:eastAsiaTheme="minorEastAsia" w:hAnsiTheme="minorHAnsi" w:cstheme="minorBidi"/>
          <w:b w:val="0"/>
          <w:bCs w:val="0"/>
          <w:color w:val="auto"/>
          <w:sz w:val="22"/>
          <w:szCs w:val="22"/>
        </w:rPr>
        <w:br/>
        <w:t>Population estimates vary and are not well defined</w:t>
      </w:r>
      <w:r w:rsidR="009C1825" w:rsidRPr="001B6846">
        <w:rPr>
          <w:rFonts w:asciiTheme="minorHAnsi" w:eastAsiaTheme="minorEastAsia" w:hAnsiTheme="minorHAnsi" w:cstheme="minorBidi"/>
          <w:b w:val="0"/>
          <w:bCs w:val="0"/>
          <w:color w:val="auto"/>
          <w:sz w:val="22"/>
          <w:szCs w:val="22"/>
        </w:rPr>
        <w:t xml:space="preserve"> in available statistics</w:t>
      </w:r>
      <w:r w:rsidRPr="001B6846">
        <w:rPr>
          <w:rFonts w:asciiTheme="minorHAnsi" w:eastAsiaTheme="minorEastAsia" w:hAnsiTheme="minorHAnsi" w:cstheme="minorBidi"/>
          <w:b w:val="0"/>
          <w:bCs w:val="0"/>
          <w:color w:val="auto"/>
          <w:sz w:val="22"/>
          <w:szCs w:val="22"/>
        </w:rPr>
        <w:t>, but by combining census 2021 data with mobility impairment prevalence estimates in [26]</w:t>
      </w:r>
      <w:r w:rsidR="009C1825" w:rsidRPr="001B6846">
        <w:rPr>
          <w:rFonts w:asciiTheme="minorHAnsi" w:eastAsiaTheme="minorEastAsia" w:hAnsiTheme="minorHAnsi" w:cstheme="minorBidi"/>
          <w:b w:val="0"/>
          <w:bCs w:val="0"/>
          <w:color w:val="auto"/>
          <w:sz w:val="22"/>
          <w:szCs w:val="22"/>
        </w:rPr>
        <w:t xml:space="preserve"> (2024 data)</w:t>
      </w:r>
      <w:r w:rsidRPr="001B6846">
        <w:rPr>
          <w:rFonts w:asciiTheme="minorHAnsi" w:eastAsiaTheme="minorEastAsia" w:hAnsiTheme="minorHAnsi" w:cstheme="minorBidi"/>
          <w:b w:val="0"/>
          <w:bCs w:val="0"/>
          <w:color w:val="auto"/>
          <w:sz w:val="22"/>
          <w:szCs w:val="22"/>
        </w:rPr>
        <w:t xml:space="preserve"> yields an estimate of 268,000</w:t>
      </w:r>
      <w:r w:rsidR="009C1825" w:rsidRPr="001B6846">
        <w:rPr>
          <w:rFonts w:asciiTheme="minorHAnsi" w:eastAsiaTheme="minorEastAsia" w:hAnsiTheme="minorHAnsi" w:cstheme="minorBidi"/>
          <w:b w:val="0"/>
          <w:bCs w:val="0"/>
          <w:color w:val="auto"/>
          <w:sz w:val="22"/>
          <w:szCs w:val="22"/>
        </w:rPr>
        <w:t>.</w:t>
      </w:r>
    </w:p>
    <w:p w14:paraId="7AC469EC" w14:textId="77777777" w:rsidR="00D16503" w:rsidRPr="00C10DC1" w:rsidRDefault="00D16503" w:rsidP="00D16503">
      <w:pPr>
        <w:pStyle w:val="Heading2"/>
        <w:rPr>
          <w:color w:val="244061" w:themeColor="accent1" w:themeShade="80"/>
        </w:rPr>
      </w:pPr>
      <w:r w:rsidRPr="00C10DC1">
        <w:rPr>
          <w:color w:val="244061" w:themeColor="accent1" w:themeShade="80"/>
        </w:rPr>
        <w:t>Significant historic and structural exclusion factors in street design</w:t>
      </w:r>
    </w:p>
    <w:p w14:paraId="7D4A1A03" w14:textId="080CEB32" w:rsidR="00961BC6" w:rsidRPr="001B6846" w:rsidRDefault="00961BC6" w:rsidP="00961BC6">
      <w:r w:rsidRPr="001B6846">
        <w:t>People with mobility impairments (including people who are</w:t>
      </w:r>
      <w:r w:rsidR="00D57C0B" w:rsidRPr="001B6846">
        <w:t xml:space="preserve"> </w:t>
      </w:r>
      <w:r w:rsidR="005C6B3B" w:rsidRPr="001B6846">
        <w:t>visually impaired</w:t>
      </w:r>
      <w:r w:rsidRPr="001B6846">
        <w:t>) face significant challenges of disabling street environments, significantly reducing their independent mobility and access to services. [3] [32]</w:t>
      </w:r>
    </w:p>
    <w:p w14:paraId="669E74E3" w14:textId="073A957D" w:rsidR="00961BC6" w:rsidRPr="001B6846" w:rsidRDefault="00B6077B" w:rsidP="00961BC6">
      <w:r w:rsidRPr="001B6846">
        <w:t>Disabled people</w:t>
      </w:r>
      <w:r w:rsidR="00961BC6" w:rsidRPr="001B6846">
        <w:t xml:space="preserve"> have a history of systematic segregation in the UK. [31]</w:t>
      </w:r>
    </w:p>
    <w:p w14:paraId="29C613B9" w14:textId="34315D25" w:rsidR="005F17DE" w:rsidRPr="001B6846" w:rsidRDefault="00961BC6" w:rsidP="00961BC6">
      <w:r w:rsidRPr="001B6846">
        <w:t xml:space="preserve">Historic models of disability, such as the medical and deficit models of disability, </w:t>
      </w:r>
      <w:r w:rsidR="00792C0A" w:rsidRPr="001B6846">
        <w:t xml:space="preserve">have </w:t>
      </w:r>
      <w:r w:rsidRPr="001B6846">
        <w:t xml:space="preserve">informed street design practices that </w:t>
      </w:r>
      <w:r w:rsidR="00792C0A" w:rsidRPr="001B6846">
        <w:t>hav</w:t>
      </w:r>
      <w:r w:rsidR="00E31B51" w:rsidRPr="001B6846">
        <w:t xml:space="preserve">e </w:t>
      </w:r>
      <w:r w:rsidRPr="001B6846">
        <w:t>excluded by design. These approaches were prevalent during the development of 20</w:t>
      </w:r>
      <w:r w:rsidRPr="001B6846">
        <w:rPr>
          <w:vertAlign w:val="superscript"/>
        </w:rPr>
        <w:t>th</w:t>
      </w:r>
      <w:r w:rsidRPr="001B6846">
        <w:t xml:space="preserve"> century car infrastructure, leaving much legacy street infrastructure inaccessible to </w:t>
      </w:r>
      <w:r w:rsidR="00E31B51" w:rsidRPr="001B6846">
        <w:t>disabled</w:t>
      </w:r>
      <w:r w:rsidRPr="001B6846">
        <w:t xml:space="preserve"> people (for example T-junctions without </w:t>
      </w:r>
      <w:r w:rsidR="00E31B51" w:rsidRPr="001B6846">
        <w:t>dropped kerbs</w:t>
      </w:r>
      <w:r w:rsidRPr="001B6846">
        <w:t xml:space="preserve">). [32] </w:t>
      </w:r>
      <w:r w:rsidR="0052021C" w:rsidRPr="001B6846">
        <w:t>[49]</w:t>
      </w:r>
    </w:p>
    <w:p w14:paraId="1E41189A" w14:textId="77777777" w:rsidR="00363413" w:rsidRPr="001B6846" w:rsidRDefault="004B2577" w:rsidP="00363413">
      <w:r w:rsidRPr="001B6846">
        <w:t xml:space="preserve">The Social Model of Disability makes an important distinction between ‘impairment’ and ‘disability’. It recognises that people with impairments are disabled by barriers that commonly exist in society. These barriers include negative attitudes, and physical and organisational barriers, which can prevent disabled people’s inclusion and participation in all walks of life. </w:t>
      </w:r>
      <w:r w:rsidR="003B58D4" w:rsidRPr="001B6846">
        <w:t>This approach to disability was developed by disabled people and was formally adopted by the Welsh Government in 2002.</w:t>
      </w:r>
    </w:p>
    <w:p w14:paraId="3ACB74E3" w14:textId="380E78E7" w:rsidR="00D101F5" w:rsidRPr="00C10DC1" w:rsidRDefault="00D101F5" w:rsidP="00D101F5">
      <w:pPr>
        <w:pStyle w:val="Heading2"/>
        <w:rPr>
          <w:color w:val="244061" w:themeColor="accent1" w:themeShade="80"/>
        </w:rPr>
      </w:pPr>
      <w:r w:rsidRPr="00C10DC1">
        <w:rPr>
          <w:color w:val="244061" w:themeColor="accent1" w:themeShade="80"/>
        </w:rPr>
        <w:t>Relevant amendments in ATAG 2026</w:t>
      </w:r>
    </w:p>
    <w:p w14:paraId="35CCD76D" w14:textId="0177B8D5" w:rsidR="009011B3" w:rsidRPr="001B6846" w:rsidRDefault="00204794" w:rsidP="009011B3">
      <w:pPr>
        <w:pStyle w:val="ListParagraph"/>
        <w:numPr>
          <w:ilvl w:val="0"/>
          <w:numId w:val="20"/>
        </w:numPr>
      </w:pPr>
      <w:r w:rsidRPr="001B6846">
        <w:t>c</w:t>
      </w:r>
      <w:r w:rsidR="009011B3" w:rsidRPr="001B6846">
        <w:t>hapter 9 expanded to include seating, rest areas, mobility aids, and smooth surfaces.</w:t>
      </w:r>
    </w:p>
    <w:p w14:paraId="0E7135FC" w14:textId="6CB6F555" w:rsidR="009011B3" w:rsidRPr="001B6846" w:rsidRDefault="00204794" w:rsidP="009011B3">
      <w:pPr>
        <w:pStyle w:val="ListParagraph"/>
        <w:numPr>
          <w:ilvl w:val="0"/>
          <w:numId w:val="20"/>
        </w:numPr>
      </w:pPr>
      <w:r w:rsidRPr="001B6846">
        <w:t>d</w:t>
      </w:r>
      <w:r w:rsidR="009011B3" w:rsidRPr="001B6846">
        <w:t xml:space="preserve">esign standards with enhanced separation and priority for people walking, wheeling or cycling (Chapters 11 &amp; 12, and Appendix G) prioritise continuity of safe segregated walking and cycle facilities, responding to concerns for </w:t>
      </w:r>
      <w:r w:rsidR="00A1676F" w:rsidRPr="001B6846">
        <w:t>mobility impaired disabled</w:t>
      </w:r>
      <w:r w:rsidR="009011B3" w:rsidRPr="001B6846">
        <w:t xml:space="preserve"> people [1] and their increased vulnerability when walking or cycling [29] [30].</w:t>
      </w:r>
    </w:p>
    <w:p w14:paraId="2830BFAB" w14:textId="7B9244E4" w:rsidR="009011B3" w:rsidRPr="001B6846" w:rsidRDefault="00204794" w:rsidP="009011B3">
      <w:pPr>
        <w:pStyle w:val="ListParagraph"/>
        <w:numPr>
          <w:ilvl w:val="0"/>
          <w:numId w:val="20"/>
        </w:numPr>
      </w:pPr>
      <w:r w:rsidRPr="001B6846">
        <w:t>c</w:t>
      </w:r>
      <w:r w:rsidR="009011B3" w:rsidRPr="001B6846">
        <w:t xml:space="preserve">hapter 14 reinforces requirements for access to accessible toilets and changing facilities. </w:t>
      </w:r>
    </w:p>
    <w:p w14:paraId="25302ADA" w14:textId="3A47A019" w:rsidR="00377D2A" w:rsidRPr="001B6846" w:rsidRDefault="00204794" w:rsidP="00377D2A">
      <w:pPr>
        <w:pStyle w:val="ListParagraph"/>
        <w:numPr>
          <w:ilvl w:val="0"/>
          <w:numId w:val="20"/>
        </w:numPr>
      </w:pPr>
      <w:r w:rsidRPr="001B6846">
        <w:t>p</w:t>
      </w:r>
      <w:r w:rsidR="009011B3" w:rsidRPr="001B6846">
        <w:t>resumption against new access control</w:t>
      </w:r>
      <w:r w:rsidR="001A4469" w:rsidRPr="001B6846">
        <w:t xml:space="preserve"> barriers</w:t>
      </w:r>
      <w:r w:rsidR="009011B3" w:rsidRPr="001B6846">
        <w:t>, and refined guidance on bollard placement.</w:t>
      </w:r>
    </w:p>
    <w:p w14:paraId="43E8C5FC" w14:textId="210EC96C" w:rsidR="00377D2A" w:rsidRPr="00C10DC1" w:rsidRDefault="00FB1EED" w:rsidP="00377D2A">
      <w:pPr>
        <w:pStyle w:val="Heading2"/>
        <w:rPr>
          <w:color w:val="244061" w:themeColor="accent1" w:themeShade="80"/>
        </w:rPr>
      </w:pPr>
      <w:r w:rsidRPr="00C10DC1">
        <w:rPr>
          <w:color w:val="244061" w:themeColor="accent1" w:themeShade="80"/>
        </w:rPr>
        <w:t>Impact of ATAG update</w:t>
      </w:r>
      <w:r w:rsidR="00377D2A" w:rsidRPr="00C10DC1">
        <w:rPr>
          <w:color w:val="244061" w:themeColor="accent1" w:themeShade="80"/>
        </w:rPr>
        <w:t xml:space="preserve"> </w:t>
      </w:r>
      <w:r w:rsidR="007E47D6" w:rsidRPr="00C10DC1">
        <w:rPr>
          <w:color w:val="244061" w:themeColor="accent1" w:themeShade="80"/>
        </w:rPr>
        <w:t>(positive/negative)</w:t>
      </w:r>
    </w:p>
    <w:p w14:paraId="44788840" w14:textId="07C849A2" w:rsidR="00BD48ED" w:rsidRPr="001B6846" w:rsidRDefault="005F3AAB" w:rsidP="00194070">
      <w:pPr>
        <w:ind w:left="720"/>
      </w:pPr>
      <w:r w:rsidRPr="001B6846">
        <w:t>(positive)</w:t>
      </w:r>
      <w:r w:rsidR="00377D2A" w:rsidRPr="001B6846">
        <w:t xml:space="preserve"> </w:t>
      </w:r>
      <w:r w:rsidR="00BD48ED" w:rsidRPr="001B6846">
        <w:t>improved quality and</w:t>
      </w:r>
      <w:r w:rsidR="00377D2A" w:rsidRPr="001B6846">
        <w:t xml:space="preserve"> continuity</w:t>
      </w:r>
      <w:r w:rsidR="00BD48ED" w:rsidRPr="001B6846">
        <w:t xml:space="preserve"> of </w:t>
      </w:r>
      <w:r w:rsidR="00A2300C" w:rsidRPr="001B6846">
        <w:t xml:space="preserve">inclusive </w:t>
      </w:r>
      <w:r w:rsidR="00BD48ED" w:rsidRPr="001B6846">
        <w:t xml:space="preserve">walking, wheeling and cycling facilities </w:t>
      </w:r>
    </w:p>
    <w:p w14:paraId="09D3CC40" w14:textId="658B4E08" w:rsidR="00BD48ED" w:rsidRPr="001B6846" w:rsidRDefault="005F3AAB" w:rsidP="00194070">
      <w:pPr>
        <w:ind w:left="720"/>
      </w:pPr>
      <w:r w:rsidRPr="001B6846">
        <w:t>(positive)</w:t>
      </w:r>
      <w:r w:rsidR="00377D2A" w:rsidRPr="001B6846">
        <w:t xml:space="preserve"> adequate effective width and turning space</w:t>
      </w:r>
    </w:p>
    <w:p w14:paraId="540037C0" w14:textId="4C0773C8" w:rsidR="00377D2A" w:rsidRPr="001B6846" w:rsidRDefault="005F3AAB" w:rsidP="00194070">
      <w:pPr>
        <w:ind w:left="720"/>
      </w:pPr>
      <w:r w:rsidRPr="001B6846">
        <w:t>(positive)</w:t>
      </w:r>
      <w:r w:rsidR="00377D2A" w:rsidRPr="001B6846">
        <w:t xml:space="preserve"> reduced exclusion by chicanes/A‑frames</w:t>
      </w:r>
    </w:p>
    <w:p w14:paraId="41ED3BFC" w14:textId="77777777" w:rsidR="007A1430" w:rsidRPr="00C10DC1" w:rsidRDefault="007A1430" w:rsidP="007A1430">
      <w:pPr>
        <w:pStyle w:val="Heading2"/>
        <w:rPr>
          <w:color w:val="244061" w:themeColor="accent1" w:themeShade="80"/>
        </w:rPr>
      </w:pPr>
      <w:r w:rsidRPr="00C10DC1">
        <w:rPr>
          <w:color w:val="244061" w:themeColor="accent1" w:themeShade="80"/>
        </w:rPr>
        <w:t xml:space="preserve">Reasoning and supporting evidence </w:t>
      </w:r>
    </w:p>
    <w:p w14:paraId="3CFA9291" w14:textId="59BC01D9" w:rsidR="009011B3" w:rsidRPr="001B6846" w:rsidRDefault="00204794" w:rsidP="00BD48ED">
      <w:pPr>
        <w:pStyle w:val="ListParagraph"/>
        <w:numPr>
          <w:ilvl w:val="0"/>
          <w:numId w:val="28"/>
        </w:numPr>
      </w:pPr>
      <w:r w:rsidRPr="001B6846">
        <w:t>r</w:t>
      </w:r>
      <w:r w:rsidR="009011B3" w:rsidRPr="001B6846">
        <w:t>efined</w:t>
      </w:r>
      <w:r w:rsidR="00377D2A" w:rsidRPr="001B6846">
        <w:t xml:space="preserve"> principles on geometry</w:t>
      </w:r>
      <w:r w:rsidR="009011B3" w:rsidRPr="001B6846">
        <w:t xml:space="preserve"> and </w:t>
      </w:r>
      <w:r w:rsidR="00377D2A" w:rsidRPr="001B6846">
        <w:t>widths;</w:t>
      </w:r>
      <w:r w:rsidR="009011B3" w:rsidRPr="001B6846">
        <w:t xml:space="preserve"> [5][7]</w:t>
      </w:r>
    </w:p>
    <w:p w14:paraId="2A0BDB3C" w14:textId="36099181" w:rsidR="009011B3" w:rsidRPr="001B6846" w:rsidRDefault="00204794" w:rsidP="00BD48ED">
      <w:pPr>
        <w:pStyle w:val="ListParagraph"/>
        <w:numPr>
          <w:ilvl w:val="0"/>
          <w:numId w:val="28"/>
        </w:numPr>
      </w:pPr>
      <w:r w:rsidRPr="001B6846">
        <w:lastRenderedPageBreak/>
        <w:t>w</w:t>
      </w:r>
      <w:r w:rsidR="00377D2A" w:rsidRPr="001B6846">
        <w:t>heels for Wellbeing guidance on inclusive cycle parking and access</w:t>
      </w:r>
      <w:r w:rsidR="009011B3" w:rsidRPr="001B6846">
        <w:t xml:space="preserve"> [33]</w:t>
      </w:r>
    </w:p>
    <w:p w14:paraId="4F76C3F0" w14:textId="66D535BC" w:rsidR="00377D2A" w:rsidRPr="001B6846" w:rsidRDefault="00204794" w:rsidP="00BD48ED">
      <w:pPr>
        <w:pStyle w:val="ListParagraph"/>
        <w:numPr>
          <w:ilvl w:val="0"/>
          <w:numId w:val="28"/>
        </w:numPr>
      </w:pPr>
      <w:r w:rsidRPr="001B6846">
        <w:t>s</w:t>
      </w:r>
      <w:r w:rsidR="00377D2A" w:rsidRPr="001B6846">
        <w:t xml:space="preserve">upport for cycling growth </w:t>
      </w:r>
      <w:r w:rsidR="00A168C3" w:rsidRPr="001B6846">
        <w:t xml:space="preserve">when </w:t>
      </w:r>
      <w:r w:rsidR="00377D2A" w:rsidRPr="001B6846">
        <w:t>conditions are safe</w:t>
      </w:r>
      <w:r w:rsidR="00A168C3" w:rsidRPr="001B6846">
        <w:t xml:space="preserve"> and </w:t>
      </w:r>
      <w:r w:rsidR="00377D2A" w:rsidRPr="001B6846">
        <w:t xml:space="preserve">inclusive. </w:t>
      </w:r>
      <w:r w:rsidR="00BD48ED" w:rsidRPr="001B6846">
        <w:t>[</w:t>
      </w:r>
      <w:r w:rsidR="00377D2A" w:rsidRPr="001B6846">
        <w:t>1]</w:t>
      </w:r>
      <w:r w:rsidR="00A168C3" w:rsidRPr="001B6846">
        <w:t xml:space="preserve"> [38]</w:t>
      </w:r>
    </w:p>
    <w:p w14:paraId="47D045F6" w14:textId="46021AB9" w:rsidR="00377D2A" w:rsidRPr="001B6846" w:rsidRDefault="00204794" w:rsidP="00377D2A">
      <w:pPr>
        <w:pStyle w:val="ListParagraph"/>
        <w:numPr>
          <w:ilvl w:val="0"/>
          <w:numId w:val="28"/>
        </w:numPr>
      </w:pPr>
      <w:r w:rsidRPr="001B6846">
        <w:t>i</w:t>
      </w:r>
      <w:r w:rsidR="0052021C" w:rsidRPr="001B6846">
        <w:t>mproved crossing facilities [49]</w:t>
      </w:r>
    </w:p>
    <w:p w14:paraId="36225960" w14:textId="19DAE535" w:rsidR="00377D2A" w:rsidRPr="001B6846" w:rsidRDefault="00377D2A" w:rsidP="00377D2A">
      <w:pPr>
        <w:pStyle w:val="Heading1"/>
      </w:pPr>
      <w:r w:rsidRPr="001B6846">
        <w:t>Disability – Neurodivergen</w:t>
      </w:r>
      <w:r w:rsidR="009F3DAD" w:rsidRPr="001B6846">
        <w:t>ce</w:t>
      </w:r>
    </w:p>
    <w:p w14:paraId="7A4F996B" w14:textId="5ABD9395" w:rsidR="005333B5" w:rsidRPr="00C10DC1" w:rsidRDefault="005333B5" w:rsidP="005333B5">
      <w:pPr>
        <w:pStyle w:val="Heading2"/>
        <w:rPr>
          <w:color w:val="244061" w:themeColor="accent1" w:themeShade="80"/>
        </w:rPr>
      </w:pPr>
      <w:r w:rsidRPr="00C10DC1">
        <w:rPr>
          <w:color w:val="244061" w:themeColor="accent1" w:themeShade="80"/>
        </w:rPr>
        <w:t>Population estimates in Wales</w:t>
      </w:r>
    </w:p>
    <w:p w14:paraId="455C73B1" w14:textId="6BE1C79E" w:rsidR="009F3DAD" w:rsidRPr="001B6846" w:rsidRDefault="006F4CFF" w:rsidP="009F3DAD">
      <w:r w:rsidRPr="001B6846">
        <w:t>There is currently no comprehensive data source on the number of people diagnosed with neurodevelopmental conditions in Wales.</w:t>
      </w:r>
      <w:r w:rsidR="00F87D24" w:rsidRPr="001B6846">
        <w:t xml:space="preserve"> </w:t>
      </w:r>
      <w:proofErr w:type="gramStart"/>
      <w:r w:rsidR="00F87D24" w:rsidRPr="001B6846">
        <w:t>However;</w:t>
      </w:r>
      <w:proofErr w:type="gramEnd"/>
      <w:r w:rsidR="00F87D24" w:rsidRPr="001B6846">
        <w:t xml:space="preserve"> </w:t>
      </w:r>
    </w:p>
    <w:p w14:paraId="79FA6F17" w14:textId="6B5846CD" w:rsidR="006F4CFF" w:rsidRPr="001B6846" w:rsidRDefault="00204794" w:rsidP="00F87D24">
      <w:pPr>
        <w:pStyle w:val="ListParagraph"/>
        <w:numPr>
          <w:ilvl w:val="0"/>
          <w:numId w:val="38"/>
        </w:numPr>
      </w:pPr>
      <w:r w:rsidRPr="001B6846">
        <w:t>t</w:t>
      </w:r>
      <w:r w:rsidR="006F4CFF" w:rsidRPr="001B6846">
        <w:t xml:space="preserve">he National Autistic Society estimates that approximately 1% of the population in the UK are on the autism spectrum. </w:t>
      </w:r>
      <w:r w:rsidR="00210F82" w:rsidRPr="001B6846">
        <w:t>[40]</w:t>
      </w:r>
      <w:r w:rsidR="00F87D24" w:rsidRPr="001B6846">
        <w:t xml:space="preserve"> </w:t>
      </w:r>
    </w:p>
    <w:p w14:paraId="389E97E7" w14:textId="28255FCB" w:rsidR="006F4CFF" w:rsidRPr="001B6846" w:rsidRDefault="00204794" w:rsidP="00F87D24">
      <w:pPr>
        <w:pStyle w:val="ListParagraph"/>
        <w:numPr>
          <w:ilvl w:val="0"/>
          <w:numId w:val="38"/>
        </w:numPr>
      </w:pPr>
      <w:r w:rsidRPr="001B6846">
        <w:t>a</w:t>
      </w:r>
      <w:r w:rsidR="006F4CFF" w:rsidRPr="001B6846">
        <w:t xml:space="preserve">ccording to ADHD UK, the prevalence of ADHD is estimated to be around 5% for children and between 3 – 4% for adults in the UK. </w:t>
      </w:r>
      <w:r w:rsidR="00210F82" w:rsidRPr="001B6846">
        <w:t>[40]</w:t>
      </w:r>
    </w:p>
    <w:p w14:paraId="6E863022" w14:textId="6060B905" w:rsidR="00760EAC" w:rsidRPr="001B6846" w:rsidRDefault="00204794" w:rsidP="00F87D24">
      <w:pPr>
        <w:pStyle w:val="ListParagraph"/>
        <w:numPr>
          <w:ilvl w:val="0"/>
          <w:numId w:val="38"/>
        </w:numPr>
      </w:pPr>
      <w:r w:rsidRPr="001B6846">
        <w:t>t</w:t>
      </w:r>
      <w:r w:rsidR="00F87D24" w:rsidRPr="001B6846">
        <w:t>he British Dyslexia Association (BDA) states that approximately 10% of the UK population is dyslexic.</w:t>
      </w:r>
    </w:p>
    <w:p w14:paraId="15807B67" w14:textId="77777777" w:rsidR="00D101F5" w:rsidRPr="00C10DC1" w:rsidRDefault="00D101F5" w:rsidP="00D101F5">
      <w:pPr>
        <w:pStyle w:val="Heading2"/>
        <w:rPr>
          <w:color w:val="244061" w:themeColor="accent1" w:themeShade="80"/>
        </w:rPr>
      </w:pPr>
      <w:r w:rsidRPr="00C10DC1">
        <w:rPr>
          <w:color w:val="244061" w:themeColor="accent1" w:themeShade="80"/>
        </w:rPr>
        <w:t>Relevant amendments in ATAG 2026</w:t>
      </w:r>
    </w:p>
    <w:p w14:paraId="52383BC9" w14:textId="12CB0CBF" w:rsidR="0086127A" w:rsidRPr="001B6846" w:rsidRDefault="00204794" w:rsidP="0086127A">
      <w:pPr>
        <w:pStyle w:val="ListParagraph"/>
        <w:numPr>
          <w:ilvl w:val="0"/>
          <w:numId w:val="34"/>
        </w:numPr>
      </w:pPr>
      <w:r w:rsidRPr="001B6846">
        <w:t>u</w:t>
      </w:r>
      <w:r w:rsidR="00274590" w:rsidRPr="001B6846">
        <w:t xml:space="preserve">pdated section </w:t>
      </w:r>
      <w:r w:rsidR="002872E4" w:rsidRPr="001B6846">
        <w:t>9.8</w:t>
      </w:r>
      <w:r w:rsidR="00845F55" w:rsidRPr="001B6846">
        <w:t xml:space="preserve">.2 </w:t>
      </w:r>
      <w:r w:rsidR="002D617C" w:rsidRPr="001B6846">
        <w:t xml:space="preserve">references difficulties for neurodivergent people with complex pattern work </w:t>
      </w:r>
      <w:r w:rsidR="0086127A" w:rsidRPr="001B6846">
        <w:t>on surfaces.</w:t>
      </w:r>
    </w:p>
    <w:p w14:paraId="0CCD6B1D" w14:textId="377A3368" w:rsidR="00451B34" w:rsidRPr="001B6846" w:rsidRDefault="00204794" w:rsidP="0086127A">
      <w:pPr>
        <w:pStyle w:val="ListParagraph"/>
        <w:numPr>
          <w:ilvl w:val="0"/>
          <w:numId w:val="34"/>
        </w:numPr>
      </w:pPr>
      <w:r w:rsidRPr="001B6846">
        <w:t>s</w:t>
      </w:r>
      <w:r w:rsidR="00451B34" w:rsidRPr="001B6846">
        <w:t xml:space="preserve">ection 8.2 </w:t>
      </w:r>
      <w:r w:rsidR="00727333" w:rsidRPr="001B6846">
        <w:t>includes new r</w:t>
      </w:r>
      <w:r w:rsidR="00451B34" w:rsidRPr="001B6846">
        <w:t>eference to</w:t>
      </w:r>
      <w:r w:rsidR="00CD48CE" w:rsidRPr="001B6846">
        <w:t xml:space="preserve"> neurodivergence when scoping play facilities</w:t>
      </w:r>
      <w:r w:rsidR="00253AEA" w:rsidRPr="001B6846">
        <w:t>.</w:t>
      </w:r>
      <w:r w:rsidR="00CD48CE" w:rsidRPr="001B6846">
        <w:t xml:space="preserve"> </w:t>
      </w:r>
    </w:p>
    <w:p w14:paraId="6EEA0054" w14:textId="58579792" w:rsidR="00377D2A" w:rsidRPr="00C10DC1" w:rsidRDefault="00FB1EED" w:rsidP="00377D2A">
      <w:pPr>
        <w:pStyle w:val="Heading2"/>
        <w:rPr>
          <w:color w:val="244061" w:themeColor="accent1" w:themeShade="80"/>
        </w:rPr>
      </w:pPr>
      <w:r w:rsidRPr="00C10DC1">
        <w:rPr>
          <w:color w:val="244061" w:themeColor="accent1" w:themeShade="80"/>
        </w:rPr>
        <w:t>Impact of ATAG update</w:t>
      </w:r>
      <w:r w:rsidR="00377D2A" w:rsidRPr="00C10DC1">
        <w:rPr>
          <w:color w:val="244061" w:themeColor="accent1" w:themeShade="80"/>
        </w:rPr>
        <w:t xml:space="preserve"> </w:t>
      </w:r>
      <w:r w:rsidR="007E47D6" w:rsidRPr="00C10DC1">
        <w:rPr>
          <w:color w:val="244061" w:themeColor="accent1" w:themeShade="80"/>
        </w:rPr>
        <w:t>(positive/negative)</w:t>
      </w:r>
    </w:p>
    <w:p w14:paraId="221B78AD" w14:textId="519AC5D4" w:rsidR="00377D2A" w:rsidRPr="001B6846" w:rsidRDefault="005F3AAB" w:rsidP="00377D2A">
      <w:r w:rsidRPr="001B6846">
        <w:t>(positive)</w:t>
      </w:r>
      <w:r w:rsidR="00377D2A" w:rsidRPr="001B6846">
        <w:t xml:space="preserve"> benefit from predictable, legible environments</w:t>
      </w:r>
    </w:p>
    <w:p w14:paraId="1A4C4CD9" w14:textId="6B6DAEFC" w:rsidR="0086127A" w:rsidRPr="001B6846" w:rsidRDefault="005F3AAB" w:rsidP="00377D2A">
      <w:r w:rsidRPr="001B6846">
        <w:t>(positive)</w:t>
      </w:r>
      <w:r w:rsidR="0086127A" w:rsidRPr="001B6846">
        <w:t xml:space="preserve"> reduced prevalence of complex pattern work on street spaces. </w:t>
      </w:r>
    </w:p>
    <w:p w14:paraId="177B93E6" w14:textId="29F7CE4F" w:rsidR="00253AEA" w:rsidRPr="001B6846" w:rsidRDefault="005F3AAB" w:rsidP="00377D2A">
      <w:r w:rsidRPr="001B6846">
        <w:t>(positive)</w:t>
      </w:r>
      <w:r w:rsidR="00253AEA" w:rsidRPr="001B6846">
        <w:t xml:space="preserve"> improved access and inclusion in play </w:t>
      </w:r>
      <w:r w:rsidR="008318A1" w:rsidRPr="001B6846">
        <w:t>facilities</w:t>
      </w:r>
    </w:p>
    <w:p w14:paraId="37BF3410" w14:textId="77777777" w:rsidR="007A1430" w:rsidRPr="00C10DC1" w:rsidRDefault="007A1430" w:rsidP="007A1430">
      <w:pPr>
        <w:pStyle w:val="Heading2"/>
        <w:rPr>
          <w:color w:val="244061" w:themeColor="accent1" w:themeShade="80"/>
        </w:rPr>
      </w:pPr>
      <w:r w:rsidRPr="00C10DC1">
        <w:rPr>
          <w:color w:val="244061" w:themeColor="accent1" w:themeShade="80"/>
        </w:rPr>
        <w:t xml:space="preserve">Reasoning and supporting evidence </w:t>
      </w:r>
    </w:p>
    <w:p w14:paraId="7830F4C9" w14:textId="3F957C33" w:rsidR="008318A1" w:rsidRPr="001B6846" w:rsidRDefault="0052021C" w:rsidP="00377D2A">
      <w:r w:rsidRPr="001B6846">
        <w:t>Re</w:t>
      </w:r>
      <w:r w:rsidR="00377D2A" w:rsidRPr="001B6846">
        <w:t>ports on perceived safety/comfort</w:t>
      </w:r>
      <w:r w:rsidR="008318A1" w:rsidRPr="001B6846">
        <w:t xml:space="preserve"> [1]</w:t>
      </w:r>
      <w:r w:rsidRPr="001B6846">
        <w:t xml:space="preserve"> </w:t>
      </w:r>
      <w:r w:rsidR="006B7517" w:rsidRPr="001B6846">
        <w:t xml:space="preserve">[38] </w:t>
      </w:r>
      <w:r w:rsidRPr="001B6846">
        <w:t>[49]</w:t>
      </w:r>
    </w:p>
    <w:p w14:paraId="4AC59CED" w14:textId="3645FF26" w:rsidR="00377D2A" w:rsidRPr="001B6846" w:rsidRDefault="008318A1" w:rsidP="00377D2A">
      <w:r w:rsidRPr="001B6846">
        <w:t>I</w:t>
      </w:r>
      <w:r w:rsidR="00377D2A" w:rsidRPr="001B6846">
        <w:t>nclusive design literature highlighting the value of predictable layouts. [2]</w:t>
      </w:r>
    </w:p>
    <w:p w14:paraId="79E6DB6B" w14:textId="77777777" w:rsidR="00FB41F0" w:rsidRPr="001B6846" w:rsidRDefault="00FB41F0">
      <w:pPr>
        <w:rPr>
          <w:rFonts w:asciiTheme="majorHAnsi" w:eastAsiaTheme="majorEastAsia" w:hAnsiTheme="majorHAnsi" w:cstheme="majorBidi"/>
          <w:b/>
          <w:bCs/>
          <w:color w:val="365F91" w:themeColor="accent1" w:themeShade="BF"/>
          <w:sz w:val="28"/>
          <w:szCs w:val="28"/>
        </w:rPr>
      </w:pPr>
      <w:r w:rsidRPr="001B6846">
        <w:br w:type="page"/>
      </w:r>
    </w:p>
    <w:p w14:paraId="56E5796A" w14:textId="355E3368" w:rsidR="00914CDE" w:rsidRPr="001B6846" w:rsidRDefault="00914CDE" w:rsidP="00914CDE">
      <w:pPr>
        <w:pStyle w:val="Heading1"/>
      </w:pPr>
      <w:r w:rsidRPr="001B6846">
        <w:lastRenderedPageBreak/>
        <w:t>Disability – hearing impairments</w:t>
      </w:r>
    </w:p>
    <w:p w14:paraId="4A60323B" w14:textId="6773D43A" w:rsidR="00F32A67" w:rsidRPr="00C10DC1" w:rsidRDefault="00F32A67" w:rsidP="00D101F5">
      <w:pPr>
        <w:pStyle w:val="Heading2"/>
        <w:rPr>
          <w:color w:val="244061" w:themeColor="accent1" w:themeShade="80"/>
        </w:rPr>
      </w:pPr>
      <w:r w:rsidRPr="00C10DC1">
        <w:rPr>
          <w:color w:val="244061" w:themeColor="accent1" w:themeShade="80"/>
        </w:rPr>
        <w:t>Population estimates in Wales</w:t>
      </w:r>
    </w:p>
    <w:p w14:paraId="49D932C1" w14:textId="77777777" w:rsidR="004E7666" w:rsidRPr="001B6846" w:rsidRDefault="002130A4" w:rsidP="00690DE7">
      <w:r w:rsidRPr="001B6846">
        <w:t xml:space="preserve">575,500 have hearing loss in </w:t>
      </w:r>
      <w:r w:rsidR="004E7666" w:rsidRPr="001B6846">
        <w:t>W</w:t>
      </w:r>
      <w:r w:rsidRPr="001B6846">
        <w:t xml:space="preserve">ales </w:t>
      </w:r>
    </w:p>
    <w:p w14:paraId="553FB001" w14:textId="4A377EF6" w:rsidR="004E7666" w:rsidRPr="001B6846" w:rsidRDefault="004E7666" w:rsidP="00690DE7">
      <w:r w:rsidRPr="001B6846">
        <w:t xml:space="preserve">2020 data </w:t>
      </w:r>
      <w:r w:rsidR="007E46D4" w:rsidRPr="001B6846">
        <w:t>[4</w:t>
      </w:r>
      <w:r w:rsidR="00D54D73" w:rsidRPr="001B6846">
        <w:t>1</w:t>
      </w:r>
      <w:r w:rsidR="003D1997" w:rsidRPr="001B6846">
        <w:t>]</w:t>
      </w:r>
    </w:p>
    <w:p w14:paraId="22484FDF" w14:textId="77777777" w:rsidR="00D101F5" w:rsidRPr="00C10DC1" w:rsidRDefault="00D101F5" w:rsidP="00D101F5">
      <w:pPr>
        <w:pStyle w:val="Heading2"/>
        <w:rPr>
          <w:color w:val="244061" w:themeColor="accent1" w:themeShade="80"/>
        </w:rPr>
      </w:pPr>
      <w:r w:rsidRPr="00C10DC1">
        <w:rPr>
          <w:color w:val="244061" w:themeColor="accent1" w:themeShade="80"/>
        </w:rPr>
        <w:t>Relevant amendments in ATAG 2026</w:t>
      </w:r>
    </w:p>
    <w:p w14:paraId="2799AAFA" w14:textId="2548A6B3" w:rsidR="00914CDE" w:rsidRPr="001B6846" w:rsidRDefault="00204794" w:rsidP="00914CDE">
      <w:pPr>
        <w:pStyle w:val="ListParagraph"/>
        <w:numPr>
          <w:ilvl w:val="0"/>
          <w:numId w:val="34"/>
        </w:numPr>
      </w:pPr>
      <w:r w:rsidRPr="001B6846">
        <w:t>u</w:t>
      </w:r>
      <w:r w:rsidR="00FB41F0" w:rsidRPr="001B6846">
        <w:t xml:space="preserve">pdated flow charts in Appendix G </w:t>
      </w:r>
      <w:r w:rsidR="00766F47" w:rsidRPr="001B6846">
        <w:t>to reduce prevalence of shared use paths</w:t>
      </w:r>
    </w:p>
    <w:p w14:paraId="3829C13D" w14:textId="1B736DF5" w:rsidR="00FB41F0" w:rsidRPr="001B6846" w:rsidRDefault="00204794" w:rsidP="00FB41F0">
      <w:pPr>
        <w:pStyle w:val="ListParagraph"/>
        <w:numPr>
          <w:ilvl w:val="0"/>
          <w:numId w:val="34"/>
        </w:numPr>
      </w:pPr>
      <w:r w:rsidRPr="001B6846">
        <w:t>d</w:t>
      </w:r>
      <w:r w:rsidR="00FB41F0" w:rsidRPr="001B6846">
        <w:t>esign standards with enhanced separation and priority for people walking, wheeling or cycling (Chapters 11 &amp; 12, and Appendix G) prioritise continuity of safe segregated walking and cycle facilities, responding to concerns for mobility impaired disabled people [1] and their increased vulnerability when walking or cycling [29] [30]</w:t>
      </w:r>
      <w:r w:rsidR="0052021C" w:rsidRPr="001B6846">
        <w:t xml:space="preserve"> [49]</w:t>
      </w:r>
    </w:p>
    <w:p w14:paraId="4F260C3D" w14:textId="504C5787" w:rsidR="00914CDE" w:rsidRPr="00C10DC1" w:rsidRDefault="00FB1EED" w:rsidP="00914CDE">
      <w:pPr>
        <w:pStyle w:val="Heading2"/>
        <w:rPr>
          <w:color w:val="244061" w:themeColor="accent1" w:themeShade="80"/>
        </w:rPr>
      </w:pPr>
      <w:r w:rsidRPr="00C10DC1">
        <w:rPr>
          <w:color w:val="244061" w:themeColor="accent1" w:themeShade="80"/>
        </w:rPr>
        <w:t>Impact of ATAG update</w:t>
      </w:r>
      <w:r w:rsidR="00914CDE" w:rsidRPr="00C10DC1">
        <w:rPr>
          <w:color w:val="244061" w:themeColor="accent1" w:themeShade="80"/>
        </w:rPr>
        <w:t xml:space="preserve"> </w:t>
      </w:r>
      <w:r w:rsidR="007E47D6" w:rsidRPr="00C10DC1">
        <w:rPr>
          <w:color w:val="244061" w:themeColor="accent1" w:themeShade="80"/>
        </w:rPr>
        <w:t>(positive/negative)</w:t>
      </w:r>
    </w:p>
    <w:p w14:paraId="01B05249" w14:textId="34002367" w:rsidR="00914CDE" w:rsidRPr="001B6846" w:rsidRDefault="005F3AAB" w:rsidP="00914CDE">
      <w:r w:rsidRPr="001B6846">
        <w:t>(positive)</w:t>
      </w:r>
      <w:r w:rsidR="00914CDE" w:rsidRPr="001B6846">
        <w:t xml:space="preserve"> benefit from predictable, legible environments</w:t>
      </w:r>
    </w:p>
    <w:p w14:paraId="23689C24" w14:textId="31BB5A6F" w:rsidR="00914CDE" w:rsidRPr="001B6846" w:rsidRDefault="005F3AAB" w:rsidP="00914CDE">
      <w:r w:rsidRPr="001B6846">
        <w:t>(positive)</w:t>
      </w:r>
      <w:r w:rsidR="00914CDE" w:rsidRPr="001B6846">
        <w:t xml:space="preserve"> improved access and inclusion in play facilities</w:t>
      </w:r>
    </w:p>
    <w:p w14:paraId="42F40232" w14:textId="77777777" w:rsidR="007A1430" w:rsidRPr="00C10DC1" w:rsidRDefault="007A1430" w:rsidP="007A1430">
      <w:pPr>
        <w:pStyle w:val="Heading2"/>
        <w:rPr>
          <w:color w:val="244061" w:themeColor="accent1" w:themeShade="80"/>
        </w:rPr>
      </w:pPr>
      <w:r w:rsidRPr="00C10DC1">
        <w:rPr>
          <w:color w:val="244061" w:themeColor="accent1" w:themeShade="80"/>
        </w:rPr>
        <w:t xml:space="preserve">Reasoning and supporting evidence </w:t>
      </w:r>
    </w:p>
    <w:p w14:paraId="24076A69" w14:textId="74C839BA" w:rsidR="0052021C" w:rsidRPr="001B6846" w:rsidRDefault="0052021C" w:rsidP="00914CDE">
      <w:r w:rsidRPr="001B6846">
        <w:t>R</w:t>
      </w:r>
      <w:r w:rsidR="00914CDE" w:rsidRPr="001B6846">
        <w:t>eports on perceived safety/comfort [1]</w:t>
      </w:r>
      <w:r w:rsidRPr="001B6846">
        <w:t xml:space="preserve"> </w:t>
      </w:r>
      <w:r w:rsidR="006B7517" w:rsidRPr="001B6846">
        <w:t xml:space="preserve">[38] </w:t>
      </w:r>
      <w:r w:rsidRPr="001B6846">
        <w:t>[49]</w:t>
      </w:r>
    </w:p>
    <w:p w14:paraId="39035827" w14:textId="5EA6E04F" w:rsidR="00914CDE" w:rsidRPr="001B6846" w:rsidRDefault="00914CDE" w:rsidP="00914CDE">
      <w:r w:rsidRPr="001B6846">
        <w:t>Inclusive design literature highlighting the value of predictable layouts. [2]</w:t>
      </w:r>
      <w:r w:rsidR="0052021C" w:rsidRPr="001B6846">
        <w:t xml:space="preserve"> [49]</w:t>
      </w:r>
    </w:p>
    <w:p w14:paraId="01B87E9C" w14:textId="77777777" w:rsidR="00377D2A" w:rsidRPr="001B6846" w:rsidRDefault="00377D2A" w:rsidP="00377D2A">
      <w:pPr>
        <w:rPr>
          <w:rFonts w:asciiTheme="majorHAnsi" w:eastAsiaTheme="majorEastAsia" w:hAnsiTheme="majorHAnsi" w:cstheme="majorBidi"/>
          <w:b/>
          <w:bCs/>
          <w:color w:val="365F91" w:themeColor="accent1" w:themeShade="BF"/>
          <w:sz w:val="28"/>
          <w:szCs w:val="28"/>
        </w:rPr>
      </w:pPr>
      <w:r w:rsidRPr="001B6846">
        <w:br w:type="page"/>
      </w:r>
    </w:p>
    <w:p w14:paraId="2CD3DEA4" w14:textId="3A723E58" w:rsidR="00EE4B29" w:rsidRPr="001B6846" w:rsidRDefault="00377D2A" w:rsidP="00EE4B29">
      <w:pPr>
        <w:pStyle w:val="Heading1"/>
      </w:pPr>
      <w:r w:rsidRPr="001B6846">
        <w:lastRenderedPageBreak/>
        <w:t>Sex</w:t>
      </w:r>
      <w:r w:rsidR="00EE4B29" w:rsidRPr="001B6846">
        <w:t xml:space="preserve"> </w:t>
      </w:r>
      <w:r w:rsidRPr="001B6846">
        <w:t>– Women &amp; girls</w:t>
      </w:r>
      <w:r w:rsidR="00EE4B29" w:rsidRPr="001B6846">
        <w:t xml:space="preserve"> </w:t>
      </w:r>
      <w:r w:rsidR="00EE4B29" w:rsidRPr="001B6846">
        <w:rPr>
          <w:i/>
          <w:iCs/>
        </w:rPr>
        <w:t>and</w:t>
      </w:r>
      <w:r w:rsidR="00EE4B29" w:rsidRPr="001B6846">
        <w:t xml:space="preserve"> Pregnancy &amp; maternity</w:t>
      </w:r>
      <w:r w:rsidR="00FB263D" w:rsidRPr="001B6846">
        <w:t xml:space="preserve"> </w:t>
      </w:r>
    </w:p>
    <w:p w14:paraId="1D00C502" w14:textId="41929360" w:rsidR="006A670A" w:rsidRPr="00C10DC1" w:rsidRDefault="006A670A" w:rsidP="006A670A">
      <w:pPr>
        <w:pStyle w:val="Heading2"/>
        <w:rPr>
          <w:color w:val="244061" w:themeColor="accent1" w:themeShade="80"/>
        </w:rPr>
      </w:pPr>
      <w:r w:rsidRPr="00C10DC1">
        <w:rPr>
          <w:color w:val="244061" w:themeColor="accent1" w:themeShade="80"/>
        </w:rPr>
        <w:t>Population estimates in Wales</w:t>
      </w:r>
    </w:p>
    <w:p w14:paraId="7F7DB1BF" w14:textId="630EB8AE" w:rsidR="00836B60" w:rsidRPr="001B6846" w:rsidRDefault="00836B60" w:rsidP="00836B60">
      <w:r w:rsidRPr="001B6846">
        <w:t>Based on 2021 Census data, there were 1,586,600 women in Wales, representing 51.1% of the country's population.</w:t>
      </w:r>
      <w:r w:rsidR="003C5D45" w:rsidRPr="001B6846">
        <w:t xml:space="preserve"> </w:t>
      </w:r>
    </w:p>
    <w:p w14:paraId="789BE389" w14:textId="77777777" w:rsidR="00A00DB9" w:rsidRPr="001B6846" w:rsidRDefault="00062DE4" w:rsidP="00836B60">
      <w:r w:rsidRPr="001B6846">
        <w:t>Approximately four fifths of women will bear children</w:t>
      </w:r>
      <w:r w:rsidR="000D639C" w:rsidRPr="001B6846">
        <w:t xml:space="preserve"> [36]</w:t>
      </w:r>
      <w:r w:rsidR="00D7447E" w:rsidRPr="001B6846">
        <w:t xml:space="preserve"> and there </w:t>
      </w:r>
      <w:r w:rsidR="001960FE" w:rsidRPr="001B6846">
        <w:t>is an annual conception rate per 1,000 women of 71.4 in 2022 [36]</w:t>
      </w:r>
      <w:r w:rsidR="00A00DB9" w:rsidRPr="001B6846">
        <w:t xml:space="preserve">. </w:t>
      </w:r>
    </w:p>
    <w:p w14:paraId="0ABBD9E5" w14:textId="6ECE3A35" w:rsidR="00062DE4" w:rsidRPr="001B6846" w:rsidRDefault="00A00DB9" w:rsidP="00836B60">
      <w:r w:rsidRPr="001B6846">
        <w:t>In Wales, the number of live births has shown a declining trend in recent years, reaching 27,374 live births in 2023, and then falling further to 26,832 in 2024, which is a decrease of 2.0% compared to the previous year.</w:t>
      </w:r>
    </w:p>
    <w:p w14:paraId="536087C6" w14:textId="77777777" w:rsidR="00FA286F" w:rsidRPr="00C10DC1" w:rsidRDefault="00FA286F" w:rsidP="00FA286F">
      <w:pPr>
        <w:pStyle w:val="Heading2"/>
        <w:rPr>
          <w:color w:val="244061" w:themeColor="accent1" w:themeShade="80"/>
        </w:rPr>
      </w:pPr>
      <w:r w:rsidRPr="00C10DC1">
        <w:rPr>
          <w:color w:val="244061" w:themeColor="accent1" w:themeShade="80"/>
        </w:rPr>
        <w:t>Significant historic and structural exclusion factors in street design</w:t>
      </w:r>
    </w:p>
    <w:p w14:paraId="6B8A2273" w14:textId="5FD87D2B" w:rsidR="006E532F" w:rsidRPr="001B6846" w:rsidRDefault="00D35B42" w:rsidP="00654AB5">
      <w:r w:rsidRPr="001B6846">
        <w:t xml:space="preserve">Women’s access to public space </w:t>
      </w:r>
      <w:r w:rsidR="00654AB5" w:rsidRPr="001B6846">
        <w:t>is framed with</w:t>
      </w:r>
      <w:r w:rsidR="00AD67F3" w:rsidRPr="001B6846">
        <w:t xml:space="preserve">in their life experiences, with </w:t>
      </w:r>
      <w:r w:rsidR="008E3953" w:rsidRPr="001B6846">
        <w:t xml:space="preserve">a </w:t>
      </w:r>
      <w:r w:rsidR="00AD67F3" w:rsidRPr="001B6846">
        <w:t>significant majority (92%) reported experiencing public sexual harassment at some point in their lives.</w:t>
      </w:r>
      <w:r w:rsidR="003D301D" w:rsidRPr="001B6846">
        <w:t xml:space="preserve"> [33]</w:t>
      </w:r>
    </w:p>
    <w:p w14:paraId="6BA99F1A" w14:textId="6810D6B5" w:rsidR="000F01D2" w:rsidRPr="001B6846" w:rsidRDefault="00FF0A45" w:rsidP="00654AB5">
      <w:r w:rsidRPr="001B6846">
        <w:t>Women in Wales have only had the ability to vote for 97 years, and</w:t>
      </w:r>
      <w:r w:rsidR="00A517ED" w:rsidRPr="001B6846">
        <w:t xml:space="preserve"> in</w:t>
      </w:r>
      <w:r w:rsidRPr="001B6846">
        <w:t xml:space="preserve"> </w:t>
      </w:r>
      <w:r w:rsidR="0070078C" w:rsidRPr="001B6846">
        <w:t>“both politics and public life in the UK, women have historically been underrepresented.” [35]</w:t>
      </w:r>
      <w:r w:rsidR="00BD5666" w:rsidRPr="001B6846">
        <w:t xml:space="preserve"> </w:t>
      </w:r>
      <w:r w:rsidR="005075AA" w:rsidRPr="001B6846">
        <w:t>Women</w:t>
      </w:r>
      <w:r w:rsidR="00BD5666" w:rsidRPr="001B6846">
        <w:t xml:space="preserve"> are also underrepresented in </w:t>
      </w:r>
      <w:r w:rsidR="006E532F" w:rsidRPr="001B6846">
        <w:t xml:space="preserve">professional bodies associated with street design, such as </w:t>
      </w:r>
      <w:r w:rsidR="005075AA" w:rsidRPr="001B6846">
        <w:t xml:space="preserve">transport planning and </w:t>
      </w:r>
      <w:r w:rsidR="006E532F" w:rsidRPr="001B6846">
        <w:t xml:space="preserve">highway engineering. </w:t>
      </w:r>
      <w:r w:rsidR="00D07862" w:rsidRPr="001B6846">
        <w:t>[37]</w:t>
      </w:r>
      <w:r w:rsidR="00286588" w:rsidRPr="001B6846">
        <w:t xml:space="preserve"> [</w:t>
      </w:r>
      <w:r w:rsidR="007850B6" w:rsidRPr="001B6846">
        <w:t>27</w:t>
      </w:r>
      <w:r w:rsidR="00286588" w:rsidRPr="001B6846">
        <w:t>]</w:t>
      </w:r>
    </w:p>
    <w:p w14:paraId="2BF3C02E" w14:textId="784E7109" w:rsidR="00BB17A2" w:rsidRPr="001B6846" w:rsidRDefault="004B4157" w:rsidP="00654AB5">
      <w:r w:rsidRPr="001B6846">
        <w:t xml:space="preserve">Sexual harassment and violence also </w:t>
      </w:r>
      <w:r w:rsidR="00A915D5" w:rsidRPr="001B6846">
        <w:t>have</w:t>
      </w:r>
      <w:r w:rsidRPr="001B6846">
        <w:t xml:space="preserve"> considerable costs which undermines economic growth, with estimated economic costs of </w:t>
      </w:r>
      <w:r w:rsidR="00286588" w:rsidRPr="001B6846">
        <w:t>between 2% and 4</w:t>
      </w:r>
      <w:r w:rsidRPr="001B6846">
        <w:t>% of GDP</w:t>
      </w:r>
      <w:r w:rsidR="00286588" w:rsidRPr="001B6846">
        <w:t>. [39]</w:t>
      </w:r>
    </w:p>
    <w:p w14:paraId="4E4E09AD" w14:textId="77777777" w:rsidR="00D101F5" w:rsidRPr="00C10DC1" w:rsidRDefault="00D101F5" w:rsidP="00D101F5">
      <w:pPr>
        <w:pStyle w:val="Heading2"/>
        <w:rPr>
          <w:color w:val="244061" w:themeColor="accent1" w:themeShade="80"/>
        </w:rPr>
      </w:pPr>
      <w:r w:rsidRPr="00C10DC1">
        <w:rPr>
          <w:color w:val="244061" w:themeColor="accent1" w:themeShade="80"/>
        </w:rPr>
        <w:t>Relevant amendments in ATAG 2026</w:t>
      </w:r>
    </w:p>
    <w:p w14:paraId="60937F32" w14:textId="01CCD313" w:rsidR="00B43853" w:rsidRPr="001B6846" w:rsidRDefault="00B43853" w:rsidP="00B43853">
      <w:pPr>
        <w:pStyle w:val="ListParagraph"/>
        <w:numPr>
          <w:ilvl w:val="0"/>
          <w:numId w:val="17"/>
        </w:numPr>
      </w:pPr>
      <w:r w:rsidRPr="001B6846">
        <w:t xml:space="preserve">new references to gender-sensitive design principles and resources such as </w:t>
      </w:r>
      <w:r w:rsidR="00C44BB8" w:rsidRPr="001B6846">
        <w:t xml:space="preserve">TfL’s Women’s safety audits, </w:t>
      </w:r>
      <w:r w:rsidRPr="001B6846">
        <w:t>Make Space for Girls and the Creating Places that Work for Women and Girls handbook.</w:t>
      </w:r>
    </w:p>
    <w:p w14:paraId="15837E87" w14:textId="0074FFF0" w:rsidR="00B43853" w:rsidRPr="001B6846" w:rsidRDefault="00B43853" w:rsidP="00B43853">
      <w:pPr>
        <w:pStyle w:val="ListParagraph"/>
        <w:numPr>
          <w:ilvl w:val="0"/>
          <w:numId w:val="17"/>
        </w:numPr>
      </w:pPr>
      <w:r w:rsidRPr="001B6846">
        <w:t>placemaking approaches that consider safety, comfort, and visibility for women and girls in public spaces, including lighting,</w:t>
      </w:r>
      <w:r w:rsidR="00AF5413" w:rsidRPr="001B6846">
        <w:t xml:space="preserve"> toilets &amp; baby changing,</w:t>
      </w:r>
      <w:r w:rsidRPr="001B6846">
        <w:t xml:space="preserve"> seating</w:t>
      </w:r>
      <w:r w:rsidR="00AF5413" w:rsidRPr="001B6846">
        <w:t xml:space="preserve"> including push-chair seating</w:t>
      </w:r>
      <w:r w:rsidRPr="001B6846">
        <w:t>, and surveillance.</w:t>
      </w:r>
    </w:p>
    <w:p w14:paraId="37000AB3" w14:textId="446BB6A6" w:rsidR="0026378A" w:rsidRPr="001B6846" w:rsidRDefault="00C45C39" w:rsidP="0026378A">
      <w:pPr>
        <w:pStyle w:val="ListParagraph"/>
        <w:numPr>
          <w:ilvl w:val="0"/>
          <w:numId w:val="17"/>
        </w:numPr>
      </w:pPr>
      <w:r w:rsidRPr="001B6846">
        <w:t>d</w:t>
      </w:r>
      <w:r w:rsidR="0026378A" w:rsidRPr="001B6846">
        <w:t>esign standards with enhanced separation and priority for people walking, wheeling or cycling (Chapters 11 &amp; 12, and Appendix G) prioritise continuity of safe segregated walking and cycle facilities, responding to concerns for</w:t>
      </w:r>
      <w:r w:rsidRPr="001B6846">
        <w:t xml:space="preserve"> mothers with infants</w:t>
      </w:r>
      <w:r w:rsidR="0026378A" w:rsidRPr="001B6846">
        <w:t xml:space="preserve"> [1] and their increased vulnerability when walking or cycling </w:t>
      </w:r>
      <w:r w:rsidRPr="001B6846">
        <w:t>[38][</w:t>
      </w:r>
      <w:r w:rsidR="007850B6" w:rsidRPr="001B6846">
        <w:t>27</w:t>
      </w:r>
      <w:r w:rsidRPr="001B6846">
        <w:t>]</w:t>
      </w:r>
    </w:p>
    <w:p w14:paraId="6FEC9582" w14:textId="2E854CE3" w:rsidR="0027763E" w:rsidRPr="001B6846" w:rsidRDefault="002577BD" w:rsidP="0027763E">
      <w:pPr>
        <w:pStyle w:val="ListParagraph"/>
        <w:numPr>
          <w:ilvl w:val="0"/>
          <w:numId w:val="17"/>
        </w:numPr>
      </w:pPr>
      <w:r w:rsidRPr="001B6846">
        <w:t>m</w:t>
      </w:r>
      <w:r w:rsidR="0027763E" w:rsidRPr="001B6846">
        <w:t>onitoring frameworks now require reporting on how schemes address barriers for women and girls, including those linked to pregnancy and maternity.</w:t>
      </w:r>
    </w:p>
    <w:p w14:paraId="43234A10" w14:textId="081EA556" w:rsidR="00377D2A" w:rsidRPr="001B6846" w:rsidRDefault="002577BD" w:rsidP="00377D2A">
      <w:pPr>
        <w:pStyle w:val="ListParagraph"/>
        <w:numPr>
          <w:ilvl w:val="0"/>
          <w:numId w:val="17"/>
        </w:numPr>
      </w:pPr>
      <w:r w:rsidRPr="001B6846">
        <w:t>aligns with Placemaking Wales Charter and emerging Green Infrastructure strategies, which support safe, inclusive spaces for women and families</w:t>
      </w:r>
    </w:p>
    <w:p w14:paraId="54E6BE8A" w14:textId="77777777" w:rsidR="00345DC3" w:rsidRPr="001B6846" w:rsidRDefault="00345DC3" w:rsidP="00C458DD">
      <w:pPr>
        <w:pStyle w:val="ListParagraph"/>
      </w:pPr>
    </w:p>
    <w:p w14:paraId="3BDD25C6" w14:textId="3216AE9A" w:rsidR="00377D2A" w:rsidRPr="00C10DC1" w:rsidRDefault="00FB1EED" w:rsidP="00377D2A">
      <w:pPr>
        <w:pStyle w:val="Heading2"/>
        <w:rPr>
          <w:color w:val="244061" w:themeColor="accent1" w:themeShade="80"/>
        </w:rPr>
      </w:pPr>
      <w:r w:rsidRPr="00C10DC1">
        <w:rPr>
          <w:color w:val="244061" w:themeColor="accent1" w:themeShade="80"/>
        </w:rPr>
        <w:lastRenderedPageBreak/>
        <w:t>Impact of ATAG update</w:t>
      </w:r>
      <w:r w:rsidR="00377D2A" w:rsidRPr="00C10DC1">
        <w:rPr>
          <w:color w:val="244061" w:themeColor="accent1" w:themeShade="80"/>
        </w:rPr>
        <w:t xml:space="preserve"> </w:t>
      </w:r>
      <w:r w:rsidR="007E47D6" w:rsidRPr="00C10DC1">
        <w:rPr>
          <w:color w:val="244061" w:themeColor="accent1" w:themeShade="80"/>
        </w:rPr>
        <w:t>(positive/negative)</w:t>
      </w:r>
    </w:p>
    <w:p w14:paraId="7C4BFD41" w14:textId="51F853C0" w:rsidR="00E41412" w:rsidRPr="001B6846" w:rsidRDefault="005F3AAB" w:rsidP="00E41412">
      <w:pPr>
        <w:ind w:left="720"/>
      </w:pPr>
      <w:r w:rsidRPr="001B6846">
        <w:t>(negative)</w:t>
      </w:r>
      <w:r w:rsidR="00E41412" w:rsidRPr="001B6846">
        <w:t xml:space="preserve"> continued avoidance of some public spaces and active travel routes, especially at night</w:t>
      </w:r>
    </w:p>
    <w:p w14:paraId="5D328FCA" w14:textId="58863563" w:rsidR="00C11158" w:rsidRPr="001B6846" w:rsidRDefault="005F3AAB" w:rsidP="000D43BF">
      <w:pPr>
        <w:ind w:left="720"/>
      </w:pPr>
      <w:r w:rsidRPr="001B6846">
        <w:t>(positive)</w:t>
      </w:r>
      <w:r w:rsidR="00C11158" w:rsidRPr="001B6846">
        <w:t xml:space="preserve"> improve</w:t>
      </w:r>
      <w:r w:rsidR="002D237C" w:rsidRPr="001B6846">
        <w:t>d</w:t>
      </w:r>
      <w:r w:rsidR="00C11158" w:rsidRPr="001B6846">
        <w:t xml:space="preserve"> </w:t>
      </w:r>
      <w:r w:rsidR="00805D25" w:rsidRPr="001B6846">
        <w:t xml:space="preserve">walking, wheeling and cycling experiences </w:t>
      </w:r>
      <w:r w:rsidR="00C11158" w:rsidRPr="001B6846">
        <w:t>for women and girls</w:t>
      </w:r>
    </w:p>
    <w:p w14:paraId="0B610F47" w14:textId="31E2DE71" w:rsidR="00725519" w:rsidRPr="001B6846" w:rsidRDefault="005F3AAB" w:rsidP="000D43BF">
      <w:pPr>
        <w:ind w:left="720"/>
      </w:pPr>
      <w:r w:rsidRPr="001B6846">
        <w:t>(positive)</w:t>
      </w:r>
      <w:r w:rsidR="00725519" w:rsidRPr="001B6846">
        <w:t xml:space="preserve"> </w:t>
      </w:r>
      <w:r w:rsidR="006026D5" w:rsidRPr="001B6846">
        <w:t xml:space="preserve">improved health and wellbeing outcomes for women and girls </w:t>
      </w:r>
      <w:r w:rsidR="007D4579" w:rsidRPr="001B6846">
        <w:t xml:space="preserve">who </w:t>
      </w:r>
      <w:proofErr w:type="gramStart"/>
      <w:r w:rsidR="007D4579" w:rsidRPr="001B6846">
        <w:t>are able to</w:t>
      </w:r>
      <w:proofErr w:type="gramEnd"/>
      <w:r w:rsidR="007D4579" w:rsidRPr="001B6846">
        <w:t xml:space="preserve"> participate in active travel</w:t>
      </w:r>
      <w:r w:rsidR="006026D5" w:rsidRPr="001B6846">
        <w:t xml:space="preserve"> </w:t>
      </w:r>
    </w:p>
    <w:p w14:paraId="26E13E60" w14:textId="2783E2DF" w:rsidR="002577BD" w:rsidRPr="001B6846" w:rsidRDefault="005F3AAB" w:rsidP="000D43BF">
      <w:pPr>
        <w:ind w:left="720"/>
      </w:pPr>
      <w:r w:rsidRPr="001B6846">
        <w:t>(positive)</w:t>
      </w:r>
      <w:r w:rsidR="00377D2A" w:rsidRPr="001B6846">
        <w:t xml:space="preserve"> </w:t>
      </w:r>
      <w:r w:rsidR="00630CF2" w:rsidRPr="001B6846">
        <w:t xml:space="preserve">modest incremental improvements to </w:t>
      </w:r>
      <w:r w:rsidR="00C458DD" w:rsidRPr="001B6846">
        <w:t>personal safety</w:t>
      </w:r>
      <w:r w:rsidR="002D237C" w:rsidRPr="001B6846">
        <w:t xml:space="preserve"> and reductions in gender</w:t>
      </w:r>
      <w:r w:rsidR="00725519" w:rsidRPr="001B6846">
        <w:t>-</w:t>
      </w:r>
      <w:r w:rsidR="002D237C" w:rsidRPr="001B6846">
        <w:t xml:space="preserve">based street </w:t>
      </w:r>
      <w:r w:rsidR="00B56B9A" w:rsidRPr="001B6846">
        <w:t>harassment</w:t>
      </w:r>
      <w:r w:rsidR="00C458DD" w:rsidRPr="001B6846">
        <w:t xml:space="preserve"> outcomes for </w:t>
      </w:r>
      <w:r w:rsidR="00C11158" w:rsidRPr="001B6846">
        <w:t>women and girls</w:t>
      </w:r>
    </w:p>
    <w:p w14:paraId="5F841D90" w14:textId="77777777" w:rsidR="007A1430" w:rsidRPr="00C10DC1" w:rsidRDefault="007A1430" w:rsidP="007A1430">
      <w:pPr>
        <w:pStyle w:val="Heading2"/>
        <w:rPr>
          <w:color w:val="244061" w:themeColor="accent1" w:themeShade="80"/>
        </w:rPr>
      </w:pPr>
      <w:r w:rsidRPr="00C10DC1">
        <w:rPr>
          <w:color w:val="244061" w:themeColor="accent1" w:themeShade="80"/>
        </w:rPr>
        <w:t xml:space="preserve">Reasoning and supporting evidence </w:t>
      </w:r>
    </w:p>
    <w:p w14:paraId="2C74EF43" w14:textId="5AE797CD" w:rsidR="000D43BF" w:rsidRPr="001B6846" w:rsidRDefault="00204794" w:rsidP="000D43BF">
      <w:pPr>
        <w:pStyle w:val="ListParagraph"/>
        <w:numPr>
          <w:ilvl w:val="0"/>
          <w:numId w:val="17"/>
        </w:numPr>
      </w:pPr>
      <w:r w:rsidRPr="001B6846">
        <w:t>g</w:t>
      </w:r>
      <w:r w:rsidR="00377D2A" w:rsidRPr="001B6846">
        <w:t>endered mobility/timing patterns and safety concerns</w:t>
      </w:r>
      <w:r w:rsidR="00753392" w:rsidRPr="001B6846">
        <w:t xml:space="preserve"> [50]</w:t>
      </w:r>
    </w:p>
    <w:p w14:paraId="09D39705" w14:textId="76C3B264" w:rsidR="00377D2A" w:rsidRPr="001B6846" w:rsidRDefault="00204794" w:rsidP="000D43BF">
      <w:pPr>
        <w:pStyle w:val="ListParagraph"/>
        <w:numPr>
          <w:ilvl w:val="0"/>
          <w:numId w:val="17"/>
        </w:numPr>
      </w:pPr>
      <w:r w:rsidRPr="001B6846">
        <w:t>s</w:t>
      </w:r>
      <w:r w:rsidR="00377D2A" w:rsidRPr="001B6846">
        <w:t xml:space="preserve">upport for </w:t>
      </w:r>
      <w:r w:rsidR="006B7517" w:rsidRPr="001B6846">
        <w:t xml:space="preserve">safer, </w:t>
      </w:r>
      <w:r w:rsidR="00377D2A" w:rsidRPr="001B6846">
        <w:t>better-lit, continuous networks. [1]</w:t>
      </w:r>
      <w:r w:rsidR="006B7517" w:rsidRPr="001B6846">
        <w:t>[27][38]</w:t>
      </w:r>
    </w:p>
    <w:p w14:paraId="15553E56" w14:textId="527420E1" w:rsidR="00377D2A" w:rsidRPr="00C10DC1" w:rsidRDefault="00377D2A" w:rsidP="00377D2A">
      <w:pPr>
        <w:pStyle w:val="Heading2"/>
        <w:rPr>
          <w:color w:val="244061" w:themeColor="accent1" w:themeShade="80"/>
        </w:rPr>
      </w:pPr>
      <w:r w:rsidRPr="00C10DC1">
        <w:rPr>
          <w:color w:val="244061" w:themeColor="accent1" w:themeShade="80"/>
        </w:rPr>
        <w:t xml:space="preserve">Mitigations to negative impacts within </w:t>
      </w:r>
      <w:r w:rsidR="0052021C" w:rsidRPr="00C10DC1">
        <w:rPr>
          <w:color w:val="244061" w:themeColor="accent1" w:themeShade="80"/>
        </w:rPr>
        <w:t>ATAG 2026</w:t>
      </w:r>
    </w:p>
    <w:p w14:paraId="30F6F303" w14:textId="2058A9D4" w:rsidR="000D43BF" w:rsidRPr="001B6846" w:rsidRDefault="00E549A7" w:rsidP="000D43BF">
      <w:pPr>
        <w:pStyle w:val="ListParagraph"/>
        <w:numPr>
          <w:ilvl w:val="0"/>
          <w:numId w:val="27"/>
        </w:numPr>
      </w:pPr>
      <w:r w:rsidRPr="001B6846">
        <w:t>p</w:t>
      </w:r>
      <w:r w:rsidR="00377D2A" w:rsidRPr="001B6846">
        <w:t>rovide lighting and passive surveillance</w:t>
      </w:r>
      <w:r w:rsidR="0052021C" w:rsidRPr="001B6846">
        <w:t xml:space="preserve"> [1] </w:t>
      </w:r>
      <w:r w:rsidR="006B7517" w:rsidRPr="001B6846">
        <w:t>[38]</w:t>
      </w:r>
    </w:p>
    <w:p w14:paraId="227F895D" w14:textId="51BFDA7A" w:rsidR="000D43BF" w:rsidRPr="001B6846" w:rsidRDefault="00377D2A" w:rsidP="000D43BF">
      <w:pPr>
        <w:pStyle w:val="ListParagraph"/>
        <w:numPr>
          <w:ilvl w:val="0"/>
          <w:numId w:val="27"/>
        </w:numPr>
      </w:pPr>
      <w:r w:rsidRPr="001B6846">
        <w:t>ensure continuous, direct routes to key services</w:t>
      </w:r>
      <w:r w:rsidR="000D43BF" w:rsidRPr="001B6846">
        <w:t xml:space="preserve"> with secure cycle parking</w:t>
      </w:r>
      <w:r w:rsidR="00CF362B" w:rsidRPr="001B6846">
        <w:t xml:space="preserve"> to allow trip chaining mobilities [50]</w:t>
      </w:r>
    </w:p>
    <w:p w14:paraId="28E5BAAD" w14:textId="10169464" w:rsidR="000D43BF" w:rsidRPr="001B6846" w:rsidRDefault="00377D2A" w:rsidP="000D43BF">
      <w:pPr>
        <w:pStyle w:val="ListParagraph"/>
        <w:numPr>
          <w:ilvl w:val="0"/>
          <w:numId w:val="27"/>
        </w:numPr>
      </w:pPr>
      <w:r w:rsidRPr="001B6846">
        <w:t>design interchanges that minimise isolation</w:t>
      </w:r>
      <w:r w:rsidR="00CF362B" w:rsidRPr="001B6846">
        <w:t xml:space="preserve"> [1] </w:t>
      </w:r>
      <w:r w:rsidR="00753392" w:rsidRPr="001B6846">
        <w:t>[50]</w:t>
      </w:r>
    </w:p>
    <w:p w14:paraId="02452078" w14:textId="7BD15639" w:rsidR="00377D2A" w:rsidRPr="001B6846" w:rsidRDefault="00377D2A" w:rsidP="000D43BF">
      <w:pPr>
        <w:pStyle w:val="ListParagraph"/>
        <w:numPr>
          <w:ilvl w:val="0"/>
          <w:numId w:val="27"/>
        </w:numPr>
      </w:pPr>
      <w:r w:rsidRPr="001B6846">
        <w:t>consider buggy/cargo cycle manoeuvring. [1][8]</w:t>
      </w:r>
    </w:p>
    <w:p w14:paraId="30FB4A0D" w14:textId="77777777" w:rsidR="00377D2A" w:rsidRPr="001B6846" w:rsidRDefault="00377D2A" w:rsidP="00377D2A">
      <w:pPr>
        <w:rPr>
          <w:rFonts w:asciiTheme="majorHAnsi" w:eastAsiaTheme="majorEastAsia" w:hAnsiTheme="majorHAnsi" w:cstheme="majorBidi"/>
          <w:b/>
          <w:bCs/>
          <w:color w:val="365F91" w:themeColor="accent1" w:themeShade="BF"/>
          <w:sz w:val="28"/>
          <w:szCs w:val="28"/>
        </w:rPr>
      </w:pPr>
      <w:r w:rsidRPr="001B6846">
        <w:br w:type="page"/>
      </w:r>
    </w:p>
    <w:p w14:paraId="5ED7A4A5" w14:textId="77777777" w:rsidR="00377D2A" w:rsidRPr="001B6846" w:rsidRDefault="00377D2A" w:rsidP="00377D2A">
      <w:pPr>
        <w:pStyle w:val="Heading1"/>
      </w:pPr>
      <w:r w:rsidRPr="001B6846">
        <w:lastRenderedPageBreak/>
        <w:t>Gender reassignment</w:t>
      </w:r>
    </w:p>
    <w:p w14:paraId="03EDFFD0" w14:textId="5C7B8974" w:rsidR="006A670A" w:rsidRPr="00C10DC1" w:rsidRDefault="006A670A" w:rsidP="00D101F5">
      <w:pPr>
        <w:pStyle w:val="Heading2"/>
        <w:rPr>
          <w:color w:val="244061" w:themeColor="accent1" w:themeShade="80"/>
        </w:rPr>
      </w:pPr>
      <w:r w:rsidRPr="00C10DC1">
        <w:rPr>
          <w:color w:val="244061" w:themeColor="accent1" w:themeShade="80"/>
        </w:rPr>
        <w:t>Population estimates in Wales</w:t>
      </w:r>
    </w:p>
    <w:p w14:paraId="6C1F36F7" w14:textId="108D87A8" w:rsidR="00106885" w:rsidRPr="001B6846" w:rsidRDefault="00504CBB" w:rsidP="00106885">
      <w:r w:rsidRPr="001B6846">
        <w:t>Approximately 10,000</w:t>
      </w:r>
      <w:r w:rsidR="00EF1FE7" w:rsidRPr="001B6846">
        <w:t xml:space="preserve"> based on the 2021 census [</w:t>
      </w:r>
      <w:r w:rsidR="00690DE7" w:rsidRPr="001B6846">
        <w:t>47]</w:t>
      </w:r>
    </w:p>
    <w:p w14:paraId="0CD84BFA" w14:textId="77777777" w:rsidR="00D101F5" w:rsidRPr="00C10DC1" w:rsidRDefault="00D101F5" w:rsidP="00D101F5">
      <w:pPr>
        <w:pStyle w:val="Heading2"/>
        <w:rPr>
          <w:color w:val="244061" w:themeColor="accent1" w:themeShade="80"/>
        </w:rPr>
      </w:pPr>
      <w:r w:rsidRPr="00C10DC1">
        <w:rPr>
          <w:color w:val="244061" w:themeColor="accent1" w:themeShade="80"/>
        </w:rPr>
        <w:t>Relevant amendments in ATAG 2026</w:t>
      </w:r>
    </w:p>
    <w:p w14:paraId="29A1F5EF" w14:textId="05320D85" w:rsidR="00B954BB" w:rsidRPr="001B6846" w:rsidRDefault="00B954BB" w:rsidP="00B954BB">
      <w:pPr>
        <w:pStyle w:val="ListParagraph"/>
        <w:numPr>
          <w:ilvl w:val="0"/>
          <w:numId w:val="17"/>
        </w:numPr>
      </w:pPr>
      <w:r w:rsidRPr="001B6846">
        <w:t>placemaking approaches that consider safety, comfort, and visibility in public spaces, including lighting, and surveillance.</w:t>
      </w:r>
    </w:p>
    <w:p w14:paraId="4564A55F" w14:textId="3F20A335" w:rsidR="00B954BB" w:rsidRPr="001B6846" w:rsidRDefault="00B954BB" w:rsidP="00B954BB">
      <w:pPr>
        <w:pStyle w:val="ListParagraph"/>
        <w:numPr>
          <w:ilvl w:val="0"/>
          <w:numId w:val="17"/>
        </w:numPr>
      </w:pPr>
      <w:r w:rsidRPr="001B6846">
        <w:t>design standards with enhanced separation and priority for people walking, wheeling or cycling (Chapters 11 &amp; 12, and Appendix G) prioritise continuity of safe segregated walking and cycle facilities, responding to concerns for mothers with infants [1] and their increased vulnerability when walking or cycling [</w:t>
      </w:r>
      <w:r w:rsidR="007850B6" w:rsidRPr="001B6846">
        <w:t>27</w:t>
      </w:r>
      <w:r w:rsidRPr="001B6846">
        <w:t>][39]</w:t>
      </w:r>
    </w:p>
    <w:p w14:paraId="159657D8" w14:textId="5284BCA7" w:rsidR="00377D2A" w:rsidRPr="001B6846" w:rsidRDefault="00B954BB" w:rsidP="00377D2A">
      <w:pPr>
        <w:pStyle w:val="ListParagraph"/>
        <w:numPr>
          <w:ilvl w:val="0"/>
          <w:numId w:val="17"/>
        </w:numPr>
      </w:pPr>
      <w:r w:rsidRPr="001B6846">
        <w:t>aligns with Placemaking Wales Charter and emerging Green Infrastructure strategies, which support safe, inclusive spaces for women and families</w:t>
      </w:r>
    </w:p>
    <w:p w14:paraId="43B4BFFA" w14:textId="2C3E1AA6" w:rsidR="00377D2A" w:rsidRPr="00C10DC1" w:rsidRDefault="00FB1EED" w:rsidP="00377D2A">
      <w:pPr>
        <w:pStyle w:val="Heading2"/>
        <w:rPr>
          <w:color w:val="244061" w:themeColor="accent1" w:themeShade="80"/>
        </w:rPr>
      </w:pPr>
      <w:r w:rsidRPr="00C10DC1">
        <w:rPr>
          <w:color w:val="244061" w:themeColor="accent1" w:themeShade="80"/>
        </w:rPr>
        <w:t>Impact of ATAG update</w:t>
      </w:r>
      <w:r w:rsidR="00377D2A" w:rsidRPr="00C10DC1">
        <w:rPr>
          <w:color w:val="244061" w:themeColor="accent1" w:themeShade="80"/>
        </w:rPr>
        <w:t xml:space="preserve"> </w:t>
      </w:r>
      <w:r w:rsidR="007E47D6" w:rsidRPr="00C10DC1">
        <w:rPr>
          <w:color w:val="244061" w:themeColor="accent1" w:themeShade="80"/>
        </w:rPr>
        <w:t>(positive/negative)</w:t>
      </w:r>
    </w:p>
    <w:p w14:paraId="55D83C4A" w14:textId="56AC5A38" w:rsidR="00654593" w:rsidRPr="001B6846" w:rsidRDefault="005F3AAB" w:rsidP="00377D2A">
      <w:r w:rsidRPr="001B6846">
        <w:t>(positive)</w:t>
      </w:r>
      <w:r w:rsidR="00377D2A" w:rsidRPr="001B6846">
        <w:t xml:space="preserve"> Inclusive consultation </w:t>
      </w:r>
    </w:p>
    <w:p w14:paraId="0835B0BE" w14:textId="0A904F14" w:rsidR="00377D2A" w:rsidRPr="001B6846" w:rsidRDefault="005F3AAB" w:rsidP="00377D2A">
      <w:r w:rsidRPr="001B6846">
        <w:t>(positive)</w:t>
      </w:r>
      <w:r w:rsidR="00654593" w:rsidRPr="001B6846">
        <w:t xml:space="preserve"> </w:t>
      </w:r>
      <w:r w:rsidR="000B087D" w:rsidRPr="001B6846">
        <w:t>S</w:t>
      </w:r>
      <w:r w:rsidR="00377D2A" w:rsidRPr="001B6846">
        <w:t>afer, well‑overlooked public spaces reduce exclusion</w:t>
      </w:r>
    </w:p>
    <w:p w14:paraId="3541B5BD" w14:textId="77777777" w:rsidR="007A1430" w:rsidRPr="00C10DC1" w:rsidRDefault="007A1430" w:rsidP="007A1430">
      <w:pPr>
        <w:pStyle w:val="Heading2"/>
        <w:rPr>
          <w:color w:val="244061" w:themeColor="accent1" w:themeShade="80"/>
        </w:rPr>
      </w:pPr>
      <w:r w:rsidRPr="00C10DC1">
        <w:rPr>
          <w:color w:val="244061" w:themeColor="accent1" w:themeShade="80"/>
        </w:rPr>
        <w:t xml:space="preserve">Reasoning and supporting evidence </w:t>
      </w:r>
    </w:p>
    <w:p w14:paraId="78FF3FD4" w14:textId="54ADD5E0" w:rsidR="00377D2A" w:rsidRPr="001B6846" w:rsidRDefault="006B7517" w:rsidP="00377D2A">
      <w:r w:rsidRPr="001B6846">
        <w:t>S</w:t>
      </w:r>
      <w:r w:rsidR="00377D2A" w:rsidRPr="001B6846">
        <w:t>afety perceptions and support for more welcoming streets. [1]</w:t>
      </w:r>
      <w:r w:rsidRPr="001B6846">
        <w:t xml:space="preserve"> [38]</w:t>
      </w:r>
    </w:p>
    <w:p w14:paraId="6550130E" w14:textId="77777777" w:rsidR="00377D2A" w:rsidRPr="001B6846" w:rsidRDefault="00377D2A" w:rsidP="00377D2A">
      <w:pPr>
        <w:rPr>
          <w:rFonts w:asciiTheme="majorHAnsi" w:eastAsiaTheme="majorEastAsia" w:hAnsiTheme="majorHAnsi" w:cstheme="majorBidi"/>
          <w:b/>
          <w:bCs/>
          <w:color w:val="365F91" w:themeColor="accent1" w:themeShade="BF"/>
          <w:sz w:val="28"/>
          <w:szCs w:val="28"/>
        </w:rPr>
      </w:pPr>
      <w:r w:rsidRPr="001B6846">
        <w:br w:type="page"/>
      </w:r>
    </w:p>
    <w:p w14:paraId="4BF7E77D" w14:textId="77777777" w:rsidR="00377D2A" w:rsidRPr="001B6846" w:rsidRDefault="00377D2A" w:rsidP="00377D2A">
      <w:pPr>
        <w:pStyle w:val="Heading1"/>
      </w:pPr>
      <w:r w:rsidRPr="001B6846">
        <w:lastRenderedPageBreak/>
        <w:t>Race/ethnicity</w:t>
      </w:r>
    </w:p>
    <w:p w14:paraId="5260067E" w14:textId="48E5EBEF" w:rsidR="006A670A" w:rsidRPr="00C10DC1" w:rsidRDefault="006A670A" w:rsidP="00D101F5">
      <w:pPr>
        <w:pStyle w:val="Heading2"/>
        <w:rPr>
          <w:color w:val="244061" w:themeColor="accent1" w:themeShade="80"/>
        </w:rPr>
      </w:pPr>
      <w:r w:rsidRPr="00C10DC1">
        <w:rPr>
          <w:color w:val="244061" w:themeColor="accent1" w:themeShade="80"/>
        </w:rPr>
        <w:t>Population estimates in Wales</w:t>
      </w:r>
    </w:p>
    <w:p w14:paraId="0DD71E88" w14:textId="4F95B859" w:rsidR="00453CCB" w:rsidRPr="001B6846" w:rsidRDefault="00453CCB" w:rsidP="00453CCB">
      <w:r w:rsidRPr="001B6846">
        <w:t>Everybody in Wales has a race, and this is a shared protected characteristic.</w:t>
      </w:r>
    </w:p>
    <w:p w14:paraId="273B6DB5" w14:textId="5307E0D8" w:rsidR="00453CCB" w:rsidRPr="001B6846" w:rsidRDefault="00EF5451" w:rsidP="00453CCB">
      <w:r w:rsidRPr="001B6846">
        <w:t>In the 2021 census</w:t>
      </w:r>
      <w:r w:rsidR="0067253D" w:rsidRPr="001B6846">
        <w:t xml:space="preserve"> a 90.6</w:t>
      </w:r>
      <w:proofErr w:type="gramStart"/>
      <w:r w:rsidR="0067253D" w:rsidRPr="001B6846">
        <w:t>% </w:t>
      </w:r>
      <w:r w:rsidR="00453CCB" w:rsidRPr="001B6846">
        <w:t xml:space="preserve"> majority</w:t>
      </w:r>
      <w:proofErr w:type="gramEnd"/>
      <w:r w:rsidR="00453CCB" w:rsidRPr="001B6846">
        <w:t xml:space="preserve"> of Welsh people </w:t>
      </w:r>
      <w:r w:rsidR="0067253D" w:rsidRPr="001B6846">
        <w:t>identified as</w:t>
      </w:r>
      <w:r w:rsidR="00453CCB" w:rsidRPr="001B6846">
        <w:t xml:space="preserve"> </w:t>
      </w:r>
      <w:r w:rsidR="00124072" w:rsidRPr="001B6846">
        <w:t>“White: Welsh, English, Scottish, Northern Irish or British”</w:t>
      </w:r>
      <w:r w:rsidR="00274CF9" w:rsidRPr="001B6846">
        <w:t xml:space="preserve">. [52] </w:t>
      </w:r>
      <w:r w:rsidR="00124072" w:rsidRPr="001B6846">
        <w:t>Of th</w:t>
      </w:r>
      <w:r w:rsidR="00942D9A" w:rsidRPr="001B6846">
        <w:t xml:space="preserve">e remaining </w:t>
      </w:r>
      <w:r w:rsidR="00274CF9" w:rsidRPr="001B6846">
        <w:t>percentage</w:t>
      </w:r>
      <w:r w:rsidR="00942D9A" w:rsidRPr="001B6846">
        <w:t xml:space="preserve">, </w:t>
      </w:r>
      <w:r w:rsidR="002E360B" w:rsidRPr="001B6846">
        <w:t>a</w:t>
      </w:r>
      <w:r w:rsidR="00585693" w:rsidRPr="001B6846">
        <w:t xml:space="preserve"> breakdown of this across </w:t>
      </w:r>
      <w:r w:rsidR="006227B4" w:rsidRPr="001B6846">
        <w:t>the population</w:t>
      </w:r>
      <w:r w:rsidR="006060E6" w:rsidRPr="001B6846">
        <w:t xml:space="preserve"> is </w:t>
      </w:r>
      <w:r w:rsidR="007539C1" w:rsidRPr="001B6846">
        <w:t>included below</w:t>
      </w:r>
      <w:r w:rsidR="00274CF9" w:rsidRPr="001B6846">
        <w:t>.</w:t>
      </w:r>
    </w:p>
    <w:p w14:paraId="582CD304" w14:textId="557DC1C9" w:rsidR="00353AC9" w:rsidRPr="001B6846" w:rsidRDefault="00AE48AB" w:rsidP="00453CCB">
      <w:r w:rsidRPr="001B6846">
        <w:rPr>
          <w:noProof/>
        </w:rPr>
        <mc:AlternateContent>
          <mc:Choice Requires="wps">
            <w:drawing>
              <wp:inline distT="0" distB="0" distL="0" distR="0" wp14:anchorId="7FAA304A" wp14:editId="0AEB8458">
                <wp:extent cx="304800" cy="304800"/>
                <wp:effectExtent l="0" t="0" r="0" b="0"/>
                <wp:docPr id="1879455179" name="Rectangle 5" descr="Details in text following the char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0411985" id="Rectangle 5" o:spid="_x0000_s1026" alt="Details in text following the char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9C3057" w:rsidRPr="001B6846">
        <w:rPr>
          <w:noProof/>
        </w:rPr>
        <w:drawing>
          <wp:inline distT="0" distB="0" distL="0" distR="0" wp14:anchorId="201680E6" wp14:editId="260031E1">
            <wp:extent cx="4856974" cy="2881040"/>
            <wp:effectExtent l="0" t="0" r="1270" b="0"/>
            <wp:docPr id="333609828" name="Picture 7" descr="Bar graph with statistics on race in Wales based on the 2021 census; &#10;2.7% Asian, Asian Welsh or Asian British&#10;1.5% Mixed or Multiple ethnic groups&#10;0.9% Black, Black Welsh or Black British, Caribbean or African &#10;0.7% Other ethnicity &#10;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609828" name="Picture 7" descr="Bar graph with statistics on race in Wales based on the 2021 census; &#10;2.7% Asian, Asian Welsh or Asian British&#10;1.5% Mixed or Multiple ethnic groups&#10;0.9% Black, Black Welsh or Black British, Caribbean or African &#10;0.7% Other ethnicity &#10; "/>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75531" cy="2892047"/>
                    </a:xfrm>
                    <a:prstGeom prst="rect">
                      <a:avLst/>
                    </a:prstGeom>
                    <a:noFill/>
                  </pic:spPr>
                </pic:pic>
              </a:graphicData>
            </a:graphic>
          </wp:inline>
        </w:drawing>
      </w:r>
    </w:p>
    <w:p w14:paraId="4FFCC0CB" w14:textId="77777777" w:rsidR="00D101F5" w:rsidRPr="00C10DC1" w:rsidRDefault="00D101F5" w:rsidP="00D101F5">
      <w:pPr>
        <w:pStyle w:val="Heading2"/>
        <w:rPr>
          <w:color w:val="244061" w:themeColor="accent1" w:themeShade="80"/>
        </w:rPr>
      </w:pPr>
      <w:r w:rsidRPr="00C10DC1">
        <w:rPr>
          <w:color w:val="244061" w:themeColor="accent1" w:themeShade="80"/>
        </w:rPr>
        <w:t>Relevant amendments in ATAG 2026</w:t>
      </w:r>
    </w:p>
    <w:p w14:paraId="033C5842" w14:textId="6B0E9CAA" w:rsidR="006A10C9" w:rsidRPr="001B6846" w:rsidRDefault="00204794" w:rsidP="006A10C9">
      <w:pPr>
        <w:pStyle w:val="ListParagraph"/>
        <w:numPr>
          <w:ilvl w:val="0"/>
          <w:numId w:val="40"/>
        </w:numPr>
      </w:pPr>
      <w:r w:rsidRPr="001B6846">
        <w:t>p</w:t>
      </w:r>
      <w:r w:rsidR="00654593" w:rsidRPr="001B6846">
        <w:t>rioritise</w:t>
      </w:r>
      <w:r w:rsidR="006B7517" w:rsidRPr="001B6846">
        <w:t xml:space="preserve"> safety,</w:t>
      </w:r>
      <w:r w:rsidR="00654593" w:rsidRPr="001B6846">
        <w:t xml:space="preserve"> lighting and passive surveillance </w:t>
      </w:r>
      <w:r w:rsidR="006A10C9" w:rsidRPr="001B6846">
        <w:t>on active travel</w:t>
      </w:r>
      <w:r w:rsidR="00654593" w:rsidRPr="001B6846">
        <w:t xml:space="preserve"> routes</w:t>
      </w:r>
      <w:r w:rsidR="001B68CE" w:rsidRPr="001B6846">
        <w:t xml:space="preserve"> [1]</w:t>
      </w:r>
      <w:r w:rsidR="006B7517" w:rsidRPr="001B6846">
        <w:t xml:space="preserve"> [38]</w:t>
      </w:r>
    </w:p>
    <w:p w14:paraId="1B1EC7BB" w14:textId="28726D61" w:rsidR="001B68CE" w:rsidRPr="001B6846" w:rsidRDefault="00204794" w:rsidP="006A10C9">
      <w:pPr>
        <w:pStyle w:val="ListParagraph"/>
        <w:numPr>
          <w:ilvl w:val="0"/>
          <w:numId w:val="39"/>
        </w:numPr>
      </w:pPr>
      <w:r w:rsidRPr="001B6846">
        <w:t>better i</w:t>
      </w:r>
      <w:r w:rsidR="00654593" w:rsidRPr="001B6846">
        <w:t>ntegrate</w:t>
      </w:r>
      <w:r w:rsidRPr="001B6846">
        <w:t xml:space="preserve"> walking, wheeling and cycling facilities</w:t>
      </w:r>
      <w:r w:rsidR="00654593" w:rsidRPr="001B6846">
        <w:t xml:space="preserve"> with bus stops</w:t>
      </w:r>
      <w:r w:rsidRPr="001B6846">
        <w:t xml:space="preserve"> </w:t>
      </w:r>
    </w:p>
    <w:p w14:paraId="27EE7F2B" w14:textId="7064F7B7" w:rsidR="00377D2A" w:rsidRPr="001B6846" w:rsidRDefault="00204794" w:rsidP="006A10C9">
      <w:pPr>
        <w:pStyle w:val="ListParagraph"/>
        <w:numPr>
          <w:ilvl w:val="0"/>
          <w:numId w:val="39"/>
        </w:numPr>
      </w:pPr>
      <w:r w:rsidRPr="001B6846">
        <w:t>i</w:t>
      </w:r>
      <w:r w:rsidR="00654593" w:rsidRPr="001B6846">
        <w:t>nvolve community groups in route selection and design. [1]</w:t>
      </w:r>
      <w:r w:rsidR="006B7517" w:rsidRPr="001B6846">
        <w:t xml:space="preserve"> </w:t>
      </w:r>
    </w:p>
    <w:p w14:paraId="039159EF" w14:textId="096386A4" w:rsidR="00377D2A" w:rsidRPr="00C10DC1" w:rsidRDefault="00FB1EED" w:rsidP="00377D2A">
      <w:pPr>
        <w:pStyle w:val="Heading2"/>
        <w:rPr>
          <w:color w:val="244061" w:themeColor="accent1" w:themeShade="80"/>
        </w:rPr>
      </w:pPr>
      <w:r w:rsidRPr="00C10DC1">
        <w:rPr>
          <w:color w:val="244061" w:themeColor="accent1" w:themeShade="80"/>
        </w:rPr>
        <w:t>Impact of ATAG update</w:t>
      </w:r>
      <w:r w:rsidR="00377D2A" w:rsidRPr="00C10DC1">
        <w:rPr>
          <w:color w:val="244061" w:themeColor="accent1" w:themeShade="80"/>
        </w:rPr>
        <w:t xml:space="preserve"> </w:t>
      </w:r>
      <w:r w:rsidR="007E47D6" w:rsidRPr="00C10DC1">
        <w:rPr>
          <w:color w:val="244061" w:themeColor="accent1" w:themeShade="80"/>
        </w:rPr>
        <w:t>(positive/negative)</w:t>
      </w:r>
    </w:p>
    <w:p w14:paraId="7A33E579" w14:textId="0A7700DF" w:rsidR="00377D2A" w:rsidRPr="001B6846" w:rsidRDefault="005F3AAB" w:rsidP="006A10C9">
      <w:pPr>
        <w:ind w:firstLine="720"/>
      </w:pPr>
      <w:r w:rsidRPr="001B6846">
        <w:t>(positive)</w:t>
      </w:r>
      <w:r w:rsidR="00377D2A" w:rsidRPr="001B6846">
        <w:t xml:space="preserve"> Better access to services</w:t>
      </w:r>
      <w:r w:rsidR="00E15030" w:rsidRPr="001B6846">
        <w:t>, including bus stops,</w:t>
      </w:r>
      <w:r w:rsidR="00377D2A" w:rsidRPr="001B6846">
        <w:t xml:space="preserve"> by walking, wheeling and cycling.</w:t>
      </w:r>
    </w:p>
    <w:p w14:paraId="7F01C82B" w14:textId="77777777" w:rsidR="007A1430" w:rsidRPr="00C10DC1" w:rsidRDefault="007A1430" w:rsidP="007A1430">
      <w:pPr>
        <w:pStyle w:val="Heading2"/>
        <w:rPr>
          <w:color w:val="244061" w:themeColor="accent1" w:themeShade="80"/>
        </w:rPr>
      </w:pPr>
      <w:r w:rsidRPr="00C10DC1">
        <w:rPr>
          <w:color w:val="244061" w:themeColor="accent1" w:themeShade="80"/>
        </w:rPr>
        <w:t xml:space="preserve">Reasoning and supporting evidence </w:t>
      </w:r>
    </w:p>
    <w:p w14:paraId="311D3AAD" w14:textId="0EAD1A80" w:rsidR="00377D2A" w:rsidRPr="001B6846" w:rsidRDefault="00204794" w:rsidP="006A10C9">
      <w:pPr>
        <w:pStyle w:val="ListParagraph"/>
        <w:numPr>
          <w:ilvl w:val="0"/>
          <w:numId w:val="39"/>
        </w:numPr>
      </w:pPr>
      <w:r w:rsidRPr="001B6846">
        <w:t>p</w:t>
      </w:r>
      <w:r w:rsidR="00377D2A" w:rsidRPr="001B6846">
        <w:t>erceptions on feeling welcome/safe</w:t>
      </w:r>
      <w:r w:rsidR="00654593" w:rsidRPr="001B6846">
        <w:t xml:space="preserve"> [1]</w:t>
      </w:r>
      <w:r w:rsidR="006B7517" w:rsidRPr="001B6846">
        <w:t xml:space="preserve"> [38]</w:t>
      </w:r>
    </w:p>
    <w:p w14:paraId="0B6E0ECF" w14:textId="671B6FFB" w:rsidR="00E15030" w:rsidRPr="001B6846" w:rsidRDefault="00E15030" w:rsidP="006A10C9">
      <w:pPr>
        <w:pStyle w:val="ListParagraph"/>
        <w:numPr>
          <w:ilvl w:val="0"/>
          <w:numId w:val="39"/>
        </w:numPr>
      </w:pPr>
      <w:r w:rsidRPr="001B6846">
        <w:t>23% of people of a Black, Asian or Minority Ethnic background using the bus at least once a week, compared with 12% of people with a White background. [51]</w:t>
      </w:r>
    </w:p>
    <w:p w14:paraId="4960DADC" w14:textId="69FAA779" w:rsidR="00377D2A" w:rsidRPr="001B6846" w:rsidRDefault="00204794" w:rsidP="006A10C9">
      <w:pPr>
        <w:pStyle w:val="ListParagraph"/>
        <w:numPr>
          <w:ilvl w:val="0"/>
          <w:numId w:val="39"/>
        </w:numPr>
      </w:pPr>
      <w:r w:rsidRPr="001B6846">
        <w:t>h</w:t>
      </w:r>
      <w:r w:rsidR="00377D2A" w:rsidRPr="001B6846">
        <w:t>ealth Foundation analysis of car access gaps by income (often correlated with ethnicity). [1][11]</w:t>
      </w:r>
    </w:p>
    <w:p w14:paraId="2DCC6C16" w14:textId="77777777" w:rsidR="00377D2A" w:rsidRPr="001B6846" w:rsidRDefault="00377D2A" w:rsidP="00377D2A">
      <w:pPr>
        <w:pStyle w:val="Heading1"/>
      </w:pPr>
      <w:r w:rsidRPr="001B6846">
        <w:lastRenderedPageBreak/>
        <w:t>Religion or belief</w:t>
      </w:r>
    </w:p>
    <w:p w14:paraId="7814503B" w14:textId="3E56E16B" w:rsidR="006A670A" w:rsidRPr="00C10DC1" w:rsidRDefault="006A670A" w:rsidP="006A670A">
      <w:pPr>
        <w:pStyle w:val="Heading2"/>
        <w:rPr>
          <w:color w:val="244061" w:themeColor="accent1" w:themeShade="80"/>
        </w:rPr>
      </w:pPr>
      <w:r w:rsidRPr="00C10DC1">
        <w:rPr>
          <w:color w:val="244061" w:themeColor="accent1" w:themeShade="80"/>
        </w:rPr>
        <w:t>Population estimates in Wales</w:t>
      </w:r>
    </w:p>
    <w:p w14:paraId="781E4C4D" w14:textId="1441F49C" w:rsidR="00906A64" w:rsidRPr="001B6846" w:rsidRDefault="00906A64" w:rsidP="00906A64">
      <w:r w:rsidRPr="001B6846">
        <w:t>In 2021, the number of people in Wales reporting “No religion” was larger than those reporting any individual religious affiliation, with 4</w:t>
      </w:r>
      <w:r w:rsidR="000D7474" w:rsidRPr="001B6846">
        <w:t>7</w:t>
      </w:r>
      <w:r w:rsidRPr="001B6846">
        <w:t>% of the population (1.4 million) reporting “No religion”.</w:t>
      </w:r>
      <w:r w:rsidR="00B3085D" w:rsidRPr="001B6846">
        <w:t xml:space="preserve"> </w:t>
      </w:r>
    </w:p>
    <w:p w14:paraId="14DC2F04" w14:textId="01E07C48" w:rsidR="00B3085D" w:rsidRPr="001B6846" w:rsidRDefault="00B3085D" w:rsidP="00906A64">
      <w:r w:rsidRPr="001B6846">
        <w:t xml:space="preserve">The graph below shows the breakdown by percentage of </w:t>
      </w:r>
      <w:r w:rsidR="00274CF9" w:rsidRPr="001B6846">
        <w:t>religions</w:t>
      </w:r>
      <w:r w:rsidRPr="001B6846">
        <w:t xml:space="preserve"> in Wales [</w:t>
      </w:r>
      <w:r w:rsidR="00274CF9" w:rsidRPr="001B6846">
        <w:t xml:space="preserve">52] </w:t>
      </w:r>
    </w:p>
    <w:p w14:paraId="41632BB7" w14:textId="5134501B" w:rsidR="006A670A" w:rsidRPr="001B6846" w:rsidRDefault="00537480" w:rsidP="006A670A">
      <w:r w:rsidRPr="001B6846">
        <w:rPr>
          <w:noProof/>
        </w:rPr>
        <w:drawing>
          <wp:inline distT="0" distB="0" distL="0" distR="0" wp14:anchorId="203B80D5" wp14:editId="72C006B2">
            <wp:extent cx="3943908" cy="2809690"/>
            <wp:effectExtent l="0" t="0" r="0" b="0"/>
            <wp:docPr id="1179509827" name="Picture 4" descr="Religious affiliations in Wales bar graph, based on 2021 census;&#10;47%  No religion&#10;43% Christian&#10;2% Muslim&#10;7% did not answer question&#10;1% Hindu, Buddhist, Sikh and Jewish combined&#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509827" name="Picture 4" descr="Religious affiliations in Wales bar graph, based on 2021 census;&#10;47%  No religion&#10;43% Christian&#10;2% Muslim&#10;7% did not answer question&#10;1% Hindu, Buddhist, Sikh and Jewish combined&#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957193" cy="2819155"/>
                    </a:xfrm>
                    <a:prstGeom prst="rect">
                      <a:avLst/>
                    </a:prstGeom>
                    <a:noFill/>
                  </pic:spPr>
                </pic:pic>
              </a:graphicData>
            </a:graphic>
          </wp:inline>
        </w:drawing>
      </w:r>
    </w:p>
    <w:p w14:paraId="5F45EC07" w14:textId="77777777" w:rsidR="00D101F5" w:rsidRPr="00C10DC1" w:rsidRDefault="00D101F5" w:rsidP="00D101F5">
      <w:pPr>
        <w:pStyle w:val="Heading2"/>
        <w:rPr>
          <w:color w:val="244061" w:themeColor="accent1" w:themeShade="80"/>
        </w:rPr>
      </w:pPr>
      <w:r w:rsidRPr="00C10DC1">
        <w:rPr>
          <w:color w:val="244061" w:themeColor="accent1" w:themeShade="80"/>
        </w:rPr>
        <w:t>Relevant amendments in ATAG 2026</w:t>
      </w:r>
    </w:p>
    <w:p w14:paraId="4E96FDD4" w14:textId="77777777" w:rsidR="00947441" w:rsidRPr="001B6846" w:rsidRDefault="00947441" w:rsidP="00947441">
      <w:r w:rsidRPr="001B6846">
        <w:t xml:space="preserve">≈ Neutral overall (no specific barriers beyond </w:t>
      </w:r>
      <w:proofErr w:type="gramStart"/>
      <w:r w:rsidRPr="001B6846">
        <w:t>general public</w:t>
      </w:r>
      <w:proofErr w:type="gramEnd"/>
      <w:r w:rsidRPr="001B6846">
        <w:t>‑realm needs)</w:t>
      </w:r>
    </w:p>
    <w:p w14:paraId="4A86DA9D" w14:textId="5210B8F3" w:rsidR="00377D2A" w:rsidRPr="00C10DC1" w:rsidRDefault="00FB1EED" w:rsidP="00377D2A">
      <w:pPr>
        <w:pStyle w:val="Heading2"/>
        <w:rPr>
          <w:color w:val="244061" w:themeColor="accent1" w:themeShade="80"/>
        </w:rPr>
      </w:pPr>
      <w:r w:rsidRPr="00C10DC1">
        <w:rPr>
          <w:color w:val="244061" w:themeColor="accent1" w:themeShade="80"/>
        </w:rPr>
        <w:t>Impact of ATAG update</w:t>
      </w:r>
      <w:r w:rsidR="00377D2A" w:rsidRPr="00C10DC1">
        <w:rPr>
          <w:color w:val="244061" w:themeColor="accent1" w:themeShade="80"/>
        </w:rPr>
        <w:t xml:space="preserve"> </w:t>
      </w:r>
      <w:r w:rsidR="007E47D6" w:rsidRPr="00C10DC1">
        <w:rPr>
          <w:color w:val="244061" w:themeColor="accent1" w:themeShade="80"/>
        </w:rPr>
        <w:t>(positive/negative)</w:t>
      </w:r>
    </w:p>
    <w:p w14:paraId="3830D131" w14:textId="77777777" w:rsidR="00947441" w:rsidRPr="001B6846" w:rsidRDefault="00947441" w:rsidP="00947441">
      <w:r w:rsidRPr="001B6846">
        <w:t xml:space="preserve">≈ Neutral overall (no specific barriers beyond </w:t>
      </w:r>
      <w:proofErr w:type="gramStart"/>
      <w:r w:rsidRPr="001B6846">
        <w:t>general public</w:t>
      </w:r>
      <w:proofErr w:type="gramEnd"/>
      <w:r w:rsidRPr="001B6846">
        <w:t>‑realm needs)</w:t>
      </w:r>
    </w:p>
    <w:p w14:paraId="369BBC02" w14:textId="77777777" w:rsidR="007A1430" w:rsidRPr="00C10DC1" w:rsidRDefault="007A1430" w:rsidP="007A1430">
      <w:pPr>
        <w:pStyle w:val="Heading2"/>
        <w:rPr>
          <w:color w:val="244061" w:themeColor="accent1" w:themeShade="80"/>
        </w:rPr>
      </w:pPr>
      <w:r w:rsidRPr="00C10DC1">
        <w:rPr>
          <w:color w:val="244061" w:themeColor="accent1" w:themeShade="80"/>
        </w:rPr>
        <w:t xml:space="preserve">Reasoning and supporting evidence </w:t>
      </w:r>
    </w:p>
    <w:p w14:paraId="7B822EB3" w14:textId="3FB11D41" w:rsidR="00947441" w:rsidRPr="001B6846" w:rsidRDefault="00947441" w:rsidP="00947441">
      <w:r w:rsidRPr="001B6846">
        <w:t xml:space="preserve">No specific barriers beyond </w:t>
      </w:r>
      <w:proofErr w:type="gramStart"/>
      <w:r w:rsidRPr="001B6846">
        <w:t>general public</w:t>
      </w:r>
      <w:proofErr w:type="gramEnd"/>
      <w:r w:rsidRPr="001B6846">
        <w:t>‑realm needs.</w:t>
      </w:r>
    </w:p>
    <w:p w14:paraId="573420E4" w14:textId="159E7884" w:rsidR="00377D2A" w:rsidRPr="001B6846" w:rsidRDefault="00377D2A" w:rsidP="00377D2A">
      <w:pPr>
        <w:rPr>
          <w:rFonts w:asciiTheme="majorHAnsi" w:eastAsiaTheme="majorEastAsia" w:hAnsiTheme="majorHAnsi" w:cstheme="majorBidi"/>
          <w:b/>
          <w:bCs/>
          <w:color w:val="365F91" w:themeColor="accent1" w:themeShade="BF"/>
          <w:sz w:val="28"/>
          <w:szCs w:val="28"/>
        </w:rPr>
      </w:pPr>
    </w:p>
    <w:p w14:paraId="3B17564C" w14:textId="77777777" w:rsidR="00947441" w:rsidRPr="001B6846" w:rsidRDefault="00947441">
      <w:pPr>
        <w:rPr>
          <w:rFonts w:asciiTheme="majorHAnsi" w:eastAsiaTheme="majorEastAsia" w:hAnsiTheme="majorHAnsi" w:cstheme="majorBidi"/>
          <w:b/>
          <w:bCs/>
          <w:color w:val="365F91" w:themeColor="accent1" w:themeShade="BF"/>
          <w:sz w:val="28"/>
          <w:szCs w:val="28"/>
        </w:rPr>
      </w:pPr>
      <w:r w:rsidRPr="001B6846">
        <w:br w:type="page"/>
      </w:r>
    </w:p>
    <w:p w14:paraId="05DEBA8D" w14:textId="487E9498" w:rsidR="00377D2A" w:rsidRPr="001B6846" w:rsidRDefault="00377D2A" w:rsidP="00377D2A">
      <w:pPr>
        <w:pStyle w:val="Heading1"/>
      </w:pPr>
      <w:r w:rsidRPr="001B6846">
        <w:lastRenderedPageBreak/>
        <w:t>Sexual orientation</w:t>
      </w:r>
    </w:p>
    <w:p w14:paraId="171BDC8F" w14:textId="22E904CF" w:rsidR="006A670A" w:rsidRPr="00C10DC1" w:rsidRDefault="006A670A" w:rsidP="006A670A">
      <w:pPr>
        <w:pStyle w:val="Heading2"/>
        <w:rPr>
          <w:color w:val="244061" w:themeColor="accent1" w:themeShade="80"/>
        </w:rPr>
      </w:pPr>
      <w:r w:rsidRPr="00C10DC1">
        <w:rPr>
          <w:color w:val="244061" w:themeColor="accent1" w:themeShade="80"/>
        </w:rPr>
        <w:t>Population estimates in Wales</w:t>
      </w:r>
    </w:p>
    <w:p w14:paraId="1CE8410B" w14:textId="77777777" w:rsidR="00204B25" w:rsidRPr="001B6846" w:rsidRDefault="00204B25" w:rsidP="00204B25">
      <w:r w:rsidRPr="001B6846">
        <w:t>Key figures for Wales (Census 2021): </w:t>
      </w:r>
    </w:p>
    <w:p w14:paraId="15141160" w14:textId="77777777" w:rsidR="00204B25" w:rsidRPr="001B6846" w:rsidRDefault="00204B25" w:rsidP="00875DD3">
      <w:pPr>
        <w:numPr>
          <w:ilvl w:val="0"/>
          <w:numId w:val="43"/>
        </w:numPr>
        <w:spacing w:after="0"/>
        <w:ind w:left="714" w:hanging="357"/>
      </w:pPr>
      <w:r w:rsidRPr="001B6846">
        <w:t>Total responders (16+): 2.4 million (92.4% of the population 16+)</w:t>
      </w:r>
    </w:p>
    <w:p w14:paraId="3DEB4334" w14:textId="77777777" w:rsidR="00204B25" w:rsidRPr="001B6846" w:rsidRDefault="00204B25" w:rsidP="00875DD3">
      <w:pPr>
        <w:numPr>
          <w:ilvl w:val="0"/>
          <w:numId w:val="43"/>
        </w:numPr>
        <w:spacing w:after="0"/>
        <w:ind w:left="714" w:hanging="357"/>
      </w:pPr>
      <w:r w:rsidRPr="001B6846">
        <w:t>Straight/Heterosexual: 89.4%</w:t>
      </w:r>
    </w:p>
    <w:p w14:paraId="057DE5A1" w14:textId="77777777" w:rsidR="00204B25" w:rsidRPr="001B6846" w:rsidRDefault="00204B25" w:rsidP="00875DD3">
      <w:pPr>
        <w:numPr>
          <w:ilvl w:val="0"/>
          <w:numId w:val="43"/>
        </w:numPr>
        <w:spacing w:after="0"/>
        <w:ind w:left="714" w:hanging="357"/>
      </w:pPr>
      <w:r w:rsidRPr="001B6846">
        <w:t>Gay or Lesbian: 1.5%</w:t>
      </w:r>
    </w:p>
    <w:p w14:paraId="49DF0CC2" w14:textId="77777777" w:rsidR="00204B25" w:rsidRPr="001B6846" w:rsidRDefault="00204B25" w:rsidP="00875DD3">
      <w:pPr>
        <w:numPr>
          <w:ilvl w:val="0"/>
          <w:numId w:val="43"/>
        </w:numPr>
        <w:spacing w:after="0"/>
        <w:ind w:left="714" w:hanging="357"/>
      </w:pPr>
      <w:r w:rsidRPr="001B6846">
        <w:t>Bisexual: 1.2%</w:t>
      </w:r>
    </w:p>
    <w:p w14:paraId="0CF93BF5" w14:textId="77777777" w:rsidR="00204B25" w:rsidRPr="001B6846" w:rsidRDefault="00204B25" w:rsidP="00875DD3">
      <w:pPr>
        <w:numPr>
          <w:ilvl w:val="0"/>
          <w:numId w:val="43"/>
        </w:numPr>
        <w:spacing w:after="0"/>
        <w:ind w:left="714" w:hanging="357"/>
      </w:pPr>
      <w:r w:rsidRPr="001B6846">
        <w:t>Other sexual orientations: 0.3%</w:t>
      </w:r>
    </w:p>
    <w:p w14:paraId="507DD270" w14:textId="77777777" w:rsidR="00204B25" w:rsidRPr="001B6846" w:rsidRDefault="00204B25" w:rsidP="00875DD3">
      <w:pPr>
        <w:numPr>
          <w:ilvl w:val="0"/>
          <w:numId w:val="43"/>
        </w:numPr>
        <w:spacing w:after="0"/>
        <w:ind w:left="714" w:hanging="357"/>
      </w:pPr>
      <w:r w:rsidRPr="001B6846">
        <w:t>Did not answer: 7.6%</w:t>
      </w:r>
    </w:p>
    <w:p w14:paraId="05FEE184" w14:textId="113FF8EE" w:rsidR="00204B25" w:rsidRPr="001B6846" w:rsidRDefault="00204B25" w:rsidP="00875DD3">
      <w:pPr>
        <w:numPr>
          <w:ilvl w:val="0"/>
          <w:numId w:val="43"/>
        </w:numPr>
        <w:spacing w:after="0"/>
        <w:ind w:left="714" w:hanging="357"/>
      </w:pPr>
      <w:r w:rsidRPr="001B6846">
        <w:t>LGB</w:t>
      </w:r>
      <w:r w:rsidR="00AF02E5" w:rsidRPr="001B6846">
        <w:t>Q</w:t>
      </w:r>
      <w:r w:rsidRPr="001B6846">
        <w:t>+ Total: 3.0%</w:t>
      </w:r>
    </w:p>
    <w:p w14:paraId="44178FB2" w14:textId="77777777" w:rsidR="00D101F5" w:rsidRPr="00C10DC1" w:rsidRDefault="00D101F5" w:rsidP="00D101F5">
      <w:pPr>
        <w:pStyle w:val="Heading2"/>
        <w:rPr>
          <w:color w:val="244061" w:themeColor="accent1" w:themeShade="80"/>
        </w:rPr>
      </w:pPr>
      <w:r w:rsidRPr="00C10DC1">
        <w:rPr>
          <w:color w:val="244061" w:themeColor="accent1" w:themeShade="80"/>
        </w:rPr>
        <w:t>Relevant amendments in ATAG 2026</w:t>
      </w:r>
    </w:p>
    <w:p w14:paraId="5FB8FFB8" w14:textId="6CA99C0D" w:rsidR="0083748F" w:rsidRPr="001B6846" w:rsidRDefault="00204794" w:rsidP="00B3085D">
      <w:pPr>
        <w:pStyle w:val="ListParagraph"/>
        <w:numPr>
          <w:ilvl w:val="0"/>
          <w:numId w:val="41"/>
        </w:numPr>
      </w:pPr>
      <w:r w:rsidRPr="001B6846">
        <w:t>i</w:t>
      </w:r>
      <w:r w:rsidR="0083748F" w:rsidRPr="001B6846">
        <w:t>ntroduces the LGBTQ+ Action Plan Wales as a supporting strategy</w:t>
      </w:r>
      <w:r w:rsidR="0046221E" w:rsidRPr="001B6846">
        <w:t xml:space="preserve">, which emphasises the need for safe, welcoming, and inclusive spaces. </w:t>
      </w:r>
    </w:p>
    <w:p w14:paraId="4C1BDE35" w14:textId="148B7FBA" w:rsidR="00377D2A" w:rsidRPr="001B6846" w:rsidRDefault="00204794" w:rsidP="00B3085D">
      <w:pPr>
        <w:pStyle w:val="ListParagraph"/>
        <w:numPr>
          <w:ilvl w:val="0"/>
          <w:numId w:val="41"/>
        </w:numPr>
      </w:pPr>
      <w:r w:rsidRPr="001B6846">
        <w:t>s</w:t>
      </w:r>
      <w:r w:rsidR="00780BB7" w:rsidRPr="001B6846">
        <w:t xml:space="preserve">exual </w:t>
      </w:r>
      <w:r w:rsidR="00843B25" w:rsidRPr="001B6846">
        <w:t xml:space="preserve">orientation </w:t>
      </w:r>
      <w:r w:rsidR="00E3250C" w:rsidRPr="001B6846">
        <w:t>and LGBTQ</w:t>
      </w:r>
      <w:r w:rsidR="00610B92" w:rsidRPr="001B6846">
        <w:t xml:space="preserve">+ </w:t>
      </w:r>
      <w:r w:rsidR="002B3CF1" w:rsidRPr="001B6846">
        <w:t xml:space="preserve">is recognised as a </w:t>
      </w:r>
      <w:r w:rsidR="00F7704B" w:rsidRPr="001B6846">
        <w:t xml:space="preserve">factor that can influence the way an individual </w:t>
      </w:r>
      <w:r w:rsidR="003D70B6" w:rsidRPr="001B6846">
        <w:t xml:space="preserve">experiences </w:t>
      </w:r>
      <w:r w:rsidR="00692FEF" w:rsidRPr="001B6846">
        <w:t>a space</w:t>
      </w:r>
      <w:r w:rsidR="003D70B6" w:rsidRPr="001B6846">
        <w:t>, especially in terms of safety</w:t>
      </w:r>
      <w:r w:rsidR="008726B6" w:rsidRPr="001B6846">
        <w:t xml:space="preserve"> and states</w:t>
      </w:r>
      <w:r w:rsidR="00F913F4" w:rsidRPr="001B6846">
        <w:t xml:space="preserve"> </w:t>
      </w:r>
      <w:r w:rsidR="00E50103" w:rsidRPr="001B6846">
        <w:t>factors that can have impact (</w:t>
      </w:r>
      <w:r w:rsidR="00F613FE" w:rsidRPr="001B6846">
        <w:t>such as</w:t>
      </w:r>
      <w:r w:rsidR="003604FF" w:rsidRPr="001B6846">
        <w:t xml:space="preserve"> lighting, </w:t>
      </w:r>
      <w:r w:rsidR="00B118DD" w:rsidRPr="001B6846">
        <w:t xml:space="preserve">isolation, </w:t>
      </w:r>
      <w:r w:rsidR="00F613FE" w:rsidRPr="001B6846">
        <w:t>passive surveillance).</w:t>
      </w:r>
      <w:r w:rsidR="00875DD3" w:rsidRPr="001B6846">
        <w:t xml:space="preserve"> [1]</w:t>
      </w:r>
    </w:p>
    <w:p w14:paraId="2AF6F3CF" w14:textId="60298209" w:rsidR="003424D6" w:rsidRPr="001B6846" w:rsidRDefault="00204794" w:rsidP="003424D6">
      <w:pPr>
        <w:pStyle w:val="ListParagraph"/>
        <w:numPr>
          <w:ilvl w:val="0"/>
          <w:numId w:val="41"/>
        </w:numPr>
      </w:pPr>
      <w:r w:rsidRPr="001B6846">
        <w:t>t</w:t>
      </w:r>
      <w:r w:rsidR="003F47AF" w:rsidRPr="001B6846">
        <w:t>he guidance reinforces the duty under the Equality Act to consider the needs of LGBTQ</w:t>
      </w:r>
      <w:r w:rsidR="00264BFB" w:rsidRPr="001B6846">
        <w:t>+</w:t>
      </w:r>
      <w:r w:rsidR="003F47AF" w:rsidRPr="001B6846">
        <w:t xml:space="preserve"> people in planning, design, </w:t>
      </w:r>
      <w:r w:rsidR="00672617" w:rsidRPr="001B6846">
        <w:t>engagement</w:t>
      </w:r>
      <w:r w:rsidR="003F47AF" w:rsidRPr="001B6846">
        <w:t xml:space="preserve"> and promotion</w:t>
      </w:r>
      <w:r w:rsidR="004743B7" w:rsidRPr="001B6846">
        <w:t xml:space="preserve"> of schemes</w:t>
      </w:r>
      <w:r w:rsidR="00FC58D5" w:rsidRPr="001B6846">
        <w:t xml:space="preserve"> and ATNM</w:t>
      </w:r>
      <w:r w:rsidR="003F47AF" w:rsidRPr="001B6846">
        <w:t>.</w:t>
      </w:r>
      <w:r w:rsidR="008E44BC" w:rsidRPr="001B6846">
        <w:t xml:space="preserve"> Encourages local authorities to engage </w:t>
      </w:r>
      <w:r w:rsidR="005C61E1" w:rsidRPr="001B6846">
        <w:t>actively and meaningfully</w:t>
      </w:r>
      <w:r w:rsidR="008E44BC" w:rsidRPr="001B6846">
        <w:t xml:space="preserve"> with LGBTQ+ communities and representat</w:t>
      </w:r>
      <w:r w:rsidR="006065C1" w:rsidRPr="001B6846">
        <w:t>ive organisations</w:t>
      </w:r>
      <w:r w:rsidR="00426C27" w:rsidRPr="001B6846">
        <w:t>.</w:t>
      </w:r>
    </w:p>
    <w:p w14:paraId="23A02D3F" w14:textId="30A42298" w:rsidR="003424D6" w:rsidRPr="001B6846" w:rsidRDefault="00204794" w:rsidP="003424D6">
      <w:pPr>
        <w:pStyle w:val="ListParagraph"/>
        <w:numPr>
          <w:ilvl w:val="0"/>
          <w:numId w:val="41"/>
        </w:numPr>
      </w:pPr>
      <w:r w:rsidRPr="001B6846">
        <w:t>r</w:t>
      </w:r>
      <w:r w:rsidR="00182850" w:rsidRPr="001B6846">
        <w:t xml:space="preserve">equires that EQIAs </w:t>
      </w:r>
      <w:r w:rsidR="00FB7284" w:rsidRPr="001B6846">
        <w:t>explicitly assess impacts on LGBTQ+</w:t>
      </w:r>
      <w:r w:rsidR="00403185" w:rsidRPr="001B6846">
        <w:t xml:space="preserve"> with the objective that design and policy decisions consider harassment</w:t>
      </w:r>
      <w:r w:rsidR="00D67890" w:rsidRPr="001B6846">
        <w:t xml:space="preserve"> risk and inclusivity. </w:t>
      </w:r>
    </w:p>
    <w:p w14:paraId="57665713" w14:textId="782AD64E" w:rsidR="00A64FFF" w:rsidRPr="001B6846" w:rsidRDefault="00204794" w:rsidP="003424D6">
      <w:pPr>
        <w:pStyle w:val="ListParagraph"/>
        <w:numPr>
          <w:ilvl w:val="0"/>
          <w:numId w:val="41"/>
        </w:numPr>
      </w:pPr>
      <w:r w:rsidRPr="001B6846">
        <w:t>p</w:t>
      </w:r>
      <w:r w:rsidR="003424D6" w:rsidRPr="001B6846">
        <w:t>rovide lighting, clear sightlines and activity along routes; remove blind corners and create predictable layouts. [1]</w:t>
      </w:r>
    </w:p>
    <w:p w14:paraId="64288625" w14:textId="5AB70031" w:rsidR="00377D2A" w:rsidRPr="00C10DC1" w:rsidRDefault="00FB1EED" w:rsidP="00377D2A">
      <w:pPr>
        <w:pStyle w:val="Heading2"/>
        <w:rPr>
          <w:color w:val="244061" w:themeColor="accent1" w:themeShade="80"/>
        </w:rPr>
      </w:pPr>
      <w:r w:rsidRPr="00C10DC1">
        <w:rPr>
          <w:color w:val="244061" w:themeColor="accent1" w:themeShade="80"/>
        </w:rPr>
        <w:t>Impact of ATAG update</w:t>
      </w:r>
      <w:r w:rsidR="00377D2A" w:rsidRPr="00C10DC1">
        <w:rPr>
          <w:color w:val="244061" w:themeColor="accent1" w:themeShade="80"/>
        </w:rPr>
        <w:t xml:space="preserve"> </w:t>
      </w:r>
      <w:r w:rsidR="007E47D6" w:rsidRPr="00C10DC1">
        <w:rPr>
          <w:color w:val="244061" w:themeColor="accent1" w:themeShade="80"/>
        </w:rPr>
        <w:t>(positive/negative)</w:t>
      </w:r>
    </w:p>
    <w:p w14:paraId="2231299D" w14:textId="67672033" w:rsidR="00A03137" w:rsidRPr="001B6846" w:rsidRDefault="005F3AAB" w:rsidP="00B3085D">
      <w:pPr>
        <w:ind w:firstLine="720"/>
      </w:pPr>
      <w:r w:rsidRPr="001B6846">
        <w:t>(positive)</w:t>
      </w:r>
      <w:r w:rsidR="00377D2A" w:rsidRPr="001B6846">
        <w:t xml:space="preserve"> Safer, </w:t>
      </w:r>
      <w:r w:rsidR="00890B7E" w:rsidRPr="001B6846">
        <w:t xml:space="preserve">more </w:t>
      </w:r>
      <w:r w:rsidR="00377D2A" w:rsidRPr="001B6846">
        <w:t xml:space="preserve">welcoming public realm </w:t>
      </w:r>
    </w:p>
    <w:p w14:paraId="4C0BCCC2" w14:textId="309939A6" w:rsidR="007A1430" w:rsidRPr="00C10DC1" w:rsidRDefault="005F3AAB" w:rsidP="00B3085D">
      <w:pPr>
        <w:pStyle w:val="Heading2"/>
        <w:ind w:firstLine="720"/>
        <w:rPr>
          <w:color w:val="244061" w:themeColor="accent1" w:themeShade="80"/>
        </w:rPr>
      </w:pPr>
      <w:r w:rsidRPr="001B6846">
        <w:rPr>
          <w:rFonts w:asciiTheme="minorHAnsi" w:eastAsiaTheme="minorEastAsia" w:hAnsiTheme="minorHAnsi" w:cstheme="minorBidi"/>
          <w:b w:val="0"/>
          <w:bCs w:val="0"/>
          <w:color w:val="auto"/>
          <w:sz w:val="22"/>
          <w:szCs w:val="22"/>
        </w:rPr>
        <w:t>(positive)</w:t>
      </w:r>
      <w:r w:rsidR="00A03137" w:rsidRPr="001B6846">
        <w:rPr>
          <w:rFonts w:asciiTheme="minorHAnsi" w:eastAsiaTheme="minorEastAsia" w:hAnsiTheme="minorHAnsi" w:cstheme="minorBidi"/>
          <w:b w:val="0"/>
          <w:bCs w:val="0"/>
          <w:color w:val="auto"/>
          <w:sz w:val="22"/>
          <w:szCs w:val="22"/>
        </w:rPr>
        <w:t xml:space="preserve"> </w:t>
      </w:r>
      <w:r w:rsidR="00850570" w:rsidRPr="001B6846">
        <w:rPr>
          <w:rFonts w:asciiTheme="minorHAnsi" w:eastAsiaTheme="minorEastAsia" w:hAnsiTheme="minorHAnsi" w:cstheme="minorBidi"/>
          <w:b w:val="0"/>
          <w:bCs w:val="0"/>
          <w:color w:val="auto"/>
          <w:sz w:val="22"/>
          <w:szCs w:val="22"/>
        </w:rPr>
        <w:t xml:space="preserve">Encourages inclusive </w:t>
      </w:r>
      <w:r w:rsidR="00672617" w:rsidRPr="001B6846">
        <w:rPr>
          <w:rFonts w:asciiTheme="minorHAnsi" w:eastAsiaTheme="minorEastAsia" w:hAnsiTheme="minorHAnsi" w:cstheme="minorBidi"/>
          <w:b w:val="0"/>
          <w:bCs w:val="0"/>
          <w:color w:val="auto"/>
          <w:sz w:val="22"/>
          <w:szCs w:val="22"/>
        </w:rPr>
        <w:t xml:space="preserve">planning, design, </w:t>
      </w:r>
      <w:r w:rsidR="00850570" w:rsidRPr="001B6846">
        <w:rPr>
          <w:rFonts w:asciiTheme="minorHAnsi" w:eastAsiaTheme="minorEastAsia" w:hAnsiTheme="minorHAnsi" w:cstheme="minorBidi"/>
          <w:b w:val="0"/>
          <w:bCs w:val="0"/>
          <w:color w:val="auto"/>
          <w:sz w:val="22"/>
          <w:szCs w:val="22"/>
        </w:rPr>
        <w:t>engagement</w:t>
      </w:r>
      <w:r w:rsidR="001E33DC" w:rsidRPr="001B6846">
        <w:rPr>
          <w:rFonts w:asciiTheme="minorHAnsi" w:eastAsiaTheme="minorEastAsia" w:hAnsiTheme="minorHAnsi" w:cstheme="minorBidi"/>
          <w:b w:val="0"/>
          <w:bCs w:val="0"/>
          <w:color w:val="auto"/>
          <w:sz w:val="22"/>
          <w:szCs w:val="22"/>
        </w:rPr>
        <w:t xml:space="preserve"> and promotion</w:t>
      </w:r>
      <w:r w:rsidR="00377D2A" w:rsidRPr="00C10DC1">
        <w:rPr>
          <w:color w:val="244061" w:themeColor="accent1" w:themeShade="80"/>
        </w:rPr>
        <w:br/>
      </w:r>
      <w:r w:rsidR="00377D2A" w:rsidRPr="00C10DC1">
        <w:rPr>
          <w:color w:val="244061" w:themeColor="accent1" w:themeShade="80"/>
        </w:rPr>
        <w:br/>
      </w:r>
      <w:r w:rsidR="007A1430" w:rsidRPr="00C10DC1">
        <w:rPr>
          <w:color w:val="244061" w:themeColor="accent1" w:themeShade="80"/>
        </w:rPr>
        <w:t xml:space="preserve">Reasoning and supporting evidence </w:t>
      </w:r>
    </w:p>
    <w:p w14:paraId="58DE3A0C" w14:textId="40D69616" w:rsidR="00377D2A" w:rsidRPr="001B6846" w:rsidRDefault="00204794" w:rsidP="009A34B0">
      <w:pPr>
        <w:pStyle w:val="ListParagraph"/>
        <w:numPr>
          <w:ilvl w:val="0"/>
          <w:numId w:val="44"/>
        </w:numPr>
      </w:pPr>
      <w:r w:rsidRPr="001B6846">
        <w:t>p</w:t>
      </w:r>
      <w:r w:rsidR="00377D2A" w:rsidRPr="001B6846">
        <w:t>erceptions about feeling welcome and safe on streets. [1]</w:t>
      </w:r>
      <w:r w:rsidR="00CE5E66" w:rsidRPr="001B6846">
        <w:t>[34]</w:t>
      </w:r>
      <w:r w:rsidR="006B7517" w:rsidRPr="001B6846">
        <w:t>[38]</w:t>
      </w:r>
      <w:r w:rsidR="002A2D2C" w:rsidRPr="001B6846">
        <w:t>[45</w:t>
      </w:r>
      <w:r w:rsidR="00377D2A" w:rsidRPr="001B6846">
        <w:t>]</w:t>
      </w:r>
    </w:p>
    <w:p w14:paraId="0471CFA1" w14:textId="77777777" w:rsidR="001C3EF0" w:rsidRPr="001B6846" w:rsidRDefault="001C3EF0">
      <w:pPr>
        <w:rPr>
          <w:rFonts w:asciiTheme="majorHAnsi" w:eastAsiaTheme="majorEastAsia" w:hAnsiTheme="majorHAnsi" w:cstheme="majorBidi"/>
          <w:b/>
          <w:bCs/>
          <w:color w:val="365F91" w:themeColor="accent1" w:themeShade="BF"/>
          <w:sz w:val="28"/>
          <w:szCs w:val="28"/>
        </w:rPr>
      </w:pPr>
      <w:r w:rsidRPr="001B6846">
        <w:br w:type="page"/>
      </w:r>
    </w:p>
    <w:p w14:paraId="48E0DA04" w14:textId="6EDF37EF" w:rsidR="00377D2A" w:rsidRPr="001B6846" w:rsidRDefault="00377D2A" w:rsidP="00377D2A">
      <w:pPr>
        <w:pStyle w:val="Heading1"/>
      </w:pPr>
      <w:r w:rsidRPr="001B6846">
        <w:lastRenderedPageBreak/>
        <w:t>Marriage &amp; civil partnership</w:t>
      </w:r>
    </w:p>
    <w:p w14:paraId="0701774F" w14:textId="5E4AB357" w:rsidR="006A670A" w:rsidRPr="00C10DC1" w:rsidRDefault="006A670A" w:rsidP="00D101F5">
      <w:pPr>
        <w:pStyle w:val="Heading2"/>
        <w:rPr>
          <w:color w:val="244061" w:themeColor="accent1" w:themeShade="80"/>
        </w:rPr>
      </w:pPr>
      <w:r w:rsidRPr="00C10DC1">
        <w:rPr>
          <w:color w:val="244061" w:themeColor="accent1" w:themeShade="80"/>
        </w:rPr>
        <w:t>Population estimates in Wales</w:t>
      </w:r>
    </w:p>
    <w:p w14:paraId="603EA3FE" w14:textId="56E9319F" w:rsidR="001C3EF0" w:rsidRPr="001B6846" w:rsidRDefault="00185CE1" w:rsidP="001C3EF0">
      <w:r w:rsidRPr="001B6846">
        <w:t xml:space="preserve">Married or civil partnered is the most common legal partnership status among the population aged 16 years and over in England and Wales, at </w:t>
      </w:r>
      <w:r w:rsidR="008875FC" w:rsidRPr="001B6846">
        <w:t>49.7% in 2021</w:t>
      </w:r>
      <w:r w:rsidRPr="001B6846">
        <w:t>.</w:t>
      </w:r>
    </w:p>
    <w:p w14:paraId="19F49032" w14:textId="77777777" w:rsidR="00D101F5" w:rsidRPr="00C10DC1" w:rsidRDefault="00D101F5" w:rsidP="00D101F5">
      <w:pPr>
        <w:pStyle w:val="Heading2"/>
        <w:rPr>
          <w:color w:val="244061" w:themeColor="accent1" w:themeShade="80"/>
        </w:rPr>
      </w:pPr>
      <w:r w:rsidRPr="00C10DC1">
        <w:rPr>
          <w:color w:val="244061" w:themeColor="accent1" w:themeShade="80"/>
        </w:rPr>
        <w:t>Relevant amendments in ATAG 2026</w:t>
      </w:r>
    </w:p>
    <w:p w14:paraId="4DF17B43" w14:textId="47789595" w:rsidR="00377D2A" w:rsidRPr="001B6846" w:rsidRDefault="009714B3" w:rsidP="00377D2A">
      <w:r w:rsidRPr="001B6846">
        <w:t>(none)</w:t>
      </w:r>
    </w:p>
    <w:p w14:paraId="441297F9" w14:textId="456A7282" w:rsidR="00377D2A" w:rsidRPr="00C10DC1" w:rsidRDefault="00FB1EED" w:rsidP="00377D2A">
      <w:pPr>
        <w:pStyle w:val="Heading2"/>
        <w:rPr>
          <w:color w:val="244061" w:themeColor="accent1" w:themeShade="80"/>
        </w:rPr>
      </w:pPr>
      <w:r w:rsidRPr="00C10DC1">
        <w:rPr>
          <w:color w:val="244061" w:themeColor="accent1" w:themeShade="80"/>
        </w:rPr>
        <w:t>Impact of ATAG update</w:t>
      </w:r>
      <w:r w:rsidR="00377D2A" w:rsidRPr="00C10DC1">
        <w:rPr>
          <w:color w:val="244061" w:themeColor="accent1" w:themeShade="80"/>
        </w:rPr>
        <w:t xml:space="preserve"> </w:t>
      </w:r>
      <w:r w:rsidR="007E47D6" w:rsidRPr="00C10DC1">
        <w:rPr>
          <w:color w:val="244061" w:themeColor="accent1" w:themeShade="80"/>
        </w:rPr>
        <w:t>(positive/negative)</w:t>
      </w:r>
    </w:p>
    <w:p w14:paraId="185D151C" w14:textId="77777777" w:rsidR="00377D2A" w:rsidRPr="001B6846" w:rsidRDefault="00377D2A" w:rsidP="00377D2A">
      <w:r w:rsidRPr="001B6846">
        <w:t xml:space="preserve">≈ Neutral overall (no specific barriers beyond </w:t>
      </w:r>
      <w:proofErr w:type="gramStart"/>
      <w:r w:rsidRPr="001B6846">
        <w:t>general public</w:t>
      </w:r>
      <w:proofErr w:type="gramEnd"/>
      <w:r w:rsidRPr="001B6846">
        <w:t>‑realm needs)</w:t>
      </w:r>
    </w:p>
    <w:p w14:paraId="4B0C6E54" w14:textId="77777777" w:rsidR="007A1430" w:rsidRPr="00C10DC1" w:rsidRDefault="007A1430" w:rsidP="007A1430">
      <w:pPr>
        <w:pStyle w:val="Heading2"/>
        <w:rPr>
          <w:color w:val="244061" w:themeColor="accent1" w:themeShade="80"/>
        </w:rPr>
      </w:pPr>
      <w:r w:rsidRPr="00C10DC1">
        <w:rPr>
          <w:color w:val="244061" w:themeColor="accent1" w:themeShade="80"/>
        </w:rPr>
        <w:t xml:space="preserve">Reasoning and supporting evidence </w:t>
      </w:r>
    </w:p>
    <w:p w14:paraId="74F7071F" w14:textId="77777777" w:rsidR="009C6D71" w:rsidRPr="001B6846" w:rsidRDefault="009C6D71" w:rsidP="00377D2A">
      <w:pPr>
        <w:pStyle w:val="Heading2"/>
        <w:rPr>
          <w:rFonts w:asciiTheme="minorHAnsi" w:eastAsiaTheme="minorEastAsia" w:hAnsiTheme="minorHAnsi" w:cstheme="minorBidi"/>
          <w:b w:val="0"/>
          <w:bCs w:val="0"/>
          <w:color w:val="auto"/>
          <w:sz w:val="22"/>
          <w:szCs w:val="22"/>
        </w:rPr>
      </w:pPr>
      <w:r w:rsidRPr="001B6846">
        <w:rPr>
          <w:rFonts w:asciiTheme="minorHAnsi" w:eastAsiaTheme="minorEastAsia" w:hAnsiTheme="minorHAnsi" w:cstheme="minorBidi"/>
          <w:b w:val="0"/>
          <w:bCs w:val="0"/>
          <w:color w:val="auto"/>
          <w:sz w:val="22"/>
          <w:szCs w:val="22"/>
        </w:rPr>
        <w:t xml:space="preserve">(no specific barriers beyond </w:t>
      </w:r>
      <w:proofErr w:type="gramStart"/>
      <w:r w:rsidRPr="001B6846">
        <w:rPr>
          <w:rFonts w:asciiTheme="minorHAnsi" w:eastAsiaTheme="minorEastAsia" w:hAnsiTheme="minorHAnsi" w:cstheme="minorBidi"/>
          <w:b w:val="0"/>
          <w:bCs w:val="0"/>
          <w:color w:val="auto"/>
          <w:sz w:val="22"/>
          <w:szCs w:val="22"/>
        </w:rPr>
        <w:t>general public</w:t>
      </w:r>
      <w:proofErr w:type="gramEnd"/>
      <w:r w:rsidRPr="001B6846">
        <w:rPr>
          <w:rFonts w:asciiTheme="minorHAnsi" w:eastAsiaTheme="minorEastAsia" w:hAnsiTheme="minorHAnsi" w:cstheme="minorBidi"/>
          <w:b w:val="0"/>
          <w:bCs w:val="0"/>
          <w:color w:val="auto"/>
          <w:sz w:val="22"/>
          <w:szCs w:val="22"/>
        </w:rPr>
        <w:t>‑realm needs)</w:t>
      </w:r>
    </w:p>
    <w:p w14:paraId="4D51B17E" w14:textId="77777777" w:rsidR="00377D2A" w:rsidRPr="001B6846" w:rsidRDefault="00377D2A" w:rsidP="00377D2A">
      <w:pPr>
        <w:rPr>
          <w:rFonts w:asciiTheme="majorHAnsi" w:eastAsiaTheme="majorEastAsia" w:hAnsiTheme="majorHAnsi" w:cstheme="majorBidi"/>
          <w:b/>
          <w:bCs/>
          <w:color w:val="365F91" w:themeColor="accent1" w:themeShade="BF"/>
          <w:sz w:val="28"/>
          <w:szCs w:val="28"/>
        </w:rPr>
      </w:pPr>
      <w:r w:rsidRPr="001B6846">
        <w:br w:type="page"/>
      </w:r>
    </w:p>
    <w:p w14:paraId="52131726" w14:textId="77777777" w:rsidR="00377D2A" w:rsidRPr="001B6846" w:rsidRDefault="00377D2A" w:rsidP="00377D2A">
      <w:pPr>
        <w:pStyle w:val="Heading1"/>
      </w:pPr>
      <w:r w:rsidRPr="001B6846">
        <w:lastRenderedPageBreak/>
        <w:t>Low‑income households (Socio‑economic Duty)</w:t>
      </w:r>
    </w:p>
    <w:p w14:paraId="4971206D" w14:textId="13F5C40D" w:rsidR="006A670A" w:rsidRPr="00C10DC1" w:rsidRDefault="006A670A" w:rsidP="00D101F5">
      <w:pPr>
        <w:pStyle w:val="Heading2"/>
        <w:rPr>
          <w:color w:val="244061" w:themeColor="accent1" w:themeShade="80"/>
        </w:rPr>
      </w:pPr>
      <w:r w:rsidRPr="00C10DC1">
        <w:rPr>
          <w:color w:val="244061" w:themeColor="accent1" w:themeShade="80"/>
        </w:rPr>
        <w:t>Population estimates in Wales</w:t>
      </w:r>
    </w:p>
    <w:p w14:paraId="464FFAAB" w14:textId="5419BE20" w:rsidR="004626C5" w:rsidRPr="001B6846" w:rsidRDefault="00B953C5" w:rsidP="00F6538A">
      <w:r w:rsidRPr="001B6846">
        <w:t>Approximated Social Grade</w:t>
      </w:r>
      <w:r w:rsidR="004D05D4" w:rsidRPr="001B6846">
        <w:t xml:space="preserve"> in Wales</w:t>
      </w:r>
      <w:r w:rsidRPr="001B6846">
        <w:t xml:space="preserve"> is provided by the Office for National Statistics based on 2021 census</w:t>
      </w:r>
      <w:r w:rsidR="00317FFB" w:rsidRPr="001B6846">
        <w:t>, below</w:t>
      </w:r>
      <w:r w:rsidRPr="001B6846">
        <w:t xml:space="preserve"> </w:t>
      </w:r>
      <w:r w:rsidR="004626C5" w:rsidRPr="001B6846">
        <w:t>[53]</w:t>
      </w:r>
    </w:p>
    <w:p w14:paraId="06CAB115" w14:textId="0B1B44CF" w:rsidR="00235F3C" w:rsidRPr="001B6846" w:rsidRDefault="00235F3C" w:rsidP="00235F3C">
      <w:pPr>
        <w:pStyle w:val="ListParagraph"/>
        <w:numPr>
          <w:ilvl w:val="0"/>
          <w:numId w:val="44"/>
        </w:numPr>
      </w:pPr>
      <w:r w:rsidRPr="001B6846">
        <w:t xml:space="preserve">AB </w:t>
      </w:r>
      <w:r w:rsidR="006B7D67" w:rsidRPr="001B6846">
        <w:t>Higher and intermediate managerial, administrative, professional occupations</w:t>
      </w:r>
      <w:r w:rsidRPr="001B6846">
        <w:t xml:space="preserve"> (19.6%) </w:t>
      </w:r>
    </w:p>
    <w:p w14:paraId="72068A7D" w14:textId="2E33A3A5" w:rsidR="004626C5" w:rsidRPr="001B6846" w:rsidRDefault="004626C5" w:rsidP="004D05D4">
      <w:pPr>
        <w:pStyle w:val="ListParagraph"/>
        <w:numPr>
          <w:ilvl w:val="0"/>
          <w:numId w:val="44"/>
        </w:numPr>
      </w:pPr>
      <w:r w:rsidRPr="001B6846">
        <w:t xml:space="preserve">C1 </w:t>
      </w:r>
      <w:r w:rsidR="00A905CA" w:rsidRPr="001B6846">
        <w:t>Supervisory, clerical and junior managerial, administrative, professional occupations</w:t>
      </w:r>
      <w:r w:rsidRPr="001B6846">
        <w:t xml:space="preserve"> (32.9%), </w:t>
      </w:r>
    </w:p>
    <w:p w14:paraId="1D53DA2B" w14:textId="4A07FFB3" w:rsidR="00A905CA" w:rsidRPr="001B6846" w:rsidRDefault="00A905CA" w:rsidP="00A905CA">
      <w:pPr>
        <w:pStyle w:val="ListParagraph"/>
        <w:numPr>
          <w:ilvl w:val="0"/>
          <w:numId w:val="44"/>
        </w:numPr>
      </w:pPr>
      <w:r w:rsidRPr="001B6846">
        <w:t>C2</w:t>
      </w:r>
      <w:r w:rsidR="00C61764" w:rsidRPr="001B6846">
        <w:t xml:space="preserve"> Skilled manual occupation</w:t>
      </w:r>
      <w:r w:rsidRPr="001B6846">
        <w:t xml:space="preserve"> (23.0%) </w:t>
      </w:r>
    </w:p>
    <w:p w14:paraId="1CFC174E" w14:textId="0AF03D08" w:rsidR="004626C5" w:rsidRPr="001B6846" w:rsidRDefault="004626C5" w:rsidP="004D05D4">
      <w:pPr>
        <w:pStyle w:val="ListParagraph"/>
        <w:numPr>
          <w:ilvl w:val="0"/>
          <w:numId w:val="44"/>
        </w:numPr>
      </w:pPr>
      <w:r w:rsidRPr="001B6846">
        <w:t xml:space="preserve">DE </w:t>
      </w:r>
      <w:r w:rsidR="00317FFB" w:rsidRPr="001B6846">
        <w:t xml:space="preserve">Semi-skilled and unskilled manual occupations; unemployed and lowest grade occupations </w:t>
      </w:r>
      <w:r w:rsidRPr="001B6846">
        <w:t>(24.6%)</w:t>
      </w:r>
    </w:p>
    <w:p w14:paraId="0DD16F29" w14:textId="77777777" w:rsidR="00D101F5" w:rsidRPr="00C10DC1" w:rsidRDefault="00D101F5" w:rsidP="00D101F5">
      <w:pPr>
        <w:pStyle w:val="Heading2"/>
        <w:rPr>
          <w:color w:val="244061" w:themeColor="accent1" w:themeShade="80"/>
        </w:rPr>
      </w:pPr>
      <w:r w:rsidRPr="00C10DC1">
        <w:rPr>
          <w:color w:val="244061" w:themeColor="accent1" w:themeShade="80"/>
        </w:rPr>
        <w:t>Relevant amendments in ATAG 2026</w:t>
      </w:r>
    </w:p>
    <w:p w14:paraId="03431FAD" w14:textId="11A5B7E1" w:rsidR="0004222B" w:rsidRPr="001B6846" w:rsidRDefault="00204794" w:rsidP="0004222B">
      <w:pPr>
        <w:pStyle w:val="Heading2"/>
        <w:numPr>
          <w:ilvl w:val="0"/>
          <w:numId w:val="33"/>
        </w:numPr>
        <w:rPr>
          <w:rFonts w:asciiTheme="minorHAnsi" w:eastAsiaTheme="minorEastAsia" w:hAnsiTheme="minorHAnsi" w:cstheme="minorBidi"/>
          <w:b w:val="0"/>
          <w:color w:val="auto"/>
          <w:sz w:val="22"/>
          <w:szCs w:val="22"/>
        </w:rPr>
      </w:pPr>
      <w:r w:rsidRPr="001B6846">
        <w:rPr>
          <w:rFonts w:asciiTheme="minorHAnsi" w:eastAsiaTheme="minorEastAsia" w:hAnsiTheme="minorHAnsi" w:cstheme="minorBidi"/>
          <w:b w:val="0"/>
          <w:bCs w:val="0"/>
          <w:color w:val="auto"/>
          <w:sz w:val="22"/>
          <w:szCs w:val="22"/>
        </w:rPr>
        <w:t>t</w:t>
      </w:r>
      <w:r w:rsidR="0004222B" w:rsidRPr="001B6846">
        <w:rPr>
          <w:rFonts w:asciiTheme="minorHAnsi" w:eastAsiaTheme="minorEastAsia" w:hAnsiTheme="minorHAnsi" w:cstheme="minorBidi"/>
          <w:b w:val="0"/>
          <w:bCs w:val="0"/>
          <w:color w:val="auto"/>
          <w:sz w:val="22"/>
          <w:szCs w:val="22"/>
        </w:rPr>
        <w:t>he guidance now explicitly references the Socio-Economic Duty (Equality Act 2010, Section 1), which requires local authorities to consider how active travel decisions can reduce inequalities caused by socio-economic disadvantage. This includes prioritizing investment in deprived areas and ensuring equitable access to active travel infrastructure.</w:t>
      </w:r>
    </w:p>
    <w:p w14:paraId="6499BEA0" w14:textId="1993259A" w:rsidR="008D749C" w:rsidRPr="001B6846" w:rsidRDefault="00204794" w:rsidP="008D749C">
      <w:pPr>
        <w:pStyle w:val="ListParagraph"/>
        <w:numPr>
          <w:ilvl w:val="0"/>
          <w:numId w:val="33"/>
        </w:numPr>
      </w:pPr>
      <w:r w:rsidRPr="001B6846">
        <w:t>r</w:t>
      </w:r>
      <w:r w:rsidR="00D255D2" w:rsidRPr="001B6846">
        <w:t>equires</w:t>
      </w:r>
      <w:r w:rsidR="000B36AB" w:rsidRPr="001B6846">
        <w:t xml:space="preserve"> that</w:t>
      </w:r>
      <w:r w:rsidR="000A0E88" w:rsidRPr="001B6846">
        <w:t xml:space="preserve"> local authori</w:t>
      </w:r>
      <w:r w:rsidR="00E312AB" w:rsidRPr="001B6846">
        <w:t>ti</w:t>
      </w:r>
      <w:r w:rsidR="000A0E88" w:rsidRPr="001B6846">
        <w:t>es use deprivation indices and transport poverty data when prioritizing routes in the Active Travel Network Maps (ATNMs</w:t>
      </w:r>
      <w:r w:rsidR="00925B60" w:rsidRPr="001B6846">
        <w:t xml:space="preserve">, previously </w:t>
      </w:r>
      <w:r w:rsidR="003671A4" w:rsidRPr="001B6846">
        <w:t>Existin</w:t>
      </w:r>
      <w:r w:rsidR="00F439CD" w:rsidRPr="001B6846">
        <w:t>g Route Map</w:t>
      </w:r>
      <w:r w:rsidR="000C29A7" w:rsidRPr="001B6846">
        <w:t xml:space="preserve">s – ERMs and </w:t>
      </w:r>
      <w:r w:rsidR="00E312AB" w:rsidRPr="001B6846">
        <w:t>Integrated Network Maps - INMs</w:t>
      </w:r>
      <w:r w:rsidR="000A0E88" w:rsidRPr="001B6846">
        <w:t>)</w:t>
      </w:r>
      <w:r w:rsidR="005D26A7" w:rsidRPr="001B6846">
        <w:t xml:space="preserve"> and recommends the use of Transport for Wales </w:t>
      </w:r>
      <w:r w:rsidR="006B4059" w:rsidRPr="001B6846">
        <w:t>p</w:t>
      </w:r>
      <w:r w:rsidR="005D26A7" w:rsidRPr="001B6846">
        <w:t>rioritisation tool to assess socio-economic impact</w:t>
      </w:r>
      <w:r w:rsidR="00204397" w:rsidRPr="001B6846">
        <w:t>.</w:t>
      </w:r>
    </w:p>
    <w:p w14:paraId="2BB84E8A" w14:textId="177CA48C" w:rsidR="006B4059" w:rsidRPr="001B6846" w:rsidRDefault="00204794" w:rsidP="008D749C">
      <w:pPr>
        <w:pStyle w:val="ListParagraph"/>
        <w:numPr>
          <w:ilvl w:val="0"/>
          <w:numId w:val="33"/>
        </w:numPr>
      </w:pPr>
      <w:r w:rsidRPr="001B6846">
        <w:t>r</w:t>
      </w:r>
      <w:r w:rsidR="001A6F8E" w:rsidRPr="001B6846">
        <w:t>equires that local aut</w:t>
      </w:r>
      <w:r w:rsidR="00E40BDA" w:rsidRPr="001B6846">
        <w:t xml:space="preserve">horities </w:t>
      </w:r>
      <w:r w:rsidR="00CA2294" w:rsidRPr="001B6846">
        <w:t xml:space="preserve">demonstrate how </w:t>
      </w:r>
      <w:r w:rsidR="0085592F" w:rsidRPr="001B6846">
        <w:t xml:space="preserve">the engagement </w:t>
      </w:r>
      <w:r w:rsidR="0046733A" w:rsidRPr="001B6846">
        <w:t>for scheme design and the development of the ATNM was inclusive</w:t>
      </w:r>
      <w:r w:rsidR="00E721C9" w:rsidRPr="001B6846">
        <w:t>, specifically targeting low-income households and underrepresented groups.</w:t>
      </w:r>
    </w:p>
    <w:p w14:paraId="6FA91928" w14:textId="4BE08376" w:rsidR="0004222B" w:rsidRPr="001B6846" w:rsidRDefault="00204794" w:rsidP="002821BC">
      <w:pPr>
        <w:pStyle w:val="ListParagraph"/>
        <w:numPr>
          <w:ilvl w:val="0"/>
          <w:numId w:val="33"/>
        </w:numPr>
      </w:pPr>
      <w:r w:rsidRPr="001B6846">
        <w:t>m</w:t>
      </w:r>
      <w:r w:rsidR="00815657" w:rsidRPr="001B6846">
        <w:t xml:space="preserve">onitoring reports should now include metrics on how the active </w:t>
      </w:r>
      <w:r w:rsidR="00837A5A" w:rsidRPr="001B6846">
        <w:t>travel</w:t>
      </w:r>
      <w:r w:rsidR="00815657" w:rsidRPr="001B6846">
        <w:t xml:space="preserve"> improvements </w:t>
      </w:r>
      <w:r w:rsidR="00837A5A" w:rsidRPr="001B6846">
        <w:t>benefit low</w:t>
      </w:r>
      <w:r w:rsidR="00877075" w:rsidRPr="001B6846">
        <w:t>-</w:t>
      </w:r>
      <w:r w:rsidR="00837A5A" w:rsidRPr="001B6846">
        <w:t>income households (such as access to work, education and services).</w:t>
      </w:r>
    </w:p>
    <w:p w14:paraId="4482D601" w14:textId="6854B365" w:rsidR="00377D2A" w:rsidRPr="00C10DC1" w:rsidRDefault="00FB1EED" w:rsidP="00377D2A">
      <w:pPr>
        <w:pStyle w:val="Heading2"/>
        <w:rPr>
          <w:color w:val="244061" w:themeColor="accent1" w:themeShade="80"/>
        </w:rPr>
      </w:pPr>
      <w:r w:rsidRPr="00C10DC1">
        <w:rPr>
          <w:color w:val="244061" w:themeColor="accent1" w:themeShade="80"/>
        </w:rPr>
        <w:t>Impact of ATAG update</w:t>
      </w:r>
      <w:r w:rsidR="00377D2A" w:rsidRPr="00C10DC1">
        <w:rPr>
          <w:color w:val="244061" w:themeColor="accent1" w:themeShade="80"/>
        </w:rPr>
        <w:t xml:space="preserve"> </w:t>
      </w:r>
      <w:r w:rsidR="007E47D6" w:rsidRPr="00C10DC1">
        <w:rPr>
          <w:color w:val="244061" w:themeColor="accent1" w:themeShade="80"/>
        </w:rPr>
        <w:t>(positive/negative)</w:t>
      </w:r>
    </w:p>
    <w:p w14:paraId="12DFBF73" w14:textId="5B5EE2CF" w:rsidR="00887A84" w:rsidRPr="001B6846" w:rsidRDefault="005F3AAB" w:rsidP="00A2170A">
      <w:pPr>
        <w:ind w:left="720"/>
      </w:pPr>
      <w:r w:rsidRPr="001B6846">
        <w:t>(positive)</w:t>
      </w:r>
      <w:r w:rsidR="00377D2A" w:rsidRPr="001B6846">
        <w:t xml:space="preserve"> </w:t>
      </w:r>
      <w:r w:rsidR="00887A84" w:rsidRPr="001B6846">
        <w:t>Greater equity in the investment</w:t>
      </w:r>
    </w:p>
    <w:p w14:paraId="3724E9A2" w14:textId="66018B4D" w:rsidR="00A2170A" w:rsidRPr="001B6846" w:rsidRDefault="005F3AAB" w:rsidP="00A2170A">
      <w:pPr>
        <w:ind w:left="720"/>
      </w:pPr>
      <w:r w:rsidRPr="001B6846">
        <w:t>(positive)</w:t>
      </w:r>
      <w:r w:rsidR="00A2170A" w:rsidRPr="001B6846">
        <w:t xml:space="preserve"> Prioritise investment in high‑need areas</w:t>
      </w:r>
    </w:p>
    <w:p w14:paraId="48ADADFC" w14:textId="03E7DC36" w:rsidR="00A2170A" w:rsidRPr="001B6846" w:rsidRDefault="005F3AAB" w:rsidP="00A2170A">
      <w:pPr>
        <w:ind w:left="720"/>
      </w:pPr>
      <w:r w:rsidRPr="001B6846">
        <w:t>(positive)</w:t>
      </w:r>
      <w:r w:rsidR="00A2170A" w:rsidRPr="001B6846">
        <w:t xml:space="preserve"> offering affordable access to jobs/education by walking/wheeling/cycling</w:t>
      </w:r>
    </w:p>
    <w:p w14:paraId="49F87CE8" w14:textId="678EA40A" w:rsidR="00A2170A" w:rsidRPr="001B6846" w:rsidRDefault="005F3AAB" w:rsidP="00A2170A">
      <w:pPr>
        <w:ind w:firstLine="720"/>
      </w:pPr>
      <w:r w:rsidRPr="001B6846">
        <w:t>(positive)</w:t>
      </w:r>
      <w:r w:rsidR="00A2170A" w:rsidRPr="001B6846">
        <w:t xml:space="preserve"> deliver safe first/last‑mile links to public </w:t>
      </w:r>
      <w:proofErr w:type="gramStart"/>
      <w:r w:rsidR="00A2170A" w:rsidRPr="001B6846">
        <w:t>transport;</w:t>
      </w:r>
      <w:proofErr w:type="gramEnd"/>
      <w:r w:rsidR="00A2170A" w:rsidRPr="001B6846">
        <w:t xml:space="preserve"> </w:t>
      </w:r>
    </w:p>
    <w:p w14:paraId="18A5ED57" w14:textId="0D332EE3" w:rsidR="00877075" w:rsidRPr="001B6846" w:rsidRDefault="005F3AAB" w:rsidP="00A2170A">
      <w:pPr>
        <w:ind w:left="720"/>
      </w:pPr>
      <w:r w:rsidRPr="001B6846">
        <w:t>(positive)</w:t>
      </w:r>
      <w:r w:rsidR="00877075" w:rsidRPr="001B6846">
        <w:t xml:space="preserve"> Engagement </w:t>
      </w:r>
      <w:r w:rsidR="00B646FA" w:rsidRPr="001B6846">
        <w:t xml:space="preserve">more inclusive </w:t>
      </w:r>
      <w:r w:rsidR="00846D1B" w:rsidRPr="001B6846">
        <w:t>(</w:t>
      </w:r>
      <w:r w:rsidR="001B7686" w:rsidRPr="001B6846">
        <w:t>stronger requirement to engage with</w:t>
      </w:r>
      <w:r w:rsidR="00877075" w:rsidRPr="001B6846">
        <w:t xml:space="preserve"> low-income households and underrepresented groups</w:t>
      </w:r>
      <w:r w:rsidR="001B7686" w:rsidRPr="001B6846">
        <w:t>)</w:t>
      </w:r>
    </w:p>
    <w:p w14:paraId="4934B7E0" w14:textId="64167599" w:rsidR="008D57BB" w:rsidRPr="001B6846" w:rsidRDefault="005F3AAB" w:rsidP="00A2170A">
      <w:pPr>
        <w:ind w:left="720"/>
      </w:pPr>
      <w:r w:rsidRPr="001B6846">
        <w:t>(positive)</w:t>
      </w:r>
      <w:r w:rsidR="00906D73" w:rsidRPr="001B6846">
        <w:t xml:space="preserve"> </w:t>
      </w:r>
      <w:r w:rsidR="00DD172A" w:rsidRPr="001B6846">
        <w:t>Increase in physical activity levels, reducing health inequalities and exposure to air pollution</w:t>
      </w:r>
    </w:p>
    <w:p w14:paraId="274BE5C2" w14:textId="77777777" w:rsidR="007A1430" w:rsidRPr="00C10DC1" w:rsidRDefault="007A1430" w:rsidP="007A1430">
      <w:pPr>
        <w:pStyle w:val="Heading2"/>
        <w:rPr>
          <w:color w:val="244061" w:themeColor="accent1" w:themeShade="80"/>
        </w:rPr>
      </w:pPr>
      <w:r w:rsidRPr="00C10DC1">
        <w:rPr>
          <w:color w:val="244061" w:themeColor="accent1" w:themeShade="80"/>
        </w:rPr>
        <w:lastRenderedPageBreak/>
        <w:t xml:space="preserve">Reasoning and supporting evidence </w:t>
      </w:r>
    </w:p>
    <w:p w14:paraId="2A598618" w14:textId="0DD1FB6A" w:rsidR="00A2170A" w:rsidRPr="001B6846" w:rsidRDefault="00204794" w:rsidP="00A2170A">
      <w:pPr>
        <w:pStyle w:val="ListParagraph"/>
        <w:numPr>
          <w:ilvl w:val="0"/>
          <w:numId w:val="45"/>
        </w:numPr>
      </w:pPr>
      <w:r w:rsidRPr="001B6846">
        <w:t>p</w:t>
      </w:r>
      <w:r w:rsidR="00E916F7" w:rsidRPr="001B6846">
        <w:t xml:space="preserve">eople experiencing poverty are less likely to own a car, as shown in the </w:t>
      </w:r>
      <w:r w:rsidR="00377D2A" w:rsidRPr="001B6846">
        <w:t xml:space="preserve">National Survey for Wales: car access by group; </w:t>
      </w:r>
      <w:r w:rsidR="00A2170A" w:rsidRPr="001B6846">
        <w:t xml:space="preserve">[10] </w:t>
      </w:r>
      <w:r w:rsidR="00E916F7" w:rsidRPr="001B6846">
        <w:t xml:space="preserve">and </w:t>
      </w:r>
      <w:r w:rsidR="00377D2A" w:rsidRPr="001B6846">
        <w:t>Health Foundation trends in car access by income</w:t>
      </w:r>
      <w:r w:rsidR="00A2170A" w:rsidRPr="001B6846">
        <w:t xml:space="preserve"> [11]</w:t>
      </w:r>
    </w:p>
    <w:p w14:paraId="01F90D8C" w14:textId="56A9572F" w:rsidR="00377D2A" w:rsidRPr="001B6846" w:rsidRDefault="00204794" w:rsidP="00377D2A">
      <w:pPr>
        <w:pStyle w:val="ListParagraph"/>
        <w:numPr>
          <w:ilvl w:val="0"/>
          <w:numId w:val="45"/>
        </w:numPr>
      </w:pPr>
      <w:r w:rsidRPr="001B6846">
        <w:t>d</w:t>
      </w:r>
      <w:r w:rsidR="00377D2A" w:rsidRPr="001B6846">
        <w:t>emand for alternatives</w:t>
      </w:r>
      <w:r w:rsidR="00E916F7" w:rsidRPr="001B6846">
        <w:t xml:space="preserve"> exists</w:t>
      </w:r>
      <w:r w:rsidR="00A9586A" w:rsidRPr="001B6846">
        <w:t xml:space="preserve"> </w:t>
      </w:r>
      <w:r w:rsidR="00A2170A" w:rsidRPr="001B6846">
        <w:t>[1</w:t>
      </w:r>
      <w:r w:rsidR="00377D2A" w:rsidRPr="001B6846">
        <w:t>]</w:t>
      </w:r>
      <w:r w:rsidR="00AD2CE9" w:rsidRPr="001B6846">
        <w:t xml:space="preserve"> [38]</w:t>
      </w:r>
    </w:p>
    <w:p w14:paraId="6A757A5F" w14:textId="08742EE0" w:rsidR="00A764FA" w:rsidRPr="001B6846" w:rsidRDefault="00830E9F" w:rsidP="00377D2A">
      <w:pPr>
        <w:pStyle w:val="ListParagraph"/>
        <w:numPr>
          <w:ilvl w:val="0"/>
          <w:numId w:val="45"/>
        </w:numPr>
      </w:pPr>
      <w:r w:rsidRPr="001B6846">
        <w:t>r</w:t>
      </w:r>
      <w:r w:rsidR="000D676D" w:rsidRPr="001B6846">
        <w:t>oad traffic KSI data correlates negatively with income</w:t>
      </w:r>
      <w:r w:rsidR="00B90A31" w:rsidRPr="001B6846">
        <w:t xml:space="preserve"> </w:t>
      </w:r>
      <w:r w:rsidR="001E4992" w:rsidRPr="001B6846">
        <w:t>[54]</w:t>
      </w:r>
    </w:p>
    <w:p w14:paraId="7A129656" w14:textId="77777777" w:rsidR="00377D2A" w:rsidRPr="001B6846" w:rsidRDefault="00377D2A"/>
    <w:p w14:paraId="4617498A" w14:textId="77777777" w:rsidR="00377D2A" w:rsidRPr="001B6846" w:rsidRDefault="00377D2A"/>
    <w:p w14:paraId="00A81B3C" w14:textId="77777777" w:rsidR="00F55FBE" w:rsidRPr="001B6846" w:rsidRDefault="00F55FBE">
      <w:r w:rsidRPr="001B6846">
        <w:br w:type="page"/>
      </w:r>
    </w:p>
    <w:p w14:paraId="336686FD" w14:textId="6C0115A4" w:rsidR="00C0538F" w:rsidRPr="001B6846" w:rsidRDefault="001E4347" w:rsidP="00F55FBE">
      <w:pPr>
        <w:pStyle w:val="Heading1"/>
      </w:pPr>
      <w:r w:rsidRPr="001B6846">
        <w:lastRenderedPageBreak/>
        <w:t xml:space="preserve">General </w:t>
      </w:r>
      <w:proofErr w:type="spellStart"/>
      <w:r w:rsidRPr="001B6846">
        <w:t>EqIA</w:t>
      </w:r>
      <w:proofErr w:type="spellEnd"/>
      <w:r w:rsidRPr="001B6846">
        <w:t xml:space="preserve"> conclusion</w:t>
      </w:r>
    </w:p>
    <w:p w14:paraId="7F556CCD" w14:textId="10DBD911" w:rsidR="00C0538F" w:rsidRPr="001B6846" w:rsidRDefault="001E4347">
      <w:r w:rsidRPr="001B6846">
        <w:t>On balance, the guidance advances equality by clarifying inclusive design standards and mitigations. Where risk remains (notably at bus stops</w:t>
      </w:r>
      <w:r w:rsidR="00A069CE" w:rsidRPr="001B6846">
        <w:t xml:space="preserve"> and </w:t>
      </w:r>
      <w:r w:rsidRPr="001B6846">
        <w:t>continuous footways), ATAG</w:t>
      </w:r>
      <w:r w:rsidR="001708CC" w:rsidRPr="001B6846">
        <w:t xml:space="preserve"> 2026</w:t>
      </w:r>
      <w:r w:rsidRPr="001B6846">
        <w:t xml:space="preserve"> specifies controls and encourages local </w:t>
      </w:r>
      <w:r w:rsidR="00594FCF" w:rsidRPr="001B6846">
        <w:t xml:space="preserve">site </w:t>
      </w:r>
      <w:r w:rsidRPr="001B6846">
        <w:t>audits</w:t>
      </w:r>
      <w:r w:rsidR="00594FCF" w:rsidRPr="001B6846">
        <w:t xml:space="preserve"> and collaborative design approaches</w:t>
      </w:r>
      <w:r w:rsidRPr="001B6846">
        <w:t xml:space="preserve"> with </w:t>
      </w:r>
      <w:r w:rsidR="00B13C3F" w:rsidRPr="001B6846">
        <w:t>disabled people</w:t>
      </w:r>
      <w:r w:rsidRPr="001B6846">
        <w:t xml:space="preserve"> to </w:t>
      </w:r>
      <w:r w:rsidR="00A35C4B" w:rsidRPr="001B6846">
        <w:t xml:space="preserve">help </w:t>
      </w:r>
      <w:r w:rsidRPr="001B6846">
        <w:t>prevent exclusion [2][3][8].</w:t>
      </w:r>
      <w:r w:rsidR="001708CC" w:rsidRPr="001B6846">
        <w:t xml:space="preserve"> Further mitigations are proposed outside of ATAG 2026</w:t>
      </w:r>
      <w:r w:rsidR="00510016" w:rsidRPr="001B6846">
        <w:t>.</w:t>
      </w:r>
    </w:p>
    <w:p w14:paraId="4A495CB9" w14:textId="77777777" w:rsidR="00547CFB" w:rsidRPr="001B6846" w:rsidRDefault="00547CFB" w:rsidP="008E4939"/>
    <w:p w14:paraId="1CF879FE" w14:textId="77777777" w:rsidR="001A6714" w:rsidRPr="001B6846" w:rsidRDefault="001A6714" w:rsidP="008E4939"/>
    <w:p w14:paraId="67925433" w14:textId="77777777" w:rsidR="001A6714" w:rsidRPr="001B6846" w:rsidRDefault="001A6714" w:rsidP="008E4939">
      <w:pPr>
        <w:sectPr w:rsidR="001A6714" w:rsidRPr="001B6846" w:rsidSect="00377D2A">
          <w:pgSz w:w="12240" w:h="15840"/>
          <w:pgMar w:top="1440" w:right="1440" w:bottom="1440" w:left="1440" w:header="720" w:footer="720" w:gutter="0"/>
          <w:cols w:space="720"/>
          <w:docGrid w:linePitch="360"/>
        </w:sectPr>
      </w:pPr>
    </w:p>
    <w:p w14:paraId="52A6F09D" w14:textId="53E68368" w:rsidR="008E4939" w:rsidRPr="001B6846" w:rsidRDefault="008E4939">
      <w:pPr>
        <w:rPr>
          <w:rFonts w:asciiTheme="majorHAnsi" w:eastAsiaTheme="majorEastAsia" w:hAnsiTheme="majorHAnsi" w:cstheme="majorBidi"/>
          <w:b/>
          <w:bCs/>
          <w:color w:val="4F81BD" w:themeColor="accent1"/>
          <w:sz w:val="26"/>
          <w:szCs w:val="26"/>
        </w:rPr>
      </w:pPr>
    </w:p>
    <w:p w14:paraId="0B3BECF6" w14:textId="483FD6E8" w:rsidR="00C0538F" w:rsidRPr="001B6846" w:rsidRDefault="001E4347" w:rsidP="001B6846">
      <w:pPr>
        <w:pStyle w:val="Heading1"/>
        <w:keepNext w:val="0"/>
        <w:keepLines w:val="0"/>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rPr>
          <w:color w:val="FFFFFF" w:themeColor="background1"/>
        </w:rPr>
      </w:pPr>
      <w:r w:rsidRPr="001B6846">
        <w:rPr>
          <w:color w:val="FFFFFF" w:themeColor="background1"/>
        </w:rPr>
        <w:t xml:space="preserve">Annex C. Rural Proofing </w:t>
      </w:r>
    </w:p>
    <w:p w14:paraId="22D4C54C" w14:textId="77777777" w:rsidR="008163E6" w:rsidRPr="001B6846" w:rsidRDefault="6B2824B6">
      <w:r w:rsidRPr="001B6846">
        <w:t xml:space="preserve">ATAG 2026 has been produced to improve the potential for utility journeys, incentivising modal shift from private vehicles through the implementation of attractive facilities for walking, wheeling and cycle journeys. </w:t>
      </w:r>
    </w:p>
    <w:p w14:paraId="2C9ED5DE" w14:textId="152E0DD1" w:rsidR="6B2824B6" w:rsidRPr="001B6846" w:rsidRDefault="6B2824B6">
      <w:r w:rsidRPr="001B6846">
        <w:t xml:space="preserve">Active travel in rural areas </w:t>
      </w:r>
      <w:r w:rsidR="008163E6" w:rsidRPr="001B6846">
        <w:t>may suffer from</w:t>
      </w:r>
      <w:r w:rsidRPr="001B6846">
        <w:t xml:space="preserve"> </w:t>
      </w:r>
      <w:r w:rsidR="008163E6" w:rsidRPr="001B6846">
        <w:t xml:space="preserve">policy </w:t>
      </w:r>
      <w:r w:rsidRPr="001B6846">
        <w:t>associations with leisure journeys; rambling, hiking, mountain biking,</w:t>
      </w:r>
      <w:r w:rsidR="00A86766" w:rsidRPr="001B6846">
        <w:t xml:space="preserve"> and</w:t>
      </w:r>
      <w:r w:rsidRPr="001B6846">
        <w:t xml:space="preserve"> equestrians, which </w:t>
      </w:r>
      <w:r w:rsidR="008163E6" w:rsidRPr="001B6846">
        <w:t xml:space="preserve">may </w:t>
      </w:r>
      <w:r w:rsidRPr="001B6846">
        <w:t>create additional barriers to encouraging shift to active modes in rural areas.</w:t>
      </w:r>
    </w:p>
    <w:p w14:paraId="4B7655F8" w14:textId="5E8974D9" w:rsidR="6B2824B6" w:rsidRPr="001B6846" w:rsidRDefault="6B2824B6" w:rsidP="399270F7">
      <w:r w:rsidRPr="001B6846">
        <w:t xml:space="preserve">As with the general theme of </w:t>
      </w:r>
      <w:r w:rsidR="008163E6" w:rsidRPr="001B6846">
        <w:t>ATAG 2026</w:t>
      </w:r>
      <w:r w:rsidRPr="001B6846">
        <w:t xml:space="preserve">, where language helps prevent division, distinctions are largely avoided with urban and rural areas. Rural areas aren’t addressed directly in most designs, instead, volumes of flows are a key distinction to be made that determines factors such as the level of separation between modes and widths of facilities. Considering flows results in interventions that are appropriate for rural and urban areas. </w:t>
      </w:r>
    </w:p>
    <w:p w14:paraId="619E13C0" w14:textId="0FA21FB0" w:rsidR="6B2824B6" w:rsidRPr="001B6846" w:rsidRDefault="6B2824B6" w:rsidP="399270F7">
      <w:r w:rsidRPr="001B6846">
        <w:t xml:space="preserve">Where necessary, distinctions have been made between rural and urban areas, in recognition of the differing characteristics of each. The guidance refers to the difficulty in reducing </w:t>
      </w:r>
      <w:r w:rsidR="008163E6" w:rsidRPr="001B6846">
        <w:t xml:space="preserve">observed </w:t>
      </w:r>
      <w:r w:rsidRPr="001B6846">
        <w:t xml:space="preserve">speeds in rural areas, despite the introduction of default 20mph speed limit on restricted roads across Wales. This is in reference to table 11.1 in the guidance, which sets out the appropriate level of protection for cycles depending on traffic flow and speed limit. A rural area with higher speeds but low traffic flow can be more attractive for people cycling than an urban area with lower speeds but significantly higher flows. Allowing for considerations to be made in rural areas is important in considering future potential interventions. </w:t>
      </w:r>
    </w:p>
    <w:p w14:paraId="0CDFD58E" w14:textId="52E739D5" w:rsidR="6B2824B6" w:rsidRPr="001B6846" w:rsidRDefault="6B2824B6" w:rsidP="399270F7">
      <w:r w:rsidRPr="001B6846">
        <w:t>A key change to the guidance from the previous version that considers rural areas is the introduction of the Design Decision Log (DDL) in appendix L. While this is relevant for all schemes, the character of rural areas makes deviating from the guidance more likely, such as with already narrow carriageways further restricted by land ownership either side. The DDL provides greater confidence to local authorities when developing schemes in rural areas in deviating from the guidance while ensuring interventions remain effective and safe.</w:t>
      </w:r>
    </w:p>
    <w:p w14:paraId="1382C08E" w14:textId="434B627A" w:rsidR="008E4939" w:rsidRPr="001B6846" w:rsidRDefault="6B2824B6">
      <w:pPr>
        <w:rPr>
          <w:rFonts w:asciiTheme="majorHAnsi" w:eastAsiaTheme="majorEastAsia" w:hAnsiTheme="majorHAnsi" w:cstheme="majorBidi"/>
          <w:b/>
          <w:bCs/>
          <w:color w:val="4F81BD" w:themeColor="accent1"/>
          <w:sz w:val="26"/>
          <w:szCs w:val="26"/>
        </w:rPr>
      </w:pPr>
      <w:r w:rsidRPr="001B6846">
        <w:t xml:space="preserve">More generally, the guidance builds on the previous version in bringing a variety of indirect benefits, </w:t>
      </w:r>
      <w:proofErr w:type="gramStart"/>
      <w:r w:rsidRPr="001B6846">
        <w:t>in particular to</w:t>
      </w:r>
      <w:proofErr w:type="gramEnd"/>
      <w:r w:rsidRPr="001B6846">
        <w:t xml:space="preserve"> vulnerable road users and people traditionally disadvantaged by car-centric transport networks. With the greater </w:t>
      </w:r>
      <w:r w:rsidR="02384290" w:rsidRPr="001B6846">
        <w:t>geographical sparsity</w:t>
      </w:r>
      <w:r w:rsidRPr="001B6846">
        <w:t xml:space="preserve"> in rural areas, creating a unified transport network that allows for interchange between modes matters greatly. </w:t>
      </w:r>
      <w:r w:rsidR="40398CF8" w:rsidRPr="001B6846">
        <w:t xml:space="preserve">This helps to address issues that particularly impact rural populations such as fuel poverty </w:t>
      </w:r>
      <w:r w:rsidR="135A801F" w:rsidRPr="001B6846">
        <w:t>and</w:t>
      </w:r>
      <w:r w:rsidR="40398CF8" w:rsidRPr="001B6846">
        <w:t xml:space="preserve"> isolation</w:t>
      </w:r>
      <w:r w:rsidR="531B0C36" w:rsidRPr="001B6846">
        <w:t xml:space="preserve">, while benefitting groups such as Welsh speakers </w:t>
      </w:r>
      <w:r w:rsidR="66D91EB0" w:rsidRPr="001B6846">
        <w:t>and</w:t>
      </w:r>
      <w:r w:rsidR="531B0C36" w:rsidRPr="001B6846">
        <w:t xml:space="preserve"> the elderly </w:t>
      </w:r>
      <w:r w:rsidR="4D86EF0A" w:rsidRPr="001B6846">
        <w:t>that are over-represented in rural areas.</w:t>
      </w:r>
      <w:r w:rsidR="531B0C36" w:rsidRPr="001B6846">
        <w:t xml:space="preserve"> </w:t>
      </w:r>
      <w:r w:rsidR="008E4939" w:rsidRPr="001B6846">
        <w:br w:type="page"/>
      </w:r>
    </w:p>
    <w:p w14:paraId="7B49C6F7" w14:textId="542460D7" w:rsidR="00C0538F" w:rsidRPr="001B6846" w:rsidRDefault="001E4347" w:rsidP="001B6846">
      <w:pPr>
        <w:pStyle w:val="Heading1"/>
        <w:keepNext w:val="0"/>
        <w:keepLines w:val="0"/>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rPr>
          <w:color w:val="FFFFFF" w:themeColor="background1"/>
        </w:rPr>
      </w:pPr>
      <w:r w:rsidRPr="001B6846">
        <w:rPr>
          <w:color w:val="FFFFFF" w:themeColor="background1"/>
        </w:rPr>
        <w:lastRenderedPageBreak/>
        <w:t xml:space="preserve">Annex D. Welsh Language Impact Assessment </w:t>
      </w:r>
    </w:p>
    <w:p w14:paraId="00773D5A" w14:textId="7A89D289" w:rsidR="1A097CCD" w:rsidRPr="001B6846" w:rsidRDefault="1A097CCD" w:rsidP="5161C58E">
      <w:r w:rsidRPr="001B6846">
        <w:rPr>
          <w:i/>
          <w:iCs/>
        </w:rPr>
        <w:t xml:space="preserve">Cymraeg 2050 </w:t>
      </w:r>
      <w:r w:rsidRPr="001B6846">
        <w:t>is our national strategy for increasing the number of Welsh speakers to a million by 2050.</w:t>
      </w:r>
    </w:p>
    <w:p w14:paraId="5A2BA1B6" w14:textId="11839E4D" w:rsidR="6972F4B6" w:rsidRPr="001B6846" w:rsidRDefault="1A097CCD" w:rsidP="6972F4B6">
      <w:r w:rsidRPr="001B6846">
        <w:t>The Welsh Government is fully committed to the strategy, with the target of a million speakers included in its Programme for Government. A thriving Welsh language is also included in one of the seven well-being goals in the Well-being of Fu</w:t>
      </w:r>
      <w:r w:rsidR="1C99770C" w:rsidRPr="001B6846">
        <w:t>ture Generations (Wales) Act 2015.</w:t>
      </w:r>
    </w:p>
    <w:p w14:paraId="531C0AF6" w14:textId="65A06B42" w:rsidR="0D018DDB" w:rsidRPr="001B6846" w:rsidRDefault="1C99770C" w:rsidP="0D018DDB">
      <w:r w:rsidRPr="001B6846">
        <w:t>We also have a statutory obligation to fully consider the effects of our work on the Welsh Language. This means that any Welsh Government policy should consider how our policies affect the languag</w:t>
      </w:r>
      <w:r w:rsidR="2A80B253" w:rsidRPr="001B6846">
        <w:t>e and those who speak it. The Cymraeg 2050 strategy has three interrelated themes:</w:t>
      </w:r>
    </w:p>
    <w:p w14:paraId="7DEC5EE5" w14:textId="4E907A7F" w:rsidR="6DA4019B" w:rsidRPr="001B6846" w:rsidRDefault="2A80B253" w:rsidP="6DA4019B">
      <w:r w:rsidRPr="001B6846">
        <w:t>Theme 1: Increasing the number of Welsh speakers</w:t>
      </w:r>
    </w:p>
    <w:p w14:paraId="0AB4FF7B" w14:textId="13FFC3CE" w:rsidR="2A80B253" w:rsidRPr="001B6846" w:rsidRDefault="2A80B253" w:rsidP="6DECBA3E">
      <w:r w:rsidRPr="001B6846">
        <w:t>Theme 2: Increasing the use of Welsh</w:t>
      </w:r>
    </w:p>
    <w:p w14:paraId="41594347" w14:textId="0C41F22C" w:rsidR="2A80B253" w:rsidRPr="001B6846" w:rsidRDefault="2A80B253" w:rsidP="3DD21F0A">
      <w:r w:rsidRPr="001B6846">
        <w:t>Theme 3: Creating favourable conditions – infrastructure and context.</w:t>
      </w:r>
    </w:p>
    <w:p w14:paraId="334E7B7E" w14:textId="77777777" w:rsidR="005A3B29" w:rsidRPr="001B6846" w:rsidRDefault="343C5105">
      <w:r w:rsidRPr="001B6846">
        <w:t>ATAG</w:t>
      </w:r>
      <w:r w:rsidR="008A5562" w:rsidRPr="001B6846">
        <w:t xml:space="preserve"> 2026</w:t>
      </w:r>
      <w:r w:rsidRPr="001B6846">
        <w:t xml:space="preserve"> will be published bilingually</w:t>
      </w:r>
      <w:r w:rsidR="008A5562" w:rsidRPr="001B6846">
        <w:t xml:space="preserve">. Within it, </w:t>
      </w:r>
      <w:r w:rsidR="005A3B29" w:rsidRPr="001B6846">
        <w:t xml:space="preserve">it sets out requirements for </w:t>
      </w:r>
      <w:r w:rsidRPr="001B6846">
        <w:t xml:space="preserve">engagement and user‑facing wayfinding/signage in Welsh and English. </w:t>
      </w:r>
    </w:p>
    <w:p w14:paraId="0AA3008A" w14:textId="2EF4727B" w:rsidR="343C5105" w:rsidRPr="001B6846" w:rsidRDefault="343C5105">
      <w:r w:rsidRPr="001B6846">
        <w:t>Place‑based active travel improvements</w:t>
      </w:r>
      <w:r w:rsidR="005A3B29" w:rsidRPr="001B6846">
        <w:t xml:space="preserve"> set out in ATAG 2026</w:t>
      </w:r>
      <w:r w:rsidRPr="001B6846">
        <w:t xml:space="preserve"> can sustain daily use of Welsh by improving access to schools, culture and local services.</w:t>
      </w:r>
    </w:p>
    <w:p w14:paraId="34D3D62B" w14:textId="621ACEF9" w:rsidR="5053F3ED" w:rsidRPr="001B6846" w:rsidRDefault="05D530B1" w:rsidP="5053F3ED">
      <w:r w:rsidRPr="001B6846">
        <w:t xml:space="preserve">Across the three themes, </w:t>
      </w:r>
      <w:r w:rsidR="046B70AE" w:rsidRPr="001B6846">
        <w:t xml:space="preserve">the </w:t>
      </w:r>
      <w:r w:rsidRPr="001B6846">
        <w:t xml:space="preserve">ATAG has the greatest impact on </w:t>
      </w:r>
      <w:r w:rsidRPr="001B6846">
        <w:rPr>
          <w:i/>
        </w:rPr>
        <w:t>theme 3: creating favourable co</w:t>
      </w:r>
      <w:r w:rsidR="07B39116" w:rsidRPr="001B6846">
        <w:rPr>
          <w:i/>
        </w:rPr>
        <w:t xml:space="preserve">nditions – infrastructure and context. </w:t>
      </w:r>
      <w:r w:rsidR="07B39116" w:rsidRPr="001B6846">
        <w:t xml:space="preserve">Cymraeg 2050 highlights the importance of sustaining and growing communities with a high </w:t>
      </w:r>
      <w:r w:rsidR="42C63FDE" w:rsidRPr="001B6846">
        <w:t xml:space="preserve">density of Welsh speakers. A key </w:t>
      </w:r>
      <w:r w:rsidR="2204D86D" w:rsidRPr="001B6846">
        <w:t>development in this is to develop a thriving</w:t>
      </w:r>
      <w:r w:rsidR="354428B7" w:rsidRPr="001B6846">
        <w:t xml:space="preserve"> and</w:t>
      </w:r>
      <w:r w:rsidR="2204D86D" w:rsidRPr="001B6846">
        <w:t xml:space="preserve"> sustainable economy</w:t>
      </w:r>
      <w:r w:rsidR="29702C5C" w:rsidRPr="001B6846">
        <w:t>,</w:t>
      </w:r>
      <w:r w:rsidR="2204D86D" w:rsidRPr="001B6846">
        <w:t xml:space="preserve"> </w:t>
      </w:r>
      <w:r w:rsidR="7E701073" w:rsidRPr="001B6846">
        <w:t>alongside building communities w</w:t>
      </w:r>
      <w:r w:rsidR="2408447C" w:rsidRPr="001B6846">
        <w:t xml:space="preserve">hich will benefit from prosperity and become attractive places in which people want to live, work, learn and invest. </w:t>
      </w:r>
      <w:r w:rsidR="41281DAA" w:rsidRPr="001B6846">
        <w:t xml:space="preserve">Donald Appleyard’s </w:t>
      </w:r>
      <w:r w:rsidR="005A3B29" w:rsidRPr="001B6846">
        <w:t>Liveable</w:t>
      </w:r>
      <w:r w:rsidR="41281DAA" w:rsidRPr="001B6846">
        <w:t xml:space="preserve"> Streets demonstrates that through </w:t>
      </w:r>
      <w:r w:rsidR="21B07121" w:rsidRPr="001B6846">
        <w:t xml:space="preserve">creating low traffic neighbourhoods, not only </w:t>
      </w:r>
      <w:r w:rsidR="17247028" w:rsidRPr="001B6846">
        <w:t>would</w:t>
      </w:r>
      <w:r w:rsidR="21B07121" w:rsidRPr="001B6846">
        <w:t xml:space="preserve"> that have</w:t>
      </w:r>
      <w:r w:rsidR="58C29670" w:rsidRPr="001B6846">
        <w:t xml:space="preserve"> a</w:t>
      </w:r>
      <w:r w:rsidR="21B07121" w:rsidRPr="001B6846">
        <w:t xml:space="preserve"> positive effect </w:t>
      </w:r>
      <w:r w:rsidR="4BE2F936" w:rsidRPr="001B6846">
        <w:t xml:space="preserve">on the climate </w:t>
      </w:r>
      <w:r w:rsidR="7EFAD894" w:rsidRPr="001B6846">
        <w:t>change</w:t>
      </w:r>
      <w:r w:rsidR="4BE2F936" w:rsidRPr="001B6846">
        <w:t xml:space="preserve"> and sustainability, but also, social interactions </w:t>
      </w:r>
      <w:r w:rsidR="0F7FAC5E" w:rsidRPr="001B6846">
        <w:t>dramatically</w:t>
      </w:r>
      <w:r w:rsidR="4BE2F936" w:rsidRPr="001B6846">
        <w:t xml:space="preserve"> improve when the traffic flow is reduced. This </w:t>
      </w:r>
      <w:r w:rsidR="7A0A87BC" w:rsidRPr="001B6846">
        <w:t>outcome aligns</w:t>
      </w:r>
      <w:r w:rsidR="27CEF7A0" w:rsidRPr="001B6846">
        <w:t xml:space="preserve"> itself to theme 3 in Cymraeg 2050</w:t>
      </w:r>
      <w:r w:rsidR="025B4047" w:rsidRPr="001B6846">
        <w:t xml:space="preserve">; </w:t>
      </w:r>
      <w:r w:rsidR="27CEF7A0" w:rsidRPr="001B6846">
        <w:t xml:space="preserve">as the </w:t>
      </w:r>
      <w:r w:rsidR="5D52CA2C" w:rsidRPr="001B6846">
        <w:t xml:space="preserve">community interactions increase, so does the potential effect on the sustainability and viability of Welsh language. This calls for the strengthening and relationship between language planning and land </w:t>
      </w:r>
      <w:r w:rsidR="15426A4B" w:rsidRPr="001B6846">
        <w:t>use planning [reference 1], which this ATAG update seeks to improve.</w:t>
      </w:r>
      <w:r w:rsidR="27CEF7A0" w:rsidRPr="001B6846">
        <w:t xml:space="preserve"> </w:t>
      </w:r>
    </w:p>
    <w:p w14:paraId="48346EFF" w14:textId="603369AD" w:rsidR="4206D697" w:rsidRPr="001B6846" w:rsidRDefault="3D0F4F6A">
      <w:r w:rsidRPr="001B6846">
        <w:rPr>
          <w:noProof/>
        </w:rPr>
        <w:lastRenderedPageBreak/>
        <w:drawing>
          <wp:inline distT="0" distB="0" distL="0" distR="0" wp14:anchorId="5E8C1C89" wp14:editId="561A0ED8">
            <wp:extent cx="5486400" cy="3219450"/>
            <wp:effectExtent l="0" t="0" r="0" b="0"/>
            <wp:docPr id="2028541392" name="drawing" descr="An image showing three streets from above; one with light car traffic, one with medium, and one with high car traffic. &#10;&#10;Symbols on the map indicate where people living on the street have a friend, and where people gather. &#10;&#10;Thie three images show a clear correlation; lower traffic volumes mean more friends and social gathering spots. Higher traffic means less friends and social gatherings spo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541392" name="drawing" descr="An image showing three streets from above; one with light car traffic, one with medium, and one with high car traffic. &#10;&#10;Symbols on the map indicate where people living on the street have a friend, and where people gather. &#10;&#10;Thie three images show a clear correlation; lower traffic volumes mean more friends and social gathering spots. Higher traffic means less friends and social gatherings spots."/>
                    <pic:cNvPicPr/>
                  </pic:nvPicPr>
                  <pic:blipFill>
                    <a:blip r:embed="rId21">
                      <a:extLst>
                        <a:ext uri="{28A0092B-C50C-407E-A947-70E740481C1C}">
                          <a14:useLocalDpi xmlns:a14="http://schemas.microsoft.com/office/drawing/2010/main" val="0"/>
                        </a:ext>
                      </a:extLst>
                    </a:blip>
                    <a:stretch>
                      <a:fillRect/>
                    </a:stretch>
                  </pic:blipFill>
                  <pic:spPr>
                    <a:xfrm>
                      <a:off x="0" y="0"/>
                      <a:ext cx="5486400" cy="3219450"/>
                    </a:xfrm>
                    <a:prstGeom prst="rect">
                      <a:avLst/>
                    </a:prstGeom>
                  </pic:spPr>
                </pic:pic>
              </a:graphicData>
            </a:graphic>
          </wp:inline>
        </w:drawing>
      </w:r>
    </w:p>
    <w:p w14:paraId="41A39F93" w14:textId="483389F6" w:rsidR="5E5B5B00" w:rsidRPr="001B6846" w:rsidRDefault="5E5B5B00">
      <w:r w:rsidRPr="001B6846">
        <w:t xml:space="preserve">Reference 1: </w:t>
      </w:r>
      <w:hyperlink r:id="rId22">
        <w:r w:rsidRPr="001B6846">
          <w:rPr>
            <w:rStyle w:val="Hyperlink"/>
          </w:rPr>
          <w:t>https://www.gov.wales/sites/default/files/publications/2018-12/cymraeg-2050-welsh-language-strategy.pdf</w:t>
        </w:r>
      </w:hyperlink>
    </w:p>
    <w:p w14:paraId="7371DF45" w14:textId="530ED639" w:rsidR="225E7132" w:rsidRPr="001B6846" w:rsidRDefault="5E5B5B00">
      <w:r w:rsidRPr="001B6846">
        <w:t xml:space="preserve">Reference 2: </w:t>
      </w:r>
      <w:hyperlink r:id="rId23">
        <w:r w:rsidRPr="001B6846">
          <w:rPr>
            <w:rStyle w:val="Hyperlink"/>
          </w:rPr>
          <w:t>https://streets-alive-yarra.org/journal/donald-appleyards-livable-streets/</w:t>
        </w:r>
      </w:hyperlink>
    </w:p>
    <w:p w14:paraId="45A11A40" w14:textId="7999091D" w:rsidR="49099AE0" w:rsidRPr="001B6846" w:rsidRDefault="49099AE0" w:rsidP="49099AE0"/>
    <w:p w14:paraId="63780BF7" w14:textId="77777777" w:rsidR="008E4939" w:rsidRPr="001B6846" w:rsidRDefault="008E4939">
      <w:pPr>
        <w:rPr>
          <w:rFonts w:asciiTheme="majorHAnsi" w:eastAsiaTheme="majorEastAsia" w:hAnsiTheme="majorHAnsi" w:cstheme="majorBidi"/>
          <w:b/>
          <w:bCs/>
          <w:color w:val="4F81BD" w:themeColor="accent1"/>
          <w:sz w:val="26"/>
          <w:szCs w:val="26"/>
        </w:rPr>
      </w:pPr>
      <w:r w:rsidRPr="001B6846">
        <w:br w:type="page"/>
      </w:r>
    </w:p>
    <w:p w14:paraId="65220401" w14:textId="5EDD83A5" w:rsidR="00C0538F" w:rsidRPr="001B6846" w:rsidRDefault="001E4347" w:rsidP="001B6846">
      <w:pPr>
        <w:pStyle w:val="Heading1"/>
        <w:keepNext w:val="0"/>
        <w:keepLines w:val="0"/>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rPr>
          <w:color w:val="FFFFFF" w:themeColor="background1"/>
        </w:rPr>
      </w:pPr>
      <w:r w:rsidRPr="001B6846">
        <w:rPr>
          <w:color w:val="FFFFFF" w:themeColor="background1"/>
        </w:rPr>
        <w:lastRenderedPageBreak/>
        <w:t xml:space="preserve">Annex E. Biodiversity Impact Assessment </w:t>
      </w:r>
    </w:p>
    <w:p w14:paraId="2FD7E8CA" w14:textId="2E341B30" w:rsidR="00975244" w:rsidRPr="001B6846" w:rsidRDefault="001E4347">
      <w:r w:rsidRPr="001B6846">
        <w:t xml:space="preserve">Opportunities: </w:t>
      </w:r>
      <w:proofErr w:type="spellStart"/>
      <w:r w:rsidRPr="001B6846">
        <w:t>SuDS</w:t>
      </w:r>
      <w:proofErr w:type="spellEnd"/>
      <w:r w:rsidRPr="001B6846">
        <w:t xml:space="preserve">/raingardens, native tree canopy, pollinator planting, habitat connectivity along </w:t>
      </w:r>
      <w:r w:rsidR="001B6846" w:rsidRPr="001B6846">
        <w:t>active travel corridors</w:t>
      </w:r>
      <w:r w:rsidR="002D791B" w:rsidRPr="001B6846">
        <w:t>.</w:t>
      </w:r>
    </w:p>
    <w:p w14:paraId="6B27756B" w14:textId="70B7D5E4" w:rsidR="00975244" w:rsidRPr="001B6846" w:rsidRDefault="001E4347">
      <w:r w:rsidRPr="001B6846">
        <w:t>Risks: habitat disturbance if poorly designed</w:t>
      </w:r>
      <w:r w:rsidR="005D6669" w:rsidRPr="001B6846">
        <w:t xml:space="preserve">. </w:t>
      </w:r>
    </w:p>
    <w:p w14:paraId="650079AC" w14:textId="090A4C8D" w:rsidR="00C0538F" w:rsidRPr="001B6846" w:rsidRDefault="001E4347">
      <w:r w:rsidRPr="001B6846">
        <w:t>Requirements: apply S6 duty and record biodiversity decisions; use maintenance plans.</w:t>
      </w:r>
    </w:p>
    <w:p w14:paraId="1EACDCF9" w14:textId="77777777" w:rsidR="008E4939" w:rsidRPr="001B6846" w:rsidRDefault="008E4939">
      <w:pPr>
        <w:rPr>
          <w:rFonts w:asciiTheme="majorHAnsi" w:eastAsiaTheme="majorEastAsia" w:hAnsiTheme="majorHAnsi" w:cstheme="majorBidi"/>
          <w:b/>
          <w:bCs/>
          <w:color w:val="4F81BD" w:themeColor="accent1"/>
          <w:sz w:val="26"/>
          <w:szCs w:val="26"/>
        </w:rPr>
      </w:pPr>
      <w:r w:rsidRPr="001B6846">
        <w:br w:type="page"/>
      </w:r>
    </w:p>
    <w:p w14:paraId="5E48971F" w14:textId="7904CF0C" w:rsidR="00C0538F" w:rsidRPr="001B6846" w:rsidRDefault="001E4347" w:rsidP="001B6846">
      <w:pPr>
        <w:pStyle w:val="Heading1"/>
        <w:keepNext w:val="0"/>
        <w:keepLines w:val="0"/>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rPr>
          <w:color w:val="FFFFFF" w:themeColor="background1"/>
        </w:rPr>
      </w:pPr>
      <w:r w:rsidRPr="001B6846">
        <w:rPr>
          <w:color w:val="FFFFFF" w:themeColor="background1"/>
        </w:rPr>
        <w:lastRenderedPageBreak/>
        <w:t>Annex F. Socio</w:t>
      </w:r>
      <w:r w:rsidRPr="001B6846">
        <w:rPr>
          <w:rFonts w:ascii="Cambria Math" w:hAnsi="Cambria Math" w:cs="Cambria Math"/>
          <w:color w:val="FFFFFF" w:themeColor="background1"/>
        </w:rPr>
        <w:t>‑</w:t>
      </w:r>
      <w:r w:rsidRPr="001B6846">
        <w:rPr>
          <w:color w:val="FFFFFF" w:themeColor="background1"/>
        </w:rPr>
        <w:t xml:space="preserve">economic Duty Assessment </w:t>
      </w:r>
    </w:p>
    <w:p w14:paraId="21DA5FB9" w14:textId="77777777" w:rsidR="00C0538F" w:rsidRPr="00C10DC1" w:rsidRDefault="001E4347" w:rsidP="00A7440B">
      <w:pPr>
        <w:pStyle w:val="Heading2"/>
        <w:rPr>
          <w:color w:val="244061" w:themeColor="accent1" w:themeShade="80"/>
        </w:rPr>
      </w:pPr>
      <w:r w:rsidRPr="00C10DC1">
        <w:rPr>
          <w:color w:val="244061" w:themeColor="accent1" w:themeShade="80"/>
        </w:rPr>
        <w:t>Evidence considered</w:t>
      </w:r>
    </w:p>
    <w:p w14:paraId="5196FF6B" w14:textId="77777777" w:rsidR="00C0538F" w:rsidRPr="001B6846" w:rsidRDefault="001E4347">
      <w:r w:rsidRPr="001B6846">
        <w:t>National Survey for Wales shows differences in car access across demographic and deprivation groups; the Health Foundation reports 32% of the poorest fifth of UK households without car access (vs 7% in the richest fifth) [10][11]. Sustrans Cymru has highlighted transport poverty in Wales and the cost burden of running a car [14].</w:t>
      </w:r>
    </w:p>
    <w:p w14:paraId="28D18317" w14:textId="77777777" w:rsidR="00C0538F" w:rsidRPr="00C10DC1" w:rsidRDefault="001E4347" w:rsidP="00A7440B">
      <w:pPr>
        <w:pStyle w:val="Heading2"/>
        <w:rPr>
          <w:color w:val="244061" w:themeColor="accent1" w:themeShade="80"/>
        </w:rPr>
      </w:pPr>
      <w:r w:rsidRPr="00C10DC1">
        <w:rPr>
          <w:color w:val="244061" w:themeColor="accent1" w:themeShade="80"/>
        </w:rPr>
        <w:t>Potential to exacerbate inequalities</w:t>
      </w:r>
    </w:p>
    <w:p w14:paraId="2BC592E3" w14:textId="77777777" w:rsidR="00975244" w:rsidRPr="001B6846" w:rsidRDefault="001E4347">
      <w:r w:rsidRPr="001B6846">
        <w:t xml:space="preserve">If poorly implemented, schemes could privilege already‑well‑served areas. </w:t>
      </w:r>
    </w:p>
    <w:p w14:paraId="089ECD52" w14:textId="0924FCD9" w:rsidR="00C0538F" w:rsidRPr="001B6846" w:rsidRDefault="001E4347">
      <w:r w:rsidRPr="001B6846">
        <w:t xml:space="preserve">Mitigation: </w:t>
      </w:r>
      <w:r w:rsidR="00975244" w:rsidRPr="001B6846">
        <w:t xml:space="preserve">route </w:t>
      </w:r>
      <w:r w:rsidRPr="001B6846">
        <w:t>prioritisation criteria that weight deprivation, low car access and collision risk; ensure accessible alternatives where street space is constrained.</w:t>
      </w:r>
    </w:p>
    <w:p w14:paraId="4F376C99" w14:textId="77777777" w:rsidR="00C0538F" w:rsidRPr="00C10DC1" w:rsidRDefault="001E4347" w:rsidP="00A7440B">
      <w:pPr>
        <w:pStyle w:val="Heading2"/>
        <w:rPr>
          <w:color w:val="244061" w:themeColor="accent1" w:themeShade="80"/>
        </w:rPr>
      </w:pPr>
      <w:r w:rsidRPr="00C10DC1">
        <w:rPr>
          <w:color w:val="244061" w:themeColor="accent1" w:themeShade="80"/>
        </w:rPr>
        <w:t>Potential to improve outcomes</w:t>
      </w:r>
    </w:p>
    <w:p w14:paraId="1C4E110F" w14:textId="77777777" w:rsidR="00C0538F" w:rsidRPr="001B6846" w:rsidRDefault="001E4347">
      <w:r w:rsidRPr="001B6846">
        <w:t>Safer, direct walking/wheeling trips to education, healthcare, retail and workplaces reduce cost burdens and improve access to opportunity. Integration with buses (stops, interchanges) is emphasised.</w:t>
      </w:r>
    </w:p>
    <w:p w14:paraId="79F1405E" w14:textId="77777777" w:rsidR="00C0538F" w:rsidRPr="00C10DC1" w:rsidRDefault="001E4347" w:rsidP="00A7440B">
      <w:pPr>
        <w:pStyle w:val="Heading2"/>
        <w:rPr>
          <w:color w:val="244061" w:themeColor="accent1" w:themeShade="80"/>
        </w:rPr>
      </w:pPr>
      <w:r w:rsidRPr="00C10DC1">
        <w:rPr>
          <w:color w:val="244061" w:themeColor="accent1" w:themeShade="80"/>
        </w:rPr>
        <w:t>Monitoring approach</w:t>
      </w:r>
    </w:p>
    <w:p w14:paraId="373F40C6" w14:textId="77777777" w:rsidR="00C0538F" w:rsidRPr="001B6846" w:rsidRDefault="001E4347">
      <w:r w:rsidRPr="001B6846">
        <w:t>Track distribution of investment and outcomes across WIMD deciles; user surveys by income band where feasible; monitor safety and usage in low‑income communities.</w:t>
      </w:r>
    </w:p>
    <w:p w14:paraId="43DAF400" w14:textId="77777777" w:rsidR="008E4939" w:rsidRPr="001B6846" w:rsidRDefault="008E4939">
      <w:pPr>
        <w:rPr>
          <w:rFonts w:asciiTheme="majorHAnsi" w:eastAsiaTheme="majorEastAsia" w:hAnsiTheme="majorHAnsi" w:cstheme="majorBidi"/>
          <w:b/>
          <w:bCs/>
          <w:color w:val="4F81BD" w:themeColor="accent1"/>
          <w:sz w:val="26"/>
          <w:szCs w:val="26"/>
        </w:rPr>
      </w:pPr>
      <w:r w:rsidRPr="001B6846">
        <w:br w:type="page"/>
      </w:r>
    </w:p>
    <w:p w14:paraId="10A4B1B1" w14:textId="68A60356" w:rsidR="00C0538F" w:rsidRPr="001B6846" w:rsidRDefault="001E4347" w:rsidP="001B6846">
      <w:pPr>
        <w:pStyle w:val="Heading1"/>
        <w:keepNext w:val="0"/>
        <w:keepLines w:val="0"/>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rPr>
          <w:color w:val="FFFFFF" w:themeColor="background1"/>
        </w:rPr>
      </w:pPr>
      <w:r w:rsidRPr="001B6846">
        <w:rPr>
          <w:color w:val="FFFFFF" w:themeColor="background1"/>
        </w:rPr>
        <w:lastRenderedPageBreak/>
        <w:t>Annex G. Health Impact Assessment – Screening Summary</w:t>
      </w:r>
    </w:p>
    <w:p w14:paraId="22475E2F" w14:textId="24942146" w:rsidR="0007006A" w:rsidRPr="001B6846" w:rsidRDefault="001E4347">
      <w:r w:rsidRPr="001B6846">
        <w:t xml:space="preserve">Determinants affected: physical activity; safety/injury risk; air/noise exposure; thermal comfort (shade/heat); access to services and social participation. </w:t>
      </w:r>
    </w:p>
    <w:p w14:paraId="19418AE6" w14:textId="2002B0DA" w:rsidR="00C0538F" w:rsidRPr="001B6846" w:rsidRDefault="001E4347">
      <w:r w:rsidRPr="001B6846">
        <w:t>UKHSA HECC emphasises uneven climate risks; green infrastructure and modal shift can reduce exposures, while inclusive design improves access for disabled and older people [5].</w:t>
      </w:r>
    </w:p>
    <w:p w14:paraId="14CC8AB9" w14:textId="77777777" w:rsidR="00747219" w:rsidRPr="001B6846" w:rsidRDefault="00747219"/>
    <w:p w14:paraId="44758B76" w14:textId="783B7E45" w:rsidR="009241B2" w:rsidRPr="001B6846" w:rsidRDefault="009241B2">
      <w:r w:rsidRPr="001B6846">
        <w:br w:type="page"/>
      </w:r>
    </w:p>
    <w:p w14:paraId="5442CD80" w14:textId="6C6B7A8A" w:rsidR="00D41E84" w:rsidRPr="001B6846" w:rsidRDefault="009241B2" w:rsidP="00D41E84">
      <w:pPr>
        <w:pStyle w:val="Heading1"/>
      </w:pPr>
      <w:r w:rsidRPr="001B6846">
        <w:lastRenderedPageBreak/>
        <w:t xml:space="preserve">References </w:t>
      </w:r>
    </w:p>
    <w:p w14:paraId="1814FCAF" w14:textId="2298F490" w:rsidR="00D41E84" w:rsidRPr="001B6846" w:rsidRDefault="00D41E84" w:rsidP="00D41E84">
      <w:r w:rsidRPr="001B6846">
        <w:t>(All web pages accessed and confirmed correct on 29</w:t>
      </w:r>
      <w:r w:rsidRPr="001B6846">
        <w:rPr>
          <w:vertAlign w:val="superscript"/>
        </w:rPr>
        <w:t>th</w:t>
      </w:r>
      <w:r w:rsidRPr="001B6846">
        <w:t xml:space="preserve"> September 2025)</w:t>
      </w:r>
    </w:p>
    <w:p w14:paraId="702AE499" w14:textId="0228A4D4" w:rsidR="009241B2" w:rsidRPr="001B6846" w:rsidRDefault="009241B2" w:rsidP="009241B2">
      <w:r w:rsidRPr="001B6846">
        <w:t xml:space="preserve">[1] </w:t>
      </w:r>
      <w:r w:rsidR="00F271F8" w:rsidRPr="001B6846">
        <w:t>Walk Wheel and Cycle Trust</w:t>
      </w:r>
      <w:r w:rsidRPr="001B6846">
        <w:t xml:space="preserve"> (2024). Walking and Cycling Index 2023 – UK aggregate report.</w:t>
      </w:r>
      <w:r w:rsidR="00FF31C4" w:rsidRPr="001B6846">
        <w:t xml:space="preserve"> </w:t>
      </w:r>
      <w:hyperlink r:id="rId24" w:history="1">
        <w:r w:rsidR="00F271F8" w:rsidRPr="001B6846">
          <w:rPr>
            <w:rStyle w:val="Hyperlink"/>
          </w:rPr>
          <w:t>https://www.walkwheelcycletrust.org.uk/media/13416/sustrans-2023-walking-and-cycling-index-uk-aggregated-report.pdf</w:t>
        </w:r>
      </w:hyperlink>
      <w:r w:rsidR="00F271F8" w:rsidRPr="001B6846">
        <w:t xml:space="preserve"> </w:t>
      </w:r>
    </w:p>
    <w:p w14:paraId="3890BB57" w14:textId="04A33F1B" w:rsidR="009241B2" w:rsidRPr="001B6846" w:rsidRDefault="009241B2" w:rsidP="009241B2">
      <w:r w:rsidRPr="001B6846">
        <w:t>[2] Living Streets (2024). Inclusive design at</w:t>
      </w:r>
      <w:r w:rsidR="00694DF6" w:rsidRPr="001B6846">
        <w:t xml:space="preserve"> continuous footways and at</w:t>
      </w:r>
      <w:r w:rsidRPr="001B6846">
        <w:t xml:space="preserve"> bus stops with cycle tracks.</w:t>
      </w:r>
      <w:r w:rsidR="00694DF6" w:rsidRPr="001B6846">
        <w:t xml:space="preserve"> </w:t>
      </w:r>
      <w:hyperlink r:id="rId25" w:history="1">
        <w:r w:rsidR="00694DF6" w:rsidRPr="001B6846">
          <w:rPr>
            <w:rStyle w:val="Hyperlink"/>
          </w:rPr>
          <w:t>https://www.livingstreets.org.uk/policy-reports-and-research/inclusive-design/</w:t>
        </w:r>
      </w:hyperlink>
    </w:p>
    <w:p w14:paraId="236FD8E4" w14:textId="7D4D8F97" w:rsidR="009241B2" w:rsidRPr="001B6846" w:rsidRDefault="009241B2" w:rsidP="009241B2">
      <w:r w:rsidRPr="001B6846">
        <w:t>[3] Guide Dogs/UCL (2024). Designing for Inclusion – full report.</w:t>
      </w:r>
      <w:r w:rsidR="0038200F" w:rsidRPr="001B6846">
        <w:t xml:space="preserve"> </w:t>
      </w:r>
      <w:hyperlink r:id="rId26" w:history="1">
        <w:r w:rsidR="0038200F" w:rsidRPr="001B6846">
          <w:rPr>
            <w:rStyle w:val="Hyperlink"/>
          </w:rPr>
          <w:t>https://gd-prod.azureedge.net/-/media/project/guidedogs/guidedogsdotorg/files/how-you-can-help/campaigning/ucl-guide-dogs---designing-for-inclusion-full-report-sept-2024-final.pdf</w:t>
        </w:r>
      </w:hyperlink>
    </w:p>
    <w:p w14:paraId="14E065F8" w14:textId="1CC237AD" w:rsidR="009241B2" w:rsidRPr="001B6846" w:rsidRDefault="009241B2" w:rsidP="009241B2">
      <w:r w:rsidRPr="001B6846">
        <w:t>[4] T</w:t>
      </w:r>
      <w:r w:rsidR="001754EB" w:rsidRPr="001B6846">
        <w:t>ransport for London</w:t>
      </w:r>
      <w:r w:rsidRPr="001B6846">
        <w:t xml:space="preserve"> (2024). Bus stop bypass safety review (June 2024).</w:t>
      </w:r>
      <w:r w:rsidR="001754EB" w:rsidRPr="001B6846">
        <w:t xml:space="preserve"> </w:t>
      </w:r>
      <w:hyperlink r:id="rId27" w:history="1">
        <w:r w:rsidR="001754EB" w:rsidRPr="001B6846">
          <w:rPr>
            <w:rStyle w:val="Hyperlink"/>
          </w:rPr>
          <w:t>https://content.tfl.gov.uk/bus-stop-bypass-safety-review-2024.pdf</w:t>
        </w:r>
      </w:hyperlink>
      <w:r w:rsidR="001754EB" w:rsidRPr="001B6846">
        <w:t xml:space="preserve"> </w:t>
      </w:r>
    </w:p>
    <w:p w14:paraId="7FB484FA" w14:textId="13047D1B" w:rsidR="009241B2" w:rsidRPr="001B6846" w:rsidRDefault="009241B2" w:rsidP="009241B2">
      <w:r w:rsidRPr="001B6846">
        <w:t>[5] UKHSA (2023). Health Effects of Climate Change – state of the evidence 2023.</w:t>
      </w:r>
      <w:r w:rsidR="00E0040F" w:rsidRPr="001B6846">
        <w:t xml:space="preserve"> </w:t>
      </w:r>
      <w:hyperlink r:id="rId28" w:history="1">
        <w:r w:rsidR="00E0040F" w:rsidRPr="001B6846">
          <w:rPr>
            <w:rStyle w:val="Hyperlink"/>
          </w:rPr>
          <w:t>https://assets.publishing.service.gov.uk/media/659ff6a93308d200131fbe78/HECC-report-2023-overview.pdf</w:t>
        </w:r>
      </w:hyperlink>
    </w:p>
    <w:p w14:paraId="4B5E5944" w14:textId="1EDFC6E1" w:rsidR="009241B2" w:rsidRPr="001B6846" w:rsidRDefault="009241B2" w:rsidP="009241B2">
      <w:r w:rsidRPr="001B6846">
        <w:t>[6] Wales Flood and Coastal Erosion Committee (2024) Annual Report; WG FCERM Programme 2023–24</w:t>
      </w:r>
      <w:r w:rsidR="00E310DD" w:rsidRPr="001B6846">
        <w:t xml:space="preserve"> </w:t>
      </w:r>
      <w:hyperlink r:id="rId29" w:history="1">
        <w:r w:rsidR="00E310DD" w:rsidRPr="001B6846">
          <w:rPr>
            <w:rStyle w:val="Hyperlink"/>
          </w:rPr>
          <w:t>https://www.gov.wales/sites/default/files/publications/2024-08/wales-flood-and-coastal-erosion-committee-annual-report-2024.pdf</w:t>
        </w:r>
      </w:hyperlink>
    </w:p>
    <w:p w14:paraId="7D9355A6" w14:textId="7D878253" w:rsidR="009241B2" w:rsidRPr="001B6846" w:rsidRDefault="009241B2" w:rsidP="009241B2">
      <w:r w:rsidRPr="001B6846">
        <w:t xml:space="preserve">[7] </w:t>
      </w:r>
      <w:r w:rsidR="00CC42C5" w:rsidRPr="001B6846">
        <w:t>web page: Natural Resources Wales / Benefits of nature based solutions</w:t>
      </w:r>
      <w:r w:rsidR="00E310DD" w:rsidRPr="001B6846">
        <w:t xml:space="preserve"> </w:t>
      </w:r>
      <w:hyperlink r:id="rId30" w:history="1">
        <w:r w:rsidR="00E310DD" w:rsidRPr="001B6846">
          <w:rPr>
            <w:rStyle w:val="Hyperlink"/>
          </w:rPr>
          <w:t>https://naturalresources.wales/about-us/what-we-do/strategies-plans-and-policies/benefits-of-nature-based-solutions/?lang=en</w:t>
        </w:r>
      </w:hyperlink>
    </w:p>
    <w:p w14:paraId="28AA32D9" w14:textId="12668900" w:rsidR="005B15E0" w:rsidRPr="001B6846" w:rsidRDefault="009241B2" w:rsidP="009241B2">
      <w:r w:rsidRPr="001B6846">
        <w:t>[8]</w:t>
      </w:r>
      <w:r w:rsidR="004E1F73" w:rsidRPr="001B6846">
        <w:t xml:space="preserve"> New cycle infrastructure on London’s streets Summary report of on-street trials (July 2018) </w:t>
      </w:r>
      <w:r w:rsidRPr="001B6846">
        <w:t xml:space="preserve"> </w:t>
      </w:r>
      <w:hyperlink r:id="rId31" w:history="1">
        <w:r w:rsidR="00E310DD" w:rsidRPr="001B6846">
          <w:rPr>
            <w:rStyle w:val="Hyperlink"/>
          </w:rPr>
          <w:t>https://content.tfl.gov.uk/new-cycle-infrastructure-monitoring-report.pdf</w:t>
        </w:r>
      </w:hyperlink>
      <w:r w:rsidR="005B15E0" w:rsidRPr="001B6846">
        <w:t xml:space="preserve"> </w:t>
      </w:r>
    </w:p>
    <w:p w14:paraId="5F7A9697" w14:textId="3DD70ECD" w:rsidR="009241B2" w:rsidRPr="001B6846" w:rsidRDefault="009241B2" w:rsidP="009241B2">
      <w:r w:rsidRPr="001B6846">
        <w:t>[9] Welsh Government (2025). Ministerial Review of Play – Progress Report (Feb 2025)</w:t>
      </w:r>
      <w:r w:rsidR="00537D8A" w:rsidRPr="001B6846">
        <w:t xml:space="preserve"> </w:t>
      </w:r>
      <w:hyperlink r:id="rId32" w:history="1">
        <w:r w:rsidR="00537D8A" w:rsidRPr="001B6846">
          <w:rPr>
            <w:rStyle w:val="Hyperlink"/>
          </w:rPr>
          <w:t>https://www.gov.wales/ministerial-review-play-progress-report-february-2025-html</w:t>
        </w:r>
      </w:hyperlink>
    </w:p>
    <w:p w14:paraId="7CF0164A" w14:textId="235B3BC1" w:rsidR="009241B2" w:rsidRPr="001B6846" w:rsidRDefault="009241B2" w:rsidP="009241B2">
      <w:r w:rsidRPr="001B6846">
        <w:t>[10] National Survey for Wales (2022–23). Transport – car access by group.</w:t>
      </w:r>
      <w:r w:rsidR="00120012" w:rsidRPr="001B6846">
        <w:t xml:space="preserve"> </w:t>
      </w:r>
      <w:hyperlink r:id="rId33" w:anchor="160224" w:history="1">
        <w:r w:rsidR="00120012" w:rsidRPr="001B6846">
          <w:rPr>
            <w:rStyle w:val="Hyperlink"/>
          </w:rPr>
          <w:t>https://www.gov.wales/transport-national-survey-wales-april-2022-march-2023-html#160224</w:t>
        </w:r>
      </w:hyperlink>
      <w:r w:rsidR="00120012" w:rsidRPr="001B6846">
        <w:t xml:space="preserve"> </w:t>
      </w:r>
    </w:p>
    <w:p w14:paraId="21940341" w14:textId="4FA4AF5E" w:rsidR="009241B2" w:rsidRPr="001B6846" w:rsidRDefault="009241B2" w:rsidP="009241B2">
      <w:r w:rsidRPr="001B6846">
        <w:t>[11] Health Foundation (2025). Trends in households without access to a car</w:t>
      </w:r>
      <w:r w:rsidR="00172866" w:rsidRPr="001B6846">
        <w:t xml:space="preserve"> (web page) </w:t>
      </w:r>
      <w:hyperlink r:id="rId34" w:anchor=":~:text=Almost%20one%20in%20three%20(31.8,incomes%20(the%20top%20quintile" w:history="1">
        <w:r w:rsidR="00172866" w:rsidRPr="001B6846">
          <w:rPr>
            <w:rStyle w:val="Hyperlink"/>
          </w:rPr>
          <w:t>https://www.health.org.uk/evidence-hub/transport/transport-trends/trends-in-households-without-access-to-a-car#:~:text=Almost%20one%20in%20three%20(31.8,incomes%20(the%20top%20quintile</w:t>
        </w:r>
      </w:hyperlink>
      <w:r w:rsidR="00172866" w:rsidRPr="001B6846">
        <w:t>).</w:t>
      </w:r>
    </w:p>
    <w:p w14:paraId="464D9D85" w14:textId="6D240A62" w:rsidR="009241B2" w:rsidRPr="001B6846" w:rsidRDefault="00AE1DCC" w:rsidP="009241B2">
      <w:r w:rsidRPr="001B6846">
        <w:lastRenderedPageBreak/>
        <w:t>[</w:t>
      </w:r>
      <w:r w:rsidR="009241B2" w:rsidRPr="001B6846">
        <w:t>12] D</w:t>
      </w:r>
      <w:r w:rsidR="00172866" w:rsidRPr="001B6846">
        <w:t xml:space="preserve">epartment for Transport </w:t>
      </w:r>
      <w:r w:rsidR="009241B2" w:rsidRPr="001B6846">
        <w:t>(2024). Reported Road Casualties GB 202</w:t>
      </w:r>
      <w:r w:rsidR="00776755" w:rsidRPr="001B6846">
        <w:t>3</w:t>
      </w:r>
      <w:r w:rsidR="00D56669" w:rsidRPr="001B6846">
        <w:t xml:space="preserve"> </w:t>
      </w:r>
      <w:hyperlink r:id="rId35" w:anchor="casualties-and-rates-by-road-user-type" w:history="1">
        <w:r w:rsidR="00D56669" w:rsidRPr="001B6846">
          <w:rPr>
            <w:rStyle w:val="Hyperlink"/>
          </w:rPr>
          <w:t>https://www.gov.uk/government/statistics/reported-road-casualties-great-britain-annual-report-2023/reported-road-casualties-great-britain-annual-report-2023#casualties-and-rates-by-road-user-type</w:t>
        </w:r>
      </w:hyperlink>
      <w:r w:rsidR="00D56669" w:rsidRPr="001B6846">
        <w:t xml:space="preserve"> </w:t>
      </w:r>
      <w:r w:rsidR="009241B2" w:rsidRPr="001B6846">
        <w:t>.</w:t>
      </w:r>
    </w:p>
    <w:p w14:paraId="2AA0C70B" w14:textId="5064A247" w:rsidR="009241B2" w:rsidRPr="001B6846" w:rsidRDefault="009241B2" w:rsidP="009241B2">
      <w:r w:rsidRPr="001B6846">
        <w:t xml:space="preserve">[13] </w:t>
      </w:r>
      <w:proofErr w:type="spellStart"/>
      <w:r w:rsidRPr="001B6846">
        <w:t>StatsWales</w:t>
      </w:r>
      <w:proofErr w:type="spellEnd"/>
      <w:r w:rsidRPr="001B6846">
        <w:t>. Recorded road collisions and KSI – Wales.</w:t>
      </w:r>
      <w:r w:rsidR="00DD3CDE" w:rsidRPr="001B6846">
        <w:t xml:space="preserve"> </w:t>
      </w:r>
      <w:hyperlink r:id="rId36" w:history="1">
        <w:r w:rsidR="00DD3CDE" w:rsidRPr="001B6846">
          <w:rPr>
            <w:rStyle w:val="Hyperlink"/>
          </w:rPr>
          <w:t>https://statswales.gov.wales/Catalogue/Transport/Roads/Road-Accidents/accidents/ksiroadaccidents-by-area-year</w:t>
        </w:r>
      </w:hyperlink>
      <w:r w:rsidR="00DD3CDE" w:rsidRPr="001B6846">
        <w:t xml:space="preserve"> </w:t>
      </w:r>
    </w:p>
    <w:p w14:paraId="7500AEA9" w14:textId="251C4E81" w:rsidR="009241B2" w:rsidRPr="001B6846" w:rsidRDefault="009241B2" w:rsidP="009241B2">
      <w:r w:rsidRPr="001B6846">
        <w:t xml:space="preserve">[14] Sustrans Cymru (2022). Making the Connection – transport poverty in Wales </w:t>
      </w:r>
      <w:hyperlink r:id="rId37" w:history="1">
        <w:r w:rsidR="0084379C" w:rsidRPr="001B6846">
          <w:rPr>
            <w:rStyle w:val="Hyperlink"/>
          </w:rPr>
          <w:t>https://www.walkwheelcycletrust.org.uk/media/10425/transportpovertypaper-sustrans_eng.pdf</w:t>
        </w:r>
      </w:hyperlink>
      <w:r w:rsidR="0084379C" w:rsidRPr="001B6846">
        <w:t xml:space="preserve"> </w:t>
      </w:r>
      <w:r w:rsidRPr="001B6846">
        <w:t>.</w:t>
      </w:r>
    </w:p>
    <w:p w14:paraId="3639760B" w14:textId="6AB5F779" w:rsidR="009241B2" w:rsidRPr="001B6846" w:rsidRDefault="009241B2" w:rsidP="009241B2">
      <w:r w:rsidRPr="001B6846">
        <w:t>[15] Written Evidence Submission (29th June 2025) – Bus Services [No. 2] Bill Mark Philpotts CEng FICE FCIHT</w:t>
      </w:r>
      <w:r w:rsidR="0084379C" w:rsidRPr="001B6846">
        <w:t xml:space="preserve"> </w:t>
      </w:r>
      <w:hyperlink r:id="rId38" w:history="1">
        <w:r w:rsidR="00042A8E" w:rsidRPr="001B6846">
          <w:rPr>
            <w:rStyle w:val="Hyperlink"/>
          </w:rPr>
          <w:t>https://bills.parliament.uk/publications/61843/documents/6810</w:t>
        </w:r>
      </w:hyperlink>
      <w:r w:rsidR="00042A8E" w:rsidRPr="001B6846">
        <w:t xml:space="preserve"> </w:t>
      </w:r>
    </w:p>
    <w:p w14:paraId="55724628" w14:textId="407049BC" w:rsidR="009241B2" w:rsidRPr="001B6846" w:rsidRDefault="009241B2" w:rsidP="009241B2">
      <w:r w:rsidRPr="001B6846">
        <w:t xml:space="preserve">[16] Children’s Independent Mobility: an international comparison and recommendations for action (2015) Policy Studies Institute </w:t>
      </w:r>
      <w:hyperlink r:id="rId39" w:history="1">
        <w:r w:rsidRPr="001B6846">
          <w:rPr>
            <w:rStyle w:val="Hyperlink"/>
          </w:rPr>
          <w:t>https://www.nuffieldfoundation.org/sites/default/files/files/7350_PSI_Report_CIM_final.pdf</w:t>
        </w:r>
      </w:hyperlink>
    </w:p>
    <w:p w14:paraId="1BFA5549" w14:textId="2D6F0D89" w:rsidR="009241B2" w:rsidRPr="001B6846" w:rsidRDefault="009241B2" w:rsidP="009241B2">
      <w:r w:rsidRPr="001B6846">
        <w:t xml:space="preserve">[17] Mass Experiment (2012) Science Nordic </w:t>
      </w:r>
      <w:hyperlink r:id="rId40" w:history="1">
        <w:r w:rsidR="00656B36" w:rsidRPr="001B6846">
          <w:rPr>
            <w:rStyle w:val="Hyperlink"/>
          </w:rPr>
          <w:t>https://www.sciencenordic.com/children-and-adolescents-denmark-exercise/children-who-walk-to-school-concentrate-better/1379550</w:t>
        </w:r>
      </w:hyperlink>
      <w:r w:rsidR="00656B36" w:rsidRPr="001B6846">
        <w:t xml:space="preserve"> </w:t>
      </w:r>
    </w:p>
    <w:p w14:paraId="6DA68272" w14:textId="2520BD70" w:rsidR="009241B2" w:rsidRPr="001B6846" w:rsidRDefault="009241B2" w:rsidP="009241B2">
      <w:r w:rsidRPr="001B6846">
        <w:t>[18] Stat</w:t>
      </w:r>
      <w:r w:rsidR="001B6846">
        <w:t>istic</w:t>
      </w:r>
      <w:r w:rsidRPr="001B6846">
        <w:t xml:space="preserve">s Wales (2023) </w:t>
      </w:r>
      <w:r w:rsidRPr="002A5EAE">
        <w:t>Population estimates by local authority and age</w:t>
      </w:r>
      <w:r w:rsidR="002A5EAE">
        <w:t xml:space="preserve"> </w:t>
      </w:r>
      <w:hyperlink r:id="rId41" w:history="1">
        <w:r w:rsidR="002A5EAE" w:rsidRPr="002409D6">
          <w:rPr>
            <w:rStyle w:val="Hyperlink"/>
          </w:rPr>
          <w:t>https://statswales.gov.wales/Catalogue/Population-and-Migration/Population/Estimates/Local-Authority/populationestimates-by-localauthority-age</w:t>
        </w:r>
      </w:hyperlink>
      <w:r w:rsidR="002A5EAE">
        <w:t xml:space="preserve"> </w:t>
      </w:r>
    </w:p>
    <w:p w14:paraId="27E740B5" w14:textId="61C1A125" w:rsidR="009241B2" w:rsidRPr="001B6846" w:rsidRDefault="009241B2" w:rsidP="009241B2">
      <w:r w:rsidRPr="001B6846">
        <w:t xml:space="preserve">[19] Healthy lifestyle behaviours: Children (2022) Wales Centre for Public Policy </w:t>
      </w:r>
      <w:hyperlink r:id="rId42" w:history="1">
        <w:r w:rsidRPr="001B6846">
          <w:rPr>
            <w:rStyle w:val="Hyperlink"/>
          </w:rPr>
          <w:t>National-Milestones-Healthy-Lifestyle-Behaviours-Children-ENG.pdf</w:t>
        </w:r>
      </w:hyperlink>
    </w:p>
    <w:p w14:paraId="6DAA2BCE" w14:textId="3FEBF6F8" w:rsidR="009241B2" w:rsidRPr="001B6846" w:rsidRDefault="009241B2" w:rsidP="009241B2">
      <w:r w:rsidRPr="001B6846">
        <w:t xml:space="preserve">[20] </w:t>
      </w:r>
      <w:r w:rsidRPr="002A5EAE">
        <w:t>Dementia-friendly environment checklist</w:t>
      </w:r>
      <w:r w:rsidR="00501EFF">
        <w:t xml:space="preserve">, </w:t>
      </w:r>
      <w:r w:rsidRPr="002A5EAE">
        <w:t xml:space="preserve"> Alzheimer's Society</w:t>
      </w:r>
      <w:r w:rsidR="002A5EAE">
        <w:t xml:space="preserve"> </w:t>
      </w:r>
      <w:r w:rsidR="00501EFF">
        <w:t xml:space="preserve">(web page) </w:t>
      </w:r>
      <w:hyperlink r:id="rId43" w:history="1">
        <w:r w:rsidR="00501EFF" w:rsidRPr="002409D6">
          <w:rPr>
            <w:rStyle w:val="Hyperlink"/>
          </w:rPr>
          <w:t>https://www.alzheimers.org.uk/get-involved/dementia-friendly-resources/organisations/dementia-friendly-environment-checklist</w:t>
        </w:r>
      </w:hyperlink>
      <w:r w:rsidR="002A5EAE">
        <w:t xml:space="preserve">  </w:t>
      </w:r>
    </w:p>
    <w:p w14:paraId="345F65B0" w14:textId="05C24A18" w:rsidR="009241B2" w:rsidRPr="001B6846" w:rsidRDefault="009241B2" w:rsidP="009241B2">
      <w:r w:rsidRPr="001B6846">
        <w:t xml:space="preserve">[21] </w:t>
      </w:r>
      <w:r w:rsidRPr="00501EFF">
        <w:t>Dementia-friendly environments: guidance for assessors - NHS England Digital</w:t>
      </w:r>
      <w:r w:rsidR="00501EFF">
        <w:t xml:space="preserve"> (web page) </w:t>
      </w:r>
      <w:hyperlink r:id="rId44" w:history="1">
        <w:r w:rsidR="0074355A" w:rsidRPr="002409D6">
          <w:rPr>
            <w:rStyle w:val="Hyperlink"/>
          </w:rPr>
          <w:t>https://digital.nhs.uk/data-and-information/areas-of-interest/estates-and-facilities/patient-led-assessments-of-the-care-environment-place/dementia-friendly-environments-guidance-for-assessors</w:t>
        </w:r>
      </w:hyperlink>
      <w:r w:rsidR="00501EFF">
        <w:t xml:space="preserve"> </w:t>
      </w:r>
    </w:p>
    <w:p w14:paraId="30F33601" w14:textId="38DB8FCA" w:rsidR="009241B2" w:rsidRPr="001B6846" w:rsidRDefault="009241B2" w:rsidP="009241B2">
      <w:r w:rsidRPr="001B6846">
        <w:t xml:space="preserve">[22] Inclusive Mobility (2021) Department for Transport </w:t>
      </w:r>
      <w:hyperlink r:id="rId45" w:history="1">
        <w:r w:rsidR="00433455" w:rsidRPr="001B6846">
          <w:rPr>
            <w:rStyle w:val="Hyperlink"/>
          </w:rPr>
          <w:t>https://assets.publishing.service.gov.uk/media/61d32bb7d3bf7f1f72b5ffd2/inclusive-mobility-a-guide-to-best-practice-on-access-to-pedestrian-and-transport-infrastructure.pdf</w:t>
        </w:r>
      </w:hyperlink>
    </w:p>
    <w:p w14:paraId="7D6B83AD" w14:textId="3E7F32DC" w:rsidR="009241B2" w:rsidRPr="001B6846" w:rsidRDefault="00433455" w:rsidP="009241B2">
      <w:r w:rsidRPr="001B6846">
        <w:lastRenderedPageBreak/>
        <w:t>[</w:t>
      </w:r>
      <w:r w:rsidR="009241B2" w:rsidRPr="001B6846">
        <w:t xml:space="preserve">23] </w:t>
      </w:r>
      <w:proofErr w:type="spellStart"/>
      <w:r w:rsidR="009241B2" w:rsidRPr="001B6846">
        <w:t>Llybwr</w:t>
      </w:r>
      <w:proofErr w:type="spellEnd"/>
      <w:r w:rsidR="009241B2" w:rsidRPr="001B6846">
        <w:t xml:space="preserve"> Newydd (2021) Welsh Government </w:t>
      </w:r>
      <w:hyperlink r:id="rId46" w:history="1">
        <w:r w:rsidR="00891DB1" w:rsidRPr="001B6846">
          <w:rPr>
            <w:rStyle w:val="Hyperlink"/>
          </w:rPr>
          <w:t>https://www.gov.wales/sites/default/files/publications/2021-03/llwybr-newydd-wales-transport-strategy-2021-full-strategy_0.pdf</w:t>
        </w:r>
      </w:hyperlink>
      <w:r w:rsidR="00891DB1" w:rsidRPr="001B6846">
        <w:t xml:space="preserve"> </w:t>
      </w:r>
    </w:p>
    <w:p w14:paraId="20A77059" w14:textId="51B0592E" w:rsidR="009241B2" w:rsidRPr="001B6846" w:rsidRDefault="009241B2" w:rsidP="009241B2">
      <w:r w:rsidRPr="001B6846">
        <w:t xml:space="preserve">[24] Anxiety in persons with visual impairment (2020) Binder KW, Wrzesińska MA, Kocur J.  </w:t>
      </w:r>
      <w:hyperlink r:id="rId47" w:history="1">
        <w:r w:rsidRPr="001B6846">
          <w:rPr>
            <w:rStyle w:val="Hyperlink"/>
          </w:rPr>
          <w:t>https://pubmed.ncbi.nlm.nih.gov/32772060/</w:t>
        </w:r>
      </w:hyperlink>
      <w:r w:rsidRPr="001B6846">
        <w:t xml:space="preserve"> </w:t>
      </w:r>
    </w:p>
    <w:p w14:paraId="528DBA68" w14:textId="1DB2429E" w:rsidR="009241B2" w:rsidRPr="001B6846" w:rsidRDefault="009241B2" w:rsidP="009241B2">
      <w:r w:rsidRPr="001B6846">
        <w:t xml:space="preserve">[25] Briefing: Why Bus stop bypasses are sometimes essential (2025) Wheels for Wellbeing </w:t>
      </w:r>
      <w:hyperlink r:id="rId48" w:history="1">
        <w:r w:rsidRPr="001B6846">
          <w:rPr>
            <w:rStyle w:val="Hyperlink"/>
          </w:rPr>
          <w:t>https://wheelsforwellbeing.org.uk/disabled-peoples-mobility-why-bus-stop-bypasses-are-sometimes-essential-briefing/</w:t>
        </w:r>
      </w:hyperlink>
      <w:r w:rsidRPr="001B6846">
        <w:t xml:space="preserve"> </w:t>
      </w:r>
    </w:p>
    <w:p w14:paraId="22350AD7" w14:textId="0B1AE999" w:rsidR="009241B2" w:rsidRPr="001B6846" w:rsidRDefault="009241B2" w:rsidP="009241B2">
      <w:r w:rsidRPr="001B6846">
        <w:t xml:space="preserve">[26] </w:t>
      </w:r>
      <w:hyperlink r:id="rId49" w:anchor=":~:text=The%20second%20most%20prevalent%20type,were%20mobility%20impairments%20at%2069%25." w:history="1">
        <w:r w:rsidRPr="001B6846">
          <w:rPr>
            <w:rStyle w:val="Hyperlink"/>
          </w:rPr>
          <w:t>Challenges faced by people with disabilities - House of Lords Library</w:t>
        </w:r>
      </w:hyperlink>
      <w:r w:rsidRPr="001B6846">
        <w:t xml:space="preserve"> (2024)</w:t>
      </w:r>
    </w:p>
    <w:p w14:paraId="67ED9286" w14:textId="77A65BB8" w:rsidR="009241B2" w:rsidRPr="001B6846" w:rsidRDefault="009241B2" w:rsidP="009241B2">
      <w:r w:rsidRPr="001B6846">
        <w:t>[27] UK Women’s Budget Group (2021). Towards Gender‑Inclusive &amp; Sustainable Transport</w:t>
      </w:r>
      <w:r w:rsidR="000539A6" w:rsidRPr="001B6846">
        <w:t xml:space="preserve">  </w:t>
      </w:r>
      <w:hyperlink r:id="rId50" w:history="1">
        <w:r w:rsidR="000539A6" w:rsidRPr="001B6846">
          <w:rPr>
            <w:rStyle w:val="Hyperlink"/>
          </w:rPr>
          <w:t>Gender-inclusive-transport-systems-V3.pdf</w:t>
        </w:r>
      </w:hyperlink>
    </w:p>
    <w:p w14:paraId="201B1644" w14:textId="7814EBBF" w:rsidR="009241B2" w:rsidRPr="001B6846" w:rsidRDefault="009241B2" w:rsidP="009241B2">
      <w:r w:rsidRPr="001B6846">
        <w:t xml:space="preserve">[28] Children’s play and independent mobility in 2020: results from the British Children’s Play Survey (2021) Dodd, H. F., Fitzgibbon, Watson, and Nesbit, R. J. </w:t>
      </w:r>
      <w:r w:rsidR="00C03656" w:rsidRPr="001B6846">
        <w:t xml:space="preserve"> </w:t>
      </w:r>
      <w:hyperlink r:id="rId51" w:history="1">
        <w:r w:rsidR="00C03656" w:rsidRPr="001B6846">
          <w:rPr>
            <w:rStyle w:val="Hyperlink"/>
          </w:rPr>
          <w:t>https://www.mdpi.com/1660-4601/18/8/4334</w:t>
        </w:r>
      </w:hyperlink>
      <w:r w:rsidR="00C03656" w:rsidRPr="001B6846">
        <w:t xml:space="preserve"> </w:t>
      </w:r>
    </w:p>
    <w:p w14:paraId="4A3204A5" w14:textId="6B82EF19" w:rsidR="009241B2" w:rsidRPr="001B6846" w:rsidRDefault="009241B2" w:rsidP="009241B2">
      <w:r w:rsidRPr="001B6846">
        <w:t xml:space="preserve">[29] </w:t>
      </w:r>
      <w:proofErr w:type="gramStart"/>
      <w:r w:rsidRPr="001B6846">
        <w:t>Reported road</w:t>
      </w:r>
      <w:proofErr w:type="gramEnd"/>
      <w:r w:rsidRPr="001B6846">
        <w:t xml:space="preserve"> casualties in Great Britain: pedestrian factsheet, 2023, Department for Transport. (Published 26 September 2024)</w:t>
      </w:r>
      <w:r w:rsidR="00992E0B" w:rsidRPr="001B6846">
        <w:t xml:space="preserve"> (</w:t>
      </w:r>
      <w:hyperlink r:id="rId52" w:anchor="which-vehicles-are-involved-in-collisions-with-pedestrians" w:history="1">
        <w:r w:rsidR="00304ADA" w:rsidRPr="001B6846">
          <w:rPr>
            <w:rStyle w:val="Hyperlink"/>
          </w:rPr>
          <w:t>https://www.gov.uk/government/statistics/reported-road-casualties-great-britain-pedestrian-factsheet-2023/reported-road-casualties-in-great-britain-pedestrian-factsheet-2023#which-vehicles-are-involved-in-collisions-with-pedestrians</w:t>
        </w:r>
      </w:hyperlink>
      <w:r w:rsidR="00992E0B" w:rsidRPr="001B6846">
        <w:t xml:space="preserve"> </w:t>
      </w:r>
    </w:p>
    <w:p w14:paraId="7BE914E4" w14:textId="09BC0A00" w:rsidR="009241B2" w:rsidRPr="001B6846" w:rsidRDefault="009241B2" w:rsidP="009241B2">
      <w:r w:rsidRPr="001B6846">
        <w:t>[30] Reported road casualties in Great Britain: pedal cycle factsheet, 2021 Department for Transport (Published 29 September 2022)</w:t>
      </w:r>
      <w:r w:rsidR="00304ADA" w:rsidRPr="001B6846">
        <w:t xml:space="preserve"> </w:t>
      </w:r>
      <w:hyperlink r:id="rId53" w:history="1">
        <w:r w:rsidR="00304ADA" w:rsidRPr="001B6846">
          <w:rPr>
            <w:rStyle w:val="Hyperlink"/>
          </w:rPr>
          <w:t>https://www.gov.uk/government/statistics/reported-road-casualties-great-britain-pedal-cyclist-factsheet-2021/reported-road-casualties-in-great-britain-pedal-cycle-factsheet-2021</w:t>
        </w:r>
      </w:hyperlink>
      <w:r w:rsidR="00304ADA" w:rsidRPr="001B6846">
        <w:t xml:space="preserve"> </w:t>
      </w:r>
    </w:p>
    <w:p w14:paraId="37D35EB2" w14:textId="2D71461B" w:rsidR="009241B2" w:rsidRPr="001B6846" w:rsidRDefault="009241B2" w:rsidP="009241B2">
      <w:r w:rsidRPr="001B6846">
        <w:t>[31] ‘Justice not charity’ - the blind marchers who made history BBC (published 30</w:t>
      </w:r>
      <w:r w:rsidRPr="001B6846">
        <w:rPr>
          <w:vertAlign w:val="superscript"/>
        </w:rPr>
        <w:t>th</w:t>
      </w:r>
      <w:r w:rsidRPr="001B6846">
        <w:t xml:space="preserve"> Apr 2020) </w:t>
      </w:r>
      <w:hyperlink r:id="rId54">
        <w:r w:rsidRPr="001B6846">
          <w:rPr>
            <w:rStyle w:val="Hyperlink"/>
          </w:rPr>
          <w:t>https://www.bbc.co.uk/news/disability-52477587</w:t>
        </w:r>
      </w:hyperlink>
    </w:p>
    <w:p w14:paraId="42E4B3D9" w14:textId="72721AE8" w:rsidR="009241B2" w:rsidRPr="001B6846" w:rsidRDefault="009241B2" w:rsidP="009241B2">
      <w:r w:rsidRPr="001B6846">
        <w:t>[32] Who put that there! The barriers to blind and partially sighted people getting out and about R</w:t>
      </w:r>
      <w:r w:rsidR="0042164F" w:rsidRPr="001B6846">
        <w:t>oyal National Institute for the Blind (</w:t>
      </w:r>
      <w:r w:rsidRPr="001B6846">
        <w:t>2015</w:t>
      </w:r>
      <w:r w:rsidR="0042164F" w:rsidRPr="001B6846">
        <w:t>)</w:t>
      </w:r>
      <w:r w:rsidRPr="001B6846">
        <w:t xml:space="preserve"> </w:t>
      </w:r>
      <w:r w:rsidR="0042164F" w:rsidRPr="001B6846">
        <w:t xml:space="preserve"> </w:t>
      </w:r>
      <w:hyperlink r:id="rId55" w:history="1">
        <w:r w:rsidR="00022E2E" w:rsidRPr="001B6846">
          <w:rPr>
            <w:rStyle w:val="Hyperlink"/>
          </w:rPr>
          <w:t>https://media.rnib.org.uk/documents/Who_put_that_there_Report_February_2015.pdf</w:t>
        </w:r>
      </w:hyperlink>
    </w:p>
    <w:p w14:paraId="0BE6A2BC" w14:textId="45EB3A05" w:rsidR="00C16D3B" w:rsidRPr="001B6846" w:rsidRDefault="009241B2" w:rsidP="009241B2">
      <w:r w:rsidRPr="001B6846">
        <w:t xml:space="preserve">[33] Wheels for Wellbeing (2020–2025). Guide to Inclusive Cycling </w:t>
      </w:r>
      <w:hyperlink r:id="rId56" w:history="1">
        <w:r w:rsidR="00C16D3B" w:rsidRPr="001B6846">
          <w:rPr>
            <w:rStyle w:val="Hyperlink"/>
          </w:rPr>
          <w:t>https://wheelsforwellbeing.org.uk/our-campaigns/campaigning/guide/</w:t>
        </w:r>
      </w:hyperlink>
      <w:r w:rsidR="00C16D3B" w:rsidRPr="001B6846">
        <w:t xml:space="preserve"> </w:t>
      </w:r>
    </w:p>
    <w:p w14:paraId="1EEEC472" w14:textId="13BCDED6" w:rsidR="009241B2" w:rsidRPr="001B6846" w:rsidRDefault="009241B2" w:rsidP="009241B2">
      <w:r w:rsidRPr="001B6846">
        <w:t>[34]</w:t>
      </w:r>
      <w:r w:rsidR="00226DD1" w:rsidRPr="001B6846">
        <w:t xml:space="preserve"> No Grey Area (2025) Welsh Women’s Aid </w:t>
      </w:r>
      <w:r w:rsidRPr="001B6846">
        <w:t xml:space="preserve"> </w:t>
      </w:r>
      <w:hyperlink r:id="rId57" w:history="1">
        <w:r w:rsidR="009D6741" w:rsidRPr="001B6846">
          <w:rPr>
            <w:rStyle w:val="Hyperlink"/>
          </w:rPr>
          <w:t>https://welshwomensaid.org.uk/news/welsh-womens-aid-release-new-public-sexual-harassment-research/</w:t>
        </w:r>
      </w:hyperlink>
      <w:r w:rsidR="009D6741" w:rsidRPr="001B6846">
        <w:t xml:space="preserve"> </w:t>
      </w:r>
    </w:p>
    <w:p w14:paraId="48F315FE" w14:textId="0FA081F1" w:rsidR="009241B2" w:rsidRPr="001B6846" w:rsidRDefault="009241B2" w:rsidP="009241B2">
      <w:r w:rsidRPr="001B6846">
        <w:lastRenderedPageBreak/>
        <w:t xml:space="preserve">[35] ‘Women in politics and public life’ House of Commons research Library,  Research Briefing, Isabel Buchanan (4 March 2025) </w:t>
      </w:r>
      <w:hyperlink r:id="rId58" w:history="1">
        <w:r w:rsidR="00C16D3B" w:rsidRPr="001B6846">
          <w:rPr>
            <w:rStyle w:val="Hyperlink"/>
          </w:rPr>
          <w:t>https://researchbriefings.files.parliament.uk/documents/SN01250/SN01250.pdf</w:t>
        </w:r>
      </w:hyperlink>
    </w:p>
    <w:p w14:paraId="309F7D2D" w14:textId="5C47132A" w:rsidR="009241B2" w:rsidRPr="001B6846" w:rsidRDefault="009241B2" w:rsidP="009241B2">
      <w:r w:rsidRPr="001B6846">
        <w:t>[36]</w:t>
      </w:r>
      <w:r w:rsidR="00D16503" w:rsidRPr="001B6846">
        <w:t xml:space="preserve"> Conceptions in England and Wales  </w:t>
      </w:r>
      <w:r w:rsidR="00C16D3B" w:rsidRPr="001B6846">
        <w:t>(</w:t>
      </w:r>
      <w:r w:rsidR="00D16503" w:rsidRPr="001B6846">
        <w:t>2022</w:t>
      </w:r>
      <w:r w:rsidR="00C16D3B" w:rsidRPr="001B6846">
        <w:t xml:space="preserve">) Office for National Statistics </w:t>
      </w:r>
      <w:hyperlink r:id="rId59" w:anchor=":~:text=6.,per%201%2C000%20women%20in%202022" w:history="1">
        <w:r w:rsidR="00C16D3B" w:rsidRPr="001B6846">
          <w:rPr>
            <w:rStyle w:val="Hyperlink"/>
          </w:rPr>
          <w:t>https://www.ons.gov.uk/peoplepopulationandcommunity/birthsdeathsandmarriages/conceptionandfertilityrates/bulletins/conceptionstatistics/2022#:~:text=6.,per%201%2C000%20women%20in%202022</w:t>
        </w:r>
      </w:hyperlink>
      <w:r w:rsidR="00C16D3B" w:rsidRPr="001B6846">
        <w:t xml:space="preserve">. </w:t>
      </w:r>
    </w:p>
    <w:p w14:paraId="71920142" w14:textId="3BF175A9" w:rsidR="009241B2" w:rsidRPr="001B6846" w:rsidRDefault="009241B2" w:rsidP="009241B2">
      <w:r w:rsidRPr="001B6846">
        <w:t>[37] Women in Transport report exposes gender inequality and calls for ESG action</w:t>
      </w:r>
      <w:r w:rsidR="00191CA0" w:rsidRPr="001B6846">
        <w:t xml:space="preserve"> (2024</w:t>
      </w:r>
      <w:r w:rsidRPr="001B6846">
        <w:t xml:space="preserve">) </w:t>
      </w:r>
      <w:r w:rsidR="00191CA0" w:rsidRPr="001B6846">
        <w:t xml:space="preserve">Chartered Institute of Logistics and Transportation (web article)  </w:t>
      </w:r>
      <w:hyperlink r:id="rId60" w:anchor=":~:text=Ruth%20Cadbury%20MP%2C%20Chair%20of,the%20deep%2Drooted%20gender%20disparities" w:history="1">
        <w:r w:rsidR="00C16D3B" w:rsidRPr="001B6846">
          <w:rPr>
            <w:rStyle w:val="Hyperlink"/>
          </w:rPr>
          <w:t>https://ciltuk.org.uk/News/Latest-News/ArtMID/6887/ArticleID/37525/Women-in-Transport-report-exposes-gender-inequality-and-calls-for-ESG-action#:~:text=Ruth%20Cadbury%20MP%2C%20Chair%20of,the%20deep%2Drooted%20gender%20disparities</w:t>
        </w:r>
      </w:hyperlink>
      <w:r w:rsidR="00C16D3B" w:rsidRPr="001B6846">
        <w:t xml:space="preserve">. </w:t>
      </w:r>
    </w:p>
    <w:p w14:paraId="74DC9FE8" w14:textId="2D47E8C8" w:rsidR="006528D9" w:rsidRPr="001B6846" w:rsidRDefault="006528D9" w:rsidP="00F07A17">
      <w:r w:rsidRPr="001B6846">
        <w:t>[38]</w:t>
      </w:r>
      <w:r w:rsidR="003E66AC" w:rsidRPr="001B6846">
        <w:t xml:space="preserve"> National Travel Attitudes Study (NTAS) Wave 9: Cycling </w:t>
      </w:r>
      <w:r w:rsidR="00F07A17" w:rsidRPr="001B6846">
        <w:t>–</w:t>
      </w:r>
      <w:r w:rsidR="003E66AC" w:rsidRPr="001B6846">
        <w:t xml:space="preserve"> </w:t>
      </w:r>
      <w:r w:rsidR="00F07A17" w:rsidRPr="001B6846">
        <w:t>(Published 18 January 2024) Department for Transport</w:t>
      </w:r>
      <w:r w:rsidR="003E66AC" w:rsidRPr="001B6846">
        <w:t xml:space="preserve"> </w:t>
      </w:r>
      <w:r w:rsidRPr="001B6846">
        <w:t xml:space="preserve"> </w:t>
      </w:r>
      <w:hyperlink r:id="rId61" w:history="1">
        <w:r w:rsidR="00C30F3F" w:rsidRPr="001B6846">
          <w:rPr>
            <w:rStyle w:val="Hyperlink"/>
          </w:rPr>
          <w:t>https://www.gov.uk/government/statistics/national-travel-attitudes-study-wave-9/national-travel-attitudes-study-ntas-wave-9-cycling</w:t>
        </w:r>
      </w:hyperlink>
      <w:r w:rsidR="00C30F3F" w:rsidRPr="001B6846">
        <w:t xml:space="preserve"> </w:t>
      </w:r>
    </w:p>
    <w:p w14:paraId="75824AFC" w14:textId="573246EE" w:rsidR="00CA4D79" w:rsidRPr="001B6846" w:rsidRDefault="00CA4D79" w:rsidP="009241B2">
      <w:r w:rsidRPr="001B6846">
        <w:t xml:space="preserve">[39] Violence against Women and Girls, Infrastructure and Cities Briefing Paper (2017) </w:t>
      </w:r>
      <w:r w:rsidR="003D6B3A" w:rsidRPr="001B6846">
        <w:t>Infrastructure and Cities for Economic Development</w:t>
      </w:r>
      <w:r w:rsidR="002B2969" w:rsidRPr="001B6846">
        <w:t xml:space="preserve">, Department for International Development </w:t>
      </w:r>
      <w:hyperlink r:id="rId62" w:history="1">
        <w:r w:rsidR="0004142B" w:rsidRPr="001B6846">
          <w:rPr>
            <w:rStyle w:val="Hyperlink"/>
          </w:rPr>
          <w:t>https://assets.publishing.service.gov.uk/media/5a81bd72ed915d74e33ffcd8/Infrastructure-Cities-briefing-note.pdf</w:t>
        </w:r>
      </w:hyperlink>
      <w:r w:rsidR="0004142B" w:rsidRPr="001B6846">
        <w:t xml:space="preserve"> </w:t>
      </w:r>
    </w:p>
    <w:p w14:paraId="3C7A5210" w14:textId="59D3D70A" w:rsidR="00AD2CE9" w:rsidRPr="001B6846" w:rsidRDefault="0018117B" w:rsidP="009241B2">
      <w:r w:rsidRPr="001B6846">
        <w:t xml:space="preserve">[40] </w:t>
      </w:r>
      <w:r w:rsidR="00445101" w:rsidRPr="001B6846">
        <w:t>Neurodevelopmental services in Wales</w:t>
      </w:r>
      <w:r w:rsidR="00AD2CE9" w:rsidRPr="001B6846">
        <w:t>,</w:t>
      </w:r>
      <w:r w:rsidR="00445101" w:rsidRPr="001B6846">
        <w:t xml:space="preserve"> Research Briefing</w:t>
      </w:r>
      <w:r w:rsidR="001E5A3D" w:rsidRPr="001B6846">
        <w:t xml:space="preserve"> (</w:t>
      </w:r>
      <w:r w:rsidR="002E4DD2" w:rsidRPr="001B6846">
        <w:t>June 2024</w:t>
      </w:r>
      <w:r w:rsidR="001E5A3D" w:rsidRPr="001B6846">
        <w:t>)</w:t>
      </w:r>
      <w:r w:rsidR="002E4DD2" w:rsidRPr="001B6846">
        <w:t xml:space="preserve"> </w:t>
      </w:r>
      <w:r w:rsidR="001E5A3D" w:rsidRPr="001B6846">
        <w:t xml:space="preserve">Welsh Parliament Senedd Research </w:t>
      </w:r>
      <w:hyperlink r:id="rId63" w:history="1">
        <w:r w:rsidR="001E5A3D" w:rsidRPr="001B6846">
          <w:rPr>
            <w:rStyle w:val="Hyperlink"/>
          </w:rPr>
          <w:t>https://research.senedd.wales/media/rdsnhrh4/24-13-neurodevelopmental-services-in-wales.pdf</w:t>
        </w:r>
      </w:hyperlink>
    </w:p>
    <w:p w14:paraId="0D6E5588" w14:textId="181C6055" w:rsidR="009241B2" w:rsidRPr="001B6846" w:rsidRDefault="00E039F8" w:rsidP="009241B2">
      <w:r w:rsidRPr="001B6846">
        <w:t>[41]</w:t>
      </w:r>
      <w:r w:rsidR="00A90BB6" w:rsidRPr="001B6846">
        <w:t xml:space="preserve"> </w:t>
      </w:r>
      <w:r w:rsidR="004A65E0" w:rsidRPr="001B6846">
        <w:t>Hearing-Matters-report</w:t>
      </w:r>
      <w:r w:rsidR="001A6181" w:rsidRPr="001B6846">
        <w:t xml:space="preserve">: </w:t>
      </w:r>
      <w:r w:rsidR="004A65E0" w:rsidRPr="001B6846">
        <w:t>Wales-Supplement</w:t>
      </w:r>
      <w:r w:rsidR="001A6181" w:rsidRPr="001B6846">
        <w:t xml:space="preserve"> (2020)</w:t>
      </w:r>
      <w:r w:rsidR="009E326A" w:rsidRPr="001B6846">
        <w:t xml:space="preserve"> Royal National Institute for Deaf People </w:t>
      </w:r>
      <w:r w:rsidR="001A6181" w:rsidRPr="001B6846">
        <w:t xml:space="preserve"> </w:t>
      </w:r>
      <w:hyperlink r:id="rId64" w:history="1">
        <w:r w:rsidR="001A6181" w:rsidRPr="001B6846">
          <w:rPr>
            <w:rStyle w:val="Hyperlink"/>
          </w:rPr>
          <w:t>https://rnid.org.uk/wp-content/uploads/2020/05/Hearing-Matters-report-_-Wales-Supplement.pdf</w:t>
        </w:r>
      </w:hyperlink>
      <w:r w:rsidR="001A6181" w:rsidRPr="001B6846">
        <w:t xml:space="preserve"> </w:t>
      </w:r>
    </w:p>
    <w:p w14:paraId="64530D09" w14:textId="270AA6E6" w:rsidR="00025F2D" w:rsidRPr="001B6846" w:rsidRDefault="00025F2D" w:rsidP="009241B2">
      <w:r w:rsidRPr="001B6846">
        <w:t>[42]</w:t>
      </w:r>
      <w:r w:rsidR="00754457" w:rsidRPr="001B6846">
        <w:t xml:space="preserve"> European commission </w:t>
      </w:r>
      <w:r w:rsidR="004305E2" w:rsidRPr="001B6846">
        <w:t>(</w:t>
      </w:r>
      <w:r w:rsidR="00DD3C20" w:rsidRPr="001B6846">
        <w:t>2023</w:t>
      </w:r>
      <w:r w:rsidR="004305E2" w:rsidRPr="001B6846">
        <w:t xml:space="preserve">) web page press release </w:t>
      </w:r>
      <w:r w:rsidR="00754457" w:rsidRPr="001B6846">
        <w:t xml:space="preserve"> </w:t>
      </w:r>
      <w:hyperlink r:id="rId65">
        <w:r w:rsidR="00F0388F" w:rsidRPr="001B6846">
          <w:rPr>
            <w:rStyle w:val="Hyperlink"/>
          </w:rPr>
          <w:t>https://transport.ec.europa.eu/news-events/news/2023-figures-show-stalling-progress-reducing-road-fatalities-too-many-countries-2024-03-08_en</w:t>
        </w:r>
      </w:hyperlink>
    </w:p>
    <w:p w14:paraId="018F35DD" w14:textId="43CDC829" w:rsidR="13C7C32D" w:rsidRPr="001B6846" w:rsidRDefault="43D17723">
      <w:r w:rsidRPr="001B6846">
        <w:t>[43] Wales Centre for Public Policy (2022), Poverty and social exclusion: review of international evidence on transport di</w:t>
      </w:r>
      <w:r w:rsidR="71163315" w:rsidRPr="001B6846">
        <w:t xml:space="preserve">sadvantage, Irene Bucelli and Abigail McKnight. </w:t>
      </w:r>
      <w:hyperlink r:id="rId66">
        <w:r w:rsidR="004305E2" w:rsidRPr="001B6846">
          <w:rPr>
            <w:rStyle w:val="Hyperlink"/>
            <w:rFonts w:ascii="Cambria" w:eastAsia="Cambria" w:hAnsi="Cambria" w:cs="Cambria"/>
          </w:rPr>
          <w:t>https://www.wcpp.org.uk/wp-content/uploads/2022/09/211026-WCPP-Poverty-Review-Transport-disadvantage.pdf</w:t>
        </w:r>
      </w:hyperlink>
    </w:p>
    <w:p w14:paraId="2C314CBD" w14:textId="1DA53B2C" w:rsidR="00311A11" w:rsidRPr="001B6846" w:rsidRDefault="00062B7D" w:rsidP="00AF1D70">
      <w:r w:rsidRPr="001B6846">
        <w:t xml:space="preserve">[44] </w:t>
      </w:r>
      <w:r w:rsidR="00311A11" w:rsidRPr="001B6846">
        <w:t>Motonormativity: How social norms hide a major public health hazard (</w:t>
      </w:r>
      <w:r w:rsidR="001859DF" w:rsidRPr="001B6846">
        <w:t>2023)</w:t>
      </w:r>
      <w:r w:rsidR="00311A11" w:rsidRPr="001B6846">
        <w:t xml:space="preserve"> Ian Walker School of Psychology, Swansea University</w:t>
      </w:r>
      <w:r w:rsidR="00FF31C4" w:rsidRPr="001B6846">
        <w:t xml:space="preserve">; </w:t>
      </w:r>
      <w:r w:rsidR="00311A11" w:rsidRPr="001B6846">
        <w:t>Alan Tapp</w:t>
      </w:r>
      <w:r w:rsidR="00FF31C4" w:rsidRPr="001B6846">
        <w:t>,</w:t>
      </w:r>
      <w:r w:rsidR="00311A11" w:rsidRPr="001B6846">
        <w:t xml:space="preserve"> Bristol Business School, </w:t>
      </w:r>
      <w:r w:rsidR="00311A11" w:rsidRPr="001B6846">
        <w:lastRenderedPageBreak/>
        <w:t>University of the West of England</w:t>
      </w:r>
      <w:r w:rsidR="006F6496" w:rsidRPr="001B6846">
        <w:t xml:space="preserve"> </w:t>
      </w:r>
      <w:hyperlink r:id="rId67" w:history="1">
        <w:r w:rsidR="006F6496" w:rsidRPr="001B6846">
          <w:rPr>
            <w:rStyle w:val="Hyperlink"/>
          </w:rPr>
          <w:t>https://benzinazero.wordpress.com/wp-content/uploads/2024/03/motonornativity-authorfinalversion.pdf</w:t>
        </w:r>
      </w:hyperlink>
      <w:r w:rsidR="006F6496" w:rsidRPr="001B6846">
        <w:t xml:space="preserve"> </w:t>
      </w:r>
    </w:p>
    <w:p w14:paraId="667006E1" w14:textId="4045EE3B" w:rsidR="1B4218AE" w:rsidRPr="001B6846" w:rsidRDefault="2AC880C9">
      <w:r w:rsidRPr="001B6846">
        <w:t xml:space="preserve">[45] </w:t>
      </w:r>
      <w:r w:rsidRPr="001B6846">
        <w:rPr>
          <w:rFonts w:ascii="Cambria" w:eastAsia="Cambria" w:hAnsi="Cambria" w:cs="Cambria"/>
        </w:rPr>
        <w:t xml:space="preserve">Community Research in East London , 2023, Safety and Belonging for Women and Girls in Public Spaces, </w:t>
      </w:r>
      <w:hyperlink r:id="rId68">
        <w:r w:rsidR="006F6496" w:rsidRPr="001B6846">
          <w:rPr>
            <w:rStyle w:val="Hyperlink"/>
            <w:rFonts w:ascii="Cambria" w:eastAsia="Cambria" w:hAnsi="Cambria" w:cs="Cambria"/>
          </w:rPr>
          <w:t>https://live-qeop.pantheonsite.io/sites/default/files/attachments/Safety%20and%20Belonging%20for%20Women%20and%20Girls%20in%20Public%20Spaces%20-%20Community%20Research%20in%20East%20London%20-%20October%202023.pdf</w:t>
        </w:r>
      </w:hyperlink>
    </w:p>
    <w:p w14:paraId="2A6419BA" w14:textId="171BFB85" w:rsidR="000E22F3" w:rsidRPr="001B6846" w:rsidRDefault="00891BF1" w:rsidP="000E22F3">
      <w:r w:rsidRPr="001B6846">
        <w:t xml:space="preserve">[46] </w:t>
      </w:r>
      <w:r w:rsidR="000E22F3" w:rsidRPr="001B6846">
        <w:t>R</w:t>
      </w:r>
      <w:r w:rsidR="00D41E84" w:rsidRPr="001B6846">
        <w:t xml:space="preserve">oyal National Institute for Blind People </w:t>
      </w:r>
      <w:r w:rsidR="000E22F3" w:rsidRPr="001B6846">
        <w:t xml:space="preserve"> Cymru Annual Impact Report 2022-2023</w:t>
      </w:r>
      <w:r w:rsidR="00106885" w:rsidRPr="001B6846">
        <w:t xml:space="preserve"> </w:t>
      </w:r>
      <w:r w:rsidR="00D41E84" w:rsidRPr="001B6846">
        <w:t xml:space="preserve">(Web page) </w:t>
      </w:r>
      <w:hyperlink r:id="rId69" w:history="1">
        <w:r w:rsidR="00D41E84" w:rsidRPr="001B6846">
          <w:rPr>
            <w:rStyle w:val="Hyperlink"/>
          </w:rPr>
          <w:t>https://www.rnib.org.uk/professionals/research-and-data/reports-and-insight/rnib-cymru-annual-impact-report-2022-2023/</w:t>
        </w:r>
      </w:hyperlink>
      <w:r w:rsidR="00D41E84" w:rsidRPr="001B6846">
        <w:t xml:space="preserve"> </w:t>
      </w:r>
    </w:p>
    <w:p w14:paraId="24CD8A24" w14:textId="4BCBE565" w:rsidR="00E528FC" w:rsidRPr="001B6846" w:rsidRDefault="00E528FC" w:rsidP="000E22F3">
      <w:r w:rsidRPr="001B6846">
        <w:t>[</w:t>
      </w:r>
      <w:r w:rsidR="00EA39B1" w:rsidRPr="001B6846">
        <w:t xml:space="preserve">47} </w:t>
      </w:r>
      <w:hyperlink r:id="rId70" w:anchor=":~:text=More%20than%2010%2C000%20people%20(0.4%25)%20answered%20%E2%80%9CNo%E2%80%9D%2C,woman%2C%20and%201%2C500%20people%20identified%20as%20non%2Dbinary." w:history="1">
        <w:r w:rsidRPr="001B6846">
          <w:rPr>
            <w:rStyle w:val="Hyperlink"/>
          </w:rPr>
          <w:t>Sexual orientation and gender identity in Wales (Census 2021) (revised) [HTML] | GOV.WALES</w:t>
        </w:r>
      </w:hyperlink>
    </w:p>
    <w:p w14:paraId="37C5CF74" w14:textId="09DCAA4F" w:rsidR="007E46D4" w:rsidRPr="001B6846" w:rsidRDefault="007E46D4" w:rsidP="000E22F3">
      <w:r w:rsidRPr="001B6846">
        <w:t>[</w:t>
      </w:r>
      <w:r w:rsidR="007D157D" w:rsidRPr="001B6846">
        <w:t>48]</w:t>
      </w:r>
      <w:r w:rsidR="0007778D" w:rsidRPr="001B6846">
        <w:t xml:space="preserve"> </w:t>
      </w:r>
      <w:r w:rsidR="00780CDF" w:rsidRPr="001B6846">
        <w:t>The Pedestrian Pound (20</w:t>
      </w:r>
      <w:r w:rsidR="00A957DC" w:rsidRPr="001B6846">
        <w:t>24</w:t>
      </w:r>
      <w:r w:rsidR="00780CDF" w:rsidRPr="001B6846">
        <w:t xml:space="preserve">) Living Streets </w:t>
      </w:r>
      <w:hyperlink r:id="rId71" w:history="1">
        <w:r w:rsidR="00780CDF" w:rsidRPr="001B6846">
          <w:rPr>
            <w:rStyle w:val="Hyperlink"/>
          </w:rPr>
          <w:t>https://www.livingstreets.org.uk/policy-reports-and-research/pedestrian-pound/</w:t>
        </w:r>
      </w:hyperlink>
      <w:r w:rsidR="00780CDF" w:rsidRPr="001B6846">
        <w:t xml:space="preserve"> </w:t>
      </w:r>
    </w:p>
    <w:p w14:paraId="70554253" w14:textId="568A9D2E" w:rsidR="009B3E53" w:rsidRPr="001B6846" w:rsidRDefault="005759AC" w:rsidP="000E22F3">
      <w:r w:rsidRPr="001B6846">
        <w:t xml:space="preserve">[49] Disabled citizen’s inquiry (2023) </w:t>
      </w:r>
      <w:r w:rsidR="0007778D" w:rsidRPr="001B6846">
        <w:t>Walk Wheel and Cycle Trust</w:t>
      </w:r>
      <w:r w:rsidRPr="001B6846">
        <w:t xml:space="preserve">  </w:t>
      </w:r>
      <w:hyperlink r:id="rId72" w:history="1">
        <w:r w:rsidR="0007778D" w:rsidRPr="001B6846">
          <w:rPr>
            <w:rStyle w:val="Hyperlink"/>
          </w:rPr>
          <w:t>https://www.sustrans.org.uk/our-blog/research/disabled-citizens-inquiry/</w:t>
        </w:r>
      </w:hyperlink>
    </w:p>
    <w:p w14:paraId="0EC369EF" w14:textId="72A1E9EE" w:rsidR="0052021C" w:rsidRPr="001B6846" w:rsidRDefault="00CF362B" w:rsidP="000E22F3">
      <w:r w:rsidRPr="001B6846">
        <w:t>[50] Criado-Perez, C. (2019). Invisible women: Data bias in a world designed for men. New York: Abrams Press.</w:t>
      </w:r>
      <w:r w:rsidR="00D41E84" w:rsidRPr="001B6846">
        <w:t xml:space="preserve"> (Book</w:t>
      </w:r>
      <w:r w:rsidR="004522C0" w:rsidRPr="001B6846">
        <w:t xml:space="preserve"> only</w:t>
      </w:r>
      <w:r w:rsidR="00D41E84" w:rsidRPr="001B6846">
        <w:t xml:space="preserve"> – content not available by web page) </w:t>
      </w:r>
    </w:p>
    <w:p w14:paraId="11C28B3B" w14:textId="43FD1FCA" w:rsidR="002A2288" w:rsidRPr="001B6846" w:rsidRDefault="002A2288" w:rsidP="000E22F3">
      <w:r w:rsidRPr="001B6846">
        <w:t xml:space="preserve">[51] Transport (National Survey for Wales): </w:t>
      </w:r>
      <w:r w:rsidR="0007778D" w:rsidRPr="001B6846">
        <w:t>(</w:t>
      </w:r>
      <w:r w:rsidRPr="001B6846">
        <w:t>April 2022 to March 2023</w:t>
      </w:r>
      <w:r w:rsidR="0007778D" w:rsidRPr="001B6846">
        <w:t xml:space="preserve">) Welsh Government </w:t>
      </w:r>
      <w:hyperlink r:id="rId73" w:anchor=":~:text=aged%20over%2060.-,12%25%20of%20people%20use%20a%20bus%20at%20least%20once%20a,people%20with%20a%20White%20background" w:history="1">
        <w:r w:rsidR="0007778D" w:rsidRPr="001B6846">
          <w:rPr>
            <w:rStyle w:val="Hyperlink"/>
          </w:rPr>
          <w:t>https://www.gov.wales/transport-national-survey-wales-april-2022-march-2023-html#:~:text=aged%20over%2060.-,12%25%20of%20people%20use%20a%20bus%20at%20least%20once%20a,people%20with%20a%20White%20background</w:t>
        </w:r>
      </w:hyperlink>
      <w:r w:rsidR="0007778D" w:rsidRPr="001B6846">
        <w:t xml:space="preserve">. </w:t>
      </w:r>
    </w:p>
    <w:p w14:paraId="001C7ECC" w14:textId="28626309" w:rsidR="00906A64" w:rsidRPr="001B6846" w:rsidRDefault="00F23CF0" w:rsidP="000E22F3">
      <w:r w:rsidRPr="001B6846">
        <w:t xml:space="preserve">[52] Ethnic group, national identity, language and religion in Wales (Census 2021) </w:t>
      </w:r>
      <w:r w:rsidR="0007778D" w:rsidRPr="001B6846">
        <w:t xml:space="preserve">Welsh Government </w:t>
      </w:r>
      <w:hyperlink r:id="rId74" w:anchor=":~:text=2.9%20million%20respondents%20in%20Wales,increase%20from%201.5%25%20in%202011" w:history="1">
        <w:r w:rsidR="0007778D" w:rsidRPr="001B6846">
          <w:rPr>
            <w:rStyle w:val="Hyperlink"/>
          </w:rPr>
          <w:t>https://www.gov.wales/ethnic-group-national-identity-language-and-religion-wales-census-2021-html#:~:text=2.9%20million%20respondents%20in%20Wales,increase%20from%201.5%25%20in%202011</w:t>
        </w:r>
      </w:hyperlink>
      <w:r w:rsidR="0007778D" w:rsidRPr="001B6846">
        <w:t>.</w:t>
      </w:r>
    </w:p>
    <w:p w14:paraId="3522DBEF" w14:textId="5754D13A" w:rsidR="00872728" w:rsidRPr="001B6846" w:rsidRDefault="00872728" w:rsidP="000E22F3">
      <w:r w:rsidRPr="001B6846">
        <w:t>[53] Approximated Social Grade, England and Wales - Office for National Statistics</w:t>
      </w:r>
      <w:r w:rsidR="0007778D" w:rsidRPr="001B6846">
        <w:t xml:space="preserve"> (2021) </w:t>
      </w:r>
      <w:hyperlink r:id="rId75" w:anchor=":~:text=In%20Wales%2C%20people%20were%20most,%25)%20than%20England%20(23.5%25" w:history="1">
        <w:r w:rsidR="00D54D73" w:rsidRPr="001B6846">
          <w:rPr>
            <w:rStyle w:val="Hyperlink"/>
          </w:rPr>
          <w:t>https://www.ons.gov.uk/employmentandlabourmarket/peopleinwork/employmentandemployeetypes/bulletins/approximatedsocialgradeenglandandwales/census2021#:~:text=In%20Wales%2C%20people%20were%20most,%25)%20than%20England%20(23.5%25</w:t>
        </w:r>
      </w:hyperlink>
      <w:r w:rsidR="0007778D" w:rsidRPr="001B6846">
        <w:t>).</w:t>
      </w:r>
      <w:r w:rsidR="00D54D73" w:rsidRPr="001B6846">
        <w:t xml:space="preserve"> </w:t>
      </w:r>
    </w:p>
    <w:p w14:paraId="1912552A" w14:textId="3D529893" w:rsidR="001E4992" w:rsidRPr="001B6846" w:rsidRDefault="009B37E9" w:rsidP="000E22F3">
      <w:r w:rsidRPr="001B6846">
        <w:t>[</w:t>
      </w:r>
      <w:r w:rsidR="001E4992" w:rsidRPr="001B6846">
        <w:t>54</w:t>
      </w:r>
      <w:r w:rsidRPr="001B6846">
        <w:t xml:space="preserve">] Reported road casualties Great Britain: Casualties and deprivation </w:t>
      </w:r>
      <w:r w:rsidR="002A4EF9" w:rsidRPr="001B6846">
        <w:t>(2023</w:t>
      </w:r>
      <w:r w:rsidR="00D54D73" w:rsidRPr="001B6846">
        <w:t xml:space="preserve">) HM Government, </w:t>
      </w:r>
      <w:proofErr w:type="spellStart"/>
      <w:r w:rsidR="00D54D73" w:rsidRPr="001B6846">
        <w:t>Depoartment</w:t>
      </w:r>
      <w:proofErr w:type="spellEnd"/>
      <w:r w:rsidR="00D54D73" w:rsidRPr="001B6846">
        <w:t xml:space="preserve"> for Transport </w:t>
      </w:r>
      <w:hyperlink r:id="rId76" w:anchor=":~:text=Difference%20between%20most%20and%20least,decile%20has%20increased%20over%20time" w:history="1">
        <w:r w:rsidR="00D54D73" w:rsidRPr="001B6846">
          <w:rPr>
            <w:rStyle w:val="Hyperlink"/>
          </w:rPr>
          <w:t>https://www.gov.uk/government/statistics/reported-road-casualties-great-britain-casualties-and-deprivation-factsheet-england/reported-road-casualties-great-britain-casualties-and-</w:t>
        </w:r>
        <w:r w:rsidR="00D54D73" w:rsidRPr="001B6846">
          <w:rPr>
            <w:rStyle w:val="Hyperlink"/>
          </w:rPr>
          <w:lastRenderedPageBreak/>
          <w:t>deprivation#:~:text=Difference%20between%20most%20and%20least,decile%20has%20increased%20over%20time</w:t>
        </w:r>
      </w:hyperlink>
      <w:r w:rsidR="00D54D73" w:rsidRPr="001B6846">
        <w:t xml:space="preserve">. </w:t>
      </w:r>
    </w:p>
    <w:p w14:paraId="0367FC33" w14:textId="25E552C9" w:rsidR="00D9164C" w:rsidRPr="001B6846" w:rsidRDefault="00D9164C" w:rsidP="000E22F3">
      <w:r w:rsidRPr="001B6846">
        <w:t>[55]</w:t>
      </w:r>
      <w:r w:rsidR="00C636A2" w:rsidRPr="001B6846">
        <w:t xml:space="preserve"> ‘Too hot to shop – UK puts shopping on hold for heatwave’ </w:t>
      </w:r>
      <w:r w:rsidR="005F466D" w:rsidRPr="001B6846">
        <w:t>(2022) Michael</w:t>
      </w:r>
      <w:r w:rsidRPr="001B6846">
        <w:t xml:space="preserve"> </w:t>
      </w:r>
      <w:r w:rsidR="00C636A2" w:rsidRPr="001B6846">
        <w:t>Feeley</w:t>
      </w:r>
      <w:r w:rsidR="005F466D" w:rsidRPr="001B6846">
        <w:t>, in the E-</w:t>
      </w:r>
      <w:r w:rsidR="0074355A">
        <w:t>C</w:t>
      </w:r>
      <w:r w:rsidR="005F466D" w:rsidRPr="001B6846">
        <w:t xml:space="preserve">ommerce </w:t>
      </w:r>
      <w:r w:rsidR="0074355A">
        <w:t>A</w:t>
      </w:r>
      <w:r w:rsidR="005F466D" w:rsidRPr="001B6846">
        <w:t>ge</w:t>
      </w:r>
      <w:r w:rsidR="00C636A2" w:rsidRPr="001B6846">
        <w:t xml:space="preserve">  </w:t>
      </w:r>
      <w:hyperlink r:id="rId77" w:history="1">
        <w:r w:rsidR="0058339B" w:rsidRPr="001B6846">
          <w:rPr>
            <w:rStyle w:val="Hyperlink"/>
          </w:rPr>
          <w:t>https://ecommerceage.co.uk/ecommerce-age/too-hot-to-shop-uk-puts-shopping-on-hold-for-heatwave/</w:t>
        </w:r>
      </w:hyperlink>
      <w:r w:rsidR="0058339B" w:rsidRPr="001B6846">
        <w:t xml:space="preserve"> </w:t>
      </w:r>
    </w:p>
    <w:p w14:paraId="02440050" w14:textId="0C61EE66" w:rsidR="00863C94" w:rsidRDefault="00863C94" w:rsidP="000E22F3">
      <w:r w:rsidRPr="001B6846">
        <w:t xml:space="preserve">[56] </w:t>
      </w:r>
      <w:r w:rsidR="00427BB1" w:rsidRPr="001B6846">
        <w:t>The Stern review (200</w:t>
      </w:r>
      <w:r w:rsidR="00FA38A1" w:rsidRPr="001B6846">
        <w:t>6</w:t>
      </w:r>
      <w:r w:rsidR="00427BB1" w:rsidRPr="001B6846">
        <w:t xml:space="preserve">) </w:t>
      </w:r>
      <w:r w:rsidR="00FA38A1" w:rsidRPr="001B6846">
        <w:t xml:space="preserve">His Majesty’s Treasury </w:t>
      </w:r>
      <w:hyperlink r:id="rId78" w:history="1">
        <w:r w:rsidR="00FA38A1" w:rsidRPr="001B6846">
          <w:rPr>
            <w:rStyle w:val="Hyperlink"/>
          </w:rPr>
          <w:t>https://webarchive.nationalarchives.gov.uk/ukgwa/20100407172811/https:/www.hm-treasury.gov.uk/stern_review_report.htm</w:t>
        </w:r>
      </w:hyperlink>
    </w:p>
    <w:p w14:paraId="676F83D7" w14:textId="77777777" w:rsidR="00FA38A1" w:rsidRPr="000E22F3" w:rsidRDefault="00FA38A1" w:rsidP="000E22F3"/>
    <w:p w14:paraId="432D4E76" w14:textId="5D3BCA83" w:rsidR="00891BF1" w:rsidRDefault="00891BF1" w:rsidP="000E22F3">
      <w:pPr>
        <w:rPr>
          <w:rFonts w:ascii="Cambria" w:eastAsia="Cambria" w:hAnsi="Cambria" w:cs="Cambria"/>
        </w:rPr>
      </w:pPr>
    </w:p>
    <w:p w14:paraId="08D10B06" w14:textId="4CD28ACE" w:rsidR="009E4525" w:rsidRDefault="009E4525" w:rsidP="000E22F3">
      <w:pPr>
        <w:rPr>
          <w:rFonts w:ascii="Cambria" w:eastAsia="Cambria" w:hAnsi="Cambria" w:cs="Cambria"/>
        </w:rPr>
      </w:pPr>
    </w:p>
    <w:p w14:paraId="1D680FC9" w14:textId="6718C5B0" w:rsidR="00747219" w:rsidRDefault="00747219"/>
    <w:sectPr w:rsidR="00747219"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DB538E" w14:textId="77777777" w:rsidR="00C22A2D" w:rsidRPr="00C17DE6" w:rsidRDefault="00C22A2D" w:rsidP="00E20613">
      <w:pPr>
        <w:spacing w:after="0" w:line="240" w:lineRule="auto"/>
      </w:pPr>
      <w:r w:rsidRPr="00C17DE6">
        <w:separator/>
      </w:r>
    </w:p>
  </w:endnote>
  <w:endnote w:type="continuationSeparator" w:id="0">
    <w:p w14:paraId="4BD69DF5" w14:textId="77777777" w:rsidR="00C22A2D" w:rsidRPr="00C17DE6" w:rsidRDefault="00C22A2D" w:rsidP="00E20613">
      <w:pPr>
        <w:spacing w:after="0" w:line="240" w:lineRule="auto"/>
      </w:pPr>
      <w:r w:rsidRPr="00C17DE6">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pitch w:val="fixed"/>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CE3E5A" w14:textId="77777777" w:rsidR="00E20613" w:rsidRPr="00C17DE6" w:rsidRDefault="00E206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FAEA2C" w14:textId="77777777" w:rsidR="00E20613" w:rsidRPr="00C17DE6" w:rsidRDefault="00E2061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7A8268" w14:textId="77777777" w:rsidR="00E20613" w:rsidRPr="00C17DE6" w:rsidRDefault="00E206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BCD33D" w14:textId="77777777" w:rsidR="00C22A2D" w:rsidRPr="00C17DE6" w:rsidRDefault="00C22A2D" w:rsidP="00E20613">
      <w:pPr>
        <w:spacing w:after="0" w:line="240" w:lineRule="auto"/>
      </w:pPr>
      <w:r w:rsidRPr="00C17DE6">
        <w:separator/>
      </w:r>
    </w:p>
  </w:footnote>
  <w:footnote w:type="continuationSeparator" w:id="0">
    <w:p w14:paraId="7198993A" w14:textId="77777777" w:rsidR="00C22A2D" w:rsidRPr="00C17DE6" w:rsidRDefault="00C22A2D" w:rsidP="00E20613">
      <w:pPr>
        <w:spacing w:after="0" w:line="240" w:lineRule="auto"/>
      </w:pPr>
      <w:r w:rsidRPr="00C17DE6">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0A044E" w14:textId="77777777" w:rsidR="00E20613" w:rsidRPr="00C17DE6" w:rsidRDefault="00E206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DB1215" w14:textId="77777777" w:rsidR="00E20613" w:rsidRPr="00C17DE6" w:rsidRDefault="00E2061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E098B1" w14:textId="77777777" w:rsidR="00E20613" w:rsidRPr="00C17DE6" w:rsidRDefault="00E206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39D52C1"/>
    <w:multiLevelType w:val="hybridMultilevel"/>
    <w:tmpl w:val="053E77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E9937BB"/>
    <w:multiLevelType w:val="hybridMultilevel"/>
    <w:tmpl w:val="6ED2D6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ED9468C"/>
    <w:multiLevelType w:val="hybridMultilevel"/>
    <w:tmpl w:val="768A1A5E"/>
    <w:lvl w:ilvl="0" w:tplc="7534BD58">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0844281"/>
    <w:multiLevelType w:val="hybridMultilevel"/>
    <w:tmpl w:val="127EB1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1EB0E1F"/>
    <w:multiLevelType w:val="hybridMultilevel"/>
    <w:tmpl w:val="C35424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3183636"/>
    <w:multiLevelType w:val="hybridMultilevel"/>
    <w:tmpl w:val="0CE878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98D6482"/>
    <w:multiLevelType w:val="hybridMultilevel"/>
    <w:tmpl w:val="4BFC8E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A0F7130"/>
    <w:multiLevelType w:val="hybridMultilevel"/>
    <w:tmpl w:val="17EC0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E3D4064"/>
    <w:multiLevelType w:val="hybridMultilevel"/>
    <w:tmpl w:val="1F28CC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BC90C6B"/>
    <w:multiLevelType w:val="hybridMultilevel"/>
    <w:tmpl w:val="4C26C2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D583A2E"/>
    <w:multiLevelType w:val="hybridMultilevel"/>
    <w:tmpl w:val="48E858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EFB10FF"/>
    <w:multiLevelType w:val="hybridMultilevel"/>
    <w:tmpl w:val="6C78AB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2720F92"/>
    <w:multiLevelType w:val="hybridMultilevel"/>
    <w:tmpl w:val="15EA0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2884485"/>
    <w:multiLevelType w:val="hybridMultilevel"/>
    <w:tmpl w:val="C48227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42360EA"/>
    <w:multiLevelType w:val="multilevel"/>
    <w:tmpl w:val="7E702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4695E75"/>
    <w:multiLevelType w:val="hybridMultilevel"/>
    <w:tmpl w:val="076AEB78"/>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5" w15:restartNumberingAfterBreak="0">
    <w:nsid w:val="36621A32"/>
    <w:multiLevelType w:val="hybridMultilevel"/>
    <w:tmpl w:val="5706D2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8AD0FD9"/>
    <w:multiLevelType w:val="hybridMultilevel"/>
    <w:tmpl w:val="1E6A4516"/>
    <w:lvl w:ilvl="0" w:tplc="757A63B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3F834BE"/>
    <w:multiLevelType w:val="hybridMultilevel"/>
    <w:tmpl w:val="4D02B9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48C6D12"/>
    <w:multiLevelType w:val="hybridMultilevel"/>
    <w:tmpl w:val="26FAC0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8D12FD7"/>
    <w:multiLevelType w:val="hybridMultilevel"/>
    <w:tmpl w:val="31641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9D37157"/>
    <w:multiLevelType w:val="hybridMultilevel"/>
    <w:tmpl w:val="E4D8BE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05050B9"/>
    <w:multiLevelType w:val="hybridMultilevel"/>
    <w:tmpl w:val="9620E2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0797AEA"/>
    <w:multiLevelType w:val="hybridMultilevel"/>
    <w:tmpl w:val="59F207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25A097D"/>
    <w:multiLevelType w:val="hybridMultilevel"/>
    <w:tmpl w:val="530C72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308212A"/>
    <w:multiLevelType w:val="hybridMultilevel"/>
    <w:tmpl w:val="E16EEF3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4BD1422"/>
    <w:multiLevelType w:val="hybridMultilevel"/>
    <w:tmpl w:val="6CDCAAFC"/>
    <w:lvl w:ilvl="0" w:tplc="C5201A54">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BE364E5"/>
    <w:multiLevelType w:val="hybridMultilevel"/>
    <w:tmpl w:val="ECC4C2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07F2AB2"/>
    <w:multiLevelType w:val="hybridMultilevel"/>
    <w:tmpl w:val="38F8D8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31856E2"/>
    <w:multiLevelType w:val="hybridMultilevel"/>
    <w:tmpl w:val="DD2EB7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94B3B92"/>
    <w:multiLevelType w:val="hybridMultilevel"/>
    <w:tmpl w:val="326233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CBA7137"/>
    <w:multiLevelType w:val="hybridMultilevel"/>
    <w:tmpl w:val="126E43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E7C5ED5"/>
    <w:multiLevelType w:val="hybridMultilevel"/>
    <w:tmpl w:val="A106D8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1AC3082"/>
    <w:multiLevelType w:val="hybridMultilevel"/>
    <w:tmpl w:val="60588A9A"/>
    <w:lvl w:ilvl="0" w:tplc="7534BD58">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38928A0"/>
    <w:multiLevelType w:val="hybridMultilevel"/>
    <w:tmpl w:val="5AB677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6F602B2"/>
    <w:multiLevelType w:val="hybridMultilevel"/>
    <w:tmpl w:val="1E365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47389245">
    <w:abstractNumId w:val="8"/>
  </w:num>
  <w:num w:numId="2" w16cid:durableId="612976918">
    <w:abstractNumId w:val="6"/>
  </w:num>
  <w:num w:numId="3" w16cid:durableId="1512448859">
    <w:abstractNumId w:val="5"/>
  </w:num>
  <w:num w:numId="4" w16cid:durableId="1200779297">
    <w:abstractNumId w:val="4"/>
  </w:num>
  <w:num w:numId="5" w16cid:durableId="124125609">
    <w:abstractNumId w:val="7"/>
  </w:num>
  <w:num w:numId="6" w16cid:durableId="1135029603">
    <w:abstractNumId w:val="3"/>
  </w:num>
  <w:num w:numId="7" w16cid:durableId="688022976">
    <w:abstractNumId w:val="2"/>
  </w:num>
  <w:num w:numId="8" w16cid:durableId="2011251201">
    <w:abstractNumId w:val="1"/>
  </w:num>
  <w:num w:numId="9" w16cid:durableId="486749225">
    <w:abstractNumId w:val="0"/>
  </w:num>
  <w:num w:numId="10" w16cid:durableId="1884094841">
    <w:abstractNumId w:val="22"/>
  </w:num>
  <w:num w:numId="11" w16cid:durableId="926815378">
    <w:abstractNumId w:val="32"/>
  </w:num>
  <w:num w:numId="12" w16cid:durableId="826751800">
    <w:abstractNumId w:val="14"/>
  </w:num>
  <w:num w:numId="13" w16cid:durableId="1387417498">
    <w:abstractNumId w:val="17"/>
  </w:num>
  <w:num w:numId="14" w16cid:durableId="887297374">
    <w:abstractNumId w:val="41"/>
  </w:num>
  <w:num w:numId="15" w16cid:durableId="2023890920">
    <w:abstractNumId w:val="27"/>
  </w:num>
  <w:num w:numId="16" w16cid:durableId="1556816206">
    <w:abstractNumId w:val="40"/>
  </w:num>
  <w:num w:numId="17" w16cid:durableId="1428044206">
    <w:abstractNumId w:val="10"/>
  </w:num>
  <w:num w:numId="18" w16cid:durableId="681130242">
    <w:abstractNumId w:val="20"/>
  </w:num>
  <w:num w:numId="19" w16cid:durableId="1124498914">
    <w:abstractNumId w:val="15"/>
  </w:num>
  <w:num w:numId="20" w16cid:durableId="54352473">
    <w:abstractNumId w:val="28"/>
  </w:num>
  <w:num w:numId="21" w16cid:durableId="1982886421">
    <w:abstractNumId w:val="33"/>
  </w:num>
  <w:num w:numId="22" w16cid:durableId="500042953">
    <w:abstractNumId w:val="18"/>
  </w:num>
  <w:num w:numId="23" w16cid:durableId="1142381511">
    <w:abstractNumId w:val="16"/>
  </w:num>
  <w:num w:numId="24" w16cid:durableId="1334188507">
    <w:abstractNumId w:val="13"/>
  </w:num>
  <w:num w:numId="25" w16cid:durableId="2128162324">
    <w:abstractNumId w:val="44"/>
  </w:num>
  <w:num w:numId="26" w16cid:durableId="2141536722">
    <w:abstractNumId w:val="29"/>
  </w:num>
  <w:num w:numId="27" w16cid:durableId="870529806">
    <w:abstractNumId w:val="11"/>
  </w:num>
  <w:num w:numId="28" w16cid:durableId="963073439">
    <w:abstractNumId w:val="42"/>
  </w:num>
  <w:num w:numId="29" w16cid:durableId="2013877605">
    <w:abstractNumId w:val="36"/>
  </w:num>
  <w:num w:numId="30" w16cid:durableId="446851370">
    <w:abstractNumId w:val="21"/>
  </w:num>
  <w:num w:numId="31" w16cid:durableId="518467351">
    <w:abstractNumId w:val="34"/>
  </w:num>
  <w:num w:numId="32" w16cid:durableId="2125996102">
    <w:abstractNumId w:val="37"/>
  </w:num>
  <w:num w:numId="33" w16cid:durableId="845289217">
    <w:abstractNumId w:val="25"/>
  </w:num>
  <w:num w:numId="34" w16cid:durableId="1954097054">
    <w:abstractNumId w:val="9"/>
  </w:num>
  <w:num w:numId="35" w16cid:durableId="1286813897">
    <w:abstractNumId w:val="26"/>
  </w:num>
  <w:num w:numId="36" w16cid:durableId="1035034662">
    <w:abstractNumId w:val="35"/>
  </w:num>
  <w:num w:numId="37" w16cid:durableId="968051724">
    <w:abstractNumId w:val="24"/>
  </w:num>
  <w:num w:numId="38" w16cid:durableId="1752770966">
    <w:abstractNumId w:val="12"/>
  </w:num>
  <w:num w:numId="39" w16cid:durableId="264462227">
    <w:abstractNumId w:val="38"/>
  </w:num>
  <w:num w:numId="40" w16cid:durableId="1664510136">
    <w:abstractNumId w:val="19"/>
  </w:num>
  <w:num w:numId="41" w16cid:durableId="782575424">
    <w:abstractNumId w:val="43"/>
  </w:num>
  <w:num w:numId="42" w16cid:durableId="102461205">
    <w:abstractNumId w:val="30"/>
  </w:num>
  <w:num w:numId="43" w16cid:durableId="313724359">
    <w:abstractNumId w:val="23"/>
  </w:num>
  <w:num w:numId="44" w16cid:durableId="632910003">
    <w:abstractNumId w:val="31"/>
  </w:num>
  <w:num w:numId="45" w16cid:durableId="214044518">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0944"/>
    <w:rsid w:val="000009CB"/>
    <w:rsid w:val="00000BB0"/>
    <w:rsid w:val="00000CFA"/>
    <w:rsid w:val="00001AD6"/>
    <w:rsid w:val="00001E5B"/>
    <w:rsid w:val="00001E76"/>
    <w:rsid w:val="00001EF9"/>
    <w:rsid w:val="000021BB"/>
    <w:rsid w:val="000028CF"/>
    <w:rsid w:val="0000390D"/>
    <w:rsid w:val="000039A6"/>
    <w:rsid w:val="00003BBA"/>
    <w:rsid w:val="00003FA8"/>
    <w:rsid w:val="00004912"/>
    <w:rsid w:val="00005AC6"/>
    <w:rsid w:val="00007FA7"/>
    <w:rsid w:val="000104B6"/>
    <w:rsid w:val="00013026"/>
    <w:rsid w:val="00013AF4"/>
    <w:rsid w:val="00014238"/>
    <w:rsid w:val="00014247"/>
    <w:rsid w:val="000147FC"/>
    <w:rsid w:val="0001516E"/>
    <w:rsid w:val="0001590E"/>
    <w:rsid w:val="00020C2E"/>
    <w:rsid w:val="0002105F"/>
    <w:rsid w:val="00021C23"/>
    <w:rsid w:val="00021D26"/>
    <w:rsid w:val="00021E92"/>
    <w:rsid w:val="00022E2E"/>
    <w:rsid w:val="000236DB"/>
    <w:rsid w:val="00023745"/>
    <w:rsid w:val="00024D04"/>
    <w:rsid w:val="000250BA"/>
    <w:rsid w:val="0002587E"/>
    <w:rsid w:val="00025F2D"/>
    <w:rsid w:val="00025F5C"/>
    <w:rsid w:val="0002644C"/>
    <w:rsid w:val="00027453"/>
    <w:rsid w:val="00027A0F"/>
    <w:rsid w:val="00031F3F"/>
    <w:rsid w:val="00031FB0"/>
    <w:rsid w:val="000320A3"/>
    <w:rsid w:val="00033936"/>
    <w:rsid w:val="00033B44"/>
    <w:rsid w:val="00033FE7"/>
    <w:rsid w:val="00034616"/>
    <w:rsid w:val="000348B9"/>
    <w:rsid w:val="00034B1D"/>
    <w:rsid w:val="000352BE"/>
    <w:rsid w:val="00035355"/>
    <w:rsid w:val="00035411"/>
    <w:rsid w:val="00035BB7"/>
    <w:rsid w:val="000372F1"/>
    <w:rsid w:val="000374D0"/>
    <w:rsid w:val="00037A38"/>
    <w:rsid w:val="00040394"/>
    <w:rsid w:val="00040FEC"/>
    <w:rsid w:val="0004142B"/>
    <w:rsid w:val="0004222B"/>
    <w:rsid w:val="00042290"/>
    <w:rsid w:val="000422F2"/>
    <w:rsid w:val="00042727"/>
    <w:rsid w:val="00042A8E"/>
    <w:rsid w:val="00044005"/>
    <w:rsid w:val="0004458A"/>
    <w:rsid w:val="000449D1"/>
    <w:rsid w:val="00044E9A"/>
    <w:rsid w:val="00045279"/>
    <w:rsid w:val="000455F2"/>
    <w:rsid w:val="0004565A"/>
    <w:rsid w:val="00045996"/>
    <w:rsid w:val="00045E02"/>
    <w:rsid w:val="00046842"/>
    <w:rsid w:val="00047AFF"/>
    <w:rsid w:val="00047FDB"/>
    <w:rsid w:val="000511A6"/>
    <w:rsid w:val="00051898"/>
    <w:rsid w:val="000519C0"/>
    <w:rsid w:val="00051F25"/>
    <w:rsid w:val="0005217A"/>
    <w:rsid w:val="00052872"/>
    <w:rsid w:val="00052921"/>
    <w:rsid w:val="00052BCA"/>
    <w:rsid w:val="000530AB"/>
    <w:rsid w:val="000539A6"/>
    <w:rsid w:val="00053AF9"/>
    <w:rsid w:val="00053B84"/>
    <w:rsid w:val="00053C03"/>
    <w:rsid w:val="00053C21"/>
    <w:rsid w:val="000541CE"/>
    <w:rsid w:val="00054323"/>
    <w:rsid w:val="00054609"/>
    <w:rsid w:val="0005613D"/>
    <w:rsid w:val="00056E91"/>
    <w:rsid w:val="00057018"/>
    <w:rsid w:val="000601E2"/>
    <w:rsid w:val="000603CF"/>
    <w:rsid w:val="000603EF"/>
    <w:rsid w:val="0006063C"/>
    <w:rsid w:val="00060A3A"/>
    <w:rsid w:val="00061419"/>
    <w:rsid w:val="0006164A"/>
    <w:rsid w:val="00062B7D"/>
    <w:rsid w:val="00062DE4"/>
    <w:rsid w:val="000659DE"/>
    <w:rsid w:val="00065AF3"/>
    <w:rsid w:val="00066324"/>
    <w:rsid w:val="00066923"/>
    <w:rsid w:val="00066A08"/>
    <w:rsid w:val="000670AD"/>
    <w:rsid w:val="000673F0"/>
    <w:rsid w:val="00067D42"/>
    <w:rsid w:val="00067DEA"/>
    <w:rsid w:val="0007006A"/>
    <w:rsid w:val="000705FF"/>
    <w:rsid w:val="00070CB9"/>
    <w:rsid w:val="0007118B"/>
    <w:rsid w:val="00071EAC"/>
    <w:rsid w:val="000722C7"/>
    <w:rsid w:val="000740AA"/>
    <w:rsid w:val="00074418"/>
    <w:rsid w:val="0007457A"/>
    <w:rsid w:val="00074C96"/>
    <w:rsid w:val="00075445"/>
    <w:rsid w:val="00075B29"/>
    <w:rsid w:val="000763A3"/>
    <w:rsid w:val="000766DF"/>
    <w:rsid w:val="00076E81"/>
    <w:rsid w:val="000770B3"/>
    <w:rsid w:val="0007778D"/>
    <w:rsid w:val="00081898"/>
    <w:rsid w:val="00081C43"/>
    <w:rsid w:val="000838FE"/>
    <w:rsid w:val="00083E55"/>
    <w:rsid w:val="00084236"/>
    <w:rsid w:val="00084698"/>
    <w:rsid w:val="00084870"/>
    <w:rsid w:val="00084953"/>
    <w:rsid w:val="00085075"/>
    <w:rsid w:val="00085315"/>
    <w:rsid w:val="00086718"/>
    <w:rsid w:val="00086DD5"/>
    <w:rsid w:val="0008720D"/>
    <w:rsid w:val="0008736F"/>
    <w:rsid w:val="00087D6D"/>
    <w:rsid w:val="000900CC"/>
    <w:rsid w:val="00090C7E"/>
    <w:rsid w:val="000912A9"/>
    <w:rsid w:val="00091807"/>
    <w:rsid w:val="00091CDD"/>
    <w:rsid w:val="000921D7"/>
    <w:rsid w:val="0009398A"/>
    <w:rsid w:val="00094D04"/>
    <w:rsid w:val="000955A4"/>
    <w:rsid w:val="00095700"/>
    <w:rsid w:val="00095A28"/>
    <w:rsid w:val="000972C1"/>
    <w:rsid w:val="00097B67"/>
    <w:rsid w:val="000A014B"/>
    <w:rsid w:val="000A06AC"/>
    <w:rsid w:val="000A0E88"/>
    <w:rsid w:val="000A1543"/>
    <w:rsid w:val="000A20A3"/>
    <w:rsid w:val="000A302F"/>
    <w:rsid w:val="000A3445"/>
    <w:rsid w:val="000A390F"/>
    <w:rsid w:val="000A3F90"/>
    <w:rsid w:val="000A4495"/>
    <w:rsid w:val="000A4C81"/>
    <w:rsid w:val="000A546B"/>
    <w:rsid w:val="000A59D5"/>
    <w:rsid w:val="000A725E"/>
    <w:rsid w:val="000A7559"/>
    <w:rsid w:val="000A7B25"/>
    <w:rsid w:val="000A7BCE"/>
    <w:rsid w:val="000B05B4"/>
    <w:rsid w:val="000B074E"/>
    <w:rsid w:val="000B087D"/>
    <w:rsid w:val="000B15C5"/>
    <w:rsid w:val="000B1775"/>
    <w:rsid w:val="000B1DEB"/>
    <w:rsid w:val="000B1FA8"/>
    <w:rsid w:val="000B36AB"/>
    <w:rsid w:val="000B4ECA"/>
    <w:rsid w:val="000B5197"/>
    <w:rsid w:val="000B6406"/>
    <w:rsid w:val="000B6992"/>
    <w:rsid w:val="000B6E6D"/>
    <w:rsid w:val="000B751C"/>
    <w:rsid w:val="000B7B8A"/>
    <w:rsid w:val="000C1439"/>
    <w:rsid w:val="000C28C8"/>
    <w:rsid w:val="000C29A7"/>
    <w:rsid w:val="000C3075"/>
    <w:rsid w:val="000C39A1"/>
    <w:rsid w:val="000C3B63"/>
    <w:rsid w:val="000C3E65"/>
    <w:rsid w:val="000C55ED"/>
    <w:rsid w:val="000C5799"/>
    <w:rsid w:val="000C5841"/>
    <w:rsid w:val="000C5EF2"/>
    <w:rsid w:val="000C632E"/>
    <w:rsid w:val="000C675F"/>
    <w:rsid w:val="000C6A73"/>
    <w:rsid w:val="000C6C96"/>
    <w:rsid w:val="000C6F88"/>
    <w:rsid w:val="000D047F"/>
    <w:rsid w:val="000D066E"/>
    <w:rsid w:val="000D1725"/>
    <w:rsid w:val="000D1F75"/>
    <w:rsid w:val="000D1F7F"/>
    <w:rsid w:val="000D2168"/>
    <w:rsid w:val="000D229D"/>
    <w:rsid w:val="000D2841"/>
    <w:rsid w:val="000D3DBD"/>
    <w:rsid w:val="000D43BF"/>
    <w:rsid w:val="000D639C"/>
    <w:rsid w:val="000D676D"/>
    <w:rsid w:val="000D6783"/>
    <w:rsid w:val="000D7474"/>
    <w:rsid w:val="000D74CA"/>
    <w:rsid w:val="000D7D79"/>
    <w:rsid w:val="000E03E1"/>
    <w:rsid w:val="000E20A3"/>
    <w:rsid w:val="000E22F3"/>
    <w:rsid w:val="000E38CB"/>
    <w:rsid w:val="000E3AF7"/>
    <w:rsid w:val="000E3FB5"/>
    <w:rsid w:val="000E467F"/>
    <w:rsid w:val="000E4B9F"/>
    <w:rsid w:val="000E4D7C"/>
    <w:rsid w:val="000E6207"/>
    <w:rsid w:val="000E6322"/>
    <w:rsid w:val="000E6A59"/>
    <w:rsid w:val="000E6AF7"/>
    <w:rsid w:val="000E74F6"/>
    <w:rsid w:val="000E7D94"/>
    <w:rsid w:val="000F00FC"/>
    <w:rsid w:val="000F01D2"/>
    <w:rsid w:val="000F0FB1"/>
    <w:rsid w:val="000F2122"/>
    <w:rsid w:val="000F25ED"/>
    <w:rsid w:val="000F27AA"/>
    <w:rsid w:val="000F3414"/>
    <w:rsid w:val="000F444A"/>
    <w:rsid w:val="000F4703"/>
    <w:rsid w:val="000F4D08"/>
    <w:rsid w:val="000F4D1B"/>
    <w:rsid w:val="000F4F98"/>
    <w:rsid w:val="000F64EA"/>
    <w:rsid w:val="000F688C"/>
    <w:rsid w:val="000F6ED2"/>
    <w:rsid w:val="000F77EB"/>
    <w:rsid w:val="000F7C8C"/>
    <w:rsid w:val="00100422"/>
    <w:rsid w:val="00100559"/>
    <w:rsid w:val="00102910"/>
    <w:rsid w:val="00102B8B"/>
    <w:rsid w:val="001034E8"/>
    <w:rsid w:val="0010500A"/>
    <w:rsid w:val="001058AE"/>
    <w:rsid w:val="00106885"/>
    <w:rsid w:val="0011019B"/>
    <w:rsid w:val="00111B9A"/>
    <w:rsid w:val="00112493"/>
    <w:rsid w:val="001128D5"/>
    <w:rsid w:val="00112BC9"/>
    <w:rsid w:val="00112EF0"/>
    <w:rsid w:val="00113953"/>
    <w:rsid w:val="00113C0C"/>
    <w:rsid w:val="00113C7C"/>
    <w:rsid w:val="001140E9"/>
    <w:rsid w:val="001142D4"/>
    <w:rsid w:val="0011433A"/>
    <w:rsid w:val="001154FC"/>
    <w:rsid w:val="00117101"/>
    <w:rsid w:val="00117A19"/>
    <w:rsid w:val="00120012"/>
    <w:rsid w:val="001202D6"/>
    <w:rsid w:val="00120966"/>
    <w:rsid w:val="00121476"/>
    <w:rsid w:val="0012215E"/>
    <w:rsid w:val="00122325"/>
    <w:rsid w:val="001223CD"/>
    <w:rsid w:val="001224D4"/>
    <w:rsid w:val="00122CC1"/>
    <w:rsid w:val="00122F71"/>
    <w:rsid w:val="0012364E"/>
    <w:rsid w:val="00124072"/>
    <w:rsid w:val="0012443B"/>
    <w:rsid w:val="00125AB6"/>
    <w:rsid w:val="00126BF2"/>
    <w:rsid w:val="00127B03"/>
    <w:rsid w:val="00127DAF"/>
    <w:rsid w:val="00130155"/>
    <w:rsid w:val="0013055C"/>
    <w:rsid w:val="00130DD8"/>
    <w:rsid w:val="00130E74"/>
    <w:rsid w:val="0013472D"/>
    <w:rsid w:val="00134EB1"/>
    <w:rsid w:val="0013639C"/>
    <w:rsid w:val="00136435"/>
    <w:rsid w:val="0013648E"/>
    <w:rsid w:val="0013764B"/>
    <w:rsid w:val="001401DD"/>
    <w:rsid w:val="00140D4F"/>
    <w:rsid w:val="001419E9"/>
    <w:rsid w:val="00141A45"/>
    <w:rsid w:val="00141F5C"/>
    <w:rsid w:val="00142A46"/>
    <w:rsid w:val="00143CA7"/>
    <w:rsid w:val="00144069"/>
    <w:rsid w:val="001440C5"/>
    <w:rsid w:val="001442CA"/>
    <w:rsid w:val="001444DA"/>
    <w:rsid w:val="001453A7"/>
    <w:rsid w:val="00145787"/>
    <w:rsid w:val="001457A4"/>
    <w:rsid w:val="00145860"/>
    <w:rsid w:val="00145B52"/>
    <w:rsid w:val="00145D73"/>
    <w:rsid w:val="001460AD"/>
    <w:rsid w:val="00147AA7"/>
    <w:rsid w:val="00147C24"/>
    <w:rsid w:val="0015074B"/>
    <w:rsid w:val="001509D3"/>
    <w:rsid w:val="00150C7E"/>
    <w:rsid w:val="0015141B"/>
    <w:rsid w:val="0015160F"/>
    <w:rsid w:val="00153360"/>
    <w:rsid w:val="00153623"/>
    <w:rsid w:val="00154D56"/>
    <w:rsid w:val="0015729B"/>
    <w:rsid w:val="001573E5"/>
    <w:rsid w:val="00157B1A"/>
    <w:rsid w:val="00157E42"/>
    <w:rsid w:val="00157ED8"/>
    <w:rsid w:val="00160422"/>
    <w:rsid w:val="001604AF"/>
    <w:rsid w:val="0016050F"/>
    <w:rsid w:val="001606A8"/>
    <w:rsid w:val="00161E0E"/>
    <w:rsid w:val="00162355"/>
    <w:rsid w:val="001626B5"/>
    <w:rsid w:val="00162FD2"/>
    <w:rsid w:val="001639B3"/>
    <w:rsid w:val="001647E6"/>
    <w:rsid w:val="0016499C"/>
    <w:rsid w:val="0016501A"/>
    <w:rsid w:val="00166288"/>
    <w:rsid w:val="00167A92"/>
    <w:rsid w:val="00167B18"/>
    <w:rsid w:val="00167F20"/>
    <w:rsid w:val="001708CC"/>
    <w:rsid w:val="001711A2"/>
    <w:rsid w:val="0017154C"/>
    <w:rsid w:val="00171D2A"/>
    <w:rsid w:val="00172719"/>
    <w:rsid w:val="00172866"/>
    <w:rsid w:val="001730C6"/>
    <w:rsid w:val="00174435"/>
    <w:rsid w:val="001751F6"/>
    <w:rsid w:val="001754EB"/>
    <w:rsid w:val="001756BF"/>
    <w:rsid w:val="00175C80"/>
    <w:rsid w:val="00175E90"/>
    <w:rsid w:val="00175ECE"/>
    <w:rsid w:val="00176073"/>
    <w:rsid w:val="001762CA"/>
    <w:rsid w:val="0017636A"/>
    <w:rsid w:val="00177D82"/>
    <w:rsid w:val="00177DA5"/>
    <w:rsid w:val="00177ED4"/>
    <w:rsid w:val="001801BE"/>
    <w:rsid w:val="00180438"/>
    <w:rsid w:val="00180F4A"/>
    <w:rsid w:val="0018117B"/>
    <w:rsid w:val="0018130E"/>
    <w:rsid w:val="001824A9"/>
    <w:rsid w:val="00182850"/>
    <w:rsid w:val="00183A34"/>
    <w:rsid w:val="00183BC1"/>
    <w:rsid w:val="00184D27"/>
    <w:rsid w:val="00185382"/>
    <w:rsid w:val="001859DF"/>
    <w:rsid w:val="00185CE1"/>
    <w:rsid w:val="00185D7E"/>
    <w:rsid w:val="001860D2"/>
    <w:rsid w:val="001862CD"/>
    <w:rsid w:val="001867A6"/>
    <w:rsid w:val="0018733E"/>
    <w:rsid w:val="00187D01"/>
    <w:rsid w:val="001906B7"/>
    <w:rsid w:val="0019092B"/>
    <w:rsid w:val="00191A5E"/>
    <w:rsid w:val="00191BED"/>
    <w:rsid w:val="00191CA0"/>
    <w:rsid w:val="00191FE9"/>
    <w:rsid w:val="0019215F"/>
    <w:rsid w:val="001923AC"/>
    <w:rsid w:val="00192827"/>
    <w:rsid w:val="001928DD"/>
    <w:rsid w:val="00194070"/>
    <w:rsid w:val="00194ECD"/>
    <w:rsid w:val="0019518A"/>
    <w:rsid w:val="001952AF"/>
    <w:rsid w:val="001952C6"/>
    <w:rsid w:val="001960FE"/>
    <w:rsid w:val="0019639F"/>
    <w:rsid w:val="00196634"/>
    <w:rsid w:val="001A0A7A"/>
    <w:rsid w:val="001A0C7D"/>
    <w:rsid w:val="001A1057"/>
    <w:rsid w:val="001A130D"/>
    <w:rsid w:val="001A1795"/>
    <w:rsid w:val="001A2EAF"/>
    <w:rsid w:val="001A30B6"/>
    <w:rsid w:val="001A4469"/>
    <w:rsid w:val="001A4C8F"/>
    <w:rsid w:val="001A5355"/>
    <w:rsid w:val="001A5F07"/>
    <w:rsid w:val="001A6181"/>
    <w:rsid w:val="001A6714"/>
    <w:rsid w:val="001A693E"/>
    <w:rsid w:val="001A6E84"/>
    <w:rsid w:val="001A6F8E"/>
    <w:rsid w:val="001A724C"/>
    <w:rsid w:val="001A7F6E"/>
    <w:rsid w:val="001B10B1"/>
    <w:rsid w:val="001B11D0"/>
    <w:rsid w:val="001B127F"/>
    <w:rsid w:val="001B1E39"/>
    <w:rsid w:val="001B32F9"/>
    <w:rsid w:val="001B4818"/>
    <w:rsid w:val="001B4C32"/>
    <w:rsid w:val="001B4C7C"/>
    <w:rsid w:val="001B4D57"/>
    <w:rsid w:val="001B52BB"/>
    <w:rsid w:val="001B55A0"/>
    <w:rsid w:val="001B5751"/>
    <w:rsid w:val="001B5E2E"/>
    <w:rsid w:val="001B6846"/>
    <w:rsid w:val="001B68CE"/>
    <w:rsid w:val="001B6A4D"/>
    <w:rsid w:val="001B6CBE"/>
    <w:rsid w:val="001B72A4"/>
    <w:rsid w:val="001B747E"/>
    <w:rsid w:val="001B7686"/>
    <w:rsid w:val="001C0969"/>
    <w:rsid w:val="001C0A27"/>
    <w:rsid w:val="001C0FEA"/>
    <w:rsid w:val="001C1A42"/>
    <w:rsid w:val="001C1C9A"/>
    <w:rsid w:val="001C2370"/>
    <w:rsid w:val="001C26D9"/>
    <w:rsid w:val="001C2E01"/>
    <w:rsid w:val="001C3ADA"/>
    <w:rsid w:val="001C3EF0"/>
    <w:rsid w:val="001C47DF"/>
    <w:rsid w:val="001C4D38"/>
    <w:rsid w:val="001C5A68"/>
    <w:rsid w:val="001C681C"/>
    <w:rsid w:val="001C6C53"/>
    <w:rsid w:val="001C72F6"/>
    <w:rsid w:val="001C7790"/>
    <w:rsid w:val="001C7C1C"/>
    <w:rsid w:val="001C7F2D"/>
    <w:rsid w:val="001D0836"/>
    <w:rsid w:val="001D08DB"/>
    <w:rsid w:val="001D0C6B"/>
    <w:rsid w:val="001D0D91"/>
    <w:rsid w:val="001D3991"/>
    <w:rsid w:val="001D4793"/>
    <w:rsid w:val="001D4B79"/>
    <w:rsid w:val="001D5830"/>
    <w:rsid w:val="001D6866"/>
    <w:rsid w:val="001D75EF"/>
    <w:rsid w:val="001D7647"/>
    <w:rsid w:val="001D7819"/>
    <w:rsid w:val="001E0031"/>
    <w:rsid w:val="001E0278"/>
    <w:rsid w:val="001E1237"/>
    <w:rsid w:val="001E1E68"/>
    <w:rsid w:val="001E2BDC"/>
    <w:rsid w:val="001E3179"/>
    <w:rsid w:val="001E33DC"/>
    <w:rsid w:val="001E3C1B"/>
    <w:rsid w:val="001E4347"/>
    <w:rsid w:val="001E4992"/>
    <w:rsid w:val="001E4B84"/>
    <w:rsid w:val="001E4EF0"/>
    <w:rsid w:val="001E51E2"/>
    <w:rsid w:val="001E5492"/>
    <w:rsid w:val="001E58F6"/>
    <w:rsid w:val="001E5A3D"/>
    <w:rsid w:val="001E6CC1"/>
    <w:rsid w:val="001E7BBD"/>
    <w:rsid w:val="001F0FDC"/>
    <w:rsid w:val="001F1BA0"/>
    <w:rsid w:val="001F1FF4"/>
    <w:rsid w:val="001F249F"/>
    <w:rsid w:val="001F2A5F"/>
    <w:rsid w:val="001F2CA1"/>
    <w:rsid w:val="001F3F61"/>
    <w:rsid w:val="001F44BA"/>
    <w:rsid w:val="001F461E"/>
    <w:rsid w:val="001F4750"/>
    <w:rsid w:val="001F4C1D"/>
    <w:rsid w:val="001F5858"/>
    <w:rsid w:val="001F604E"/>
    <w:rsid w:val="00200378"/>
    <w:rsid w:val="0020059E"/>
    <w:rsid w:val="00201119"/>
    <w:rsid w:val="00201509"/>
    <w:rsid w:val="002015A6"/>
    <w:rsid w:val="00201D00"/>
    <w:rsid w:val="00201FCE"/>
    <w:rsid w:val="00202364"/>
    <w:rsid w:val="00202F46"/>
    <w:rsid w:val="00204397"/>
    <w:rsid w:val="00204488"/>
    <w:rsid w:val="00204794"/>
    <w:rsid w:val="0020486A"/>
    <w:rsid w:val="00204B25"/>
    <w:rsid w:val="00204E4E"/>
    <w:rsid w:val="00205DFD"/>
    <w:rsid w:val="00206283"/>
    <w:rsid w:val="002077F5"/>
    <w:rsid w:val="00210056"/>
    <w:rsid w:val="0021009F"/>
    <w:rsid w:val="002105A8"/>
    <w:rsid w:val="002108BE"/>
    <w:rsid w:val="00210A5F"/>
    <w:rsid w:val="00210F82"/>
    <w:rsid w:val="002130A4"/>
    <w:rsid w:val="0021315B"/>
    <w:rsid w:val="0021377B"/>
    <w:rsid w:val="002138DC"/>
    <w:rsid w:val="0021402F"/>
    <w:rsid w:val="00216120"/>
    <w:rsid w:val="00216D9E"/>
    <w:rsid w:val="00217D6D"/>
    <w:rsid w:val="00217D8D"/>
    <w:rsid w:val="00217DD6"/>
    <w:rsid w:val="002201EA"/>
    <w:rsid w:val="00220B2A"/>
    <w:rsid w:val="00221CCB"/>
    <w:rsid w:val="002220F9"/>
    <w:rsid w:val="00223160"/>
    <w:rsid w:val="00223B59"/>
    <w:rsid w:val="002244E2"/>
    <w:rsid w:val="00224BAC"/>
    <w:rsid w:val="00224E7B"/>
    <w:rsid w:val="0022605D"/>
    <w:rsid w:val="00226DD1"/>
    <w:rsid w:val="00227F4C"/>
    <w:rsid w:val="002311F5"/>
    <w:rsid w:val="00231335"/>
    <w:rsid w:val="00231908"/>
    <w:rsid w:val="00232649"/>
    <w:rsid w:val="002327A4"/>
    <w:rsid w:val="00233A66"/>
    <w:rsid w:val="00234038"/>
    <w:rsid w:val="0023484B"/>
    <w:rsid w:val="00234872"/>
    <w:rsid w:val="002357EE"/>
    <w:rsid w:val="00235F3C"/>
    <w:rsid w:val="00236815"/>
    <w:rsid w:val="00236E92"/>
    <w:rsid w:val="0023703B"/>
    <w:rsid w:val="00237E14"/>
    <w:rsid w:val="0024026F"/>
    <w:rsid w:val="002404F1"/>
    <w:rsid w:val="00240961"/>
    <w:rsid w:val="002414C8"/>
    <w:rsid w:val="0024158B"/>
    <w:rsid w:val="002424E4"/>
    <w:rsid w:val="0024389C"/>
    <w:rsid w:val="0024393D"/>
    <w:rsid w:val="00243C0B"/>
    <w:rsid w:val="002440CE"/>
    <w:rsid w:val="002441A2"/>
    <w:rsid w:val="00244940"/>
    <w:rsid w:val="002452F0"/>
    <w:rsid w:val="00245471"/>
    <w:rsid w:val="002457E9"/>
    <w:rsid w:val="002463C9"/>
    <w:rsid w:val="002477E0"/>
    <w:rsid w:val="00247EB6"/>
    <w:rsid w:val="00250755"/>
    <w:rsid w:val="0025282C"/>
    <w:rsid w:val="00252BCF"/>
    <w:rsid w:val="00253AEA"/>
    <w:rsid w:val="00255CE5"/>
    <w:rsid w:val="00256D98"/>
    <w:rsid w:val="00257128"/>
    <w:rsid w:val="00257684"/>
    <w:rsid w:val="002577BD"/>
    <w:rsid w:val="00260B84"/>
    <w:rsid w:val="0026159C"/>
    <w:rsid w:val="00261703"/>
    <w:rsid w:val="00262150"/>
    <w:rsid w:val="00263173"/>
    <w:rsid w:val="0026378A"/>
    <w:rsid w:val="00263B19"/>
    <w:rsid w:val="00264BFB"/>
    <w:rsid w:val="0026657E"/>
    <w:rsid w:val="00266680"/>
    <w:rsid w:val="00266AB8"/>
    <w:rsid w:val="002677AF"/>
    <w:rsid w:val="00267CD9"/>
    <w:rsid w:val="00267F9A"/>
    <w:rsid w:val="00271120"/>
    <w:rsid w:val="00271387"/>
    <w:rsid w:val="00271718"/>
    <w:rsid w:val="00272109"/>
    <w:rsid w:val="00273066"/>
    <w:rsid w:val="00273175"/>
    <w:rsid w:val="002736FF"/>
    <w:rsid w:val="002741C8"/>
    <w:rsid w:val="00274370"/>
    <w:rsid w:val="0027446B"/>
    <w:rsid w:val="002744F7"/>
    <w:rsid w:val="00274590"/>
    <w:rsid w:val="00274CF9"/>
    <w:rsid w:val="00274E51"/>
    <w:rsid w:val="00275741"/>
    <w:rsid w:val="00275AE9"/>
    <w:rsid w:val="00275E70"/>
    <w:rsid w:val="002766C4"/>
    <w:rsid w:val="002768DD"/>
    <w:rsid w:val="00276BA9"/>
    <w:rsid w:val="00276F18"/>
    <w:rsid w:val="0027706B"/>
    <w:rsid w:val="00277465"/>
    <w:rsid w:val="0027763E"/>
    <w:rsid w:val="00277AB3"/>
    <w:rsid w:val="00277B75"/>
    <w:rsid w:val="00277C9D"/>
    <w:rsid w:val="00277DD1"/>
    <w:rsid w:val="0028092B"/>
    <w:rsid w:val="002809C2"/>
    <w:rsid w:val="00280C7E"/>
    <w:rsid w:val="00280ED3"/>
    <w:rsid w:val="00281649"/>
    <w:rsid w:val="00281DE5"/>
    <w:rsid w:val="002821BC"/>
    <w:rsid w:val="002822F4"/>
    <w:rsid w:val="0028250E"/>
    <w:rsid w:val="00282903"/>
    <w:rsid w:val="0028358F"/>
    <w:rsid w:val="002844AC"/>
    <w:rsid w:val="00284862"/>
    <w:rsid w:val="00285409"/>
    <w:rsid w:val="00286588"/>
    <w:rsid w:val="002872E4"/>
    <w:rsid w:val="002872FE"/>
    <w:rsid w:val="00287CD8"/>
    <w:rsid w:val="00290C5E"/>
    <w:rsid w:val="00290DEB"/>
    <w:rsid w:val="00291A69"/>
    <w:rsid w:val="002922F5"/>
    <w:rsid w:val="002925E8"/>
    <w:rsid w:val="00292871"/>
    <w:rsid w:val="002934E2"/>
    <w:rsid w:val="0029389A"/>
    <w:rsid w:val="0029434C"/>
    <w:rsid w:val="002945EE"/>
    <w:rsid w:val="002946F4"/>
    <w:rsid w:val="00295C1C"/>
    <w:rsid w:val="00296324"/>
    <w:rsid w:val="0029639D"/>
    <w:rsid w:val="002966C3"/>
    <w:rsid w:val="00296C94"/>
    <w:rsid w:val="00296CC9"/>
    <w:rsid w:val="002972BB"/>
    <w:rsid w:val="00297511"/>
    <w:rsid w:val="002A1359"/>
    <w:rsid w:val="002A1D3B"/>
    <w:rsid w:val="002A2288"/>
    <w:rsid w:val="002A293C"/>
    <w:rsid w:val="002A2D2C"/>
    <w:rsid w:val="002A4EF9"/>
    <w:rsid w:val="002A50F8"/>
    <w:rsid w:val="002A5500"/>
    <w:rsid w:val="002A5C7F"/>
    <w:rsid w:val="002A5EAE"/>
    <w:rsid w:val="002A6880"/>
    <w:rsid w:val="002A68E9"/>
    <w:rsid w:val="002A7741"/>
    <w:rsid w:val="002A7E7E"/>
    <w:rsid w:val="002A7FE0"/>
    <w:rsid w:val="002B0062"/>
    <w:rsid w:val="002B095B"/>
    <w:rsid w:val="002B143C"/>
    <w:rsid w:val="002B15A4"/>
    <w:rsid w:val="002B1ACF"/>
    <w:rsid w:val="002B1EAA"/>
    <w:rsid w:val="002B2239"/>
    <w:rsid w:val="002B2969"/>
    <w:rsid w:val="002B2B84"/>
    <w:rsid w:val="002B2FB8"/>
    <w:rsid w:val="002B3072"/>
    <w:rsid w:val="002B3CF1"/>
    <w:rsid w:val="002B3DF4"/>
    <w:rsid w:val="002B46A3"/>
    <w:rsid w:val="002B4965"/>
    <w:rsid w:val="002B4A23"/>
    <w:rsid w:val="002B4D23"/>
    <w:rsid w:val="002B4D9F"/>
    <w:rsid w:val="002B5465"/>
    <w:rsid w:val="002B5A57"/>
    <w:rsid w:val="002B6497"/>
    <w:rsid w:val="002B7450"/>
    <w:rsid w:val="002B78B3"/>
    <w:rsid w:val="002C0D35"/>
    <w:rsid w:val="002C2A32"/>
    <w:rsid w:val="002C2F95"/>
    <w:rsid w:val="002C3A18"/>
    <w:rsid w:val="002C5812"/>
    <w:rsid w:val="002C5F27"/>
    <w:rsid w:val="002C7292"/>
    <w:rsid w:val="002D0393"/>
    <w:rsid w:val="002D15A5"/>
    <w:rsid w:val="002D1744"/>
    <w:rsid w:val="002D178D"/>
    <w:rsid w:val="002D1807"/>
    <w:rsid w:val="002D18E3"/>
    <w:rsid w:val="002D1A42"/>
    <w:rsid w:val="002D237C"/>
    <w:rsid w:val="002D3389"/>
    <w:rsid w:val="002D34F3"/>
    <w:rsid w:val="002D352D"/>
    <w:rsid w:val="002D38CA"/>
    <w:rsid w:val="002D3AAA"/>
    <w:rsid w:val="002D59E6"/>
    <w:rsid w:val="002D5C9D"/>
    <w:rsid w:val="002D617C"/>
    <w:rsid w:val="002D64CA"/>
    <w:rsid w:val="002D7102"/>
    <w:rsid w:val="002D755C"/>
    <w:rsid w:val="002D791B"/>
    <w:rsid w:val="002D7FFA"/>
    <w:rsid w:val="002E0839"/>
    <w:rsid w:val="002E0C1E"/>
    <w:rsid w:val="002E1176"/>
    <w:rsid w:val="002E1477"/>
    <w:rsid w:val="002E1CB6"/>
    <w:rsid w:val="002E2938"/>
    <w:rsid w:val="002E29F0"/>
    <w:rsid w:val="002E32E6"/>
    <w:rsid w:val="002E344B"/>
    <w:rsid w:val="002E360B"/>
    <w:rsid w:val="002E3753"/>
    <w:rsid w:val="002E3FA7"/>
    <w:rsid w:val="002E4DD2"/>
    <w:rsid w:val="002E52B3"/>
    <w:rsid w:val="002E5E05"/>
    <w:rsid w:val="002E61FF"/>
    <w:rsid w:val="002E6DB0"/>
    <w:rsid w:val="002E764A"/>
    <w:rsid w:val="002F0195"/>
    <w:rsid w:val="002F0D68"/>
    <w:rsid w:val="002F2207"/>
    <w:rsid w:val="002F3C20"/>
    <w:rsid w:val="002F48F3"/>
    <w:rsid w:val="002F4C17"/>
    <w:rsid w:val="002F4D59"/>
    <w:rsid w:val="002F5141"/>
    <w:rsid w:val="002F5749"/>
    <w:rsid w:val="002F60BC"/>
    <w:rsid w:val="002F6322"/>
    <w:rsid w:val="002F6559"/>
    <w:rsid w:val="002F75B5"/>
    <w:rsid w:val="00300A6D"/>
    <w:rsid w:val="00300B9C"/>
    <w:rsid w:val="00301F81"/>
    <w:rsid w:val="00302878"/>
    <w:rsid w:val="00302D9F"/>
    <w:rsid w:val="00303042"/>
    <w:rsid w:val="0030361A"/>
    <w:rsid w:val="0030374F"/>
    <w:rsid w:val="00303994"/>
    <w:rsid w:val="00303E0C"/>
    <w:rsid w:val="00303E5F"/>
    <w:rsid w:val="0030418A"/>
    <w:rsid w:val="0030451E"/>
    <w:rsid w:val="0030452C"/>
    <w:rsid w:val="00304ADA"/>
    <w:rsid w:val="00304E5A"/>
    <w:rsid w:val="00304EB1"/>
    <w:rsid w:val="00305FF2"/>
    <w:rsid w:val="003061FE"/>
    <w:rsid w:val="003065B4"/>
    <w:rsid w:val="00306E2A"/>
    <w:rsid w:val="00307386"/>
    <w:rsid w:val="003106C7"/>
    <w:rsid w:val="00310AFB"/>
    <w:rsid w:val="00310BCD"/>
    <w:rsid w:val="00311A11"/>
    <w:rsid w:val="00312049"/>
    <w:rsid w:val="003127F9"/>
    <w:rsid w:val="003129F2"/>
    <w:rsid w:val="00312E42"/>
    <w:rsid w:val="00312F87"/>
    <w:rsid w:val="00313216"/>
    <w:rsid w:val="0031327B"/>
    <w:rsid w:val="003135EF"/>
    <w:rsid w:val="00313E89"/>
    <w:rsid w:val="00314883"/>
    <w:rsid w:val="0031515C"/>
    <w:rsid w:val="003177F1"/>
    <w:rsid w:val="0031782E"/>
    <w:rsid w:val="00317B11"/>
    <w:rsid w:val="00317FFB"/>
    <w:rsid w:val="00320B90"/>
    <w:rsid w:val="003210C5"/>
    <w:rsid w:val="00321714"/>
    <w:rsid w:val="00321874"/>
    <w:rsid w:val="00321BA7"/>
    <w:rsid w:val="00322B0D"/>
    <w:rsid w:val="00323EA7"/>
    <w:rsid w:val="00324480"/>
    <w:rsid w:val="00324535"/>
    <w:rsid w:val="0032498F"/>
    <w:rsid w:val="00324996"/>
    <w:rsid w:val="00324A45"/>
    <w:rsid w:val="003267A3"/>
    <w:rsid w:val="00326B63"/>
    <w:rsid w:val="00326F90"/>
    <w:rsid w:val="003271E7"/>
    <w:rsid w:val="003278F2"/>
    <w:rsid w:val="0033068E"/>
    <w:rsid w:val="0033094D"/>
    <w:rsid w:val="00331714"/>
    <w:rsid w:val="00331934"/>
    <w:rsid w:val="00332BBC"/>
    <w:rsid w:val="00333374"/>
    <w:rsid w:val="00333EAF"/>
    <w:rsid w:val="00334378"/>
    <w:rsid w:val="00334A36"/>
    <w:rsid w:val="0033595E"/>
    <w:rsid w:val="00335B2A"/>
    <w:rsid w:val="00335BA0"/>
    <w:rsid w:val="003364DE"/>
    <w:rsid w:val="00336A48"/>
    <w:rsid w:val="00336D54"/>
    <w:rsid w:val="00337556"/>
    <w:rsid w:val="00337A8E"/>
    <w:rsid w:val="00337F22"/>
    <w:rsid w:val="00340C29"/>
    <w:rsid w:val="00341927"/>
    <w:rsid w:val="00341D7C"/>
    <w:rsid w:val="00341EC3"/>
    <w:rsid w:val="003424D6"/>
    <w:rsid w:val="003425F5"/>
    <w:rsid w:val="0034297A"/>
    <w:rsid w:val="00343CFB"/>
    <w:rsid w:val="00344C7F"/>
    <w:rsid w:val="00345DC3"/>
    <w:rsid w:val="00346BFC"/>
    <w:rsid w:val="00347C36"/>
    <w:rsid w:val="00347D62"/>
    <w:rsid w:val="00350032"/>
    <w:rsid w:val="00350529"/>
    <w:rsid w:val="00351CAD"/>
    <w:rsid w:val="00351DC6"/>
    <w:rsid w:val="00352B84"/>
    <w:rsid w:val="003533CD"/>
    <w:rsid w:val="00353542"/>
    <w:rsid w:val="00353AC9"/>
    <w:rsid w:val="00354000"/>
    <w:rsid w:val="003548FA"/>
    <w:rsid w:val="00355472"/>
    <w:rsid w:val="003563BF"/>
    <w:rsid w:val="00356EF3"/>
    <w:rsid w:val="00357239"/>
    <w:rsid w:val="00357A9D"/>
    <w:rsid w:val="00357EA6"/>
    <w:rsid w:val="003604FF"/>
    <w:rsid w:val="00361254"/>
    <w:rsid w:val="00361799"/>
    <w:rsid w:val="00361A4B"/>
    <w:rsid w:val="00362145"/>
    <w:rsid w:val="003622CB"/>
    <w:rsid w:val="00362CD5"/>
    <w:rsid w:val="00363413"/>
    <w:rsid w:val="003634AB"/>
    <w:rsid w:val="0036370B"/>
    <w:rsid w:val="00363D57"/>
    <w:rsid w:val="00364548"/>
    <w:rsid w:val="0036497E"/>
    <w:rsid w:val="0036536D"/>
    <w:rsid w:val="00366261"/>
    <w:rsid w:val="00366ACB"/>
    <w:rsid w:val="003671A4"/>
    <w:rsid w:val="00367523"/>
    <w:rsid w:val="00367652"/>
    <w:rsid w:val="003707D5"/>
    <w:rsid w:val="00371717"/>
    <w:rsid w:val="00371751"/>
    <w:rsid w:val="00371959"/>
    <w:rsid w:val="00371C74"/>
    <w:rsid w:val="00371E27"/>
    <w:rsid w:val="00371EB7"/>
    <w:rsid w:val="00371FDC"/>
    <w:rsid w:val="003724E5"/>
    <w:rsid w:val="00374AB8"/>
    <w:rsid w:val="00374B26"/>
    <w:rsid w:val="00375313"/>
    <w:rsid w:val="00375F85"/>
    <w:rsid w:val="00376719"/>
    <w:rsid w:val="00376DD6"/>
    <w:rsid w:val="00376EBD"/>
    <w:rsid w:val="0037729B"/>
    <w:rsid w:val="003774F7"/>
    <w:rsid w:val="00377B9D"/>
    <w:rsid w:val="00377BE7"/>
    <w:rsid w:val="00377D2A"/>
    <w:rsid w:val="00380345"/>
    <w:rsid w:val="00380592"/>
    <w:rsid w:val="00381AAB"/>
    <w:rsid w:val="00381C61"/>
    <w:rsid w:val="0038200F"/>
    <w:rsid w:val="00383E56"/>
    <w:rsid w:val="00384852"/>
    <w:rsid w:val="00385175"/>
    <w:rsid w:val="00385B1A"/>
    <w:rsid w:val="00387162"/>
    <w:rsid w:val="00390C3C"/>
    <w:rsid w:val="00390F40"/>
    <w:rsid w:val="00391C9C"/>
    <w:rsid w:val="00391ECC"/>
    <w:rsid w:val="00392541"/>
    <w:rsid w:val="00392B7C"/>
    <w:rsid w:val="0039381D"/>
    <w:rsid w:val="00393855"/>
    <w:rsid w:val="003940DD"/>
    <w:rsid w:val="0039411B"/>
    <w:rsid w:val="00394262"/>
    <w:rsid w:val="00394C6A"/>
    <w:rsid w:val="00394D72"/>
    <w:rsid w:val="003951A5"/>
    <w:rsid w:val="00395329"/>
    <w:rsid w:val="00395BDA"/>
    <w:rsid w:val="003960D7"/>
    <w:rsid w:val="003961B8"/>
    <w:rsid w:val="003970E9"/>
    <w:rsid w:val="003A0EB7"/>
    <w:rsid w:val="003A16CB"/>
    <w:rsid w:val="003A1878"/>
    <w:rsid w:val="003A252B"/>
    <w:rsid w:val="003A30F0"/>
    <w:rsid w:val="003A3606"/>
    <w:rsid w:val="003A4305"/>
    <w:rsid w:val="003A48F8"/>
    <w:rsid w:val="003A4F7F"/>
    <w:rsid w:val="003A5C50"/>
    <w:rsid w:val="003A6078"/>
    <w:rsid w:val="003A6D09"/>
    <w:rsid w:val="003A7E40"/>
    <w:rsid w:val="003B094B"/>
    <w:rsid w:val="003B0B61"/>
    <w:rsid w:val="003B0D15"/>
    <w:rsid w:val="003B1DFB"/>
    <w:rsid w:val="003B26F0"/>
    <w:rsid w:val="003B294D"/>
    <w:rsid w:val="003B2FCE"/>
    <w:rsid w:val="003B3868"/>
    <w:rsid w:val="003B3BF4"/>
    <w:rsid w:val="003B3F38"/>
    <w:rsid w:val="003B45FC"/>
    <w:rsid w:val="003B46A0"/>
    <w:rsid w:val="003B4F77"/>
    <w:rsid w:val="003B5581"/>
    <w:rsid w:val="003B578B"/>
    <w:rsid w:val="003B58D4"/>
    <w:rsid w:val="003B59B2"/>
    <w:rsid w:val="003B684D"/>
    <w:rsid w:val="003B6B3A"/>
    <w:rsid w:val="003B73D6"/>
    <w:rsid w:val="003B7506"/>
    <w:rsid w:val="003C02FF"/>
    <w:rsid w:val="003C0C2E"/>
    <w:rsid w:val="003C1466"/>
    <w:rsid w:val="003C290A"/>
    <w:rsid w:val="003C2E10"/>
    <w:rsid w:val="003C3993"/>
    <w:rsid w:val="003C4145"/>
    <w:rsid w:val="003C43C8"/>
    <w:rsid w:val="003C5169"/>
    <w:rsid w:val="003C5197"/>
    <w:rsid w:val="003C5356"/>
    <w:rsid w:val="003C5D45"/>
    <w:rsid w:val="003C66AC"/>
    <w:rsid w:val="003C6D15"/>
    <w:rsid w:val="003C706E"/>
    <w:rsid w:val="003C7BE1"/>
    <w:rsid w:val="003D01C4"/>
    <w:rsid w:val="003D0260"/>
    <w:rsid w:val="003D0636"/>
    <w:rsid w:val="003D09BE"/>
    <w:rsid w:val="003D0FDF"/>
    <w:rsid w:val="003D1035"/>
    <w:rsid w:val="003D1056"/>
    <w:rsid w:val="003D1997"/>
    <w:rsid w:val="003D24CE"/>
    <w:rsid w:val="003D2A9E"/>
    <w:rsid w:val="003D2EF2"/>
    <w:rsid w:val="003D301D"/>
    <w:rsid w:val="003D37D5"/>
    <w:rsid w:val="003D4089"/>
    <w:rsid w:val="003D40C9"/>
    <w:rsid w:val="003D4FAD"/>
    <w:rsid w:val="003D550A"/>
    <w:rsid w:val="003D5896"/>
    <w:rsid w:val="003D5D13"/>
    <w:rsid w:val="003D651A"/>
    <w:rsid w:val="003D6932"/>
    <w:rsid w:val="003D6B3A"/>
    <w:rsid w:val="003D7030"/>
    <w:rsid w:val="003D70B6"/>
    <w:rsid w:val="003E05AF"/>
    <w:rsid w:val="003E1FAA"/>
    <w:rsid w:val="003E1FAC"/>
    <w:rsid w:val="003E201B"/>
    <w:rsid w:val="003E295C"/>
    <w:rsid w:val="003E335D"/>
    <w:rsid w:val="003E356D"/>
    <w:rsid w:val="003E3BCD"/>
    <w:rsid w:val="003E42FB"/>
    <w:rsid w:val="003E54AF"/>
    <w:rsid w:val="003E5CE9"/>
    <w:rsid w:val="003E6146"/>
    <w:rsid w:val="003E66AC"/>
    <w:rsid w:val="003E68CA"/>
    <w:rsid w:val="003E6CDF"/>
    <w:rsid w:val="003E6D3E"/>
    <w:rsid w:val="003E710F"/>
    <w:rsid w:val="003E72E8"/>
    <w:rsid w:val="003E7CD4"/>
    <w:rsid w:val="003F0EC3"/>
    <w:rsid w:val="003F37D4"/>
    <w:rsid w:val="003F47AF"/>
    <w:rsid w:val="003F4AFB"/>
    <w:rsid w:val="003F5385"/>
    <w:rsid w:val="003F67E4"/>
    <w:rsid w:val="003F6ED2"/>
    <w:rsid w:val="00400035"/>
    <w:rsid w:val="00400489"/>
    <w:rsid w:val="00400B14"/>
    <w:rsid w:val="004011A5"/>
    <w:rsid w:val="004015B5"/>
    <w:rsid w:val="00401DA3"/>
    <w:rsid w:val="00401F2C"/>
    <w:rsid w:val="004024A4"/>
    <w:rsid w:val="00402947"/>
    <w:rsid w:val="00402B89"/>
    <w:rsid w:val="00403185"/>
    <w:rsid w:val="00403327"/>
    <w:rsid w:val="00403A42"/>
    <w:rsid w:val="00403EDB"/>
    <w:rsid w:val="00404715"/>
    <w:rsid w:val="00404823"/>
    <w:rsid w:val="0040500A"/>
    <w:rsid w:val="0040674E"/>
    <w:rsid w:val="004074BF"/>
    <w:rsid w:val="004074DC"/>
    <w:rsid w:val="004079F7"/>
    <w:rsid w:val="00410AA3"/>
    <w:rsid w:val="00411203"/>
    <w:rsid w:val="00411C08"/>
    <w:rsid w:val="00412831"/>
    <w:rsid w:val="004136C1"/>
    <w:rsid w:val="00413897"/>
    <w:rsid w:val="004138D2"/>
    <w:rsid w:val="00414C93"/>
    <w:rsid w:val="0041526C"/>
    <w:rsid w:val="00416493"/>
    <w:rsid w:val="0042154F"/>
    <w:rsid w:val="0042164F"/>
    <w:rsid w:val="004225F1"/>
    <w:rsid w:val="00422BF4"/>
    <w:rsid w:val="004237DD"/>
    <w:rsid w:val="00423A8D"/>
    <w:rsid w:val="0042411B"/>
    <w:rsid w:val="00424BB2"/>
    <w:rsid w:val="00424BC9"/>
    <w:rsid w:val="00424E2E"/>
    <w:rsid w:val="0042624D"/>
    <w:rsid w:val="00426482"/>
    <w:rsid w:val="00426C27"/>
    <w:rsid w:val="00427118"/>
    <w:rsid w:val="00427BB1"/>
    <w:rsid w:val="00427C91"/>
    <w:rsid w:val="00427D58"/>
    <w:rsid w:val="004304E4"/>
    <w:rsid w:val="004305E2"/>
    <w:rsid w:val="00430D96"/>
    <w:rsid w:val="0043100E"/>
    <w:rsid w:val="00431C4E"/>
    <w:rsid w:val="004324DB"/>
    <w:rsid w:val="00432A9B"/>
    <w:rsid w:val="00432CA6"/>
    <w:rsid w:val="00432ECB"/>
    <w:rsid w:val="0043303F"/>
    <w:rsid w:val="00433455"/>
    <w:rsid w:val="00434223"/>
    <w:rsid w:val="004343AA"/>
    <w:rsid w:val="0043527E"/>
    <w:rsid w:val="00435ACD"/>
    <w:rsid w:val="00435E46"/>
    <w:rsid w:val="00436360"/>
    <w:rsid w:val="00436AA3"/>
    <w:rsid w:val="00436D36"/>
    <w:rsid w:val="00436F42"/>
    <w:rsid w:val="004405C0"/>
    <w:rsid w:val="00440BBD"/>
    <w:rsid w:val="0044298A"/>
    <w:rsid w:val="00443931"/>
    <w:rsid w:val="00443F61"/>
    <w:rsid w:val="0044403E"/>
    <w:rsid w:val="0044415B"/>
    <w:rsid w:val="00445101"/>
    <w:rsid w:val="004465D4"/>
    <w:rsid w:val="0044670D"/>
    <w:rsid w:val="00446BD4"/>
    <w:rsid w:val="004478D5"/>
    <w:rsid w:val="00450A56"/>
    <w:rsid w:val="00451B34"/>
    <w:rsid w:val="00451E31"/>
    <w:rsid w:val="00451F07"/>
    <w:rsid w:val="004522C0"/>
    <w:rsid w:val="004529C0"/>
    <w:rsid w:val="00453CCB"/>
    <w:rsid w:val="00453DF9"/>
    <w:rsid w:val="00454717"/>
    <w:rsid w:val="00454748"/>
    <w:rsid w:val="0045571C"/>
    <w:rsid w:val="00455A4C"/>
    <w:rsid w:val="00456D71"/>
    <w:rsid w:val="00457804"/>
    <w:rsid w:val="004607A7"/>
    <w:rsid w:val="00460DF5"/>
    <w:rsid w:val="0046102D"/>
    <w:rsid w:val="00461620"/>
    <w:rsid w:val="0046221E"/>
    <w:rsid w:val="00462480"/>
    <w:rsid w:val="004626C5"/>
    <w:rsid w:val="0046276C"/>
    <w:rsid w:val="00462F52"/>
    <w:rsid w:val="00462FC0"/>
    <w:rsid w:val="00463788"/>
    <w:rsid w:val="00463898"/>
    <w:rsid w:val="00463DDA"/>
    <w:rsid w:val="00464311"/>
    <w:rsid w:val="0046452C"/>
    <w:rsid w:val="00465761"/>
    <w:rsid w:val="00467072"/>
    <w:rsid w:val="0046733A"/>
    <w:rsid w:val="00467829"/>
    <w:rsid w:val="004716EC"/>
    <w:rsid w:val="00471B61"/>
    <w:rsid w:val="00471E3F"/>
    <w:rsid w:val="00472112"/>
    <w:rsid w:val="004723B8"/>
    <w:rsid w:val="00472DC2"/>
    <w:rsid w:val="004743B7"/>
    <w:rsid w:val="00474870"/>
    <w:rsid w:val="004751D2"/>
    <w:rsid w:val="004762D2"/>
    <w:rsid w:val="004764A0"/>
    <w:rsid w:val="00476D3D"/>
    <w:rsid w:val="00476DB8"/>
    <w:rsid w:val="0047721D"/>
    <w:rsid w:val="00477339"/>
    <w:rsid w:val="0047765D"/>
    <w:rsid w:val="00477BF1"/>
    <w:rsid w:val="00480553"/>
    <w:rsid w:val="004809F1"/>
    <w:rsid w:val="00481319"/>
    <w:rsid w:val="004816D4"/>
    <w:rsid w:val="00482497"/>
    <w:rsid w:val="004828D1"/>
    <w:rsid w:val="00482C10"/>
    <w:rsid w:val="00482C79"/>
    <w:rsid w:val="0048334A"/>
    <w:rsid w:val="00483908"/>
    <w:rsid w:val="0048404E"/>
    <w:rsid w:val="004854A9"/>
    <w:rsid w:val="00485F8C"/>
    <w:rsid w:val="00485FC6"/>
    <w:rsid w:val="00486460"/>
    <w:rsid w:val="004901C0"/>
    <w:rsid w:val="00490A61"/>
    <w:rsid w:val="00490D9A"/>
    <w:rsid w:val="00490DBA"/>
    <w:rsid w:val="00490F80"/>
    <w:rsid w:val="0049174A"/>
    <w:rsid w:val="00491B61"/>
    <w:rsid w:val="004925DC"/>
    <w:rsid w:val="0049391B"/>
    <w:rsid w:val="00493DFF"/>
    <w:rsid w:val="00494279"/>
    <w:rsid w:val="004948B8"/>
    <w:rsid w:val="00494A36"/>
    <w:rsid w:val="00494B21"/>
    <w:rsid w:val="0049504D"/>
    <w:rsid w:val="00495A48"/>
    <w:rsid w:val="00495BA7"/>
    <w:rsid w:val="00496808"/>
    <w:rsid w:val="00496978"/>
    <w:rsid w:val="00497B7F"/>
    <w:rsid w:val="00497BB5"/>
    <w:rsid w:val="004A0AAE"/>
    <w:rsid w:val="004A1872"/>
    <w:rsid w:val="004A1945"/>
    <w:rsid w:val="004A1DBD"/>
    <w:rsid w:val="004A1E8D"/>
    <w:rsid w:val="004A30D8"/>
    <w:rsid w:val="004A41A2"/>
    <w:rsid w:val="004A4253"/>
    <w:rsid w:val="004A52B8"/>
    <w:rsid w:val="004A54F0"/>
    <w:rsid w:val="004A56D5"/>
    <w:rsid w:val="004A56EF"/>
    <w:rsid w:val="004A5AC7"/>
    <w:rsid w:val="004A643D"/>
    <w:rsid w:val="004A64FD"/>
    <w:rsid w:val="004A65E0"/>
    <w:rsid w:val="004A6B17"/>
    <w:rsid w:val="004A717A"/>
    <w:rsid w:val="004A7470"/>
    <w:rsid w:val="004B0311"/>
    <w:rsid w:val="004B0726"/>
    <w:rsid w:val="004B2577"/>
    <w:rsid w:val="004B25FC"/>
    <w:rsid w:val="004B2AA9"/>
    <w:rsid w:val="004B2ED2"/>
    <w:rsid w:val="004B308B"/>
    <w:rsid w:val="004B3677"/>
    <w:rsid w:val="004B3AFC"/>
    <w:rsid w:val="004B4137"/>
    <w:rsid w:val="004B4157"/>
    <w:rsid w:val="004B43A8"/>
    <w:rsid w:val="004B448C"/>
    <w:rsid w:val="004B44EE"/>
    <w:rsid w:val="004B51FC"/>
    <w:rsid w:val="004B5A64"/>
    <w:rsid w:val="004B5C2E"/>
    <w:rsid w:val="004B648B"/>
    <w:rsid w:val="004B67DD"/>
    <w:rsid w:val="004B6ABA"/>
    <w:rsid w:val="004B6B69"/>
    <w:rsid w:val="004B750A"/>
    <w:rsid w:val="004B7B56"/>
    <w:rsid w:val="004C0523"/>
    <w:rsid w:val="004C2F06"/>
    <w:rsid w:val="004C32D1"/>
    <w:rsid w:val="004C4AE7"/>
    <w:rsid w:val="004C594D"/>
    <w:rsid w:val="004C5DFA"/>
    <w:rsid w:val="004C6025"/>
    <w:rsid w:val="004C61B3"/>
    <w:rsid w:val="004C67BC"/>
    <w:rsid w:val="004C695A"/>
    <w:rsid w:val="004C70A2"/>
    <w:rsid w:val="004C7CBB"/>
    <w:rsid w:val="004D05D4"/>
    <w:rsid w:val="004D0FC0"/>
    <w:rsid w:val="004D2C9C"/>
    <w:rsid w:val="004D2E46"/>
    <w:rsid w:val="004D385A"/>
    <w:rsid w:val="004D3998"/>
    <w:rsid w:val="004D3D35"/>
    <w:rsid w:val="004D3EC7"/>
    <w:rsid w:val="004D409A"/>
    <w:rsid w:val="004D4562"/>
    <w:rsid w:val="004D48D4"/>
    <w:rsid w:val="004D53C8"/>
    <w:rsid w:val="004D57D0"/>
    <w:rsid w:val="004D59BB"/>
    <w:rsid w:val="004D60A8"/>
    <w:rsid w:val="004D66D6"/>
    <w:rsid w:val="004D7DBD"/>
    <w:rsid w:val="004E0ED1"/>
    <w:rsid w:val="004E13E8"/>
    <w:rsid w:val="004E1F6B"/>
    <w:rsid w:val="004E1F73"/>
    <w:rsid w:val="004E2403"/>
    <w:rsid w:val="004E2A17"/>
    <w:rsid w:val="004E3EF0"/>
    <w:rsid w:val="004E3FF6"/>
    <w:rsid w:val="004E4C90"/>
    <w:rsid w:val="004E5329"/>
    <w:rsid w:val="004E5A79"/>
    <w:rsid w:val="004E5DBC"/>
    <w:rsid w:val="004E6452"/>
    <w:rsid w:val="004E72EE"/>
    <w:rsid w:val="004E7666"/>
    <w:rsid w:val="004E7857"/>
    <w:rsid w:val="004F0149"/>
    <w:rsid w:val="004F0C91"/>
    <w:rsid w:val="004F0CD7"/>
    <w:rsid w:val="004F0EC5"/>
    <w:rsid w:val="004F1367"/>
    <w:rsid w:val="004F14F4"/>
    <w:rsid w:val="004F1533"/>
    <w:rsid w:val="004F1568"/>
    <w:rsid w:val="004F1F07"/>
    <w:rsid w:val="004F25A3"/>
    <w:rsid w:val="004F284F"/>
    <w:rsid w:val="004F2974"/>
    <w:rsid w:val="004F2AAB"/>
    <w:rsid w:val="004F2BE9"/>
    <w:rsid w:val="004F369A"/>
    <w:rsid w:val="004F3E1A"/>
    <w:rsid w:val="004F41F2"/>
    <w:rsid w:val="004F44B0"/>
    <w:rsid w:val="004F4E8B"/>
    <w:rsid w:val="004F5173"/>
    <w:rsid w:val="004F56AE"/>
    <w:rsid w:val="004F6921"/>
    <w:rsid w:val="004F69AB"/>
    <w:rsid w:val="004F69C9"/>
    <w:rsid w:val="004F6E51"/>
    <w:rsid w:val="004F73AA"/>
    <w:rsid w:val="004F783F"/>
    <w:rsid w:val="004F7DDB"/>
    <w:rsid w:val="005002D9"/>
    <w:rsid w:val="005003D8"/>
    <w:rsid w:val="00500DA1"/>
    <w:rsid w:val="00501EFF"/>
    <w:rsid w:val="005028C1"/>
    <w:rsid w:val="005028D9"/>
    <w:rsid w:val="00503808"/>
    <w:rsid w:val="00503863"/>
    <w:rsid w:val="0050412B"/>
    <w:rsid w:val="00504206"/>
    <w:rsid w:val="0050473C"/>
    <w:rsid w:val="0050481A"/>
    <w:rsid w:val="00504CBB"/>
    <w:rsid w:val="005055DE"/>
    <w:rsid w:val="005059CC"/>
    <w:rsid w:val="005061FB"/>
    <w:rsid w:val="00506514"/>
    <w:rsid w:val="00506E39"/>
    <w:rsid w:val="005075AA"/>
    <w:rsid w:val="005075D1"/>
    <w:rsid w:val="0050769B"/>
    <w:rsid w:val="0050798D"/>
    <w:rsid w:val="00510016"/>
    <w:rsid w:val="00510298"/>
    <w:rsid w:val="00510368"/>
    <w:rsid w:val="005105DD"/>
    <w:rsid w:val="00510C50"/>
    <w:rsid w:val="00512340"/>
    <w:rsid w:val="005123F4"/>
    <w:rsid w:val="00512898"/>
    <w:rsid w:val="00512BA8"/>
    <w:rsid w:val="00513E5D"/>
    <w:rsid w:val="00517198"/>
    <w:rsid w:val="00517BF3"/>
    <w:rsid w:val="0052021C"/>
    <w:rsid w:val="005213AA"/>
    <w:rsid w:val="00521877"/>
    <w:rsid w:val="005232FD"/>
    <w:rsid w:val="00523B88"/>
    <w:rsid w:val="00524173"/>
    <w:rsid w:val="0052539D"/>
    <w:rsid w:val="005265E7"/>
    <w:rsid w:val="005267D2"/>
    <w:rsid w:val="0052688D"/>
    <w:rsid w:val="00526A38"/>
    <w:rsid w:val="00527DE9"/>
    <w:rsid w:val="00531067"/>
    <w:rsid w:val="00531527"/>
    <w:rsid w:val="005320BA"/>
    <w:rsid w:val="005329C9"/>
    <w:rsid w:val="005333B5"/>
    <w:rsid w:val="005333BF"/>
    <w:rsid w:val="005349D8"/>
    <w:rsid w:val="005365EE"/>
    <w:rsid w:val="005367F8"/>
    <w:rsid w:val="00537480"/>
    <w:rsid w:val="00537D8A"/>
    <w:rsid w:val="005400EB"/>
    <w:rsid w:val="00540BF0"/>
    <w:rsid w:val="00541BA3"/>
    <w:rsid w:val="00542347"/>
    <w:rsid w:val="005425C8"/>
    <w:rsid w:val="00542E33"/>
    <w:rsid w:val="00543DD7"/>
    <w:rsid w:val="00543E5C"/>
    <w:rsid w:val="005444DB"/>
    <w:rsid w:val="0054461B"/>
    <w:rsid w:val="00544DC0"/>
    <w:rsid w:val="00545699"/>
    <w:rsid w:val="0054626D"/>
    <w:rsid w:val="00546E35"/>
    <w:rsid w:val="00547CFB"/>
    <w:rsid w:val="00550663"/>
    <w:rsid w:val="005507E1"/>
    <w:rsid w:val="00550E05"/>
    <w:rsid w:val="0055167C"/>
    <w:rsid w:val="00551F00"/>
    <w:rsid w:val="00553DBA"/>
    <w:rsid w:val="005541B1"/>
    <w:rsid w:val="0055488A"/>
    <w:rsid w:val="00554ADE"/>
    <w:rsid w:val="00555EE9"/>
    <w:rsid w:val="00556364"/>
    <w:rsid w:val="00556E3A"/>
    <w:rsid w:val="00557458"/>
    <w:rsid w:val="005576E4"/>
    <w:rsid w:val="0055776B"/>
    <w:rsid w:val="00561089"/>
    <w:rsid w:val="00562919"/>
    <w:rsid w:val="00562AC1"/>
    <w:rsid w:val="00564240"/>
    <w:rsid w:val="00564991"/>
    <w:rsid w:val="00564D9B"/>
    <w:rsid w:val="00565E35"/>
    <w:rsid w:val="005667B6"/>
    <w:rsid w:val="005669D7"/>
    <w:rsid w:val="00571168"/>
    <w:rsid w:val="00571AB5"/>
    <w:rsid w:val="0057390A"/>
    <w:rsid w:val="00574200"/>
    <w:rsid w:val="00574D46"/>
    <w:rsid w:val="0057564B"/>
    <w:rsid w:val="00575711"/>
    <w:rsid w:val="005759AC"/>
    <w:rsid w:val="00575CF7"/>
    <w:rsid w:val="0057614D"/>
    <w:rsid w:val="005766D5"/>
    <w:rsid w:val="005769C5"/>
    <w:rsid w:val="00576BDD"/>
    <w:rsid w:val="00576CD7"/>
    <w:rsid w:val="005777CC"/>
    <w:rsid w:val="005802EA"/>
    <w:rsid w:val="00580467"/>
    <w:rsid w:val="005805EC"/>
    <w:rsid w:val="00580915"/>
    <w:rsid w:val="00580BA3"/>
    <w:rsid w:val="00581081"/>
    <w:rsid w:val="005813DA"/>
    <w:rsid w:val="00582023"/>
    <w:rsid w:val="00582214"/>
    <w:rsid w:val="00582A51"/>
    <w:rsid w:val="0058339B"/>
    <w:rsid w:val="0058375E"/>
    <w:rsid w:val="00583F62"/>
    <w:rsid w:val="00584572"/>
    <w:rsid w:val="0058532A"/>
    <w:rsid w:val="00585383"/>
    <w:rsid w:val="00585693"/>
    <w:rsid w:val="0058579D"/>
    <w:rsid w:val="00585A36"/>
    <w:rsid w:val="00585BE9"/>
    <w:rsid w:val="005866DC"/>
    <w:rsid w:val="00586971"/>
    <w:rsid w:val="0058715E"/>
    <w:rsid w:val="0058793A"/>
    <w:rsid w:val="00591093"/>
    <w:rsid w:val="00591189"/>
    <w:rsid w:val="00592C7E"/>
    <w:rsid w:val="00593265"/>
    <w:rsid w:val="005938E2"/>
    <w:rsid w:val="0059492B"/>
    <w:rsid w:val="00594FCF"/>
    <w:rsid w:val="00595A51"/>
    <w:rsid w:val="00595D03"/>
    <w:rsid w:val="00595D60"/>
    <w:rsid w:val="00595D7B"/>
    <w:rsid w:val="00596415"/>
    <w:rsid w:val="00596801"/>
    <w:rsid w:val="005971E5"/>
    <w:rsid w:val="00597218"/>
    <w:rsid w:val="005973C2"/>
    <w:rsid w:val="005A0A5E"/>
    <w:rsid w:val="005A1313"/>
    <w:rsid w:val="005A13E0"/>
    <w:rsid w:val="005A1E85"/>
    <w:rsid w:val="005A20B3"/>
    <w:rsid w:val="005A261B"/>
    <w:rsid w:val="005A3320"/>
    <w:rsid w:val="005A3B29"/>
    <w:rsid w:val="005A3BB4"/>
    <w:rsid w:val="005A45A4"/>
    <w:rsid w:val="005A4CF0"/>
    <w:rsid w:val="005A5231"/>
    <w:rsid w:val="005A57D7"/>
    <w:rsid w:val="005A5B29"/>
    <w:rsid w:val="005A603B"/>
    <w:rsid w:val="005A6385"/>
    <w:rsid w:val="005A645E"/>
    <w:rsid w:val="005A6543"/>
    <w:rsid w:val="005A7848"/>
    <w:rsid w:val="005B03D8"/>
    <w:rsid w:val="005B09F6"/>
    <w:rsid w:val="005B0C99"/>
    <w:rsid w:val="005B15E0"/>
    <w:rsid w:val="005B273A"/>
    <w:rsid w:val="005B2C65"/>
    <w:rsid w:val="005B2EA1"/>
    <w:rsid w:val="005B2FC2"/>
    <w:rsid w:val="005B30C8"/>
    <w:rsid w:val="005B37B7"/>
    <w:rsid w:val="005B3CDF"/>
    <w:rsid w:val="005B4236"/>
    <w:rsid w:val="005B4B06"/>
    <w:rsid w:val="005B4FAC"/>
    <w:rsid w:val="005B5963"/>
    <w:rsid w:val="005B5C41"/>
    <w:rsid w:val="005B6AB2"/>
    <w:rsid w:val="005B6C3A"/>
    <w:rsid w:val="005B6E60"/>
    <w:rsid w:val="005B739D"/>
    <w:rsid w:val="005B76A3"/>
    <w:rsid w:val="005B7C4A"/>
    <w:rsid w:val="005C0570"/>
    <w:rsid w:val="005C0669"/>
    <w:rsid w:val="005C08A2"/>
    <w:rsid w:val="005C0B2F"/>
    <w:rsid w:val="005C133C"/>
    <w:rsid w:val="005C165D"/>
    <w:rsid w:val="005C17D7"/>
    <w:rsid w:val="005C2642"/>
    <w:rsid w:val="005C27D6"/>
    <w:rsid w:val="005C2926"/>
    <w:rsid w:val="005C42FE"/>
    <w:rsid w:val="005C5060"/>
    <w:rsid w:val="005C5483"/>
    <w:rsid w:val="005C54C4"/>
    <w:rsid w:val="005C5E82"/>
    <w:rsid w:val="005C61E1"/>
    <w:rsid w:val="005C6B3B"/>
    <w:rsid w:val="005C782F"/>
    <w:rsid w:val="005C78F5"/>
    <w:rsid w:val="005C7C7B"/>
    <w:rsid w:val="005D0B87"/>
    <w:rsid w:val="005D1D1E"/>
    <w:rsid w:val="005D1D24"/>
    <w:rsid w:val="005D26A7"/>
    <w:rsid w:val="005D2914"/>
    <w:rsid w:val="005D2FBB"/>
    <w:rsid w:val="005D3184"/>
    <w:rsid w:val="005D5B36"/>
    <w:rsid w:val="005D5E0C"/>
    <w:rsid w:val="005D6669"/>
    <w:rsid w:val="005D666A"/>
    <w:rsid w:val="005D687C"/>
    <w:rsid w:val="005D6C23"/>
    <w:rsid w:val="005D6C4B"/>
    <w:rsid w:val="005D6C5E"/>
    <w:rsid w:val="005D6D4F"/>
    <w:rsid w:val="005D7543"/>
    <w:rsid w:val="005E0481"/>
    <w:rsid w:val="005E075B"/>
    <w:rsid w:val="005E0C47"/>
    <w:rsid w:val="005E1209"/>
    <w:rsid w:val="005E1D56"/>
    <w:rsid w:val="005E2F2D"/>
    <w:rsid w:val="005E30A1"/>
    <w:rsid w:val="005E4588"/>
    <w:rsid w:val="005E4B03"/>
    <w:rsid w:val="005E4E79"/>
    <w:rsid w:val="005E5613"/>
    <w:rsid w:val="005E5913"/>
    <w:rsid w:val="005E59AA"/>
    <w:rsid w:val="005E63BD"/>
    <w:rsid w:val="005E6890"/>
    <w:rsid w:val="005F02AB"/>
    <w:rsid w:val="005F07A9"/>
    <w:rsid w:val="005F0EAF"/>
    <w:rsid w:val="005F17DE"/>
    <w:rsid w:val="005F18EF"/>
    <w:rsid w:val="005F1A2C"/>
    <w:rsid w:val="005F240B"/>
    <w:rsid w:val="005F24B5"/>
    <w:rsid w:val="005F3196"/>
    <w:rsid w:val="005F3A9A"/>
    <w:rsid w:val="005F3AAB"/>
    <w:rsid w:val="005F4166"/>
    <w:rsid w:val="005F466D"/>
    <w:rsid w:val="005F4E3D"/>
    <w:rsid w:val="005F60F7"/>
    <w:rsid w:val="005F617A"/>
    <w:rsid w:val="005F689A"/>
    <w:rsid w:val="005F6C9E"/>
    <w:rsid w:val="005F72ED"/>
    <w:rsid w:val="005F7E7A"/>
    <w:rsid w:val="005F7F28"/>
    <w:rsid w:val="005F7F8E"/>
    <w:rsid w:val="00600C77"/>
    <w:rsid w:val="00601466"/>
    <w:rsid w:val="00601961"/>
    <w:rsid w:val="00601EE1"/>
    <w:rsid w:val="006026BB"/>
    <w:rsid w:val="006026D5"/>
    <w:rsid w:val="00602FF5"/>
    <w:rsid w:val="00603505"/>
    <w:rsid w:val="0060474C"/>
    <w:rsid w:val="0060491D"/>
    <w:rsid w:val="006049AE"/>
    <w:rsid w:val="006052DB"/>
    <w:rsid w:val="00605331"/>
    <w:rsid w:val="00605477"/>
    <w:rsid w:val="006060D5"/>
    <w:rsid w:val="006060E6"/>
    <w:rsid w:val="0060612B"/>
    <w:rsid w:val="006065C1"/>
    <w:rsid w:val="00607635"/>
    <w:rsid w:val="00610841"/>
    <w:rsid w:val="00610B92"/>
    <w:rsid w:val="006115F2"/>
    <w:rsid w:val="00612080"/>
    <w:rsid w:val="0061229A"/>
    <w:rsid w:val="00612E78"/>
    <w:rsid w:val="00613426"/>
    <w:rsid w:val="006136D1"/>
    <w:rsid w:val="00614E5B"/>
    <w:rsid w:val="0061515D"/>
    <w:rsid w:val="00615CB6"/>
    <w:rsid w:val="00615CE1"/>
    <w:rsid w:val="0061694C"/>
    <w:rsid w:val="00616B2C"/>
    <w:rsid w:val="0061795A"/>
    <w:rsid w:val="00617E19"/>
    <w:rsid w:val="00617E2B"/>
    <w:rsid w:val="006217A3"/>
    <w:rsid w:val="00621B01"/>
    <w:rsid w:val="006223A2"/>
    <w:rsid w:val="006227B4"/>
    <w:rsid w:val="00623AD7"/>
    <w:rsid w:val="00624A51"/>
    <w:rsid w:val="0062550D"/>
    <w:rsid w:val="0062636D"/>
    <w:rsid w:val="0062791B"/>
    <w:rsid w:val="00627C47"/>
    <w:rsid w:val="00630057"/>
    <w:rsid w:val="00630CF2"/>
    <w:rsid w:val="00631120"/>
    <w:rsid w:val="00631D74"/>
    <w:rsid w:val="00632E70"/>
    <w:rsid w:val="00632EC7"/>
    <w:rsid w:val="00633A7B"/>
    <w:rsid w:val="006354E9"/>
    <w:rsid w:val="00636B87"/>
    <w:rsid w:val="00637A3F"/>
    <w:rsid w:val="00637BF9"/>
    <w:rsid w:val="00640CFA"/>
    <w:rsid w:val="00640F6B"/>
    <w:rsid w:val="0064111A"/>
    <w:rsid w:val="00642460"/>
    <w:rsid w:val="0064303E"/>
    <w:rsid w:val="00643209"/>
    <w:rsid w:val="00644E4B"/>
    <w:rsid w:val="006461CF"/>
    <w:rsid w:val="00646A35"/>
    <w:rsid w:val="00646D28"/>
    <w:rsid w:val="0065089C"/>
    <w:rsid w:val="006511E1"/>
    <w:rsid w:val="00651285"/>
    <w:rsid w:val="006516CD"/>
    <w:rsid w:val="006517C1"/>
    <w:rsid w:val="00651E05"/>
    <w:rsid w:val="00651E18"/>
    <w:rsid w:val="00651E4B"/>
    <w:rsid w:val="00652195"/>
    <w:rsid w:val="006528D9"/>
    <w:rsid w:val="00652901"/>
    <w:rsid w:val="00653055"/>
    <w:rsid w:val="00653BC2"/>
    <w:rsid w:val="00653F2B"/>
    <w:rsid w:val="00654175"/>
    <w:rsid w:val="006541F8"/>
    <w:rsid w:val="00654593"/>
    <w:rsid w:val="00654AB5"/>
    <w:rsid w:val="0065556E"/>
    <w:rsid w:val="00655E92"/>
    <w:rsid w:val="00655FC5"/>
    <w:rsid w:val="00655FE4"/>
    <w:rsid w:val="006561AF"/>
    <w:rsid w:val="00656B36"/>
    <w:rsid w:val="00656C41"/>
    <w:rsid w:val="006572CF"/>
    <w:rsid w:val="00660149"/>
    <w:rsid w:val="006605B4"/>
    <w:rsid w:val="006608A0"/>
    <w:rsid w:val="00661025"/>
    <w:rsid w:val="006610B4"/>
    <w:rsid w:val="00661392"/>
    <w:rsid w:val="00661C47"/>
    <w:rsid w:val="00661F15"/>
    <w:rsid w:val="006634D2"/>
    <w:rsid w:val="0066365D"/>
    <w:rsid w:val="00666E81"/>
    <w:rsid w:val="00670606"/>
    <w:rsid w:val="0067120E"/>
    <w:rsid w:val="006713CB"/>
    <w:rsid w:val="00671E22"/>
    <w:rsid w:val="0067248A"/>
    <w:rsid w:val="0067253D"/>
    <w:rsid w:val="00672617"/>
    <w:rsid w:val="00672922"/>
    <w:rsid w:val="00672D7C"/>
    <w:rsid w:val="0067398F"/>
    <w:rsid w:val="00673B56"/>
    <w:rsid w:val="00673BAB"/>
    <w:rsid w:val="00674240"/>
    <w:rsid w:val="00674803"/>
    <w:rsid w:val="00674868"/>
    <w:rsid w:val="00675726"/>
    <w:rsid w:val="00675997"/>
    <w:rsid w:val="00676A28"/>
    <w:rsid w:val="00677138"/>
    <w:rsid w:val="00677257"/>
    <w:rsid w:val="00680534"/>
    <w:rsid w:val="006805F6"/>
    <w:rsid w:val="00680B1E"/>
    <w:rsid w:val="006818EE"/>
    <w:rsid w:val="00681C7E"/>
    <w:rsid w:val="006827E0"/>
    <w:rsid w:val="00682EA1"/>
    <w:rsid w:val="0068349D"/>
    <w:rsid w:val="00684115"/>
    <w:rsid w:val="00684905"/>
    <w:rsid w:val="00684D63"/>
    <w:rsid w:val="00686B79"/>
    <w:rsid w:val="00686EA2"/>
    <w:rsid w:val="006871FF"/>
    <w:rsid w:val="00687F5D"/>
    <w:rsid w:val="00690DE7"/>
    <w:rsid w:val="006916F0"/>
    <w:rsid w:val="00691792"/>
    <w:rsid w:val="0069192E"/>
    <w:rsid w:val="00692FEF"/>
    <w:rsid w:val="00693044"/>
    <w:rsid w:val="00693768"/>
    <w:rsid w:val="00694206"/>
    <w:rsid w:val="00694654"/>
    <w:rsid w:val="00694DF6"/>
    <w:rsid w:val="006954F7"/>
    <w:rsid w:val="00697025"/>
    <w:rsid w:val="00697C50"/>
    <w:rsid w:val="00697D73"/>
    <w:rsid w:val="006A08CD"/>
    <w:rsid w:val="006A10C9"/>
    <w:rsid w:val="006A117F"/>
    <w:rsid w:val="006A1863"/>
    <w:rsid w:val="006A34C0"/>
    <w:rsid w:val="006A36F2"/>
    <w:rsid w:val="006A4996"/>
    <w:rsid w:val="006A4F30"/>
    <w:rsid w:val="006A5F66"/>
    <w:rsid w:val="006A63B1"/>
    <w:rsid w:val="006A647A"/>
    <w:rsid w:val="006A670A"/>
    <w:rsid w:val="006A6A58"/>
    <w:rsid w:val="006A6AEF"/>
    <w:rsid w:val="006B090A"/>
    <w:rsid w:val="006B1437"/>
    <w:rsid w:val="006B1A26"/>
    <w:rsid w:val="006B2828"/>
    <w:rsid w:val="006B3588"/>
    <w:rsid w:val="006B374F"/>
    <w:rsid w:val="006B3ADF"/>
    <w:rsid w:val="006B4059"/>
    <w:rsid w:val="006B5044"/>
    <w:rsid w:val="006B53A4"/>
    <w:rsid w:val="006B5614"/>
    <w:rsid w:val="006B5F66"/>
    <w:rsid w:val="006B6F2E"/>
    <w:rsid w:val="006B7517"/>
    <w:rsid w:val="006B7D67"/>
    <w:rsid w:val="006C04C5"/>
    <w:rsid w:val="006C148A"/>
    <w:rsid w:val="006C14F2"/>
    <w:rsid w:val="006C2D52"/>
    <w:rsid w:val="006C395B"/>
    <w:rsid w:val="006C3BCE"/>
    <w:rsid w:val="006C3E40"/>
    <w:rsid w:val="006C541E"/>
    <w:rsid w:val="006C5C98"/>
    <w:rsid w:val="006C6771"/>
    <w:rsid w:val="006C6B93"/>
    <w:rsid w:val="006C6D03"/>
    <w:rsid w:val="006C731C"/>
    <w:rsid w:val="006C78CB"/>
    <w:rsid w:val="006D06DD"/>
    <w:rsid w:val="006D13F0"/>
    <w:rsid w:val="006D349A"/>
    <w:rsid w:val="006D34D8"/>
    <w:rsid w:val="006D3521"/>
    <w:rsid w:val="006D3CFB"/>
    <w:rsid w:val="006D40CC"/>
    <w:rsid w:val="006D4522"/>
    <w:rsid w:val="006D482E"/>
    <w:rsid w:val="006D5960"/>
    <w:rsid w:val="006D6261"/>
    <w:rsid w:val="006D70C2"/>
    <w:rsid w:val="006D7536"/>
    <w:rsid w:val="006E0E91"/>
    <w:rsid w:val="006E25BF"/>
    <w:rsid w:val="006E26BB"/>
    <w:rsid w:val="006E2894"/>
    <w:rsid w:val="006E4D2E"/>
    <w:rsid w:val="006E51D8"/>
    <w:rsid w:val="006E52CC"/>
    <w:rsid w:val="006E532F"/>
    <w:rsid w:val="006E57C1"/>
    <w:rsid w:val="006E5959"/>
    <w:rsid w:val="006E59C0"/>
    <w:rsid w:val="006E59C9"/>
    <w:rsid w:val="006E65CA"/>
    <w:rsid w:val="006E76C7"/>
    <w:rsid w:val="006E7A47"/>
    <w:rsid w:val="006F0104"/>
    <w:rsid w:val="006F03F3"/>
    <w:rsid w:val="006F0B49"/>
    <w:rsid w:val="006F1018"/>
    <w:rsid w:val="006F2752"/>
    <w:rsid w:val="006F2B52"/>
    <w:rsid w:val="006F37D0"/>
    <w:rsid w:val="006F3F31"/>
    <w:rsid w:val="006F42A4"/>
    <w:rsid w:val="006F4462"/>
    <w:rsid w:val="006F46B7"/>
    <w:rsid w:val="006F4874"/>
    <w:rsid w:val="006F4CFF"/>
    <w:rsid w:val="006F59A0"/>
    <w:rsid w:val="006F5DEB"/>
    <w:rsid w:val="006F6496"/>
    <w:rsid w:val="006F6D66"/>
    <w:rsid w:val="006F771F"/>
    <w:rsid w:val="0070078C"/>
    <w:rsid w:val="00700911"/>
    <w:rsid w:val="00700BCB"/>
    <w:rsid w:val="00701358"/>
    <w:rsid w:val="007013CB"/>
    <w:rsid w:val="00701DC2"/>
    <w:rsid w:val="0070308F"/>
    <w:rsid w:val="0070498C"/>
    <w:rsid w:val="00706C18"/>
    <w:rsid w:val="00706D5F"/>
    <w:rsid w:val="00707170"/>
    <w:rsid w:val="007072CE"/>
    <w:rsid w:val="007102AD"/>
    <w:rsid w:val="00710790"/>
    <w:rsid w:val="00710B47"/>
    <w:rsid w:val="00711232"/>
    <w:rsid w:val="0071175C"/>
    <w:rsid w:val="00711859"/>
    <w:rsid w:val="007125FA"/>
    <w:rsid w:val="0071296B"/>
    <w:rsid w:val="00712DEB"/>
    <w:rsid w:val="00713401"/>
    <w:rsid w:val="0071450B"/>
    <w:rsid w:val="00714E57"/>
    <w:rsid w:val="007155DA"/>
    <w:rsid w:val="00715712"/>
    <w:rsid w:val="0071626D"/>
    <w:rsid w:val="00717AD0"/>
    <w:rsid w:val="00717CA5"/>
    <w:rsid w:val="007204C2"/>
    <w:rsid w:val="00720551"/>
    <w:rsid w:val="00720654"/>
    <w:rsid w:val="00720B83"/>
    <w:rsid w:val="007222D5"/>
    <w:rsid w:val="007225DC"/>
    <w:rsid w:val="00723342"/>
    <w:rsid w:val="007240CF"/>
    <w:rsid w:val="00724244"/>
    <w:rsid w:val="00724695"/>
    <w:rsid w:val="007248FB"/>
    <w:rsid w:val="00724E9C"/>
    <w:rsid w:val="007254E2"/>
    <w:rsid w:val="00725519"/>
    <w:rsid w:val="007255CB"/>
    <w:rsid w:val="00726633"/>
    <w:rsid w:val="00726ED6"/>
    <w:rsid w:val="00727333"/>
    <w:rsid w:val="00727843"/>
    <w:rsid w:val="00727943"/>
    <w:rsid w:val="00727965"/>
    <w:rsid w:val="007304FE"/>
    <w:rsid w:val="00730EAA"/>
    <w:rsid w:val="0073111D"/>
    <w:rsid w:val="007313A7"/>
    <w:rsid w:val="007313F3"/>
    <w:rsid w:val="007315BD"/>
    <w:rsid w:val="00731743"/>
    <w:rsid w:val="00731916"/>
    <w:rsid w:val="00732289"/>
    <w:rsid w:val="0073232F"/>
    <w:rsid w:val="00732CDF"/>
    <w:rsid w:val="0073329B"/>
    <w:rsid w:val="00733968"/>
    <w:rsid w:val="007342DE"/>
    <w:rsid w:val="0073440E"/>
    <w:rsid w:val="007347D5"/>
    <w:rsid w:val="00735046"/>
    <w:rsid w:val="00735724"/>
    <w:rsid w:val="00735849"/>
    <w:rsid w:val="00735883"/>
    <w:rsid w:val="00735933"/>
    <w:rsid w:val="00735ABC"/>
    <w:rsid w:val="00736264"/>
    <w:rsid w:val="007364B3"/>
    <w:rsid w:val="0074062B"/>
    <w:rsid w:val="0074174B"/>
    <w:rsid w:val="007420B2"/>
    <w:rsid w:val="00742A47"/>
    <w:rsid w:val="0074355A"/>
    <w:rsid w:val="00743664"/>
    <w:rsid w:val="00743C0D"/>
    <w:rsid w:val="007443F9"/>
    <w:rsid w:val="00744C22"/>
    <w:rsid w:val="0074606A"/>
    <w:rsid w:val="007461B2"/>
    <w:rsid w:val="00747200"/>
    <w:rsid w:val="00747219"/>
    <w:rsid w:val="00747E99"/>
    <w:rsid w:val="007512F2"/>
    <w:rsid w:val="007515D2"/>
    <w:rsid w:val="0075210A"/>
    <w:rsid w:val="007526A6"/>
    <w:rsid w:val="00752CE1"/>
    <w:rsid w:val="00752EB5"/>
    <w:rsid w:val="00753392"/>
    <w:rsid w:val="007539C1"/>
    <w:rsid w:val="00753CBA"/>
    <w:rsid w:val="00753FC5"/>
    <w:rsid w:val="00754272"/>
    <w:rsid w:val="00754457"/>
    <w:rsid w:val="007553DA"/>
    <w:rsid w:val="007556D4"/>
    <w:rsid w:val="00755A11"/>
    <w:rsid w:val="00756D5A"/>
    <w:rsid w:val="00757966"/>
    <w:rsid w:val="00760EAC"/>
    <w:rsid w:val="00761D97"/>
    <w:rsid w:val="00762434"/>
    <w:rsid w:val="0076283F"/>
    <w:rsid w:val="00762C85"/>
    <w:rsid w:val="00762F11"/>
    <w:rsid w:val="00763176"/>
    <w:rsid w:val="00763180"/>
    <w:rsid w:val="00763727"/>
    <w:rsid w:val="00766E1F"/>
    <w:rsid w:val="00766F47"/>
    <w:rsid w:val="00767229"/>
    <w:rsid w:val="00767B97"/>
    <w:rsid w:val="00770B0A"/>
    <w:rsid w:val="00770E10"/>
    <w:rsid w:val="0077129B"/>
    <w:rsid w:val="007714A2"/>
    <w:rsid w:val="0077199A"/>
    <w:rsid w:val="00771F1A"/>
    <w:rsid w:val="00772DCB"/>
    <w:rsid w:val="00772EFD"/>
    <w:rsid w:val="00772F43"/>
    <w:rsid w:val="0077319F"/>
    <w:rsid w:val="007749A5"/>
    <w:rsid w:val="00775196"/>
    <w:rsid w:val="00775378"/>
    <w:rsid w:val="00775FF6"/>
    <w:rsid w:val="00776755"/>
    <w:rsid w:val="007769EC"/>
    <w:rsid w:val="00776BB7"/>
    <w:rsid w:val="007771F3"/>
    <w:rsid w:val="00777360"/>
    <w:rsid w:val="00777509"/>
    <w:rsid w:val="00777A15"/>
    <w:rsid w:val="00777BBE"/>
    <w:rsid w:val="00780BB7"/>
    <w:rsid w:val="00780CDF"/>
    <w:rsid w:val="00780FFA"/>
    <w:rsid w:val="00781168"/>
    <w:rsid w:val="0078197E"/>
    <w:rsid w:val="007825FB"/>
    <w:rsid w:val="0078270A"/>
    <w:rsid w:val="007827F5"/>
    <w:rsid w:val="007828DB"/>
    <w:rsid w:val="007830E8"/>
    <w:rsid w:val="007843D4"/>
    <w:rsid w:val="007843FD"/>
    <w:rsid w:val="00784567"/>
    <w:rsid w:val="00784611"/>
    <w:rsid w:val="007850B6"/>
    <w:rsid w:val="007855EB"/>
    <w:rsid w:val="007856C7"/>
    <w:rsid w:val="007858BE"/>
    <w:rsid w:val="00786DE0"/>
    <w:rsid w:val="00786E45"/>
    <w:rsid w:val="00790B04"/>
    <w:rsid w:val="00790BB7"/>
    <w:rsid w:val="00790C04"/>
    <w:rsid w:val="007911FC"/>
    <w:rsid w:val="00791D44"/>
    <w:rsid w:val="00792C0A"/>
    <w:rsid w:val="00792DFA"/>
    <w:rsid w:val="00793CBA"/>
    <w:rsid w:val="00793FDF"/>
    <w:rsid w:val="007941E7"/>
    <w:rsid w:val="00794EB7"/>
    <w:rsid w:val="007960A8"/>
    <w:rsid w:val="007964D7"/>
    <w:rsid w:val="007968D2"/>
    <w:rsid w:val="007979A7"/>
    <w:rsid w:val="007A0732"/>
    <w:rsid w:val="007A0BE7"/>
    <w:rsid w:val="007A0C2A"/>
    <w:rsid w:val="007A12F4"/>
    <w:rsid w:val="007A1430"/>
    <w:rsid w:val="007A146F"/>
    <w:rsid w:val="007A1C77"/>
    <w:rsid w:val="007A1CAD"/>
    <w:rsid w:val="007A1DFD"/>
    <w:rsid w:val="007A33FA"/>
    <w:rsid w:val="007A3DCD"/>
    <w:rsid w:val="007A3ED6"/>
    <w:rsid w:val="007A4742"/>
    <w:rsid w:val="007A5774"/>
    <w:rsid w:val="007A5E48"/>
    <w:rsid w:val="007A6306"/>
    <w:rsid w:val="007A6514"/>
    <w:rsid w:val="007A6AA9"/>
    <w:rsid w:val="007A747B"/>
    <w:rsid w:val="007A7504"/>
    <w:rsid w:val="007A7A3E"/>
    <w:rsid w:val="007A7E54"/>
    <w:rsid w:val="007B016A"/>
    <w:rsid w:val="007B0561"/>
    <w:rsid w:val="007B1DA3"/>
    <w:rsid w:val="007B1DFA"/>
    <w:rsid w:val="007B2104"/>
    <w:rsid w:val="007B2523"/>
    <w:rsid w:val="007B28E0"/>
    <w:rsid w:val="007B2A2E"/>
    <w:rsid w:val="007B2AE6"/>
    <w:rsid w:val="007B3E8B"/>
    <w:rsid w:val="007B3E9B"/>
    <w:rsid w:val="007B4D09"/>
    <w:rsid w:val="007B5067"/>
    <w:rsid w:val="007B5209"/>
    <w:rsid w:val="007B5C1B"/>
    <w:rsid w:val="007B5CE0"/>
    <w:rsid w:val="007B5E6C"/>
    <w:rsid w:val="007B61D6"/>
    <w:rsid w:val="007B6282"/>
    <w:rsid w:val="007B6E26"/>
    <w:rsid w:val="007B6FEC"/>
    <w:rsid w:val="007B79A0"/>
    <w:rsid w:val="007B7A41"/>
    <w:rsid w:val="007B7F56"/>
    <w:rsid w:val="007C0716"/>
    <w:rsid w:val="007C0939"/>
    <w:rsid w:val="007C133C"/>
    <w:rsid w:val="007C28BF"/>
    <w:rsid w:val="007C3442"/>
    <w:rsid w:val="007C3945"/>
    <w:rsid w:val="007C3A0F"/>
    <w:rsid w:val="007C625F"/>
    <w:rsid w:val="007C6261"/>
    <w:rsid w:val="007C62E5"/>
    <w:rsid w:val="007C68AA"/>
    <w:rsid w:val="007C7610"/>
    <w:rsid w:val="007D10B1"/>
    <w:rsid w:val="007D157D"/>
    <w:rsid w:val="007D27A2"/>
    <w:rsid w:val="007D3948"/>
    <w:rsid w:val="007D4579"/>
    <w:rsid w:val="007D4747"/>
    <w:rsid w:val="007D5049"/>
    <w:rsid w:val="007D57C5"/>
    <w:rsid w:val="007D64F7"/>
    <w:rsid w:val="007D6722"/>
    <w:rsid w:val="007E00FA"/>
    <w:rsid w:val="007E0689"/>
    <w:rsid w:val="007E0694"/>
    <w:rsid w:val="007E1CA8"/>
    <w:rsid w:val="007E1D19"/>
    <w:rsid w:val="007E2611"/>
    <w:rsid w:val="007E296E"/>
    <w:rsid w:val="007E3422"/>
    <w:rsid w:val="007E3CD2"/>
    <w:rsid w:val="007E425E"/>
    <w:rsid w:val="007E46D4"/>
    <w:rsid w:val="007E47D6"/>
    <w:rsid w:val="007E4959"/>
    <w:rsid w:val="007E4E9F"/>
    <w:rsid w:val="007E4F78"/>
    <w:rsid w:val="007E6A6D"/>
    <w:rsid w:val="007E6ED2"/>
    <w:rsid w:val="007E731E"/>
    <w:rsid w:val="007E7994"/>
    <w:rsid w:val="007F020C"/>
    <w:rsid w:val="007F07DF"/>
    <w:rsid w:val="007F08EE"/>
    <w:rsid w:val="007F0D18"/>
    <w:rsid w:val="007F1910"/>
    <w:rsid w:val="007F1CD3"/>
    <w:rsid w:val="007F1E8E"/>
    <w:rsid w:val="007F2227"/>
    <w:rsid w:val="007F2262"/>
    <w:rsid w:val="007F3ED3"/>
    <w:rsid w:val="007F555A"/>
    <w:rsid w:val="007F638E"/>
    <w:rsid w:val="007F76CF"/>
    <w:rsid w:val="007F77E4"/>
    <w:rsid w:val="007F7C17"/>
    <w:rsid w:val="007F7ECB"/>
    <w:rsid w:val="00800022"/>
    <w:rsid w:val="008005C6"/>
    <w:rsid w:val="008007F5"/>
    <w:rsid w:val="00800A72"/>
    <w:rsid w:val="00800DAA"/>
    <w:rsid w:val="00801C62"/>
    <w:rsid w:val="00801EC6"/>
    <w:rsid w:val="0080209A"/>
    <w:rsid w:val="00802873"/>
    <w:rsid w:val="00802A56"/>
    <w:rsid w:val="00802E3B"/>
    <w:rsid w:val="008036B1"/>
    <w:rsid w:val="00803B18"/>
    <w:rsid w:val="0080441D"/>
    <w:rsid w:val="00805D25"/>
    <w:rsid w:val="00805F5D"/>
    <w:rsid w:val="0080639A"/>
    <w:rsid w:val="008073A0"/>
    <w:rsid w:val="00807459"/>
    <w:rsid w:val="00807940"/>
    <w:rsid w:val="00807A96"/>
    <w:rsid w:val="0081066F"/>
    <w:rsid w:val="00811203"/>
    <w:rsid w:val="00812162"/>
    <w:rsid w:val="008121B8"/>
    <w:rsid w:val="008123B8"/>
    <w:rsid w:val="008129D3"/>
    <w:rsid w:val="00812C08"/>
    <w:rsid w:val="0081379B"/>
    <w:rsid w:val="00813AD1"/>
    <w:rsid w:val="00813FCA"/>
    <w:rsid w:val="008148FE"/>
    <w:rsid w:val="00814AFB"/>
    <w:rsid w:val="00815657"/>
    <w:rsid w:val="008163E6"/>
    <w:rsid w:val="008164BB"/>
    <w:rsid w:val="0081665C"/>
    <w:rsid w:val="00816858"/>
    <w:rsid w:val="00816FF5"/>
    <w:rsid w:val="0081743C"/>
    <w:rsid w:val="00817DC0"/>
    <w:rsid w:val="008206BA"/>
    <w:rsid w:val="0082079B"/>
    <w:rsid w:val="00820803"/>
    <w:rsid w:val="00820DF7"/>
    <w:rsid w:val="00820E86"/>
    <w:rsid w:val="008217A1"/>
    <w:rsid w:val="00821947"/>
    <w:rsid w:val="0082198C"/>
    <w:rsid w:val="00821A78"/>
    <w:rsid w:val="00821B1A"/>
    <w:rsid w:val="008224EE"/>
    <w:rsid w:val="00822E1F"/>
    <w:rsid w:val="00823883"/>
    <w:rsid w:val="008254F1"/>
    <w:rsid w:val="008263B3"/>
    <w:rsid w:val="008268C5"/>
    <w:rsid w:val="00830E9F"/>
    <w:rsid w:val="00831791"/>
    <w:rsid w:val="008318A1"/>
    <w:rsid w:val="00832850"/>
    <w:rsid w:val="00832B68"/>
    <w:rsid w:val="00833E72"/>
    <w:rsid w:val="008344E9"/>
    <w:rsid w:val="00835A18"/>
    <w:rsid w:val="00836197"/>
    <w:rsid w:val="00836B60"/>
    <w:rsid w:val="00836F19"/>
    <w:rsid w:val="008373B3"/>
    <w:rsid w:val="0083748F"/>
    <w:rsid w:val="008375FB"/>
    <w:rsid w:val="00837A5A"/>
    <w:rsid w:val="00837C32"/>
    <w:rsid w:val="00840354"/>
    <w:rsid w:val="00840641"/>
    <w:rsid w:val="0084091B"/>
    <w:rsid w:val="00841DA2"/>
    <w:rsid w:val="00841ED6"/>
    <w:rsid w:val="00842520"/>
    <w:rsid w:val="00842B07"/>
    <w:rsid w:val="00842D34"/>
    <w:rsid w:val="0084379C"/>
    <w:rsid w:val="00843828"/>
    <w:rsid w:val="00843A6E"/>
    <w:rsid w:val="00843B25"/>
    <w:rsid w:val="00844460"/>
    <w:rsid w:val="008457BF"/>
    <w:rsid w:val="00845B18"/>
    <w:rsid w:val="00845F55"/>
    <w:rsid w:val="00845F56"/>
    <w:rsid w:val="008464C9"/>
    <w:rsid w:val="0084659C"/>
    <w:rsid w:val="00846AA3"/>
    <w:rsid w:val="00846D1B"/>
    <w:rsid w:val="00847019"/>
    <w:rsid w:val="00847417"/>
    <w:rsid w:val="008475C6"/>
    <w:rsid w:val="00847E6D"/>
    <w:rsid w:val="00850561"/>
    <w:rsid w:val="00850570"/>
    <w:rsid w:val="008505AF"/>
    <w:rsid w:val="008517D3"/>
    <w:rsid w:val="0085336D"/>
    <w:rsid w:val="00853AAF"/>
    <w:rsid w:val="00854B96"/>
    <w:rsid w:val="0085576B"/>
    <w:rsid w:val="0085592F"/>
    <w:rsid w:val="008569FA"/>
    <w:rsid w:val="00856B97"/>
    <w:rsid w:val="00857B14"/>
    <w:rsid w:val="00857EBC"/>
    <w:rsid w:val="0086127A"/>
    <w:rsid w:val="008615BB"/>
    <w:rsid w:val="00862461"/>
    <w:rsid w:val="0086283D"/>
    <w:rsid w:val="00863677"/>
    <w:rsid w:val="00863BA8"/>
    <w:rsid w:val="00863C20"/>
    <w:rsid w:val="00863C94"/>
    <w:rsid w:val="008652BF"/>
    <w:rsid w:val="0086554E"/>
    <w:rsid w:val="0086578F"/>
    <w:rsid w:val="008657E8"/>
    <w:rsid w:val="00867A72"/>
    <w:rsid w:val="00867F72"/>
    <w:rsid w:val="00870A6B"/>
    <w:rsid w:val="008716A2"/>
    <w:rsid w:val="00871930"/>
    <w:rsid w:val="00871C9E"/>
    <w:rsid w:val="00872199"/>
    <w:rsid w:val="00872359"/>
    <w:rsid w:val="008726B6"/>
    <w:rsid w:val="00872728"/>
    <w:rsid w:val="008728AE"/>
    <w:rsid w:val="008731F2"/>
    <w:rsid w:val="0087367B"/>
    <w:rsid w:val="00875DD3"/>
    <w:rsid w:val="008767A1"/>
    <w:rsid w:val="00877075"/>
    <w:rsid w:val="0087726C"/>
    <w:rsid w:val="0087747D"/>
    <w:rsid w:val="0087794A"/>
    <w:rsid w:val="00877A5F"/>
    <w:rsid w:val="00877C9E"/>
    <w:rsid w:val="00877F43"/>
    <w:rsid w:val="00880430"/>
    <w:rsid w:val="0088059F"/>
    <w:rsid w:val="00881309"/>
    <w:rsid w:val="008816F5"/>
    <w:rsid w:val="00881E1E"/>
    <w:rsid w:val="00882496"/>
    <w:rsid w:val="00883263"/>
    <w:rsid w:val="00884204"/>
    <w:rsid w:val="00884B7B"/>
    <w:rsid w:val="00884D1B"/>
    <w:rsid w:val="008853FB"/>
    <w:rsid w:val="00885490"/>
    <w:rsid w:val="00885F62"/>
    <w:rsid w:val="00886395"/>
    <w:rsid w:val="00887368"/>
    <w:rsid w:val="008875FC"/>
    <w:rsid w:val="00887900"/>
    <w:rsid w:val="00887A84"/>
    <w:rsid w:val="00890814"/>
    <w:rsid w:val="00890B7E"/>
    <w:rsid w:val="008910A7"/>
    <w:rsid w:val="0089119D"/>
    <w:rsid w:val="00891815"/>
    <w:rsid w:val="00891BF1"/>
    <w:rsid w:val="00891D1F"/>
    <w:rsid w:val="00891DB1"/>
    <w:rsid w:val="00892622"/>
    <w:rsid w:val="008935D3"/>
    <w:rsid w:val="00893BEC"/>
    <w:rsid w:val="0089402F"/>
    <w:rsid w:val="00894859"/>
    <w:rsid w:val="008949C5"/>
    <w:rsid w:val="0089597B"/>
    <w:rsid w:val="00895A6E"/>
    <w:rsid w:val="00895E48"/>
    <w:rsid w:val="008964A9"/>
    <w:rsid w:val="00897859"/>
    <w:rsid w:val="00897FB2"/>
    <w:rsid w:val="008A01B1"/>
    <w:rsid w:val="008A1D1C"/>
    <w:rsid w:val="008A2119"/>
    <w:rsid w:val="008A2555"/>
    <w:rsid w:val="008A292F"/>
    <w:rsid w:val="008A2BA0"/>
    <w:rsid w:val="008A30B0"/>
    <w:rsid w:val="008A40A5"/>
    <w:rsid w:val="008A40ED"/>
    <w:rsid w:val="008A5562"/>
    <w:rsid w:val="008A6651"/>
    <w:rsid w:val="008A6B2C"/>
    <w:rsid w:val="008B07F3"/>
    <w:rsid w:val="008B090F"/>
    <w:rsid w:val="008B0EFF"/>
    <w:rsid w:val="008B179F"/>
    <w:rsid w:val="008B1B0F"/>
    <w:rsid w:val="008B239B"/>
    <w:rsid w:val="008B2B42"/>
    <w:rsid w:val="008B377A"/>
    <w:rsid w:val="008B3EBE"/>
    <w:rsid w:val="008B42E9"/>
    <w:rsid w:val="008B42FE"/>
    <w:rsid w:val="008B5287"/>
    <w:rsid w:val="008B59B8"/>
    <w:rsid w:val="008B5F07"/>
    <w:rsid w:val="008B6D60"/>
    <w:rsid w:val="008B7CF6"/>
    <w:rsid w:val="008C06F0"/>
    <w:rsid w:val="008C0CD7"/>
    <w:rsid w:val="008C1293"/>
    <w:rsid w:val="008C129E"/>
    <w:rsid w:val="008C203D"/>
    <w:rsid w:val="008C27AE"/>
    <w:rsid w:val="008C3486"/>
    <w:rsid w:val="008C34CE"/>
    <w:rsid w:val="008C3655"/>
    <w:rsid w:val="008C376A"/>
    <w:rsid w:val="008C37CC"/>
    <w:rsid w:val="008C3DED"/>
    <w:rsid w:val="008C4825"/>
    <w:rsid w:val="008C5211"/>
    <w:rsid w:val="008C548B"/>
    <w:rsid w:val="008C64A2"/>
    <w:rsid w:val="008C6632"/>
    <w:rsid w:val="008C7205"/>
    <w:rsid w:val="008C750D"/>
    <w:rsid w:val="008D1085"/>
    <w:rsid w:val="008D1E6C"/>
    <w:rsid w:val="008D2F0C"/>
    <w:rsid w:val="008D32C4"/>
    <w:rsid w:val="008D3A71"/>
    <w:rsid w:val="008D3CFC"/>
    <w:rsid w:val="008D411F"/>
    <w:rsid w:val="008D420D"/>
    <w:rsid w:val="008D4816"/>
    <w:rsid w:val="008D4D4C"/>
    <w:rsid w:val="008D57BB"/>
    <w:rsid w:val="008D6AE9"/>
    <w:rsid w:val="008D749C"/>
    <w:rsid w:val="008DBD9E"/>
    <w:rsid w:val="008E05CF"/>
    <w:rsid w:val="008E067E"/>
    <w:rsid w:val="008E0A54"/>
    <w:rsid w:val="008E1331"/>
    <w:rsid w:val="008E1649"/>
    <w:rsid w:val="008E1761"/>
    <w:rsid w:val="008E33BB"/>
    <w:rsid w:val="008E3953"/>
    <w:rsid w:val="008E3D76"/>
    <w:rsid w:val="008E44BC"/>
    <w:rsid w:val="008E47AD"/>
    <w:rsid w:val="008E4939"/>
    <w:rsid w:val="008E4F33"/>
    <w:rsid w:val="008E524D"/>
    <w:rsid w:val="008E6512"/>
    <w:rsid w:val="008E6A58"/>
    <w:rsid w:val="008E761E"/>
    <w:rsid w:val="008E7EB8"/>
    <w:rsid w:val="008F0424"/>
    <w:rsid w:val="008F1414"/>
    <w:rsid w:val="008F14C5"/>
    <w:rsid w:val="008F1AA3"/>
    <w:rsid w:val="008F1F12"/>
    <w:rsid w:val="008F1FE2"/>
    <w:rsid w:val="008F24D0"/>
    <w:rsid w:val="008F26CA"/>
    <w:rsid w:val="008F401D"/>
    <w:rsid w:val="008F4209"/>
    <w:rsid w:val="008F44A7"/>
    <w:rsid w:val="008F4B55"/>
    <w:rsid w:val="008F4CC0"/>
    <w:rsid w:val="008F5502"/>
    <w:rsid w:val="008F5513"/>
    <w:rsid w:val="008F56D4"/>
    <w:rsid w:val="008F5808"/>
    <w:rsid w:val="008F737C"/>
    <w:rsid w:val="009011B3"/>
    <w:rsid w:val="00901654"/>
    <w:rsid w:val="0090289B"/>
    <w:rsid w:val="00903036"/>
    <w:rsid w:val="00903BAF"/>
    <w:rsid w:val="0090517E"/>
    <w:rsid w:val="009056BF"/>
    <w:rsid w:val="00905EA5"/>
    <w:rsid w:val="00906A64"/>
    <w:rsid w:val="00906D73"/>
    <w:rsid w:val="00910325"/>
    <w:rsid w:val="009103B1"/>
    <w:rsid w:val="00910473"/>
    <w:rsid w:val="0091174A"/>
    <w:rsid w:val="00911FD8"/>
    <w:rsid w:val="0091277D"/>
    <w:rsid w:val="0091358A"/>
    <w:rsid w:val="00913A44"/>
    <w:rsid w:val="00913CFF"/>
    <w:rsid w:val="00914A5B"/>
    <w:rsid w:val="00914CDE"/>
    <w:rsid w:val="00915750"/>
    <w:rsid w:val="00915901"/>
    <w:rsid w:val="00916111"/>
    <w:rsid w:val="00916544"/>
    <w:rsid w:val="00916CB0"/>
    <w:rsid w:val="00921960"/>
    <w:rsid w:val="009228F1"/>
    <w:rsid w:val="00922B64"/>
    <w:rsid w:val="00922C0F"/>
    <w:rsid w:val="00923608"/>
    <w:rsid w:val="00923BDD"/>
    <w:rsid w:val="009241B2"/>
    <w:rsid w:val="0092495A"/>
    <w:rsid w:val="00924B7E"/>
    <w:rsid w:val="00925637"/>
    <w:rsid w:val="00925B60"/>
    <w:rsid w:val="00925EEC"/>
    <w:rsid w:val="00927031"/>
    <w:rsid w:val="00927B6E"/>
    <w:rsid w:val="0093082D"/>
    <w:rsid w:val="00932271"/>
    <w:rsid w:val="009328D2"/>
    <w:rsid w:val="009330FA"/>
    <w:rsid w:val="00933E23"/>
    <w:rsid w:val="00933ED4"/>
    <w:rsid w:val="00934438"/>
    <w:rsid w:val="0093465B"/>
    <w:rsid w:val="00934B1F"/>
    <w:rsid w:val="00936B51"/>
    <w:rsid w:val="0093756A"/>
    <w:rsid w:val="00940775"/>
    <w:rsid w:val="00940EC0"/>
    <w:rsid w:val="00941150"/>
    <w:rsid w:val="009411F9"/>
    <w:rsid w:val="00941757"/>
    <w:rsid w:val="00941ADE"/>
    <w:rsid w:val="00941F1D"/>
    <w:rsid w:val="00942656"/>
    <w:rsid w:val="00942D9A"/>
    <w:rsid w:val="00943196"/>
    <w:rsid w:val="009434E4"/>
    <w:rsid w:val="00943773"/>
    <w:rsid w:val="00943DA9"/>
    <w:rsid w:val="00943EB0"/>
    <w:rsid w:val="0094463E"/>
    <w:rsid w:val="00944BFD"/>
    <w:rsid w:val="00944CD4"/>
    <w:rsid w:val="00945F76"/>
    <w:rsid w:val="009465FA"/>
    <w:rsid w:val="0094683C"/>
    <w:rsid w:val="00947136"/>
    <w:rsid w:val="00947441"/>
    <w:rsid w:val="009515B3"/>
    <w:rsid w:val="00951F98"/>
    <w:rsid w:val="00952437"/>
    <w:rsid w:val="00952934"/>
    <w:rsid w:val="00952CC2"/>
    <w:rsid w:val="00952CD5"/>
    <w:rsid w:val="00954222"/>
    <w:rsid w:val="00954516"/>
    <w:rsid w:val="009558BA"/>
    <w:rsid w:val="00955F7C"/>
    <w:rsid w:val="0095606D"/>
    <w:rsid w:val="00956BCD"/>
    <w:rsid w:val="00956C7A"/>
    <w:rsid w:val="00956E93"/>
    <w:rsid w:val="00957065"/>
    <w:rsid w:val="009571C6"/>
    <w:rsid w:val="00957457"/>
    <w:rsid w:val="00957C60"/>
    <w:rsid w:val="00957FAE"/>
    <w:rsid w:val="00960161"/>
    <w:rsid w:val="009601F5"/>
    <w:rsid w:val="00960A9E"/>
    <w:rsid w:val="00960AFA"/>
    <w:rsid w:val="009610F1"/>
    <w:rsid w:val="0096148B"/>
    <w:rsid w:val="009614E6"/>
    <w:rsid w:val="009619B6"/>
    <w:rsid w:val="00961BC6"/>
    <w:rsid w:val="00961D83"/>
    <w:rsid w:val="00961DFF"/>
    <w:rsid w:val="00961E70"/>
    <w:rsid w:val="00961F6C"/>
    <w:rsid w:val="0096265D"/>
    <w:rsid w:val="009628DE"/>
    <w:rsid w:val="00962EE0"/>
    <w:rsid w:val="009641C1"/>
    <w:rsid w:val="00964410"/>
    <w:rsid w:val="00965090"/>
    <w:rsid w:val="00965760"/>
    <w:rsid w:val="00965D2F"/>
    <w:rsid w:val="00966839"/>
    <w:rsid w:val="00966ACF"/>
    <w:rsid w:val="00966CB4"/>
    <w:rsid w:val="009672E5"/>
    <w:rsid w:val="009673B4"/>
    <w:rsid w:val="00967D02"/>
    <w:rsid w:val="009706B5"/>
    <w:rsid w:val="00970D25"/>
    <w:rsid w:val="009712AB"/>
    <w:rsid w:val="009714B3"/>
    <w:rsid w:val="00971652"/>
    <w:rsid w:val="0097175D"/>
    <w:rsid w:val="0097183A"/>
    <w:rsid w:val="00971F7E"/>
    <w:rsid w:val="009728EE"/>
    <w:rsid w:val="00973253"/>
    <w:rsid w:val="0097351E"/>
    <w:rsid w:val="00973987"/>
    <w:rsid w:val="00973B85"/>
    <w:rsid w:val="00973EF9"/>
    <w:rsid w:val="00974215"/>
    <w:rsid w:val="00974448"/>
    <w:rsid w:val="00974828"/>
    <w:rsid w:val="00974B2B"/>
    <w:rsid w:val="00975244"/>
    <w:rsid w:val="00975C41"/>
    <w:rsid w:val="00976834"/>
    <w:rsid w:val="0098040B"/>
    <w:rsid w:val="009808D7"/>
    <w:rsid w:val="00980CD3"/>
    <w:rsid w:val="00980DBF"/>
    <w:rsid w:val="00981393"/>
    <w:rsid w:val="0098165A"/>
    <w:rsid w:val="009816B7"/>
    <w:rsid w:val="00982163"/>
    <w:rsid w:val="00982CEF"/>
    <w:rsid w:val="00982E1C"/>
    <w:rsid w:val="009832E8"/>
    <w:rsid w:val="00985572"/>
    <w:rsid w:val="0098634B"/>
    <w:rsid w:val="0098698E"/>
    <w:rsid w:val="00986DE4"/>
    <w:rsid w:val="00986FBE"/>
    <w:rsid w:val="0099209F"/>
    <w:rsid w:val="00992E0B"/>
    <w:rsid w:val="00994E94"/>
    <w:rsid w:val="00995965"/>
    <w:rsid w:val="00995D21"/>
    <w:rsid w:val="00995E72"/>
    <w:rsid w:val="00995EFA"/>
    <w:rsid w:val="009961A8"/>
    <w:rsid w:val="00996598"/>
    <w:rsid w:val="009966B2"/>
    <w:rsid w:val="00996987"/>
    <w:rsid w:val="00997046"/>
    <w:rsid w:val="00997105"/>
    <w:rsid w:val="009972E8"/>
    <w:rsid w:val="00997F2B"/>
    <w:rsid w:val="009A0921"/>
    <w:rsid w:val="009A099A"/>
    <w:rsid w:val="009A10C0"/>
    <w:rsid w:val="009A18AE"/>
    <w:rsid w:val="009A1959"/>
    <w:rsid w:val="009A1C2F"/>
    <w:rsid w:val="009A2367"/>
    <w:rsid w:val="009A2398"/>
    <w:rsid w:val="009A2D62"/>
    <w:rsid w:val="009A2FCA"/>
    <w:rsid w:val="009A304B"/>
    <w:rsid w:val="009A34B0"/>
    <w:rsid w:val="009A3B5B"/>
    <w:rsid w:val="009A4439"/>
    <w:rsid w:val="009A48EE"/>
    <w:rsid w:val="009A5266"/>
    <w:rsid w:val="009A54DF"/>
    <w:rsid w:val="009A56EC"/>
    <w:rsid w:val="009A5F9E"/>
    <w:rsid w:val="009A5FEE"/>
    <w:rsid w:val="009B0738"/>
    <w:rsid w:val="009B08AA"/>
    <w:rsid w:val="009B1FF0"/>
    <w:rsid w:val="009B20C6"/>
    <w:rsid w:val="009B261D"/>
    <w:rsid w:val="009B3013"/>
    <w:rsid w:val="009B3304"/>
    <w:rsid w:val="009B3352"/>
    <w:rsid w:val="009B37E9"/>
    <w:rsid w:val="009B3C75"/>
    <w:rsid w:val="009B3CC5"/>
    <w:rsid w:val="009B3E53"/>
    <w:rsid w:val="009B3E73"/>
    <w:rsid w:val="009B3FAB"/>
    <w:rsid w:val="009B42BB"/>
    <w:rsid w:val="009B4B3D"/>
    <w:rsid w:val="009B5A66"/>
    <w:rsid w:val="009B5C3E"/>
    <w:rsid w:val="009B5DDD"/>
    <w:rsid w:val="009B5FA2"/>
    <w:rsid w:val="009B73C1"/>
    <w:rsid w:val="009C03B2"/>
    <w:rsid w:val="009C07FA"/>
    <w:rsid w:val="009C0A8D"/>
    <w:rsid w:val="009C0FA4"/>
    <w:rsid w:val="009C1825"/>
    <w:rsid w:val="009C20C9"/>
    <w:rsid w:val="009C3057"/>
    <w:rsid w:val="009C3928"/>
    <w:rsid w:val="009C4412"/>
    <w:rsid w:val="009C55DD"/>
    <w:rsid w:val="009C58AA"/>
    <w:rsid w:val="009C6D71"/>
    <w:rsid w:val="009C7469"/>
    <w:rsid w:val="009D03BF"/>
    <w:rsid w:val="009D0585"/>
    <w:rsid w:val="009D09CA"/>
    <w:rsid w:val="009D121B"/>
    <w:rsid w:val="009D1712"/>
    <w:rsid w:val="009D36A0"/>
    <w:rsid w:val="009D48CF"/>
    <w:rsid w:val="009D6741"/>
    <w:rsid w:val="009D6B19"/>
    <w:rsid w:val="009D6EC2"/>
    <w:rsid w:val="009D7341"/>
    <w:rsid w:val="009E0189"/>
    <w:rsid w:val="009E03B4"/>
    <w:rsid w:val="009E0698"/>
    <w:rsid w:val="009E1480"/>
    <w:rsid w:val="009E2641"/>
    <w:rsid w:val="009E29C8"/>
    <w:rsid w:val="009E2B66"/>
    <w:rsid w:val="009E2E47"/>
    <w:rsid w:val="009E2F04"/>
    <w:rsid w:val="009E326A"/>
    <w:rsid w:val="009E3DA7"/>
    <w:rsid w:val="009E3EAF"/>
    <w:rsid w:val="009E4525"/>
    <w:rsid w:val="009E4844"/>
    <w:rsid w:val="009E4B69"/>
    <w:rsid w:val="009E53DE"/>
    <w:rsid w:val="009E5B50"/>
    <w:rsid w:val="009E5CDA"/>
    <w:rsid w:val="009E60F4"/>
    <w:rsid w:val="009E6282"/>
    <w:rsid w:val="009E695F"/>
    <w:rsid w:val="009E737D"/>
    <w:rsid w:val="009E7AD5"/>
    <w:rsid w:val="009E7DC4"/>
    <w:rsid w:val="009E7F74"/>
    <w:rsid w:val="009F0157"/>
    <w:rsid w:val="009F04D5"/>
    <w:rsid w:val="009F14C7"/>
    <w:rsid w:val="009F2FFD"/>
    <w:rsid w:val="009F3ABE"/>
    <w:rsid w:val="009F3DAD"/>
    <w:rsid w:val="009F4766"/>
    <w:rsid w:val="009F4CBB"/>
    <w:rsid w:val="009F4D21"/>
    <w:rsid w:val="009F4EAB"/>
    <w:rsid w:val="009F4FA5"/>
    <w:rsid w:val="009F5418"/>
    <w:rsid w:val="009F58D2"/>
    <w:rsid w:val="009F6C29"/>
    <w:rsid w:val="009F763A"/>
    <w:rsid w:val="009F7F49"/>
    <w:rsid w:val="00A00020"/>
    <w:rsid w:val="00A00386"/>
    <w:rsid w:val="00A005E2"/>
    <w:rsid w:val="00A007EA"/>
    <w:rsid w:val="00A00853"/>
    <w:rsid w:val="00A00A79"/>
    <w:rsid w:val="00A00D4C"/>
    <w:rsid w:val="00A00DB9"/>
    <w:rsid w:val="00A03137"/>
    <w:rsid w:val="00A03D90"/>
    <w:rsid w:val="00A04833"/>
    <w:rsid w:val="00A04A1C"/>
    <w:rsid w:val="00A069CE"/>
    <w:rsid w:val="00A06F35"/>
    <w:rsid w:val="00A070F5"/>
    <w:rsid w:val="00A07BC6"/>
    <w:rsid w:val="00A10C3C"/>
    <w:rsid w:val="00A10DD5"/>
    <w:rsid w:val="00A11BB7"/>
    <w:rsid w:val="00A12630"/>
    <w:rsid w:val="00A13363"/>
    <w:rsid w:val="00A13D0D"/>
    <w:rsid w:val="00A13D3D"/>
    <w:rsid w:val="00A14B4C"/>
    <w:rsid w:val="00A1553E"/>
    <w:rsid w:val="00A16618"/>
    <w:rsid w:val="00A1676F"/>
    <w:rsid w:val="00A16837"/>
    <w:rsid w:val="00A1689F"/>
    <w:rsid w:val="00A168C3"/>
    <w:rsid w:val="00A17094"/>
    <w:rsid w:val="00A1789C"/>
    <w:rsid w:val="00A17936"/>
    <w:rsid w:val="00A203F2"/>
    <w:rsid w:val="00A20ADB"/>
    <w:rsid w:val="00A20C8F"/>
    <w:rsid w:val="00A20EEA"/>
    <w:rsid w:val="00A2138D"/>
    <w:rsid w:val="00A213F1"/>
    <w:rsid w:val="00A2163E"/>
    <w:rsid w:val="00A2170A"/>
    <w:rsid w:val="00A21B40"/>
    <w:rsid w:val="00A221FB"/>
    <w:rsid w:val="00A22A1D"/>
    <w:rsid w:val="00A22A69"/>
    <w:rsid w:val="00A2300C"/>
    <w:rsid w:val="00A23471"/>
    <w:rsid w:val="00A24010"/>
    <w:rsid w:val="00A251C5"/>
    <w:rsid w:val="00A2528D"/>
    <w:rsid w:val="00A25805"/>
    <w:rsid w:val="00A25AF0"/>
    <w:rsid w:val="00A25C2E"/>
    <w:rsid w:val="00A264B2"/>
    <w:rsid w:val="00A264C5"/>
    <w:rsid w:val="00A27827"/>
    <w:rsid w:val="00A27C95"/>
    <w:rsid w:val="00A31BA2"/>
    <w:rsid w:val="00A32A34"/>
    <w:rsid w:val="00A32E10"/>
    <w:rsid w:val="00A331AD"/>
    <w:rsid w:val="00A332DE"/>
    <w:rsid w:val="00A3385B"/>
    <w:rsid w:val="00A34E7B"/>
    <w:rsid w:val="00A34EA0"/>
    <w:rsid w:val="00A35C4B"/>
    <w:rsid w:val="00A362A0"/>
    <w:rsid w:val="00A40EBE"/>
    <w:rsid w:val="00A41F9C"/>
    <w:rsid w:val="00A423CE"/>
    <w:rsid w:val="00A42BD0"/>
    <w:rsid w:val="00A4432C"/>
    <w:rsid w:val="00A44546"/>
    <w:rsid w:val="00A446FD"/>
    <w:rsid w:val="00A45C84"/>
    <w:rsid w:val="00A46646"/>
    <w:rsid w:val="00A472E2"/>
    <w:rsid w:val="00A47858"/>
    <w:rsid w:val="00A47A44"/>
    <w:rsid w:val="00A47D3C"/>
    <w:rsid w:val="00A47FD2"/>
    <w:rsid w:val="00A5038D"/>
    <w:rsid w:val="00A50E04"/>
    <w:rsid w:val="00A5116A"/>
    <w:rsid w:val="00A517ED"/>
    <w:rsid w:val="00A51DF5"/>
    <w:rsid w:val="00A51E63"/>
    <w:rsid w:val="00A522A8"/>
    <w:rsid w:val="00A528D4"/>
    <w:rsid w:val="00A52CC7"/>
    <w:rsid w:val="00A53317"/>
    <w:rsid w:val="00A53BC7"/>
    <w:rsid w:val="00A54087"/>
    <w:rsid w:val="00A5554D"/>
    <w:rsid w:val="00A55F57"/>
    <w:rsid w:val="00A56073"/>
    <w:rsid w:val="00A5621B"/>
    <w:rsid w:val="00A56331"/>
    <w:rsid w:val="00A5739C"/>
    <w:rsid w:val="00A60B0A"/>
    <w:rsid w:val="00A60E27"/>
    <w:rsid w:val="00A611EB"/>
    <w:rsid w:val="00A611F8"/>
    <w:rsid w:val="00A619D6"/>
    <w:rsid w:val="00A62A43"/>
    <w:rsid w:val="00A63267"/>
    <w:rsid w:val="00A647B5"/>
    <w:rsid w:val="00A649F2"/>
    <w:rsid w:val="00A64FFF"/>
    <w:rsid w:val="00A651ED"/>
    <w:rsid w:val="00A65941"/>
    <w:rsid w:val="00A668FD"/>
    <w:rsid w:val="00A66ACB"/>
    <w:rsid w:val="00A67883"/>
    <w:rsid w:val="00A70C03"/>
    <w:rsid w:val="00A711DD"/>
    <w:rsid w:val="00A7136A"/>
    <w:rsid w:val="00A71487"/>
    <w:rsid w:val="00A71CFD"/>
    <w:rsid w:val="00A7320A"/>
    <w:rsid w:val="00A7341A"/>
    <w:rsid w:val="00A734AC"/>
    <w:rsid w:val="00A73CE4"/>
    <w:rsid w:val="00A73D78"/>
    <w:rsid w:val="00A74409"/>
    <w:rsid w:val="00A7440B"/>
    <w:rsid w:val="00A75046"/>
    <w:rsid w:val="00A75C22"/>
    <w:rsid w:val="00A75F03"/>
    <w:rsid w:val="00A7637E"/>
    <w:rsid w:val="00A764FA"/>
    <w:rsid w:val="00A7779C"/>
    <w:rsid w:val="00A77B6A"/>
    <w:rsid w:val="00A8053F"/>
    <w:rsid w:val="00A805E7"/>
    <w:rsid w:val="00A80AD6"/>
    <w:rsid w:val="00A80DDA"/>
    <w:rsid w:val="00A81466"/>
    <w:rsid w:val="00A82EFC"/>
    <w:rsid w:val="00A83093"/>
    <w:rsid w:val="00A83602"/>
    <w:rsid w:val="00A8394B"/>
    <w:rsid w:val="00A83D69"/>
    <w:rsid w:val="00A840AC"/>
    <w:rsid w:val="00A840DB"/>
    <w:rsid w:val="00A84242"/>
    <w:rsid w:val="00A84A01"/>
    <w:rsid w:val="00A84E18"/>
    <w:rsid w:val="00A854F9"/>
    <w:rsid w:val="00A86766"/>
    <w:rsid w:val="00A8677D"/>
    <w:rsid w:val="00A868BD"/>
    <w:rsid w:val="00A872C4"/>
    <w:rsid w:val="00A87B32"/>
    <w:rsid w:val="00A90239"/>
    <w:rsid w:val="00A903C2"/>
    <w:rsid w:val="00A905CA"/>
    <w:rsid w:val="00A90B4B"/>
    <w:rsid w:val="00A90BB6"/>
    <w:rsid w:val="00A90F9E"/>
    <w:rsid w:val="00A91121"/>
    <w:rsid w:val="00A915D5"/>
    <w:rsid w:val="00A926E2"/>
    <w:rsid w:val="00A928E9"/>
    <w:rsid w:val="00A957DC"/>
    <w:rsid w:val="00A9586A"/>
    <w:rsid w:val="00A95900"/>
    <w:rsid w:val="00A96C77"/>
    <w:rsid w:val="00AA035C"/>
    <w:rsid w:val="00AA1905"/>
    <w:rsid w:val="00AA1BB4"/>
    <w:rsid w:val="00AA1D8D"/>
    <w:rsid w:val="00AA1DC0"/>
    <w:rsid w:val="00AA2A77"/>
    <w:rsid w:val="00AA3071"/>
    <w:rsid w:val="00AA376C"/>
    <w:rsid w:val="00AA3F96"/>
    <w:rsid w:val="00AA534D"/>
    <w:rsid w:val="00AA548A"/>
    <w:rsid w:val="00AA57D6"/>
    <w:rsid w:val="00AA68B2"/>
    <w:rsid w:val="00AA6A92"/>
    <w:rsid w:val="00AA6BEB"/>
    <w:rsid w:val="00AA73A7"/>
    <w:rsid w:val="00AA7819"/>
    <w:rsid w:val="00AA7BA6"/>
    <w:rsid w:val="00AA7DC3"/>
    <w:rsid w:val="00AB07BC"/>
    <w:rsid w:val="00AB262C"/>
    <w:rsid w:val="00AB3C8B"/>
    <w:rsid w:val="00AB42DD"/>
    <w:rsid w:val="00AB43A0"/>
    <w:rsid w:val="00AB54E6"/>
    <w:rsid w:val="00AB58EE"/>
    <w:rsid w:val="00AB6B06"/>
    <w:rsid w:val="00AB6EEF"/>
    <w:rsid w:val="00AB6FDF"/>
    <w:rsid w:val="00AB77FC"/>
    <w:rsid w:val="00AB7F15"/>
    <w:rsid w:val="00AC0E12"/>
    <w:rsid w:val="00AC103E"/>
    <w:rsid w:val="00AC353E"/>
    <w:rsid w:val="00AC38A9"/>
    <w:rsid w:val="00AC484F"/>
    <w:rsid w:val="00AC5FFB"/>
    <w:rsid w:val="00AC619B"/>
    <w:rsid w:val="00AC6577"/>
    <w:rsid w:val="00AC6760"/>
    <w:rsid w:val="00AC67D9"/>
    <w:rsid w:val="00AC7B46"/>
    <w:rsid w:val="00AC7F17"/>
    <w:rsid w:val="00AD0546"/>
    <w:rsid w:val="00AD164A"/>
    <w:rsid w:val="00AD167A"/>
    <w:rsid w:val="00AD1B55"/>
    <w:rsid w:val="00AD2CE9"/>
    <w:rsid w:val="00AD3123"/>
    <w:rsid w:val="00AD3457"/>
    <w:rsid w:val="00AD361F"/>
    <w:rsid w:val="00AD4753"/>
    <w:rsid w:val="00AD52D6"/>
    <w:rsid w:val="00AD67F3"/>
    <w:rsid w:val="00AD6C50"/>
    <w:rsid w:val="00AD7010"/>
    <w:rsid w:val="00AD7A9F"/>
    <w:rsid w:val="00AD7DC9"/>
    <w:rsid w:val="00AE0132"/>
    <w:rsid w:val="00AE071E"/>
    <w:rsid w:val="00AE0C94"/>
    <w:rsid w:val="00AE117B"/>
    <w:rsid w:val="00AE1761"/>
    <w:rsid w:val="00AE1DCC"/>
    <w:rsid w:val="00AE213B"/>
    <w:rsid w:val="00AE2218"/>
    <w:rsid w:val="00AE2B0D"/>
    <w:rsid w:val="00AE2CFE"/>
    <w:rsid w:val="00AE2F30"/>
    <w:rsid w:val="00AE3645"/>
    <w:rsid w:val="00AE3708"/>
    <w:rsid w:val="00AE40CC"/>
    <w:rsid w:val="00AE48AB"/>
    <w:rsid w:val="00AE5555"/>
    <w:rsid w:val="00AE57FD"/>
    <w:rsid w:val="00AE5E79"/>
    <w:rsid w:val="00AE6FA8"/>
    <w:rsid w:val="00AE72B3"/>
    <w:rsid w:val="00AE7946"/>
    <w:rsid w:val="00AF02E5"/>
    <w:rsid w:val="00AF08E4"/>
    <w:rsid w:val="00AF1614"/>
    <w:rsid w:val="00AF1D70"/>
    <w:rsid w:val="00AF2A4E"/>
    <w:rsid w:val="00AF2AEF"/>
    <w:rsid w:val="00AF2E68"/>
    <w:rsid w:val="00AF302D"/>
    <w:rsid w:val="00AF30B2"/>
    <w:rsid w:val="00AF361B"/>
    <w:rsid w:val="00AF41C5"/>
    <w:rsid w:val="00AF4B88"/>
    <w:rsid w:val="00AF52FF"/>
    <w:rsid w:val="00AF5413"/>
    <w:rsid w:val="00AF5730"/>
    <w:rsid w:val="00AF697A"/>
    <w:rsid w:val="00AF6A27"/>
    <w:rsid w:val="00AF725B"/>
    <w:rsid w:val="00AF72AD"/>
    <w:rsid w:val="00AF7658"/>
    <w:rsid w:val="00B001E1"/>
    <w:rsid w:val="00B016CD"/>
    <w:rsid w:val="00B01F07"/>
    <w:rsid w:val="00B03459"/>
    <w:rsid w:val="00B04311"/>
    <w:rsid w:val="00B04618"/>
    <w:rsid w:val="00B04F1B"/>
    <w:rsid w:val="00B05836"/>
    <w:rsid w:val="00B06572"/>
    <w:rsid w:val="00B07037"/>
    <w:rsid w:val="00B07370"/>
    <w:rsid w:val="00B07928"/>
    <w:rsid w:val="00B07DBB"/>
    <w:rsid w:val="00B10B5D"/>
    <w:rsid w:val="00B113DE"/>
    <w:rsid w:val="00B118DD"/>
    <w:rsid w:val="00B11A6A"/>
    <w:rsid w:val="00B11BA5"/>
    <w:rsid w:val="00B12394"/>
    <w:rsid w:val="00B12877"/>
    <w:rsid w:val="00B12DDD"/>
    <w:rsid w:val="00B13287"/>
    <w:rsid w:val="00B1376F"/>
    <w:rsid w:val="00B13C3F"/>
    <w:rsid w:val="00B14956"/>
    <w:rsid w:val="00B14E53"/>
    <w:rsid w:val="00B15320"/>
    <w:rsid w:val="00B15579"/>
    <w:rsid w:val="00B15F16"/>
    <w:rsid w:val="00B1608E"/>
    <w:rsid w:val="00B16974"/>
    <w:rsid w:val="00B16AB1"/>
    <w:rsid w:val="00B16DB4"/>
    <w:rsid w:val="00B16E95"/>
    <w:rsid w:val="00B174DD"/>
    <w:rsid w:val="00B17A3C"/>
    <w:rsid w:val="00B2078D"/>
    <w:rsid w:val="00B21D12"/>
    <w:rsid w:val="00B22159"/>
    <w:rsid w:val="00B223DE"/>
    <w:rsid w:val="00B22830"/>
    <w:rsid w:val="00B22AFE"/>
    <w:rsid w:val="00B22DA3"/>
    <w:rsid w:val="00B239F6"/>
    <w:rsid w:val="00B23E52"/>
    <w:rsid w:val="00B24210"/>
    <w:rsid w:val="00B24A96"/>
    <w:rsid w:val="00B25763"/>
    <w:rsid w:val="00B259E2"/>
    <w:rsid w:val="00B264B1"/>
    <w:rsid w:val="00B26B59"/>
    <w:rsid w:val="00B26D6D"/>
    <w:rsid w:val="00B2710C"/>
    <w:rsid w:val="00B2780B"/>
    <w:rsid w:val="00B27994"/>
    <w:rsid w:val="00B30338"/>
    <w:rsid w:val="00B303F2"/>
    <w:rsid w:val="00B3085D"/>
    <w:rsid w:val="00B309BF"/>
    <w:rsid w:val="00B30F6D"/>
    <w:rsid w:val="00B31179"/>
    <w:rsid w:val="00B3123C"/>
    <w:rsid w:val="00B31287"/>
    <w:rsid w:val="00B315C8"/>
    <w:rsid w:val="00B32279"/>
    <w:rsid w:val="00B3266E"/>
    <w:rsid w:val="00B32728"/>
    <w:rsid w:val="00B32A94"/>
    <w:rsid w:val="00B32C2C"/>
    <w:rsid w:val="00B32F7E"/>
    <w:rsid w:val="00B334FF"/>
    <w:rsid w:val="00B3404C"/>
    <w:rsid w:val="00B347D7"/>
    <w:rsid w:val="00B34B2C"/>
    <w:rsid w:val="00B35579"/>
    <w:rsid w:val="00B35AEF"/>
    <w:rsid w:val="00B35CE9"/>
    <w:rsid w:val="00B363AA"/>
    <w:rsid w:val="00B364A2"/>
    <w:rsid w:val="00B372D9"/>
    <w:rsid w:val="00B376A4"/>
    <w:rsid w:val="00B4038B"/>
    <w:rsid w:val="00B41E5F"/>
    <w:rsid w:val="00B42405"/>
    <w:rsid w:val="00B42AFC"/>
    <w:rsid w:val="00B42C50"/>
    <w:rsid w:val="00B42EE4"/>
    <w:rsid w:val="00B431C9"/>
    <w:rsid w:val="00B43383"/>
    <w:rsid w:val="00B435AF"/>
    <w:rsid w:val="00B43853"/>
    <w:rsid w:val="00B440ED"/>
    <w:rsid w:val="00B44639"/>
    <w:rsid w:val="00B44983"/>
    <w:rsid w:val="00B44C1B"/>
    <w:rsid w:val="00B4593B"/>
    <w:rsid w:val="00B46506"/>
    <w:rsid w:val="00B46CEB"/>
    <w:rsid w:val="00B46E94"/>
    <w:rsid w:val="00B4759A"/>
    <w:rsid w:val="00B47730"/>
    <w:rsid w:val="00B47AA7"/>
    <w:rsid w:val="00B47D72"/>
    <w:rsid w:val="00B50A61"/>
    <w:rsid w:val="00B50AAB"/>
    <w:rsid w:val="00B50CF3"/>
    <w:rsid w:val="00B50DC8"/>
    <w:rsid w:val="00B51403"/>
    <w:rsid w:val="00B519F0"/>
    <w:rsid w:val="00B51B75"/>
    <w:rsid w:val="00B52848"/>
    <w:rsid w:val="00B535B7"/>
    <w:rsid w:val="00B53FF2"/>
    <w:rsid w:val="00B54729"/>
    <w:rsid w:val="00B547D2"/>
    <w:rsid w:val="00B549F3"/>
    <w:rsid w:val="00B55380"/>
    <w:rsid w:val="00B555CB"/>
    <w:rsid w:val="00B5579A"/>
    <w:rsid w:val="00B56941"/>
    <w:rsid w:val="00B56B9A"/>
    <w:rsid w:val="00B57610"/>
    <w:rsid w:val="00B57C36"/>
    <w:rsid w:val="00B6077B"/>
    <w:rsid w:val="00B60DCD"/>
    <w:rsid w:val="00B61483"/>
    <w:rsid w:val="00B61CB6"/>
    <w:rsid w:val="00B622DD"/>
    <w:rsid w:val="00B62742"/>
    <w:rsid w:val="00B629AF"/>
    <w:rsid w:val="00B63020"/>
    <w:rsid w:val="00B63118"/>
    <w:rsid w:val="00B631EF"/>
    <w:rsid w:val="00B63B63"/>
    <w:rsid w:val="00B63B8F"/>
    <w:rsid w:val="00B63F4F"/>
    <w:rsid w:val="00B646FA"/>
    <w:rsid w:val="00B664C6"/>
    <w:rsid w:val="00B66C1E"/>
    <w:rsid w:val="00B67356"/>
    <w:rsid w:val="00B675DA"/>
    <w:rsid w:val="00B70650"/>
    <w:rsid w:val="00B70ED8"/>
    <w:rsid w:val="00B71D41"/>
    <w:rsid w:val="00B720C7"/>
    <w:rsid w:val="00B72569"/>
    <w:rsid w:val="00B726D5"/>
    <w:rsid w:val="00B726DE"/>
    <w:rsid w:val="00B732F8"/>
    <w:rsid w:val="00B73436"/>
    <w:rsid w:val="00B73CF5"/>
    <w:rsid w:val="00B7404C"/>
    <w:rsid w:val="00B741EA"/>
    <w:rsid w:val="00B749E9"/>
    <w:rsid w:val="00B74E1E"/>
    <w:rsid w:val="00B75F13"/>
    <w:rsid w:val="00B76D45"/>
    <w:rsid w:val="00B77307"/>
    <w:rsid w:val="00B774B5"/>
    <w:rsid w:val="00B7752D"/>
    <w:rsid w:val="00B77677"/>
    <w:rsid w:val="00B80E6E"/>
    <w:rsid w:val="00B80ECA"/>
    <w:rsid w:val="00B813A2"/>
    <w:rsid w:val="00B8148B"/>
    <w:rsid w:val="00B814E3"/>
    <w:rsid w:val="00B81BEB"/>
    <w:rsid w:val="00B83733"/>
    <w:rsid w:val="00B848E7"/>
    <w:rsid w:val="00B84BEA"/>
    <w:rsid w:val="00B84E74"/>
    <w:rsid w:val="00B85269"/>
    <w:rsid w:val="00B854A7"/>
    <w:rsid w:val="00B85822"/>
    <w:rsid w:val="00B8670B"/>
    <w:rsid w:val="00B86877"/>
    <w:rsid w:val="00B87C5F"/>
    <w:rsid w:val="00B903BE"/>
    <w:rsid w:val="00B90A31"/>
    <w:rsid w:val="00B91120"/>
    <w:rsid w:val="00B948AA"/>
    <w:rsid w:val="00B94D70"/>
    <w:rsid w:val="00B953C5"/>
    <w:rsid w:val="00B954BB"/>
    <w:rsid w:val="00B955E4"/>
    <w:rsid w:val="00B95DA8"/>
    <w:rsid w:val="00B96578"/>
    <w:rsid w:val="00B96857"/>
    <w:rsid w:val="00B96996"/>
    <w:rsid w:val="00B96B1B"/>
    <w:rsid w:val="00B96FD5"/>
    <w:rsid w:val="00B9724F"/>
    <w:rsid w:val="00B97376"/>
    <w:rsid w:val="00B97896"/>
    <w:rsid w:val="00B979EA"/>
    <w:rsid w:val="00BA082E"/>
    <w:rsid w:val="00BA13D5"/>
    <w:rsid w:val="00BA16D8"/>
    <w:rsid w:val="00BA16F8"/>
    <w:rsid w:val="00BA20F4"/>
    <w:rsid w:val="00BA2F80"/>
    <w:rsid w:val="00BA3266"/>
    <w:rsid w:val="00BA4236"/>
    <w:rsid w:val="00BA45D5"/>
    <w:rsid w:val="00BA5CC2"/>
    <w:rsid w:val="00BA755C"/>
    <w:rsid w:val="00BA7A39"/>
    <w:rsid w:val="00BA7D34"/>
    <w:rsid w:val="00BB16B9"/>
    <w:rsid w:val="00BB17A2"/>
    <w:rsid w:val="00BB1B5B"/>
    <w:rsid w:val="00BB1EBB"/>
    <w:rsid w:val="00BB29AF"/>
    <w:rsid w:val="00BB2B11"/>
    <w:rsid w:val="00BB378F"/>
    <w:rsid w:val="00BB39F1"/>
    <w:rsid w:val="00BB472F"/>
    <w:rsid w:val="00BB4D28"/>
    <w:rsid w:val="00BB5AF7"/>
    <w:rsid w:val="00BB618F"/>
    <w:rsid w:val="00BB6522"/>
    <w:rsid w:val="00BB6DFE"/>
    <w:rsid w:val="00BC0035"/>
    <w:rsid w:val="00BC04D5"/>
    <w:rsid w:val="00BC0681"/>
    <w:rsid w:val="00BC14AA"/>
    <w:rsid w:val="00BC1A78"/>
    <w:rsid w:val="00BC4A1F"/>
    <w:rsid w:val="00BC4A23"/>
    <w:rsid w:val="00BC4F9B"/>
    <w:rsid w:val="00BC53A0"/>
    <w:rsid w:val="00BC615F"/>
    <w:rsid w:val="00BC670F"/>
    <w:rsid w:val="00BC7622"/>
    <w:rsid w:val="00BD0B52"/>
    <w:rsid w:val="00BD0F1F"/>
    <w:rsid w:val="00BD1137"/>
    <w:rsid w:val="00BD1D6F"/>
    <w:rsid w:val="00BD27B8"/>
    <w:rsid w:val="00BD2F36"/>
    <w:rsid w:val="00BD3618"/>
    <w:rsid w:val="00BD3A52"/>
    <w:rsid w:val="00BD44EC"/>
    <w:rsid w:val="00BD48ED"/>
    <w:rsid w:val="00BD4B78"/>
    <w:rsid w:val="00BD4DE7"/>
    <w:rsid w:val="00BD5666"/>
    <w:rsid w:val="00BD5B35"/>
    <w:rsid w:val="00BD6324"/>
    <w:rsid w:val="00BD66DB"/>
    <w:rsid w:val="00BD7890"/>
    <w:rsid w:val="00BD796E"/>
    <w:rsid w:val="00BD7CC5"/>
    <w:rsid w:val="00BD7DF4"/>
    <w:rsid w:val="00BD7EB5"/>
    <w:rsid w:val="00BE04B6"/>
    <w:rsid w:val="00BE1B24"/>
    <w:rsid w:val="00BE1B3B"/>
    <w:rsid w:val="00BE1E35"/>
    <w:rsid w:val="00BE2215"/>
    <w:rsid w:val="00BE31BF"/>
    <w:rsid w:val="00BE34BB"/>
    <w:rsid w:val="00BE393D"/>
    <w:rsid w:val="00BE4088"/>
    <w:rsid w:val="00BE41A4"/>
    <w:rsid w:val="00BE43F7"/>
    <w:rsid w:val="00BE4980"/>
    <w:rsid w:val="00BE6167"/>
    <w:rsid w:val="00BE6687"/>
    <w:rsid w:val="00BE70BF"/>
    <w:rsid w:val="00BF004D"/>
    <w:rsid w:val="00BF03E0"/>
    <w:rsid w:val="00BF0923"/>
    <w:rsid w:val="00BF0DA8"/>
    <w:rsid w:val="00BF1E3C"/>
    <w:rsid w:val="00BF27B0"/>
    <w:rsid w:val="00BF2CFB"/>
    <w:rsid w:val="00BF32F5"/>
    <w:rsid w:val="00BF4B8E"/>
    <w:rsid w:val="00BF4DC1"/>
    <w:rsid w:val="00BF55DF"/>
    <w:rsid w:val="00BF5EEF"/>
    <w:rsid w:val="00BF6208"/>
    <w:rsid w:val="00BF620C"/>
    <w:rsid w:val="00BF63A9"/>
    <w:rsid w:val="00BF7D00"/>
    <w:rsid w:val="00C00E6F"/>
    <w:rsid w:val="00C01C36"/>
    <w:rsid w:val="00C02D85"/>
    <w:rsid w:val="00C02F74"/>
    <w:rsid w:val="00C03656"/>
    <w:rsid w:val="00C03977"/>
    <w:rsid w:val="00C039D4"/>
    <w:rsid w:val="00C03B25"/>
    <w:rsid w:val="00C05155"/>
    <w:rsid w:val="00C0538F"/>
    <w:rsid w:val="00C0566C"/>
    <w:rsid w:val="00C05C6E"/>
    <w:rsid w:val="00C06055"/>
    <w:rsid w:val="00C06285"/>
    <w:rsid w:val="00C0681E"/>
    <w:rsid w:val="00C07268"/>
    <w:rsid w:val="00C07343"/>
    <w:rsid w:val="00C07AE8"/>
    <w:rsid w:val="00C1028B"/>
    <w:rsid w:val="00C10DC1"/>
    <w:rsid w:val="00C11158"/>
    <w:rsid w:val="00C1126D"/>
    <w:rsid w:val="00C1168B"/>
    <w:rsid w:val="00C11EEA"/>
    <w:rsid w:val="00C12405"/>
    <w:rsid w:val="00C124A1"/>
    <w:rsid w:val="00C13407"/>
    <w:rsid w:val="00C13575"/>
    <w:rsid w:val="00C13596"/>
    <w:rsid w:val="00C13F16"/>
    <w:rsid w:val="00C15B70"/>
    <w:rsid w:val="00C167DF"/>
    <w:rsid w:val="00C16CF9"/>
    <w:rsid w:val="00C16D3B"/>
    <w:rsid w:val="00C17AB3"/>
    <w:rsid w:val="00C17DE6"/>
    <w:rsid w:val="00C2000E"/>
    <w:rsid w:val="00C2030A"/>
    <w:rsid w:val="00C208C7"/>
    <w:rsid w:val="00C20FB7"/>
    <w:rsid w:val="00C222F3"/>
    <w:rsid w:val="00C2277C"/>
    <w:rsid w:val="00C22A2D"/>
    <w:rsid w:val="00C23196"/>
    <w:rsid w:val="00C245EC"/>
    <w:rsid w:val="00C25769"/>
    <w:rsid w:val="00C25AF9"/>
    <w:rsid w:val="00C25D9A"/>
    <w:rsid w:val="00C25E02"/>
    <w:rsid w:val="00C25F76"/>
    <w:rsid w:val="00C2614A"/>
    <w:rsid w:val="00C27345"/>
    <w:rsid w:val="00C2782B"/>
    <w:rsid w:val="00C30F3F"/>
    <w:rsid w:val="00C31200"/>
    <w:rsid w:val="00C31787"/>
    <w:rsid w:val="00C31DCC"/>
    <w:rsid w:val="00C321FD"/>
    <w:rsid w:val="00C337EC"/>
    <w:rsid w:val="00C33967"/>
    <w:rsid w:val="00C33A1B"/>
    <w:rsid w:val="00C33E27"/>
    <w:rsid w:val="00C34F27"/>
    <w:rsid w:val="00C35104"/>
    <w:rsid w:val="00C3514B"/>
    <w:rsid w:val="00C35489"/>
    <w:rsid w:val="00C355BD"/>
    <w:rsid w:val="00C3591B"/>
    <w:rsid w:val="00C35B05"/>
    <w:rsid w:val="00C36FD6"/>
    <w:rsid w:val="00C37252"/>
    <w:rsid w:val="00C3755A"/>
    <w:rsid w:val="00C37B07"/>
    <w:rsid w:val="00C4018F"/>
    <w:rsid w:val="00C411C4"/>
    <w:rsid w:val="00C4142C"/>
    <w:rsid w:val="00C41B85"/>
    <w:rsid w:val="00C41CB8"/>
    <w:rsid w:val="00C4252D"/>
    <w:rsid w:val="00C42A60"/>
    <w:rsid w:val="00C43183"/>
    <w:rsid w:val="00C432B2"/>
    <w:rsid w:val="00C4376D"/>
    <w:rsid w:val="00C4458E"/>
    <w:rsid w:val="00C44BB8"/>
    <w:rsid w:val="00C45051"/>
    <w:rsid w:val="00C453AF"/>
    <w:rsid w:val="00C455B3"/>
    <w:rsid w:val="00C458DD"/>
    <w:rsid w:val="00C45C39"/>
    <w:rsid w:val="00C45FA3"/>
    <w:rsid w:val="00C46108"/>
    <w:rsid w:val="00C4610B"/>
    <w:rsid w:val="00C46623"/>
    <w:rsid w:val="00C47DAC"/>
    <w:rsid w:val="00C50E0E"/>
    <w:rsid w:val="00C518F2"/>
    <w:rsid w:val="00C52061"/>
    <w:rsid w:val="00C52814"/>
    <w:rsid w:val="00C5328C"/>
    <w:rsid w:val="00C53B98"/>
    <w:rsid w:val="00C5495C"/>
    <w:rsid w:val="00C54F24"/>
    <w:rsid w:val="00C54FCC"/>
    <w:rsid w:val="00C56BA7"/>
    <w:rsid w:val="00C571EA"/>
    <w:rsid w:val="00C57AEA"/>
    <w:rsid w:val="00C60B3E"/>
    <w:rsid w:val="00C610DC"/>
    <w:rsid w:val="00C61764"/>
    <w:rsid w:val="00C61ADF"/>
    <w:rsid w:val="00C61DB9"/>
    <w:rsid w:val="00C61DE0"/>
    <w:rsid w:val="00C624ED"/>
    <w:rsid w:val="00C636A2"/>
    <w:rsid w:val="00C636C8"/>
    <w:rsid w:val="00C63C50"/>
    <w:rsid w:val="00C63FDC"/>
    <w:rsid w:val="00C64027"/>
    <w:rsid w:val="00C64C86"/>
    <w:rsid w:val="00C6564F"/>
    <w:rsid w:val="00C66305"/>
    <w:rsid w:val="00C66D69"/>
    <w:rsid w:val="00C66F6B"/>
    <w:rsid w:val="00C67030"/>
    <w:rsid w:val="00C67047"/>
    <w:rsid w:val="00C67937"/>
    <w:rsid w:val="00C67B31"/>
    <w:rsid w:val="00C67C2E"/>
    <w:rsid w:val="00C70EE7"/>
    <w:rsid w:val="00C7125A"/>
    <w:rsid w:val="00C71420"/>
    <w:rsid w:val="00C714F5"/>
    <w:rsid w:val="00C71D34"/>
    <w:rsid w:val="00C72539"/>
    <w:rsid w:val="00C72E9B"/>
    <w:rsid w:val="00C7579F"/>
    <w:rsid w:val="00C759FF"/>
    <w:rsid w:val="00C7600D"/>
    <w:rsid w:val="00C76307"/>
    <w:rsid w:val="00C76820"/>
    <w:rsid w:val="00C76873"/>
    <w:rsid w:val="00C771AE"/>
    <w:rsid w:val="00C774B6"/>
    <w:rsid w:val="00C775F3"/>
    <w:rsid w:val="00C80C33"/>
    <w:rsid w:val="00C8168D"/>
    <w:rsid w:val="00C81C36"/>
    <w:rsid w:val="00C81DAE"/>
    <w:rsid w:val="00C81F47"/>
    <w:rsid w:val="00C83243"/>
    <w:rsid w:val="00C83793"/>
    <w:rsid w:val="00C83FAF"/>
    <w:rsid w:val="00C84415"/>
    <w:rsid w:val="00C8459F"/>
    <w:rsid w:val="00C847E7"/>
    <w:rsid w:val="00C85688"/>
    <w:rsid w:val="00C857B4"/>
    <w:rsid w:val="00C85862"/>
    <w:rsid w:val="00C864AF"/>
    <w:rsid w:val="00C866DB"/>
    <w:rsid w:val="00C87AF8"/>
    <w:rsid w:val="00C87E3C"/>
    <w:rsid w:val="00C90164"/>
    <w:rsid w:val="00C90A04"/>
    <w:rsid w:val="00C913E9"/>
    <w:rsid w:val="00C916EC"/>
    <w:rsid w:val="00C917CC"/>
    <w:rsid w:val="00C928BC"/>
    <w:rsid w:val="00C93671"/>
    <w:rsid w:val="00C939C3"/>
    <w:rsid w:val="00C93E3C"/>
    <w:rsid w:val="00C9403D"/>
    <w:rsid w:val="00C94717"/>
    <w:rsid w:val="00C9472C"/>
    <w:rsid w:val="00C947ED"/>
    <w:rsid w:val="00C94FE3"/>
    <w:rsid w:val="00C951F4"/>
    <w:rsid w:val="00C96606"/>
    <w:rsid w:val="00C96B45"/>
    <w:rsid w:val="00C976E3"/>
    <w:rsid w:val="00C97F75"/>
    <w:rsid w:val="00CA0476"/>
    <w:rsid w:val="00CA04F9"/>
    <w:rsid w:val="00CA12AB"/>
    <w:rsid w:val="00CA1395"/>
    <w:rsid w:val="00CA209C"/>
    <w:rsid w:val="00CA2294"/>
    <w:rsid w:val="00CA28DE"/>
    <w:rsid w:val="00CA2D17"/>
    <w:rsid w:val="00CA2F13"/>
    <w:rsid w:val="00CA4D79"/>
    <w:rsid w:val="00CA4DB0"/>
    <w:rsid w:val="00CA76C4"/>
    <w:rsid w:val="00CA7A57"/>
    <w:rsid w:val="00CB0664"/>
    <w:rsid w:val="00CB1A4A"/>
    <w:rsid w:val="00CB1DFE"/>
    <w:rsid w:val="00CB234F"/>
    <w:rsid w:val="00CB3D27"/>
    <w:rsid w:val="00CB4485"/>
    <w:rsid w:val="00CB4720"/>
    <w:rsid w:val="00CB49DF"/>
    <w:rsid w:val="00CB4C19"/>
    <w:rsid w:val="00CB5352"/>
    <w:rsid w:val="00CB60B7"/>
    <w:rsid w:val="00CB62C9"/>
    <w:rsid w:val="00CB7A36"/>
    <w:rsid w:val="00CB7DFF"/>
    <w:rsid w:val="00CC093C"/>
    <w:rsid w:val="00CC099F"/>
    <w:rsid w:val="00CC1023"/>
    <w:rsid w:val="00CC2200"/>
    <w:rsid w:val="00CC2564"/>
    <w:rsid w:val="00CC2818"/>
    <w:rsid w:val="00CC2E93"/>
    <w:rsid w:val="00CC35E2"/>
    <w:rsid w:val="00CC36B2"/>
    <w:rsid w:val="00CC40E4"/>
    <w:rsid w:val="00CC42C5"/>
    <w:rsid w:val="00CC4DD9"/>
    <w:rsid w:val="00CC568A"/>
    <w:rsid w:val="00CC6DDE"/>
    <w:rsid w:val="00CC76BC"/>
    <w:rsid w:val="00CD0714"/>
    <w:rsid w:val="00CD17A1"/>
    <w:rsid w:val="00CD1890"/>
    <w:rsid w:val="00CD2523"/>
    <w:rsid w:val="00CD2989"/>
    <w:rsid w:val="00CD2F49"/>
    <w:rsid w:val="00CD3FAF"/>
    <w:rsid w:val="00CD48CE"/>
    <w:rsid w:val="00CD4E70"/>
    <w:rsid w:val="00CD55D4"/>
    <w:rsid w:val="00CD5699"/>
    <w:rsid w:val="00CD6F97"/>
    <w:rsid w:val="00CD7570"/>
    <w:rsid w:val="00CD7605"/>
    <w:rsid w:val="00CD7DC2"/>
    <w:rsid w:val="00CE0BA8"/>
    <w:rsid w:val="00CE0C28"/>
    <w:rsid w:val="00CE15F8"/>
    <w:rsid w:val="00CE1BEE"/>
    <w:rsid w:val="00CE1C9F"/>
    <w:rsid w:val="00CE21B3"/>
    <w:rsid w:val="00CE274D"/>
    <w:rsid w:val="00CE296C"/>
    <w:rsid w:val="00CE2FEC"/>
    <w:rsid w:val="00CE3324"/>
    <w:rsid w:val="00CE3B68"/>
    <w:rsid w:val="00CE403D"/>
    <w:rsid w:val="00CE4753"/>
    <w:rsid w:val="00CE4F7C"/>
    <w:rsid w:val="00CE5479"/>
    <w:rsid w:val="00CE5E66"/>
    <w:rsid w:val="00CE6126"/>
    <w:rsid w:val="00CE6518"/>
    <w:rsid w:val="00CE7577"/>
    <w:rsid w:val="00CE7E1C"/>
    <w:rsid w:val="00CF13F4"/>
    <w:rsid w:val="00CF1A4E"/>
    <w:rsid w:val="00CF1B89"/>
    <w:rsid w:val="00CF1E29"/>
    <w:rsid w:val="00CF307D"/>
    <w:rsid w:val="00CF362B"/>
    <w:rsid w:val="00CF36D0"/>
    <w:rsid w:val="00CF529E"/>
    <w:rsid w:val="00CF5553"/>
    <w:rsid w:val="00CF645B"/>
    <w:rsid w:val="00CF654B"/>
    <w:rsid w:val="00CF6564"/>
    <w:rsid w:val="00CF68DA"/>
    <w:rsid w:val="00CF6AE1"/>
    <w:rsid w:val="00CF6F09"/>
    <w:rsid w:val="00CF7C8C"/>
    <w:rsid w:val="00D002B8"/>
    <w:rsid w:val="00D003D2"/>
    <w:rsid w:val="00D00762"/>
    <w:rsid w:val="00D018E7"/>
    <w:rsid w:val="00D01FBD"/>
    <w:rsid w:val="00D024B6"/>
    <w:rsid w:val="00D0256F"/>
    <w:rsid w:val="00D028A9"/>
    <w:rsid w:val="00D02A36"/>
    <w:rsid w:val="00D02CB3"/>
    <w:rsid w:val="00D038FA"/>
    <w:rsid w:val="00D03CE0"/>
    <w:rsid w:val="00D03F26"/>
    <w:rsid w:val="00D041AE"/>
    <w:rsid w:val="00D0512D"/>
    <w:rsid w:val="00D05417"/>
    <w:rsid w:val="00D057EB"/>
    <w:rsid w:val="00D05C91"/>
    <w:rsid w:val="00D0640E"/>
    <w:rsid w:val="00D065C7"/>
    <w:rsid w:val="00D0758A"/>
    <w:rsid w:val="00D07862"/>
    <w:rsid w:val="00D101F5"/>
    <w:rsid w:val="00D104D2"/>
    <w:rsid w:val="00D119DE"/>
    <w:rsid w:val="00D130A0"/>
    <w:rsid w:val="00D1332C"/>
    <w:rsid w:val="00D13F95"/>
    <w:rsid w:val="00D14BB0"/>
    <w:rsid w:val="00D14CC3"/>
    <w:rsid w:val="00D1563E"/>
    <w:rsid w:val="00D16503"/>
    <w:rsid w:val="00D16D96"/>
    <w:rsid w:val="00D17313"/>
    <w:rsid w:val="00D17B2D"/>
    <w:rsid w:val="00D21905"/>
    <w:rsid w:val="00D21949"/>
    <w:rsid w:val="00D22057"/>
    <w:rsid w:val="00D23A20"/>
    <w:rsid w:val="00D2438A"/>
    <w:rsid w:val="00D246B7"/>
    <w:rsid w:val="00D24A36"/>
    <w:rsid w:val="00D24F9C"/>
    <w:rsid w:val="00D255D2"/>
    <w:rsid w:val="00D259F1"/>
    <w:rsid w:val="00D25EB5"/>
    <w:rsid w:val="00D2760F"/>
    <w:rsid w:val="00D3048B"/>
    <w:rsid w:val="00D3063D"/>
    <w:rsid w:val="00D30775"/>
    <w:rsid w:val="00D30B37"/>
    <w:rsid w:val="00D30BDB"/>
    <w:rsid w:val="00D31364"/>
    <w:rsid w:val="00D32452"/>
    <w:rsid w:val="00D32B8B"/>
    <w:rsid w:val="00D32C74"/>
    <w:rsid w:val="00D33304"/>
    <w:rsid w:val="00D349F2"/>
    <w:rsid w:val="00D3509D"/>
    <w:rsid w:val="00D35316"/>
    <w:rsid w:val="00D35880"/>
    <w:rsid w:val="00D35B42"/>
    <w:rsid w:val="00D35C2C"/>
    <w:rsid w:val="00D36630"/>
    <w:rsid w:val="00D36F4B"/>
    <w:rsid w:val="00D37041"/>
    <w:rsid w:val="00D37A5F"/>
    <w:rsid w:val="00D37CB0"/>
    <w:rsid w:val="00D40296"/>
    <w:rsid w:val="00D402CB"/>
    <w:rsid w:val="00D40A53"/>
    <w:rsid w:val="00D40DBD"/>
    <w:rsid w:val="00D415D4"/>
    <w:rsid w:val="00D41E84"/>
    <w:rsid w:val="00D42758"/>
    <w:rsid w:val="00D4291C"/>
    <w:rsid w:val="00D43E68"/>
    <w:rsid w:val="00D4402A"/>
    <w:rsid w:val="00D4409F"/>
    <w:rsid w:val="00D4498B"/>
    <w:rsid w:val="00D459A4"/>
    <w:rsid w:val="00D4664A"/>
    <w:rsid w:val="00D466EE"/>
    <w:rsid w:val="00D46F2E"/>
    <w:rsid w:val="00D46FA8"/>
    <w:rsid w:val="00D4703C"/>
    <w:rsid w:val="00D50990"/>
    <w:rsid w:val="00D50E62"/>
    <w:rsid w:val="00D519D1"/>
    <w:rsid w:val="00D52404"/>
    <w:rsid w:val="00D52CCE"/>
    <w:rsid w:val="00D52E93"/>
    <w:rsid w:val="00D537A3"/>
    <w:rsid w:val="00D53B73"/>
    <w:rsid w:val="00D53B8E"/>
    <w:rsid w:val="00D540DF"/>
    <w:rsid w:val="00D5494B"/>
    <w:rsid w:val="00D54A34"/>
    <w:rsid w:val="00D54CAD"/>
    <w:rsid w:val="00D54CBC"/>
    <w:rsid w:val="00D54D73"/>
    <w:rsid w:val="00D54E77"/>
    <w:rsid w:val="00D55516"/>
    <w:rsid w:val="00D5559A"/>
    <w:rsid w:val="00D557B7"/>
    <w:rsid w:val="00D55A38"/>
    <w:rsid w:val="00D56669"/>
    <w:rsid w:val="00D56DEF"/>
    <w:rsid w:val="00D57389"/>
    <w:rsid w:val="00D574D8"/>
    <w:rsid w:val="00D578D2"/>
    <w:rsid w:val="00D57C0B"/>
    <w:rsid w:val="00D57DBD"/>
    <w:rsid w:val="00D602A3"/>
    <w:rsid w:val="00D61D49"/>
    <w:rsid w:val="00D61DBA"/>
    <w:rsid w:val="00D6221C"/>
    <w:rsid w:val="00D62D3E"/>
    <w:rsid w:val="00D62E9E"/>
    <w:rsid w:val="00D63E24"/>
    <w:rsid w:val="00D64369"/>
    <w:rsid w:val="00D64842"/>
    <w:rsid w:val="00D663B1"/>
    <w:rsid w:val="00D668D0"/>
    <w:rsid w:val="00D67890"/>
    <w:rsid w:val="00D679B0"/>
    <w:rsid w:val="00D67EF2"/>
    <w:rsid w:val="00D70577"/>
    <w:rsid w:val="00D71145"/>
    <w:rsid w:val="00D72189"/>
    <w:rsid w:val="00D721A1"/>
    <w:rsid w:val="00D72876"/>
    <w:rsid w:val="00D72E1F"/>
    <w:rsid w:val="00D735C4"/>
    <w:rsid w:val="00D73A0B"/>
    <w:rsid w:val="00D73C50"/>
    <w:rsid w:val="00D7447E"/>
    <w:rsid w:val="00D75052"/>
    <w:rsid w:val="00D753A6"/>
    <w:rsid w:val="00D75624"/>
    <w:rsid w:val="00D757E0"/>
    <w:rsid w:val="00D75896"/>
    <w:rsid w:val="00D7626F"/>
    <w:rsid w:val="00D76365"/>
    <w:rsid w:val="00D76556"/>
    <w:rsid w:val="00D77640"/>
    <w:rsid w:val="00D77AEF"/>
    <w:rsid w:val="00D8073F"/>
    <w:rsid w:val="00D80E84"/>
    <w:rsid w:val="00D80FFF"/>
    <w:rsid w:val="00D8119D"/>
    <w:rsid w:val="00D81484"/>
    <w:rsid w:val="00D82E77"/>
    <w:rsid w:val="00D82EC9"/>
    <w:rsid w:val="00D831C9"/>
    <w:rsid w:val="00D835B1"/>
    <w:rsid w:val="00D83896"/>
    <w:rsid w:val="00D83BC5"/>
    <w:rsid w:val="00D840F1"/>
    <w:rsid w:val="00D857F6"/>
    <w:rsid w:val="00D86321"/>
    <w:rsid w:val="00D864C3"/>
    <w:rsid w:val="00D864ED"/>
    <w:rsid w:val="00D8728F"/>
    <w:rsid w:val="00D90337"/>
    <w:rsid w:val="00D9164C"/>
    <w:rsid w:val="00D926FE"/>
    <w:rsid w:val="00D92C7B"/>
    <w:rsid w:val="00D92D3B"/>
    <w:rsid w:val="00D92E53"/>
    <w:rsid w:val="00D931E0"/>
    <w:rsid w:val="00D93360"/>
    <w:rsid w:val="00D94682"/>
    <w:rsid w:val="00D94A9E"/>
    <w:rsid w:val="00D96029"/>
    <w:rsid w:val="00D96441"/>
    <w:rsid w:val="00D965B5"/>
    <w:rsid w:val="00D96E3A"/>
    <w:rsid w:val="00D970DD"/>
    <w:rsid w:val="00D97405"/>
    <w:rsid w:val="00D97569"/>
    <w:rsid w:val="00D97D6A"/>
    <w:rsid w:val="00DA1AA1"/>
    <w:rsid w:val="00DA2514"/>
    <w:rsid w:val="00DA2E4C"/>
    <w:rsid w:val="00DA36A4"/>
    <w:rsid w:val="00DA3981"/>
    <w:rsid w:val="00DA41FE"/>
    <w:rsid w:val="00DA4811"/>
    <w:rsid w:val="00DA4A19"/>
    <w:rsid w:val="00DA4B58"/>
    <w:rsid w:val="00DA4D7A"/>
    <w:rsid w:val="00DA6031"/>
    <w:rsid w:val="00DA6386"/>
    <w:rsid w:val="00DA68B4"/>
    <w:rsid w:val="00DA7068"/>
    <w:rsid w:val="00DA780B"/>
    <w:rsid w:val="00DB0083"/>
    <w:rsid w:val="00DB00CE"/>
    <w:rsid w:val="00DB096F"/>
    <w:rsid w:val="00DB1334"/>
    <w:rsid w:val="00DB1AD9"/>
    <w:rsid w:val="00DB2AC8"/>
    <w:rsid w:val="00DB2DC3"/>
    <w:rsid w:val="00DB4281"/>
    <w:rsid w:val="00DB4B17"/>
    <w:rsid w:val="00DB65F4"/>
    <w:rsid w:val="00DB7BAC"/>
    <w:rsid w:val="00DC077F"/>
    <w:rsid w:val="00DC14ED"/>
    <w:rsid w:val="00DC1FBF"/>
    <w:rsid w:val="00DC2D2B"/>
    <w:rsid w:val="00DC31A1"/>
    <w:rsid w:val="00DC4316"/>
    <w:rsid w:val="00DC47A4"/>
    <w:rsid w:val="00DC5454"/>
    <w:rsid w:val="00DC5D2F"/>
    <w:rsid w:val="00DC5FA8"/>
    <w:rsid w:val="00DC677C"/>
    <w:rsid w:val="00DC6BFD"/>
    <w:rsid w:val="00DC6E1B"/>
    <w:rsid w:val="00DC711F"/>
    <w:rsid w:val="00DC7761"/>
    <w:rsid w:val="00DD0413"/>
    <w:rsid w:val="00DD11C1"/>
    <w:rsid w:val="00DD16C5"/>
    <w:rsid w:val="00DD172A"/>
    <w:rsid w:val="00DD2310"/>
    <w:rsid w:val="00DD2A81"/>
    <w:rsid w:val="00DD3059"/>
    <w:rsid w:val="00DD3127"/>
    <w:rsid w:val="00DD3706"/>
    <w:rsid w:val="00DD3B42"/>
    <w:rsid w:val="00DD3C20"/>
    <w:rsid w:val="00DD3CDE"/>
    <w:rsid w:val="00DD3D9F"/>
    <w:rsid w:val="00DD40CC"/>
    <w:rsid w:val="00DD4469"/>
    <w:rsid w:val="00DD469A"/>
    <w:rsid w:val="00DD47A0"/>
    <w:rsid w:val="00DD48C7"/>
    <w:rsid w:val="00DD522C"/>
    <w:rsid w:val="00DD565D"/>
    <w:rsid w:val="00DD5714"/>
    <w:rsid w:val="00DD6615"/>
    <w:rsid w:val="00DD6BB6"/>
    <w:rsid w:val="00DD6F37"/>
    <w:rsid w:val="00DD7EBA"/>
    <w:rsid w:val="00DE0062"/>
    <w:rsid w:val="00DE0BA9"/>
    <w:rsid w:val="00DE1815"/>
    <w:rsid w:val="00DE1C36"/>
    <w:rsid w:val="00DE24B2"/>
    <w:rsid w:val="00DE2F01"/>
    <w:rsid w:val="00DE3212"/>
    <w:rsid w:val="00DE474F"/>
    <w:rsid w:val="00DE5047"/>
    <w:rsid w:val="00DE5150"/>
    <w:rsid w:val="00DE5195"/>
    <w:rsid w:val="00DE5C83"/>
    <w:rsid w:val="00DE636C"/>
    <w:rsid w:val="00DE65E4"/>
    <w:rsid w:val="00DE6CE1"/>
    <w:rsid w:val="00DF0309"/>
    <w:rsid w:val="00DF0316"/>
    <w:rsid w:val="00DF049C"/>
    <w:rsid w:val="00DF0B3A"/>
    <w:rsid w:val="00DF175E"/>
    <w:rsid w:val="00DF17E3"/>
    <w:rsid w:val="00DF2F93"/>
    <w:rsid w:val="00DF355A"/>
    <w:rsid w:val="00DF3D82"/>
    <w:rsid w:val="00DF46EB"/>
    <w:rsid w:val="00DF4ABE"/>
    <w:rsid w:val="00DF4AD5"/>
    <w:rsid w:val="00DF4BD2"/>
    <w:rsid w:val="00DF5288"/>
    <w:rsid w:val="00DF5EF1"/>
    <w:rsid w:val="00DF61A7"/>
    <w:rsid w:val="00DF6B94"/>
    <w:rsid w:val="00DF738F"/>
    <w:rsid w:val="00DF74F9"/>
    <w:rsid w:val="00DF7787"/>
    <w:rsid w:val="00E00407"/>
    <w:rsid w:val="00E0040F"/>
    <w:rsid w:val="00E02AAA"/>
    <w:rsid w:val="00E030C3"/>
    <w:rsid w:val="00E039F8"/>
    <w:rsid w:val="00E03A07"/>
    <w:rsid w:val="00E04008"/>
    <w:rsid w:val="00E0436A"/>
    <w:rsid w:val="00E04456"/>
    <w:rsid w:val="00E0699A"/>
    <w:rsid w:val="00E06EB7"/>
    <w:rsid w:val="00E06F39"/>
    <w:rsid w:val="00E07CEE"/>
    <w:rsid w:val="00E107D7"/>
    <w:rsid w:val="00E111FD"/>
    <w:rsid w:val="00E12563"/>
    <w:rsid w:val="00E13348"/>
    <w:rsid w:val="00E14060"/>
    <w:rsid w:val="00E14625"/>
    <w:rsid w:val="00E14C98"/>
    <w:rsid w:val="00E15030"/>
    <w:rsid w:val="00E15DAA"/>
    <w:rsid w:val="00E15EE2"/>
    <w:rsid w:val="00E164B9"/>
    <w:rsid w:val="00E16AE1"/>
    <w:rsid w:val="00E17011"/>
    <w:rsid w:val="00E177B7"/>
    <w:rsid w:val="00E17D47"/>
    <w:rsid w:val="00E17E94"/>
    <w:rsid w:val="00E17EAE"/>
    <w:rsid w:val="00E20613"/>
    <w:rsid w:val="00E21AEC"/>
    <w:rsid w:val="00E2282C"/>
    <w:rsid w:val="00E22974"/>
    <w:rsid w:val="00E231F3"/>
    <w:rsid w:val="00E23FA6"/>
    <w:rsid w:val="00E24C7E"/>
    <w:rsid w:val="00E25BEF"/>
    <w:rsid w:val="00E260CA"/>
    <w:rsid w:val="00E306D3"/>
    <w:rsid w:val="00E310DD"/>
    <w:rsid w:val="00E312AB"/>
    <w:rsid w:val="00E314D1"/>
    <w:rsid w:val="00E31B51"/>
    <w:rsid w:val="00E31B74"/>
    <w:rsid w:val="00E31F47"/>
    <w:rsid w:val="00E32381"/>
    <w:rsid w:val="00E3245D"/>
    <w:rsid w:val="00E3250C"/>
    <w:rsid w:val="00E32DEA"/>
    <w:rsid w:val="00E33934"/>
    <w:rsid w:val="00E33F4B"/>
    <w:rsid w:val="00E3425F"/>
    <w:rsid w:val="00E34C69"/>
    <w:rsid w:val="00E351CE"/>
    <w:rsid w:val="00E352D3"/>
    <w:rsid w:val="00E35C33"/>
    <w:rsid w:val="00E36AF1"/>
    <w:rsid w:val="00E37E0C"/>
    <w:rsid w:val="00E40BDA"/>
    <w:rsid w:val="00E41412"/>
    <w:rsid w:val="00E416B0"/>
    <w:rsid w:val="00E41C65"/>
    <w:rsid w:val="00E41CCC"/>
    <w:rsid w:val="00E42D3A"/>
    <w:rsid w:val="00E4386D"/>
    <w:rsid w:val="00E43C46"/>
    <w:rsid w:val="00E45043"/>
    <w:rsid w:val="00E45554"/>
    <w:rsid w:val="00E459AD"/>
    <w:rsid w:val="00E45AF8"/>
    <w:rsid w:val="00E475D9"/>
    <w:rsid w:val="00E47FF0"/>
    <w:rsid w:val="00E50103"/>
    <w:rsid w:val="00E51673"/>
    <w:rsid w:val="00E517A4"/>
    <w:rsid w:val="00E51B4C"/>
    <w:rsid w:val="00E51FB1"/>
    <w:rsid w:val="00E52068"/>
    <w:rsid w:val="00E52523"/>
    <w:rsid w:val="00E528FC"/>
    <w:rsid w:val="00E52EAF"/>
    <w:rsid w:val="00E53F76"/>
    <w:rsid w:val="00E54341"/>
    <w:rsid w:val="00E549A7"/>
    <w:rsid w:val="00E5514F"/>
    <w:rsid w:val="00E55586"/>
    <w:rsid w:val="00E559E5"/>
    <w:rsid w:val="00E56331"/>
    <w:rsid w:val="00E570FE"/>
    <w:rsid w:val="00E577F2"/>
    <w:rsid w:val="00E57890"/>
    <w:rsid w:val="00E57AC0"/>
    <w:rsid w:val="00E60152"/>
    <w:rsid w:val="00E615A8"/>
    <w:rsid w:val="00E61E44"/>
    <w:rsid w:val="00E6274B"/>
    <w:rsid w:val="00E6373A"/>
    <w:rsid w:val="00E63CBC"/>
    <w:rsid w:val="00E63EBF"/>
    <w:rsid w:val="00E648AA"/>
    <w:rsid w:val="00E65112"/>
    <w:rsid w:val="00E65333"/>
    <w:rsid w:val="00E65C45"/>
    <w:rsid w:val="00E664AF"/>
    <w:rsid w:val="00E667AB"/>
    <w:rsid w:val="00E67DE6"/>
    <w:rsid w:val="00E67EB4"/>
    <w:rsid w:val="00E70B08"/>
    <w:rsid w:val="00E70B0A"/>
    <w:rsid w:val="00E70B0D"/>
    <w:rsid w:val="00E70D38"/>
    <w:rsid w:val="00E71E03"/>
    <w:rsid w:val="00E721C9"/>
    <w:rsid w:val="00E723EA"/>
    <w:rsid w:val="00E72BA4"/>
    <w:rsid w:val="00E73882"/>
    <w:rsid w:val="00E740BE"/>
    <w:rsid w:val="00E74183"/>
    <w:rsid w:val="00E74956"/>
    <w:rsid w:val="00E74F40"/>
    <w:rsid w:val="00E75358"/>
    <w:rsid w:val="00E75DA0"/>
    <w:rsid w:val="00E75DFC"/>
    <w:rsid w:val="00E765AE"/>
    <w:rsid w:val="00E767AA"/>
    <w:rsid w:val="00E776D6"/>
    <w:rsid w:val="00E77748"/>
    <w:rsid w:val="00E77BC5"/>
    <w:rsid w:val="00E8051A"/>
    <w:rsid w:val="00E80753"/>
    <w:rsid w:val="00E80D31"/>
    <w:rsid w:val="00E80E55"/>
    <w:rsid w:val="00E810D1"/>
    <w:rsid w:val="00E812C4"/>
    <w:rsid w:val="00E81501"/>
    <w:rsid w:val="00E817CE"/>
    <w:rsid w:val="00E8236C"/>
    <w:rsid w:val="00E82892"/>
    <w:rsid w:val="00E82E43"/>
    <w:rsid w:val="00E84D96"/>
    <w:rsid w:val="00E8504A"/>
    <w:rsid w:val="00E85809"/>
    <w:rsid w:val="00E85A14"/>
    <w:rsid w:val="00E86F0C"/>
    <w:rsid w:val="00E8743E"/>
    <w:rsid w:val="00E87535"/>
    <w:rsid w:val="00E875AF"/>
    <w:rsid w:val="00E87FA9"/>
    <w:rsid w:val="00E90F18"/>
    <w:rsid w:val="00E90FAC"/>
    <w:rsid w:val="00E914DC"/>
    <w:rsid w:val="00E9165C"/>
    <w:rsid w:val="00E916F7"/>
    <w:rsid w:val="00E92AA6"/>
    <w:rsid w:val="00E92C2F"/>
    <w:rsid w:val="00E93140"/>
    <w:rsid w:val="00E93912"/>
    <w:rsid w:val="00E93A0A"/>
    <w:rsid w:val="00E93FAD"/>
    <w:rsid w:val="00E9420E"/>
    <w:rsid w:val="00E94471"/>
    <w:rsid w:val="00E9453F"/>
    <w:rsid w:val="00E95323"/>
    <w:rsid w:val="00E959D6"/>
    <w:rsid w:val="00E95A63"/>
    <w:rsid w:val="00E960F6"/>
    <w:rsid w:val="00E969FB"/>
    <w:rsid w:val="00E96D8B"/>
    <w:rsid w:val="00E96E62"/>
    <w:rsid w:val="00E97BFD"/>
    <w:rsid w:val="00E97C15"/>
    <w:rsid w:val="00EA088C"/>
    <w:rsid w:val="00EA0E34"/>
    <w:rsid w:val="00EA1141"/>
    <w:rsid w:val="00EA1803"/>
    <w:rsid w:val="00EA1A49"/>
    <w:rsid w:val="00EA1A7B"/>
    <w:rsid w:val="00EA1F66"/>
    <w:rsid w:val="00EA292B"/>
    <w:rsid w:val="00EA35C4"/>
    <w:rsid w:val="00EA39B1"/>
    <w:rsid w:val="00EA42E8"/>
    <w:rsid w:val="00EA4368"/>
    <w:rsid w:val="00EA523A"/>
    <w:rsid w:val="00EA543D"/>
    <w:rsid w:val="00EA5908"/>
    <w:rsid w:val="00EA5D9D"/>
    <w:rsid w:val="00EA5F70"/>
    <w:rsid w:val="00EA6103"/>
    <w:rsid w:val="00EA618D"/>
    <w:rsid w:val="00EA7197"/>
    <w:rsid w:val="00EA7513"/>
    <w:rsid w:val="00EB0471"/>
    <w:rsid w:val="00EB074F"/>
    <w:rsid w:val="00EB0C10"/>
    <w:rsid w:val="00EB24CA"/>
    <w:rsid w:val="00EB2C0B"/>
    <w:rsid w:val="00EB4135"/>
    <w:rsid w:val="00EB47CC"/>
    <w:rsid w:val="00EB4BD3"/>
    <w:rsid w:val="00EB60C6"/>
    <w:rsid w:val="00EB60CA"/>
    <w:rsid w:val="00EB6A35"/>
    <w:rsid w:val="00EB6E1C"/>
    <w:rsid w:val="00EC05D2"/>
    <w:rsid w:val="00EC1781"/>
    <w:rsid w:val="00EC1B29"/>
    <w:rsid w:val="00EC21F6"/>
    <w:rsid w:val="00EC2823"/>
    <w:rsid w:val="00EC347C"/>
    <w:rsid w:val="00EC3F78"/>
    <w:rsid w:val="00EC4B6A"/>
    <w:rsid w:val="00EC5E1C"/>
    <w:rsid w:val="00EC699E"/>
    <w:rsid w:val="00EC7345"/>
    <w:rsid w:val="00EC7555"/>
    <w:rsid w:val="00ED01F4"/>
    <w:rsid w:val="00ED0630"/>
    <w:rsid w:val="00ED107D"/>
    <w:rsid w:val="00ED10E5"/>
    <w:rsid w:val="00ED1F96"/>
    <w:rsid w:val="00ED2E1B"/>
    <w:rsid w:val="00ED2F86"/>
    <w:rsid w:val="00ED325B"/>
    <w:rsid w:val="00ED3E67"/>
    <w:rsid w:val="00ED4173"/>
    <w:rsid w:val="00ED65B6"/>
    <w:rsid w:val="00ED65D3"/>
    <w:rsid w:val="00ED7509"/>
    <w:rsid w:val="00EE047A"/>
    <w:rsid w:val="00EE05A6"/>
    <w:rsid w:val="00EE060C"/>
    <w:rsid w:val="00EE0787"/>
    <w:rsid w:val="00EE08BC"/>
    <w:rsid w:val="00EE1397"/>
    <w:rsid w:val="00EE175E"/>
    <w:rsid w:val="00EE1C9D"/>
    <w:rsid w:val="00EE21D1"/>
    <w:rsid w:val="00EE2200"/>
    <w:rsid w:val="00EE2327"/>
    <w:rsid w:val="00EE2804"/>
    <w:rsid w:val="00EE39BF"/>
    <w:rsid w:val="00EE3AFF"/>
    <w:rsid w:val="00EE415B"/>
    <w:rsid w:val="00EE449C"/>
    <w:rsid w:val="00EE4B29"/>
    <w:rsid w:val="00EE584B"/>
    <w:rsid w:val="00EE5DFA"/>
    <w:rsid w:val="00EE6AF4"/>
    <w:rsid w:val="00EF0CB3"/>
    <w:rsid w:val="00EF168A"/>
    <w:rsid w:val="00EF1A20"/>
    <w:rsid w:val="00EF1FE7"/>
    <w:rsid w:val="00EF2169"/>
    <w:rsid w:val="00EF243F"/>
    <w:rsid w:val="00EF2C98"/>
    <w:rsid w:val="00EF2F74"/>
    <w:rsid w:val="00EF2FB6"/>
    <w:rsid w:val="00EF34DE"/>
    <w:rsid w:val="00EF38C8"/>
    <w:rsid w:val="00EF3B6C"/>
    <w:rsid w:val="00EF3C5D"/>
    <w:rsid w:val="00EF4523"/>
    <w:rsid w:val="00EF4738"/>
    <w:rsid w:val="00EF4AA6"/>
    <w:rsid w:val="00EF4B71"/>
    <w:rsid w:val="00EF4BFA"/>
    <w:rsid w:val="00EF4CF2"/>
    <w:rsid w:val="00EF5451"/>
    <w:rsid w:val="00EF711B"/>
    <w:rsid w:val="00EF7137"/>
    <w:rsid w:val="00EF742A"/>
    <w:rsid w:val="00EF7BB6"/>
    <w:rsid w:val="00F00163"/>
    <w:rsid w:val="00F00221"/>
    <w:rsid w:val="00F00CF7"/>
    <w:rsid w:val="00F0195E"/>
    <w:rsid w:val="00F01B26"/>
    <w:rsid w:val="00F01F72"/>
    <w:rsid w:val="00F02EC5"/>
    <w:rsid w:val="00F03124"/>
    <w:rsid w:val="00F03197"/>
    <w:rsid w:val="00F034FC"/>
    <w:rsid w:val="00F0388F"/>
    <w:rsid w:val="00F0399A"/>
    <w:rsid w:val="00F03A68"/>
    <w:rsid w:val="00F0476A"/>
    <w:rsid w:val="00F048F5"/>
    <w:rsid w:val="00F060E9"/>
    <w:rsid w:val="00F06D0E"/>
    <w:rsid w:val="00F06E0C"/>
    <w:rsid w:val="00F06FAD"/>
    <w:rsid w:val="00F06FDB"/>
    <w:rsid w:val="00F070B2"/>
    <w:rsid w:val="00F0766C"/>
    <w:rsid w:val="00F07904"/>
    <w:rsid w:val="00F07A17"/>
    <w:rsid w:val="00F07DA4"/>
    <w:rsid w:val="00F11BB8"/>
    <w:rsid w:val="00F11C34"/>
    <w:rsid w:val="00F1407D"/>
    <w:rsid w:val="00F147E7"/>
    <w:rsid w:val="00F14BD3"/>
    <w:rsid w:val="00F14CED"/>
    <w:rsid w:val="00F15012"/>
    <w:rsid w:val="00F15E47"/>
    <w:rsid w:val="00F17450"/>
    <w:rsid w:val="00F177BC"/>
    <w:rsid w:val="00F17E2E"/>
    <w:rsid w:val="00F17FD6"/>
    <w:rsid w:val="00F20C5E"/>
    <w:rsid w:val="00F20CEC"/>
    <w:rsid w:val="00F214C0"/>
    <w:rsid w:val="00F21E22"/>
    <w:rsid w:val="00F22D98"/>
    <w:rsid w:val="00F22E60"/>
    <w:rsid w:val="00F23141"/>
    <w:rsid w:val="00F23302"/>
    <w:rsid w:val="00F23CF0"/>
    <w:rsid w:val="00F23DD5"/>
    <w:rsid w:val="00F23E4A"/>
    <w:rsid w:val="00F23EDF"/>
    <w:rsid w:val="00F24BAB"/>
    <w:rsid w:val="00F25405"/>
    <w:rsid w:val="00F26321"/>
    <w:rsid w:val="00F26371"/>
    <w:rsid w:val="00F26F84"/>
    <w:rsid w:val="00F271F8"/>
    <w:rsid w:val="00F27762"/>
    <w:rsid w:val="00F278BB"/>
    <w:rsid w:val="00F27BAC"/>
    <w:rsid w:val="00F27E86"/>
    <w:rsid w:val="00F30410"/>
    <w:rsid w:val="00F306AC"/>
    <w:rsid w:val="00F30847"/>
    <w:rsid w:val="00F30D75"/>
    <w:rsid w:val="00F31A00"/>
    <w:rsid w:val="00F32090"/>
    <w:rsid w:val="00F3226C"/>
    <w:rsid w:val="00F32306"/>
    <w:rsid w:val="00F32A67"/>
    <w:rsid w:val="00F32EF7"/>
    <w:rsid w:val="00F33327"/>
    <w:rsid w:val="00F33516"/>
    <w:rsid w:val="00F33891"/>
    <w:rsid w:val="00F3446A"/>
    <w:rsid w:val="00F3456D"/>
    <w:rsid w:val="00F34719"/>
    <w:rsid w:val="00F35B89"/>
    <w:rsid w:val="00F36293"/>
    <w:rsid w:val="00F37516"/>
    <w:rsid w:val="00F37B90"/>
    <w:rsid w:val="00F40CC6"/>
    <w:rsid w:val="00F41948"/>
    <w:rsid w:val="00F42156"/>
    <w:rsid w:val="00F43023"/>
    <w:rsid w:val="00F430A6"/>
    <w:rsid w:val="00F430B2"/>
    <w:rsid w:val="00F439CD"/>
    <w:rsid w:val="00F44782"/>
    <w:rsid w:val="00F447EE"/>
    <w:rsid w:val="00F44AF1"/>
    <w:rsid w:val="00F46453"/>
    <w:rsid w:val="00F46968"/>
    <w:rsid w:val="00F46CC5"/>
    <w:rsid w:val="00F47A09"/>
    <w:rsid w:val="00F47D27"/>
    <w:rsid w:val="00F47F14"/>
    <w:rsid w:val="00F502E4"/>
    <w:rsid w:val="00F506BC"/>
    <w:rsid w:val="00F50CB7"/>
    <w:rsid w:val="00F5140B"/>
    <w:rsid w:val="00F51718"/>
    <w:rsid w:val="00F5217F"/>
    <w:rsid w:val="00F5331E"/>
    <w:rsid w:val="00F53C3E"/>
    <w:rsid w:val="00F547DA"/>
    <w:rsid w:val="00F54CA1"/>
    <w:rsid w:val="00F55AE9"/>
    <w:rsid w:val="00F55FBE"/>
    <w:rsid w:val="00F60356"/>
    <w:rsid w:val="00F60CB1"/>
    <w:rsid w:val="00F60EA5"/>
    <w:rsid w:val="00F613FE"/>
    <w:rsid w:val="00F616CB"/>
    <w:rsid w:val="00F62032"/>
    <w:rsid w:val="00F620AF"/>
    <w:rsid w:val="00F62154"/>
    <w:rsid w:val="00F62A99"/>
    <w:rsid w:val="00F62D4C"/>
    <w:rsid w:val="00F64FBC"/>
    <w:rsid w:val="00F6538A"/>
    <w:rsid w:val="00F6577B"/>
    <w:rsid w:val="00F67A81"/>
    <w:rsid w:val="00F70C03"/>
    <w:rsid w:val="00F71231"/>
    <w:rsid w:val="00F720B4"/>
    <w:rsid w:val="00F72B3B"/>
    <w:rsid w:val="00F72F84"/>
    <w:rsid w:val="00F735EE"/>
    <w:rsid w:val="00F748FB"/>
    <w:rsid w:val="00F750E2"/>
    <w:rsid w:val="00F75CE8"/>
    <w:rsid w:val="00F76E04"/>
    <w:rsid w:val="00F7704B"/>
    <w:rsid w:val="00F77E1E"/>
    <w:rsid w:val="00F80822"/>
    <w:rsid w:val="00F808DB"/>
    <w:rsid w:val="00F80DDF"/>
    <w:rsid w:val="00F80FBC"/>
    <w:rsid w:val="00F811F2"/>
    <w:rsid w:val="00F813F9"/>
    <w:rsid w:val="00F81807"/>
    <w:rsid w:val="00F81E54"/>
    <w:rsid w:val="00F81F7E"/>
    <w:rsid w:val="00F8236E"/>
    <w:rsid w:val="00F835D5"/>
    <w:rsid w:val="00F84767"/>
    <w:rsid w:val="00F84EEF"/>
    <w:rsid w:val="00F85A91"/>
    <w:rsid w:val="00F878C7"/>
    <w:rsid w:val="00F87D24"/>
    <w:rsid w:val="00F90774"/>
    <w:rsid w:val="00F90958"/>
    <w:rsid w:val="00F9131B"/>
    <w:rsid w:val="00F913F4"/>
    <w:rsid w:val="00F927F5"/>
    <w:rsid w:val="00F92BE3"/>
    <w:rsid w:val="00F930C7"/>
    <w:rsid w:val="00F93A44"/>
    <w:rsid w:val="00F93A9D"/>
    <w:rsid w:val="00F95BCE"/>
    <w:rsid w:val="00F9606C"/>
    <w:rsid w:val="00F96CD6"/>
    <w:rsid w:val="00F971A6"/>
    <w:rsid w:val="00F971B3"/>
    <w:rsid w:val="00F97BB3"/>
    <w:rsid w:val="00FA064F"/>
    <w:rsid w:val="00FA07BB"/>
    <w:rsid w:val="00FA0B86"/>
    <w:rsid w:val="00FA13D2"/>
    <w:rsid w:val="00FA15BB"/>
    <w:rsid w:val="00FA1C2B"/>
    <w:rsid w:val="00FA1FDA"/>
    <w:rsid w:val="00FA286F"/>
    <w:rsid w:val="00FA28F6"/>
    <w:rsid w:val="00FA2BF8"/>
    <w:rsid w:val="00FA38A1"/>
    <w:rsid w:val="00FA68DF"/>
    <w:rsid w:val="00FA6B8E"/>
    <w:rsid w:val="00FA7A7D"/>
    <w:rsid w:val="00FA7B36"/>
    <w:rsid w:val="00FB01E1"/>
    <w:rsid w:val="00FB036B"/>
    <w:rsid w:val="00FB0780"/>
    <w:rsid w:val="00FB105E"/>
    <w:rsid w:val="00FB13C7"/>
    <w:rsid w:val="00FB1442"/>
    <w:rsid w:val="00FB1BE6"/>
    <w:rsid w:val="00FB1EED"/>
    <w:rsid w:val="00FB2255"/>
    <w:rsid w:val="00FB263D"/>
    <w:rsid w:val="00FB3BAA"/>
    <w:rsid w:val="00FB41F0"/>
    <w:rsid w:val="00FB50FF"/>
    <w:rsid w:val="00FB5108"/>
    <w:rsid w:val="00FB5689"/>
    <w:rsid w:val="00FB5D66"/>
    <w:rsid w:val="00FB5F76"/>
    <w:rsid w:val="00FB64E0"/>
    <w:rsid w:val="00FB6A66"/>
    <w:rsid w:val="00FB7284"/>
    <w:rsid w:val="00FB72CC"/>
    <w:rsid w:val="00FB77A2"/>
    <w:rsid w:val="00FB78A5"/>
    <w:rsid w:val="00FB7B95"/>
    <w:rsid w:val="00FC1774"/>
    <w:rsid w:val="00FC17C9"/>
    <w:rsid w:val="00FC209C"/>
    <w:rsid w:val="00FC2437"/>
    <w:rsid w:val="00FC2A34"/>
    <w:rsid w:val="00FC3358"/>
    <w:rsid w:val="00FC3E8B"/>
    <w:rsid w:val="00FC424B"/>
    <w:rsid w:val="00FC48C8"/>
    <w:rsid w:val="00FC54A8"/>
    <w:rsid w:val="00FC54FA"/>
    <w:rsid w:val="00FC58D5"/>
    <w:rsid w:val="00FC59C0"/>
    <w:rsid w:val="00FC62AF"/>
    <w:rsid w:val="00FC693F"/>
    <w:rsid w:val="00FD0209"/>
    <w:rsid w:val="00FD0B5B"/>
    <w:rsid w:val="00FD1335"/>
    <w:rsid w:val="00FD205B"/>
    <w:rsid w:val="00FD2ECC"/>
    <w:rsid w:val="00FD2EFA"/>
    <w:rsid w:val="00FD3662"/>
    <w:rsid w:val="00FD39E5"/>
    <w:rsid w:val="00FD45CA"/>
    <w:rsid w:val="00FD4EF3"/>
    <w:rsid w:val="00FD5183"/>
    <w:rsid w:val="00FD5A29"/>
    <w:rsid w:val="00FD6A4C"/>
    <w:rsid w:val="00FD6AA4"/>
    <w:rsid w:val="00FD6DC9"/>
    <w:rsid w:val="00FD7709"/>
    <w:rsid w:val="00FD7A93"/>
    <w:rsid w:val="00FD7DFF"/>
    <w:rsid w:val="00FE0831"/>
    <w:rsid w:val="00FE09C4"/>
    <w:rsid w:val="00FE172E"/>
    <w:rsid w:val="00FE1A80"/>
    <w:rsid w:val="00FE1B3E"/>
    <w:rsid w:val="00FE255B"/>
    <w:rsid w:val="00FE2825"/>
    <w:rsid w:val="00FE2A01"/>
    <w:rsid w:val="00FE38E1"/>
    <w:rsid w:val="00FE3B93"/>
    <w:rsid w:val="00FE4603"/>
    <w:rsid w:val="00FE4E30"/>
    <w:rsid w:val="00FE4F11"/>
    <w:rsid w:val="00FE5680"/>
    <w:rsid w:val="00FE599E"/>
    <w:rsid w:val="00FE5ABB"/>
    <w:rsid w:val="00FE5B4D"/>
    <w:rsid w:val="00FE5B6D"/>
    <w:rsid w:val="00FE5C89"/>
    <w:rsid w:val="00FE6D2B"/>
    <w:rsid w:val="00FE7F4A"/>
    <w:rsid w:val="00FF0294"/>
    <w:rsid w:val="00FF06A5"/>
    <w:rsid w:val="00FF08D0"/>
    <w:rsid w:val="00FF0A45"/>
    <w:rsid w:val="00FF1690"/>
    <w:rsid w:val="00FF1B1E"/>
    <w:rsid w:val="00FF1BBF"/>
    <w:rsid w:val="00FF2501"/>
    <w:rsid w:val="00FF2E70"/>
    <w:rsid w:val="00FF31C4"/>
    <w:rsid w:val="00FF4667"/>
    <w:rsid w:val="00FF49CF"/>
    <w:rsid w:val="00FF4FA9"/>
    <w:rsid w:val="00FF5C4E"/>
    <w:rsid w:val="00FF60A0"/>
    <w:rsid w:val="00FF694C"/>
    <w:rsid w:val="00FF7008"/>
    <w:rsid w:val="00FF71C5"/>
    <w:rsid w:val="00FF7593"/>
    <w:rsid w:val="00FF79B0"/>
    <w:rsid w:val="012FE333"/>
    <w:rsid w:val="01974405"/>
    <w:rsid w:val="01B8048D"/>
    <w:rsid w:val="01BADD09"/>
    <w:rsid w:val="02384290"/>
    <w:rsid w:val="025B4047"/>
    <w:rsid w:val="0316BE72"/>
    <w:rsid w:val="03B70C07"/>
    <w:rsid w:val="046B70AE"/>
    <w:rsid w:val="0478FC14"/>
    <w:rsid w:val="0531CEED"/>
    <w:rsid w:val="05751CAD"/>
    <w:rsid w:val="05D530B1"/>
    <w:rsid w:val="05F6C481"/>
    <w:rsid w:val="0696F396"/>
    <w:rsid w:val="06996BA8"/>
    <w:rsid w:val="06BF3C90"/>
    <w:rsid w:val="06C945CC"/>
    <w:rsid w:val="06EB459D"/>
    <w:rsid w:val="06F53828"/>
    <w:rsid w:val="07593CEB"/>
    <w:rsid w:val="07790BFE"/>
    <w:rsid w:val="07B39116"/>
    <w:rsid w:val="07DD09F7"/>
    <w:rsid w:val="084F55D1"/>
    <w:rsid w:val="08799897"/>
    <w:rsid w:val="08C9DF73"/>
    <w:rsid w:val="08D4C663"/>
    <w:rsid w:val="0924B37A"/>
    <w:rsid w:val="09885989"/>
    <w:rsid w:val="09B433BA"/>
    <w:rsid w:val="0A0D3FC2"/>
    <w:rsid w:val="0A84D87F"/>
    <w:rsid w:val="0ACA16C9"/>
    <w:rsid w:val="0AD8AC75"/>
    <w:rsid w:val="0B247D3E"/>
    <w:rsid w:val="0B3E0506"/>
    <w:rsid w:val="0B7A9988"/>
    <w:rsid w:val="0C02A73E"/>
    <w:rsid w:val="0C229961"/>
    <w:rsid w:val="0C7F8180"/>
    <w:rsid w:val="0CCC1EA2"/>
    <w:rsid w:val="0D018DDB"/>
    <w:rsid w:val="0D0EAF67"/>
    <w:rsid w:val="0DDC8D7D"/>
    <w:rsid w:val="0DDE749B"/>
    <w:rsid w:val="0DE73FB1"/>
    <w:rsid w:val="0E386017"/>
    <w:rsid w:val="0E4F83C2"/>
    <w:rsid w:val="0EDFB3A4"/>
    <w:rsid w:val="0F4C741B"/>
    <w:rsid w:val="0F7FAC5E"/>
    <w:rsid w:val="0FA7E5A5"/>
    <w:rsid w:val="104787FC"/>
    <w:rsid w:val="1093335B"/>
    <w:rsid w:val="10A972D3"/>
    <w:rsid w:val="1113F555"/>
    <w:rsid w:val="120AF1D0"/>
    <w:rsid w:val="12B77D2D"/>
    <w:rsid w:val="12C423F5"/>
    <w:rsid w:val="12F5DFB2"/>
    <w:rsid w:val="135A801F"/>
    <w:rsid w:val="1390969A"/>
    <w:rsid w:val="13C7C32D"/>
    <w:rsid w:val="142F6A22"/>
    <w:rsid w:val="1437529C"/>
    <w:rsid w:val="1470E9FE"/>
    <w:rsid w:val="14BBCBBA"/>
    <w:rsid w:val="14FAB200"/>
    <w:rsid w:val="15426A4B"/>
    <w:rsid w:val="16207215"/>
    <w:rsid w:val="16434723"/>
    <w:rsid w:val="16C66793"/>
    <w:rsid w:val="17247028"/>
    <w:rsid w:val="1739C748"/>
    <w:rsid w:val="1825C391"/>
    <w:rsid w:val="18925119"/>
    <w:rsid w:val="19162E78"/>
    <w:rsid w:val="191A3CE9"/>
    <w:rsid w:val="1A097CCD"/>
    <w:rsid w:val="1A3C7F26"/>
    <w:rsid w:val="1A93A4A5"/>
    <w:rsid w:val="1A9FFCC5"/>
    <w:rsid w:val="1AA9FD0C"/>
    <w:rsid w:val="1B4218AE"/>
    <w:rsid w:val="1B92CCCC"/>
    <w:rsid w:val="1BA81C43"/>
    <w:rsid w:val="1BD7B8B0"/>
    <w:rsid w:val="1C99770C"/>
    <w:rsid w:val="1CEBC146"/>
    <w:rsid w:val="1D03DE82"/>
    <w:rsid w:val="1D2E0C11"/>
    <w:rsid w:val="1D83EC0F"/>
    <w:rsid w:val="1E60E887"/>
    <w:rsid w:val="1EBE7701"/>
    <w:rsid w:val="1F32D334"/>
    <w:rsid w:val="1F739C9C"/>
    <w:rsid w:val="200A7756"/>
    <w:rsid w:val="2022C214"/>
    <w:rsid w:val="2065D65C"/>
    <w:rsid w:val="216216F5"/>
    <w:rsid w:val="2182633C"/>
    <w:rsid w:val="21B07121"/>
    <w:rsid w:val="21DB4223"/>
    <w:rsid w:val="21EC6462"/>
    <w:rsid w:val="21ECC68A"/>
    <w:rsid w:val="2204D86D"/>
    <w:rsid w:val="22213C23"/>
    <w:rsid w:val="225E7132"/>
    <w:rsid w:val="22D5947D"/>
    <w:rsid w:val="22E097B5"/>
    <w:rsid w:val="230A7F24"/>
    <w:rsid w:val="232BA11E"/>
    <w:rsid w:val="233F17BB"/>
    <w:rsid w:val="2398A413"/>
    <w:rsid w:val="2408447C"/>
    <w:rsid w:val="245710CE"/>
    <w:rsid w:val="2533F179"/>
    <w:rsid w:val="268571C3"/>
    <w:rsid w:val="279BE13F"/>
    <w:rsid w:val="27B7B948"/>
    <w:rsid w:val="27CDF78C"/>
    <w:rsid w:val="27CEF7A0"/>
    <w:rsid w:val="28BE7F22"/>
    <w:rsid w:val="28CA9A24"/>
    <w:rsid w:val="28E52CE1"/>
    <w:rsid w:val="29702C5C"/>
    <w:rsid w:val="299D543B"/>
    <w:rsid w:val="2A80B253"/>
    <w:rsid w:val="2AB12702"/>
    <w:rsid w:val="2AC880C9"/>
    <w:rsid w:val="2B19EB80"/>
    <w:rsid w:val="2B38732D"/>
    <w:rsid w:val="2C40887B"/>
    <w:rsid w:val="2C785267"/>
    <w:rsid w:val="2C979BA5"/>
    <w:rsid w:val="2CA9A58D"/>
    <w:rsid w:val="2CFCEA50"/>
    <w:rsid w:val="2D0DC460"/>
    <w:rsid w:val="2D4D6564"/>
    <w:rsid w:val="2DD467D6"/>
    <w:rsid w:val="2E452C5D"/>
    <w:rsid w:val="2E9A4939"/>
    <w:rsid w:val="2E9CFDE5"/>
    <w:rsid w:val="2ECDCD2C"/>
    <w:rsid w:val="2EFE9EBC"/>
    <w:rsid w:val="2F28D160"/>
    <w:rsid w:val="2F7B2A32"/>
    <w:rsid w:val="3017C711"/>
    <w:rsid w:val="30196638"/>
    <w:rsid w:val="3051185B"/>
    <w:rsid w:val="31EFC133"/>
    <w:rsid w:val="328C0BB4"/>
    <w:rsid w:val="329528ED"/>
    <w:rsid w:val="32E00B27"/>
    <w:rsid w:val="333D3542"/>
    <w:rsid w:val="343C5105"/>
    <w:rsid w:val="34518CD0"/>
    <w:rsid w:val="345FE3B0"/>
    <w:rsid w:val="34D0DBBB"/>
    <w:rsid w:val="350B198E"/>
    <w:rsid w:val="354428B7"/>
    <w:rsid w:val="356E1212"/>
    <w:rsid w:val="35CC910A"/>
    <w:rsid w:val="360BDC2B"/>
    <w:rsid w:val="3619C2B2"/>
    <w:rsid w:val="36503A46"/>
    <w:rsid w:val="365A030B"/>
    <w:rsid w:val="365EE64B"/>
    <w:rsid w:val="376E61CF"/>
    <w:rsid w:val="3834D1E1"/>
    <w:rsid w:val="38A7F100"/>
    <w:rsid w:val="3991D2A0"/>
    <w:rsid w:val="399270F7"/>
    <w:rsid w:val="39AAC9C4"/>
    <w:rsid w:val="39FB841D"/>
    <w:rsid w:val="3AD432BF"/>
    <w:rsid w:val="3AE110DF"/>
    <w:rsid w:val="3BAD8F6F"/>
    <w:rsid w:val="3C3BF5AC"/>
    <w:rsid w:val="3C503230"/>
    <w:rsid w:val="3C532D7C"/>
    <w:rsid w:val="3CA64E3C"/>
    <w:rsid w:val="3CBC14CA"/>
    <w:rsid w:val="3CC0C670"/>
    <w:rsid w:val="3CF314C2"/>
    <w:rsid w:val="3D0F4F6A"/>
    <w:rsid w:val="3DD21F0A"/>
    <w:rsid w:val="3E24D445"/>
    <w:rsid w:val="3E2D677B"/>
    <w:rsid w:val="3E86BA96"/>
    <w:rsid w:val="3E8ACC8B"/>
    <w:rsid w:val="3ED2D9D6"/>
    <w:rsid w:val="3F1600C7"/>
    <w:rsid w:val="3F8EAC29"/>
    <w:rsid w:val="3FAD6984"/>
    <w:rsid w:val="4037C2B8"/>
    <w:rsid w:val="40398CF8"/>
    <w:rsid w:val="4092C1A2"/>
    <w:rsid w:val="40C623F9"/>
    <w:rsid w:val="41281DAA"/>
    <w:rsid w:val="41B80358"/>
    <w:rsid w:val="4206D697"/>
    <w:rsid w:val="4207F641"/>
    <w:rsid w:val="420BFE7F"/>
    <w:rsid w:val="425ADD84"/>
    <w:rsid w:val="426FF608"/>
    <w:rsid w:val="42841CF3"/>
    <w:rsid w:val="42C63FDE"/>
    <w:rsid w:val="43283C92"/>
    <w:rsid w:val="4329A694"/>
    <w:rsid w:val="4334218A"/>
    <w:rsid w:val="436AE902"/>
    <w:rsid w:val="437518B3"/>
    <w:rsid w:val="4383D3E4"/>
    <w:rsid w:val="439101FE"/>
    <w:rsid w:val="43D17723"/>
    <w:rsid w:val="43FD0585"/>
    <w:rsid w:val="44B361DF"/>
    <w:rsid w:val="4534472C"/>
    <w:rsid w:val="45C2B457"/>
    <w:rsid w:val="473E9709"/>
    <w:rsid w:val="476BD848"/>
    <w:rsid w:val="484AFB6F"/>
    <w:rsid w:val="486A9812"/>
    <w:rsid w:val="4893581A"/>
    <w:rsid w:val="49099AE0"/>
    <w:rsid w:val="49993A78"/>
    <w:rsid w:val="49D2E559"/>
    <w:rsid w:val="4A61CEEA"/>
    <w:rsid w:val="4A72C5B0"/>
    <w:rsid w:val="4BE2F936"/>
    <w:rsid w:val="4C435806"/>
    <w:rsid w:val="4C97C4B2"/>
    <w:rsid w:val="4CBEE249"/>
    <w:rsid w:val="4CC6B84F"/>
    <w:rsid w:val="4D5BBBE6"/>
    <w:rsid w:val="4D71CFC3"/>
    <w:rsid w:val="4D86EF0A"/>
    <w:rsid w:val="4E496C5E"/>
    <w:rsid w:val="4F4BA37F"/>
    <w:rsid w:val="4F4C9F0F"/>
    <w:rsid w:val="4FC96983"/>
    <w:rsid w:val="4FF905C0"/>
    <w:rsid w:val="501154E7"/>
    <w:rsid w:val="5053F3ED"/>
    <w:rsid w:val="506D95E8"/>
    <w:rsid w:val="50CAA21D"/>
    <w:rsid w:val="5107D99B"/>
    <w:rsid w:val="5161C58E"/>
    <w:rsid w:val="51EBEF79"/>
    <w:rsid w:val="52221AA3"/>
    <w:rsid w:val="522C6434"/>
    <w:rsid w:val="52C95C26"/>
    <w:rsid w:val="531B0C36"/>
    <w:rsid w:val="539A0C06"/>
    <w:rsid w:val="53C966C8"/>
    <w:rsid w:val="546E2487"/>
    <w:rsid w:val="55406945"/>
    <w:rsid w:val="55CE5177"/>
    <w:rsid w:val="56126CAD"/>
    <w:rsid w:val="56783B57"/>
    <w:rsid w:val="5693F86B"/>
    <w:rsid w:val="56DD9589"/>
    <w:rsid w:val="578B321A"/>
    <w:rsid w:val="57CBE414"/>
    <w:rsid w:val="57D53090"/>
    <w:rsid w:val="583A6C65"/>
    <w:rsid w:val="589B2ED5"/>
    <w:rsid w:val="58C29670"/>
    <w:rsid w:val="58C9B2D1"/>
    <w:rsid w:val="5918C529"/>
    <w:rsid w:val="59256B42"/>
    <w:rsid w:val="59FD1D71"/>
    <w:rsid w:val="5A04E3DD"/>
    <w:rsid w:val="5A36CFB1"/>
    <w:rsid w:val="5A70B842"/>
    <w:rsid w:val="5AD63073"/>
    <w:rsid w:val="5BFA331E"/>
    <w:rsid w:val="5D0315B6"/>
    <w:rsid w:val="5D52CA2C"/>
    <w:rsid w:val="5DB1ABA2"/>
    <w:rsid w:val="5E0F385E"/>
    <w:rsid w:val="5E5B5B00"/>
    <w:rsid w:val="5EC545F1"/>
    <w:rsid w:val="5F34C218"/>
    <w:rsid w:val="5FEFE68D"/>
    <w:rsid w:val="603357C7"/>
    <w:rsid w:val="6055D700"/>
    <w:rsid w:val="6159EFD2"/>
    <w:rsid w:val="61FA1469"/>
    <w:rsid w:val="62297F6A"/>
    <w:rsid w:val="62A49222"/>
    <w:rsid w:val="634243A9"/>
    <w:rsid w:val="64057927"/>
    <w:rsid w:val="64BED198"/>
    <w:rsid w:val="64D20D6C"/>
    <w:rsid w:val="656E95B0"/>
    <w:rsid w:val="6693A19D"/>
    <w:rsid w:val="66B80D08"/>
    <w:rsid w:val="66BDD7E5"/>
    <w:rsid w:val="66D91EB0"/>
    <w:rsid w:val="6722AFFD"/>
    <w:rsid w:val="677FF0D4"/>
    <w:rsid w:val="6818C2B3"/>
    <w:rsid w:val="6842C63C"/>
    <w:rsid w:val="686BC172"/>
    <w:rsid w:val="688DCDFC"/>
    <w:rsid w:val="689A539B"/>
    <w:rsid w:val="68A46063"/>
    <w:rsid w:val="68E8603C"/>
    <w:rsid w:val="6911C367"/>
    <w:rsid w:val="691C3FFB"/>
    <w:rsid w:val="6972F4B6"/>
    <w:rsid w:val="6A26AA4A"/>
    <w:rsid w:val="6A696C5C"/>
    <w:rsid w:val="6AC957F3"/>
    <w:rsid w:val="6B2824B6"/>
    <w:rsid w:val="6C29CEE0"/>
    <w:rsid w:val="6CD7F6CB"/>
    <w:rsid w:val="6D38F576"/>
    <w:rsid w:val="6DA4019B"/>
    <w:rsid w:val="6DAD9B28"/>
    <w:rsid w:val="6DD0B8F6"/>
    <w:rsid w:val="6DECBA3E"/>
    <w:rsid w:val="6EB53C52"/>
    <w:rsid w:val="6EBC571F"/>
    <w:rsid w:val="6EE74009"/>
    <w:rsid w:val="6F772B79"/>
    <w:rsid w:val="6F8D5534"/>
    <w:rsid w:val="6FA364F0"/>
    <w:rsid w:val="7033C73A"/>
    <w:rsid w:val="70C67CAA"/>
    <w:rsid w:val="70DBFD2D"/>
    <w:rsid w:val="70E5A4F4"/>
    <w:rsid w:val="71163315"/>
    <w:rsid w:val="71245953"/>
    <w:rsid w:val="71337533"/>
    <w:rsid w:val="7136ADBD"/>
    <w:rsid w:val="7344C3CD"/>
    <w:rsid w:val="73714342"/>
    <w:rsid w:val="73B7BA2B"/>
    <w:rsid w:val="748927EC"/>
    <w:rsid w:val="7491E74A"/>
    <w:rsid w:val="75334F53"/>
    <w:rsid w:val="759171A5"/>
    <w:rsid w:val="760F02C1"/>
    <w:rsid w:val="768ABEB2"/>
    <w:rsid w:val="769FE2AE"/>
    <w:rsid w:val="772D5AD9"/>
    <w:rsid w:val="786F98C2"/>
    <w:rsid w:val="78B8713E"/>
    <w:rsid w:val="78E8F0EA"/>
    <w:rsid w:val="790F21EA"/>
    <w:rsid w:val="79325E0E"/>
    <w:rsid w:val="7935770B"/>
    <w:rsid w:val="7946C330"/>
    <w:rsid w:val="79990979"/>
    <w:rsid w:val="7A0A87BC"/>
    <w:rsid w:val="7A50A39C"/>
    <w:rsid w:val="7A8772DB"/>
    <w:rsid w:val="7AB8E58E"/>
    <w:rsid w:val="7AEF495C"/>
    <w:rsid w:val="7B1A82A5"/>
    <w:rsid w:val="7B1D95BB"/>
    <w:rsid w:val="7B28D711"/>
    <w:rsid w:val="7C1E5644"/>
    <w:rsid w:val="7C36B84A"/>
    <w:rsid w:val="7C50AF3A"/>
    <w:rsid w:val="7D214D0E"/>
    <w:rsid w:val="7DAEFEC4"/>
    <w:rsid w:val="7DFB10F7"/>
    <w:rsid w:val="7E24120A"/>
    <w:rsid w:val="7E701073"/>
    <w:rsid w:val="7E8BCF93"/>
    <w:rsid w:val="7EACD166"/>
    <w:rsid w:val="7EFAD894"/>
    <w:rsid w:val="7F14E248"/>
    <w:rsid w:val="7F233FCD"/>
    <w:rsid w:val="7FB6AC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985EDB0"/>
  <w14:defaultImageDpi w14:val="300"/>
  <w15:docId w15:val="{46C51F2E-E150-4517-9B8E-B5274BA0B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lang w:val="en-GB"/>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0A3F90"/>
    <w:rPr>
      <w:color w:val="0000FF" w:themeColor="hyperlink"/>
      <w:u w:val="single"/>
    </w:rPr>
  </w:style>
  <w:style w:type="character" w:styleId="UnresolvedMention">
    <w:name w:val="Unresolved Mention"/>
    <w:basedOn w:val="DefaultParagraphFont"/>
    <w:uiPriority w:val="99"/>
    <w:semiHidden/>
    <w:unhideWhenUsed/>
    <w:rsid w:val="000A3F90"/>
    <w:rPr>
      <w:color w:val="605E5C"/>
      <w:shd w:val="clear" w:color="auto" w:fill="E1DFDD"/>
    </w:rPr>
  </w:style>
  <w:style w:type="character" w:styleId="CommentReference">
    <w:name w:val="annotation reference"/>
    <w:basedOn w:val="DefaultParagraphFont"/>
    <w:uiPriority w:val="99"/>
    <w:semiHidden/>
    <w:unhideWhenUsed/>
    <w:rsid w:val="006F6D66"/>
    <w:rPr>
      <w:sz w:val="16"/>
      <w:szCs w:val="16"/>
    </w:rPr>
  </w:style>
  <w:style w:type="paragraph" w:styleId="CommentText">
    <w:name w:val="annotation text"/>
    <w:basedOn w:val="Normal"/>
    <w:link w:val="CommentTextChar"/>
    <w:uiPriority w:val="99"/>
    <w:unhideWhenUsed/>
    <w:rsid w:val="006F6D66"/>
    <w:pPr>
      <w:spacing w:line="240" w:lineRule="auto"/>
    </w:pPr>
    <w:rPr>
      <w:sz w:val="20"/>
      <w:szCs w:val="20"/>
    </w:rPr>
  </w:style>
  <w:style w:type="character" w:customStyle="1" w:styleId="CommentTextChar">
    <w:name w:val="Comment Text Char"/>
    <w:basedOn w:val="DefaultParagraphFont"/>
    <w:link w:val="CommentText"/>
    <w:uiPriority w:val="99"/>
    <w:rsid w:val="006F6D66"/>
    <w:rPr>
      <w:sz w:val="20"/>
      <w:szCs w:val="20"/>
      <w:lang w:val="en-GB"/>
    </w:rPr>
  </w:style>
  <w:style w:type="paragraph" w:styleId="CommentSubject">
    <w:name w:val="annotation subject"/>
    <w:basedOn w:val="CommentText"/>
    <w:next w:val="CommentText"/>
    <w:link w:val="CommentSubjectChar"/>
    <w:uiPriority w:val="99"/>
    <w:semiHidden/>
    <w:unhideWhenUsed/>
    <w:rsid w:val="006F6D66"/>
    <w:rPr>
      <w:b/>
      <w:bCs/>
    </w:rPr>
  </w:style>
  <w:style w:type="character" w:customStyle="1" w:styleId="CommentSubjectChar">
    <w:name w:val="Comment Subject Char"/>
    <w:basedOn w:val="CommentTextChar"/>
    <w:link w:val="CommentSubject"/>
    <w:uiPriority w:val="99"/>
    <w:semiHidden/>
    <w:rsid w:val="006F6D66"/>
    <w:rPr>
      <w:b/>
      <w:bCs/>
      <w:sz w:val="20"/>
      <w:szCs w:val="20"/>
      <w:lang w:val="en-GB"/>
    </w:rPr>
  </w:style>
  <w:style w:type="paragraph" w:styleId="Revision">
    <w:name w:val="Revision"/>
    <w:hidden/>
    <w:uiPriority w:val="99"/>
    <w:semiHidden/>
    <w:rsid w:val="0086283D"/>
    <w:pPr>
      <w:spacing w:after="0" w:line="240" w:lineRule="auto"/>
    </w:pPr>
    <w:rPr>
      <w:lang w:val="en-GB"/>
    </w:rPr>
  </w:style>
  <w:style w:type="character" w:styleId="FollowedHyperlink">
    <w:name w:val="FollowedHyperlink"/>
    <w:basedOn w:val="DefaultParagraphFont"/>
    <w:uiPriority w:val="99"/>
    <w:semiHidden/>
    <w:unhideWhenUsed/>
    <w:rsid w:val="00C16D3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d-prod.azureedge.net/-/media/project/guidedogs/guidedogsdotorg/files/how-you-can-help/campaigning/ucl-guide-dogs---designing-for-inclusion-full-report-sept-2024-final.pdf" TargetMode="External"/><Relationship Id="rId21" Type="http://schemas.openxmlformats.org/officeDocument/2006/relationships/image" Target="media/image3.png"/><Relationship Id="rId42" Type="http://schemas.openxmlformats.org/officeDocument/2006/relationships/hyperlink" Target="https://www.wcpp.org.uk/wp-content/uploads/2022/10/National-Milestones-Healthy-Lifestyle-Behaviours-Children-ENG.pdf" TargetMode="External"/><Relationship Id="rId47" Type="http://schemas.openxmlformats.org/officeDocument/2006/relationships/hyperlink" Target="https://pubmed.ncbi.nlm.nih.gov/32772060/" TargetMode="External"/><Relationship Id="rId63" Type="http://schemas.openxmlformats.org/officeDocument/2006/relationships/hyperlink" Target="https://research.senedd.wales/media/rdsnhrh4/24-13-neurodevelopmental-services-in-wales.pdf" TargetMode="External"/><Relationship Id="rId68" Type="http://schemas.openxmlformats.org/officeDocument/2006/relationships/hyperlink" Target="https://live-qeop.pantheonsite.io/sites/default/files/attachments/Safety%20and%20Belonging%20for%20Women%20and%20Girls%20in%20Public%20Spaces%20-%20Community%20Research%20in%20East%20London%20-%20October%202023.pdf" TargetMode="External"/><Relationship Id="rId16" Type="http://schemas.openxmlformats.org/officeDocument/2006/relationships/footer" Target="footer2.xml"/><Relationship Id="rId11" Type="http://schemas.openxmlformats.org/officeDocument/2006/relationships/endnotes" Target="endnotes.xml"/><Relationship Id="rId24" Type="http://schemas.openxmlformats.org/officeDocument/2006/relationships/hyperlink" Target="https://www.walkwheelcycletrust.org.uk/media/13416/sustrans-2023-walking-and-cycling-index-uk-aggregated-report.pdf" TargetMode="External"/><Relationship Id="rId32" Type="http://schemas.openxmlformats.org/officeDocument/2006/relationships/hyperlink" Target="https://www.gov.wales/ministerial-review-play-progress-report-february-2025-html" TargetMode="External"/><Relationship Id="rId37" Type="http://schemas.openxmlformats.org/officeDocument/2006/relationships/hyperlink" Target="https://www.walkwheelcycletrust.org.uk/media/10425/transportpovertypaper-sustrans_eng.pdf" TargetMode="External"/><Relationship Id="rId40" Type="http://schemas.openxmlformats.org/officeDocument/2006/relationships/hyperlink" Target="https://www.sciencenordic.com/children-and-adolescents-denmark-exercise/children-who-walk-to-school-concentrate-better/1379550" TargetMode="External"/><Relationship Id="rId45" Type="http://schemas.openxmlformats.org/officeDocument/2006/relationships/hyperlink" Target="https://assets.publishing.service.gov.uk/media/61d32bb7d3bf7f1f72b5ffd2/inclusive-mobility-a-guide-to-best-practice-on-access-to-pedestrian-and-transport-infrastructure.pdf" TargetMode="External"/><Relationship Id="rId53" Type="http://schemas.openxmlformats.org/officeDocument/2006/relationships/hyperlink" Target="https://www.gov.uk/government/statistics/reported-road-casualties-great-britain-pedal-cyclist-factsheet-2021/reported-road-casualties-in-great-britain-pedal-cycle-factsheet-2021" TargetMode="External"/><Relationship Id="rId58" Type="http://schemas.openxmlformats.org/officeDocument/2006/relationships/hyperlink" Target="https://researchbriefings.files.parliament.uk/documents/SN01250/SN01250.pdf" TargetMode="External"/><Relationship Id="rId66" Type="http://schemas.openxmlformats.org/officeDocument/2006/relationships/hyperlink" Target="https://www.wcpp.org.uk/wp-content/uploads/2022/09/211026-WCPP-Poverty-Review-Transport-disadvantage.pdf" TargetMode="External"/><Relationship Id="rId74" Type="http://schemas.openxmlformats.org/officeDocument/2006/relationships/hyperlink" Target="https://www.gov.wales/ethnic-group-national-identity-language-and-religion-wales-census-2021-html" TargetMode="External"/><Relationship Id="rId79" Type="http://schemas.openxmlformats.org/officeDocument/2006/relationships/fontTable" Target="fontTable.xml"/><Relationship Id="rId5" Type="http://schemas.openxmlformats.org/officeDocument/2006/relationships/customXml" Target="../customXml/item5.xml"/><Relationship Id="rId61" Type="http://schemas.openxmlformats.org/officeDocument/2006/relationships/hyperlink" Target="https://www.gov.uk/government/statistics/national-travel-attitudes-study-wave-9/national-travel-attitudes-study-ntas-wave-9-cycling" TargetMode="External"/><Relationship Id="rId19" Type="http://schemas.openxmlformats.org/officeDocument/2006/relationships/image" Target="media/image1.png"/><Relationship Id="rId14" Type="http://schemas.openxmlformats.org/officeDocument/2006/relationships/header" Target="header2.xml"/><Relationship Id="rId22" Type="http://schemas.openxmlformats.org/officeDocument/2006/relationships/hyperlink" Target="https://www.gov.wales/sites/default/files/publications/2018-12/cymraeg-2050-welsh-language-strategy.pdf" TargetMode="External"/><Relationship Id="rId27" Type="http://schemas.openxmlformats.org/officeDocument/2006/relationships/hyperlink" Target="https://content.tfl.gov.uk/bus-stop-bypass-safety-review-2024.pdf" TargetMode="External"/><Relationship Id="rId30" Type="http://schemas.openxmlformats.org/officeDocument/2006/relationships/hyperlink" Target="https://naturalresources.wales/about-us/what-we-do/strategies-plans-and-policies/benefits-of-nature-based-solutions/?lang=en" TargetMode="External"/><Relationship Id="rId35" Type="http://schemas.openxmlformats.org/officeDocument/2006/relationships/hyperlink" Target="https://www.gov.uk/government/statistics/reported-road-casualties-great-britain-annual-report-2023/reported-road-casualties-great-britain-annual-report-2023" TargetMode="External"/><Relationship Id="rId43" Type="http://schemas.openxmlformats.org/officeDocument/2006/relationships/hyperlink" Target="https://www.alzheimers.org.uk/get-involved/dementia-friendly-resources/organisations/dementia-friendly-environment-checklist" TargetMode="External"/><Relationship Id="rId48" Type="http://schemas.openxmlformats.org/officeDocument/2006/relationships/hyperlink" Target="https://wheelsforwellbeing.org.uk/disabled-peoples-mobility-why-bus-stop-bypasses-are-sometimes-essential-briefing/" TargetMode="External"/><Relationship Id="rId56" Type="http://schemas.openxmlformats.org/officeDocument/2006/relationships/hyperlink" Target="https://wheelsforwellbeing.org.uk/our-campaigns/campaigning/guide/" TargetMode="External"/><Relationship Id="rId64" Type="http://schemas.openxmlformats.org/officeDocument/2006/relationships/hyperlink" Target="https://rnid.org.uk/wp-content/uploads/2020/05/Hearing-Matters-report-_-Wales-Supplement.pdf" TargetMode="External"/><Relationship Id="rId69" Type="http://schemas.openxmlformats.org/officeDocument/2006/relationships/hyperlink" Target="https://www.rnib.org.uk/professionals/research-and-data/reports-and-insight/rnib-cymru-annual-impact-report-2022-2023/" TargetMode="External"/><Relationship Id="rId77" Type="http://schemas.openxmlformats.org/officeDocument/2006/relationships/hyperlink" Target="https://ecommerceage.co.uk/ecommerce-age/too-hot-to-shop-uk-puts-shopping-on-hold-for-heatwave/" TargetMode="External"/><Relationship Id="rId8" Type="http://schemas.openxmlformats.org/officeDocument/2006/relationships/settings" Target="settings.xml"/><Relationship Id="rId51" Type="http://schemas.openxmlformats.org/officeDocument/2006/relationships/hyperlink" Target="https://www.mdpi.com/1660-4601/18/8/4334" TargetMode="External"/><Relationship Id="rId72" Type="http://schemas.openxmlformats.org/officeDocument/2006/relationships/hyperlink" Target="https://www.sustrans.org.uk/our-blog/research/disabled-citizens-inquiry/" TargetMode="External"/><Relationship Id="rId80"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yperlink" Target="mailto:Design.Office@tfw.Wales" TargetMode="External"/><Relationship Id="rId17" Type="http://schemas.openxmlformats.org/officeDocument/2006/relationships/header" Target="header3.xml"/><Relationship Id="rId25" Type="http://schemas.openxmlformats.org/officeDocument/2006/relationships/hyperlink" Target="https://www.livingstreets.org.uk/policy-reports-and-research/inclusive-design/" TargetMode="External"/><Relationship Id="rId33" Type="http://schemas.openxmlformats.org/officeDocument/2006/relationships/hyperlink" Target="https://www.gov.wales/transport-national-survey-wales-april-2022-march-2023-html" TargetMode="External"/><Relationship Id="rId38" Type="http://schemas.openxmlformats.org/officeDocument/2006/relationships/hyperlink" Target="https://bills.parliament.uk/publications/61843/documents/6810" TargetMode="External"/><Relationship Id="rId46" Type="http://schemas.openxmlformats.org/officeDocument/2006/relationships/hyperlink" Target="https://www.gov.wales/sites/default/files/publications/2021-03/llwybr-newydd-wales-transport-strategy-2021-full-strategy_0.pdf" TargetMode="External"/><Relationship Id="rId59" Type="http://schemas.openxmlformats.org/officeDocument/2006/relationships/hyperlink" Target="https://www.ons.gov.uk/peoplepopulationandcommunity/birthsdeathsandmarriages/conceptionandfertilityrates/bulletins/conceptionstatistics/2022" TargetMode="External"/><Relationship Id="rId67" Type="http://schemas.openxmlformats.org/officeDocument/2006/relationships/hyperlink" Target="https://benzinazero.wordpress.com/wp-content/uploads/2024/03/motonornativity-authorfinalversion.pdf" TargetMode="External"/><Relationship Id="rId20" Type="http://schemas.openxmlformats.org/officeDocument/2006/relationships/image" Target="media/image2.png"/><Relationship Id="rId41" Type="http://schemas.openxmlformats.org/officeDocument/2006/relationships/hyperlink" Target="https://statswales.gov.wales/Catalogue/Population-and-Migration/Population/Estimates/Local-Authority/populationestimates-by-localauthority-age" TargetMode="External"/><Relationship Id="rId54" Type="http://schemas.openxmlformats.org/officeDocument/2006/relationships/hyperlink" Target="https://www.bbc.co.uk/news/disability-52477587" TargetMode="External"/><Relationship Id="rId62" Type="http://schemas.openxmlformats.org/officeDocument/2006/relationships/hyperlink" Target="https://assets.publishing.service.gov.uk/media/5a81bd72ed915d74e33ffcd8/Infrastructure-Cities-briefing-note.pdf" TargetMode="External"/><Relationship Id="rId70" Type="http://schemas.openxmlformats.org/officeDocument/2006/relationships/hyperlink" Target="https://www.gov.wales/sexual-orientation-and-gender-identity-wales-census-2021-revised-html" TargetMode="External"/><Relationship Id="rId75" Type="http://schemas.openxmlformats.org/officeDocument/2006/relationships/hyperlink" Target="https://www.ons.gov.uk/employmentandlabourmarket/peopleinwork/employmentandemployeetypes/bulletins/approximatedsocialgradeenglandandwales/census2021"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yperlink" Target="https://streets-alive-yarra.org/journal/donald-appleyards-livable-streets/" TargetMode="External"/><Relationship Id="rId28" Type="http://schemas.openxmlformats.org/officeDocument/2006/relationships/hyperlink" Target="https://assets.publishing.service.gov.uk/media/659ff6a93308d200131fbe78/HECC-report-2023-overview.pdf" TargetMode="External"/><Relationship Id="rId36" Type="http://schemas.openxmlformats.org/officeDocument/2006/relationships/hyperlink" Target="https://statswales.gov.wales/Catalogue/Transport/Roads/Road-Accidents/accidents/ksiroadaccidents-by-area-year" TargetMode="External"/><Relationship Id="rId49" Type="http://schemas.openxmlformats.org/officeDocument/2006/relationships/hyperlink" Target="https://lordslibrary.parliament.uk/challenges-faced-by-people-with-disabilities/" TargetMode="External"/><Relationship Id="rId57" Type="http://schemas.openxmlformats.org/officeDocument/2006/relationships/hyperlink" Target="https://welshwomensaid.org.uk/news/welsh-womens-aid-release-new-public-sexual-harassment-research/" TargetMode="External"/><Relationship Id="rId10" Type="http://schemas.openxmlformats.org/officeDocument/2006/relationships/footnotes" Target="footnotes.xml"/><Relationship Id="rId31" Type="http://schemas.openxmlformats.org/officeDocument/2006/relationships/hyperlink" Target="https://content.tfl.gov.uk/new-cycle-infrastructure-monitoring-report.pdf" TargetMode="External"/><Relationship Id="rId44" Type="http://schemas.openxmlformats.org/officeDocument/2006/relationships/hyperlink" Target="https://digital.nhs.uk/data-and-information/areas-of-interest/estates-and-facilities/patient-led-assessments-of-the-care-environment-place/dementia-friendly-environments-guidance-for-assessors" TargetMode="External"/><Relationship Id="rId52" Type="http://schemas.openxmlformats.org/officeDocument/2006/relationships/hyperlink" Target="https://www.gov.uk/government/statistics/reported-road-casualties-great-britain-pedestrian-factsheet-2023/reported-road-casualties-in-great-britain-pedestrian-factsheet-2023" TargetMode="External"/><Relationship Id="rId60" Type="http://schemas.openxmlformats.org/officeDocument/2006/relationships/hyperlink" Target="https://ciltuk.org.uk/News/Latest-News/ArtMID/6887/ArticleID/37525/Women-in-Transport-report-exposes-gender-inequality-and-calls-for-ESG-action" TargetMode="External"/><Relationship Id="rId65" Type="http://schemas.openxmlformats.org/officeDocument/2006/relationships/hyperlink" Target="https://transport.ec.europa.eu/news-events/news/2023-figures-show-stalling-progress-reducing-road-fatalities-too-many-countries-2024-03-08_en" TargetMode="External"/><Relationship Id="rId73" Type="http://schemas.openxmlformats.org/officeDocument/2006/relationships/hyperlink" Target="https://www.gov.wales/transport-national-survey-wales-april-2022-march-2023-html" TargetMode="External"/><Relationship Id="rId78" Type="http://schemas.openxmlformats.org/officeDocument/2006/relationships/hyperlink" Target="https://webarchive.nationalarchives.gov.uk/ukgwa/20100407172811/https:/www.hm-treasury.gov.uk/stern_review_report.htm"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yperlink" Target="https://www.nuffieldfoundation.org/sites/default/files/files/7350_PSI_Report_CIM_final.pdf" TargetMode="External"/><Relationship Id="rId34" Type="http://schemas.openxmlformats.org/officeDocument/2006/relationships/hyperlink" Target="https://www.health.org.uk/evidence-hub/transport/transport-trends/trends-in-households-without-access-to-a-car" TargetMode="External"/><Relationship Id="rId50" Type="http://schemas.openxmlformats.org/officeDocument/2006/relationships/hyperlink" Target="https://wbg.org.uk/wp-content/uploads/2021/06/Gender-inclusive-transport-systems-V3.pdf" TargetMode="External"/><Relationship Id="rId55" Type="http://schemas.openxmlformats.org/officeDocument/2006/relationships/hyperlink" Target="https://media.rnib.org.uk/documents/Who_put_that_there_Report_February_2015.pdf" TargetMode="External"/><Relationship Id="rId76" Type="http://schemas.openxmlformats.org/officeDocument/2006/relationships/hyperlink" Target="https://www.gov.uk/government/statistics/reported-road-casualties-great-britain-casualties-and-deprivation-factsheet-england/reported-road-casualties-great-britain-casualties-and-deprivation" TargetMode="External"/><Relationship Id="rId7" Type="http://schemas.openxmlformats.org/officeDocument/2006/relationships/styles" Target="styles.xml"/><Relationship Id="rId71" Type="http://schemas.openxmlformats.org/officeDocument/2006/relationships/hyperlink" Target="https://www.livingstreets.org.uk/policy-reports-and-research/pedestrian-pound/" TargetMode="External"/><Relationship Id="rId2" Type="http://schemas.openxmlformats.org/officeDocument/2006/relationships/customXml" Target="../customXml/item2.xml"/><Relationship Id="rId29" Type="http://schemas.openxmlformats.org/officeDocument/2006/relationships/hyperlink" Target="https://www.gov.wales/sites/default/files/publications/2024-08/wales-flood-and-coastal-erosion-committee-annual-report-2024.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A60144678</value>
    </field>
    <field name="Objective-Title">
      <value order="0">ATAG IIA - English - V2</value>
    </field>
    <field name="Objective-Description">
      <value order="0"/>
    </field>
    <field name="Objective-CreationStamp">
      <value order="0">2025-10-24T14:50:42Z</value>
    </field>
    <field name="Objective-IsApproved">
      <value order="0">false</value>
    </field>
    <field name="Objective-IsPublished">
      <value order="0">true</value>
    </field>
    <field name="Objective-DatePublished">
      <value order="0">2025-10-24T14:56:33Z</value>
    </field>
    <field name="Objective-ModificationStamp">
      <value order="0">2025-10-30T13:37:03Z</value>
    </field>
    <field name="Objective-Owner">
      <value order="0">Grohmann, Natalie (EET - Transport Strategy &amp; Policy)</value>
    </field>
    <field name="Objective-Path">
      <value order="0">Objective Global Folder:#Business File Plan:WG Organisational Groups:Post April 2024 - Economy, Energy &amp; Transport:Economy, Energy &amp; Transport (EET) - Transport &amp; Digital Connectivity - Transport - Strategy &amp; Policy:1 - Save:Branch - Active Travel - Transport People &amp; Communities Team - Natalie:Active Travel - Policy:Active Travel Policy - Active Travel Act Guidance Review - 2025-2028:Impact Assessment</value>
    </field>
    <field name="Objective-Parent">
      <value order="0">Impact Assessment</value>
    </field>
    <field name="Objective-State">
      <value order="0">Published</value>
    </field>
    <field name="Objective-VersionId">
      <value order="0">vA108679523</value>
    </field>
    <field name="Objective-Version">
      <value order="0">1.0</value>
    </field>
    <field name="Objective-VersionNumber">
      <value order="0">2</value>
    </field>
    <field name="Objective-VersionComment">
      <value order="0">Version 2</value>
    </field>
    <field name="Objective-FileNumber">
      <value order="0">qA2277763</value>
    </field>
    <field name="Objective-Classification">
      <value order="0">Official</value>
    </field>
    <field name="Objective-Caveats">
      <value order="0"/>
    </field>
  </systemFields>
  <catalogues>
    <catalogue name="Document Type Catalogue" type="type" ori="id:cA14">
      <field name="Objective-Date Acquired">
        <value order="0">2025-10-23T23:00:00Z</value>
      </field>
      <field name="Objective-Official Translation">
        <value order="0"/>
      </field>
      <field name="Objective-Connect Creator">
        <value order="0"/>
      </field>
    </catalogue>
  </catalogues>
</metadat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c1c317c9-ce92-4e67-9817-0843f5fd8043" xsi:nil="true"/>
    <Number xmlns="60bf3b6e-3c85-4024-a57c-fe9b611f3d27" xsi:nil="true"/>
    <lcf76f155ced4ddcb4097134ff3c332f xmlns="60bf3b6e-3c85-4024-a57c-fe9b611f3d27">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3E5505BB4F983146804FB3CB8240ADB3" ma:contentTypeVersion="19" ma:contentTypeDescription="Create a new document." ma:contentTypeScope="" ma:versionID="137dd780ba2eb53b52af67b08a8541bb">
  <xsd:schema xmlns:xsd="http://www.w3.org/2001/XMLSchema" xmlns:xs="http://www.w3.org/2001/XMLSchema" xmlns:p="http://schemas.microsoft.com/office/2006/metadata/properties" xmlns:ns1="http://schemas.microsoft.com/sharepoint/v3" xmlns:ns2="60bf3b6e-3c85-4024-a57c-fe9b611f3d27" xmlns:ns3="c1c317c9-ce92-4e67-9817-0843f5fd8043" targetNamespace="http://schemas.microsoft.com/office/2006/metadata/properties" ma:root="true" ma:fieldsID="d4c183204aeeebe88d685e8a200cb712" ns1:_="" ns2:_="" ns3:_="">
    <xsd:import namespace="http://schemas.microsoft.com/sharepoint/v3"/>
    <xsd:import namespace="60bf3b6e-3c85-4024-a57c-fe9b611f3d27"/>
    <xsd:import namespace="c1c317c9-ce92-4e67-9817-0843f5fd804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1:_ip_UnifiedCompliancePolicyProperties" minOccurs="0"/>
                <xsd:element ref="ns1:_ip_UnifiedCompliancePolicyUIAction"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MediaServiceBillingMetadata" minOccurs="0"/>
                <xsd:element ref="ns2:Numb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0bf3b6e-3c85-4024-a57c-fe9b611f3d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fc7249c-bf68-4780-a2e5-99932a6b8d4f"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BillingMetadata" ma:index="25" nillable="true" ma:displayName="MediaServiceBillingMetadata" ma:hidden="true" ma:internalName="MediaServiceBillingMetadata" ma:readOnly="true">
      <xsd:simpleType>
        <xsd:restriction base="dms:Note"/>
      </xsd:simpleType>
    </xsd:element>
    <xsd:element name="Number" ma:index="26" nillable="true" ma:displayName="Number" ma:format="Dropdown" ma:internalName="Number"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c1c317c9-ce92-4e67-9817-0843f5fd804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9a9bd56d-6647-4356-85e2-2d5f42054978}" ma:internalName="TaxCatchAll" ma:showField="CatchAllData" ma:web="c1c317c9-ce92-4e67-9817-0843f5fd804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61B8103-D025-451C-A85C-DC04CDA083BE}">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3.xml><?xml version="1.0" encoding="utf-8"?>
<ds:datastoreItem xmlns:ds="http://schemas.openxmlformats.org/officeDocument/2006/customXml" ds:itemID="{FC2D72C1-5E92-43D8-A597-B573B02131E0}">
  <ds:schemaRefs>
    <ds:schemaRef ds:uri="http://schemas.microsoft.com/office/2006/metadata/properties"/>
    <ds:schemaRef ds:uri="http://schemas.microsoft.com/office/infopath/2007/PartnerControls"/>
    <ds:schemaRef ds:uri="http://schemas.microsoft.com/sharepoint/v3"/>
    <ds:schemaRef ds:uri="c1c317c9-ce92-4e67-9817-0843f5fd8043"/>
    <ds:schemaRef ds:uri="60bf3b6e-3c85-4024-a57c-fe9b611f3d27"/>
  </ds:schemaRefs>
</ds:datastoreItem>
</file>

<file path=customXml/itemProps4.xml><?xml version="1.0" encoding="utf-8"?>
<ds:datastoreItem xmlns:ds="http://schemas.openxmlformats.org/officeDocument/2006/customXml" ds:itemID="{771659BF-71EC-4B65-ADCC-9238EA0C6D7B}">
  <ds:schemaRefs>
    <ds:schemaRef ds:uri="http://schemas.microsoft.com/sharepoint/v3/contenttype/forms"/>
  </ds:schemaRefs>
</ds:datastoreItem>
</file>

<file path=customXml/itemProps5.xml><?xml version="1.0" encoding="utf-8"?>
<ds:datastoreItem xmlns:ds="http://schemas.openxmlformats.org/officeDocument/2006/customXml" ds:itemID="{BC3D71FC-D59D-4B91-87C3-C14F825D1D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0bf3b6e-3c85-4024-a57c-fe9b611f3d27"/>
    <ds:schemaRef ds:uri="c1c317c9-ce92-4e67-9817-0843f5fd80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87dcd024-3019-4826-9956-ba76b2a04ff4}" enabled="0" method="" siteId="{87dcd024-3019-4826-9956-ba76b2a04ff4}" removed="1"/>
</clbl:labelList>
</file>

<file path=docProps/app.xml><?xml version="1.0" encoding="utf-8"?>
<Properties xmlns="http://schemas.openxmlformats.org/officeDocument/2006/extended-properties" xmlns:vt="http://schemas.openxmlformats.org/officeDocument/2006/docPropsVTypes">
  <Template>Normal</Template>
  <TotalTime>13</TotalTime>
  <Pages>50</Pages>
  <Words>14063</Words>
  <Characters>80162</Characters>
  <Application>Microsoft Office Word</Application>
  <DocSecurity>0</DocSecurity>
  <Lines>668</Lines>
  <Paragraphs>188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94037</CharactersWithSpaces>
  <SharedDoc>false</SharedDoc>
  <HyperlinkBase/>
  <HLinks>
    <vt:vector size="192" baseType="variant">
      <vt:variant>
        <vt:i4>6357038</vt:i4>
      </vt:variant>
      <vt:variant>
        <vt:i4>93</vt:i4>
      </vt:variant>
      <vt:variant>
        <vt:i4>0</vt:i4>
      </vt:variant>
      <vt:variant>
        <vt:i4>5</vt:i4>
      </vt:variant>
      <vt:variant>
        <vt:lpwstr>https://www.gov.uk/government/statistics/reported-road-casualties-great-britain-casualties-and-deprivation-factsheet-england/reported-road-casualties-great-britain-casualties-and-deprivation</vt:lpwstr>
      </vt:variant>
      <vt:variant>
        <vt:lpwstr>:~:text=Difference%20between%20most%20and%20least,decile%20has%20increased%20over%20time.</vt:lpwstr>
      </vt:variant>
      <vt:variant>
        <vt:i4>7405695</vt:i4>
      </vt:variant>
      <vt:variant>
        <vt:i4>90</vt:i4>
      </vt:variant>
      <vt:variant>
        <vt:i4>0</vt:i4>
      </vt:variant>
      <vt:variant>
        <vt:i4>5</vt:i4>
      </vt:variant>
      <vt:variant>
        <vt:lpwstr>https://www.ons.gov.uk/employmentandlabourmarket/peopleinwork/employmentandemployeetypes/bulletins/approximatedsocialgradeenglandandwales/census2021</vt:lpwstr>
      </vt:variant>
      <vt:variant>
        <vt:lpwstr>:~:text=In%20Wales%2C%20people%20were%20most,%25)%20than%20England%20(23.5%25).</vt:lpwstr>
      </vt:variant>
      <vt:variant>
        <vt:i4>7995506</vt:i4>
      </vt:variant>
      <vt:variant>
        <vt:i4>87</vt:i4>
      </vt:variant>
      <vt:variant>
        <vt:i4>0</vt:i4>
      </vt:variant>
      <vt:variant>
        <vt:i4>5</vt:i4>
      </vt:variant>
      <vt:variant>
        <vt:lpwstr>https://www.gov.wales/ethnic-group-national-identity-language-and-religion-wales-census-2021-html</vt:lpwstr>
      </vt:variant>
      <vt:variant>
        <vt:lpwstr>:~:text=2.9%20million%20respondents%20in%20Wales,increase%20from%201.5%25%20in%202011.</vt:lpwstr>
      </vt:variant>
      <vt:variant>
        <vt:i4>2293819</vt:i4>
      </vt:variant>
      <vt:variant>
        <vt:i4>84</vt:i4>
      </vt:variant>
      <vt:variant>
        <vt:i4>0</vt:i4>
      </vt:variant>
      <vt:variant>
        <vt:i4>5</vt:i4>
      </vt:variant>
      <vt:variant>
        <vt:lpwstr>https://www.gov.wales/transport-national-survey-wales-april-2022-march-2023-html</vt:lpwstr>
      </vt:variant>
      <vt:variant>
        <vt:lpwstr>:~:text=aged%20over%2060.-,12%25%20of%20people%20use%20a%20bus%20at%20least%20once%20a,people%20with%20a%20White%20background.</vt:lpwstr>
      </vt:variant>
      <vt:variant>
        <vt:i4>1966147</vt:i4>
      </vt:variant>
      <vt:variant>
        <vt:i4>81</vt:i4>
      </vt:variant>
      <vt:variant>
        <vt:i4>0</vt:i4>
      </vt:variant>
      <vt:variant>
        <vt:i4>5</vt:i4>
      </vt:variant>
      <vt:variant>
        <vt:lpwstr>https://www.sustrans.org.uk/our-blog/research/disabled-citizens-inquiry/</vt:lpwstr>
      </vt:variant>
      <vt:variant>
        <vt:lpwstr/>
      </vt:variant>
      <vt:variant>
        <vt:i4>131192</vt:i4>
      </vt:variant>
      <vt:variant>
        <vt:i4>78</vt:i4>
      </vt:variant>
      <vt:variant>
        <vt:i4>0</vt:i4>
      </vt:variant>
      <vt:variant>
        <vt:i4>5</vt:i4>
      </vt:variant>
      <vt:variant>
        <vt:lpwstr>https://rnid.org.uk/wp-content/uploads/2020/05/Hearing-Matters-report-_-Wales-Supplement.pdf</vt:lpwstr>
      </vt:variant>
      <vt:variant>
        <vt:lpwstr/>
      </vt:variant>
      <vt:variant>
        <vt:i4>1048585</vt:i4>
      </vt:variant>
      <vt:variant>
        <vt:i4>75</vt:i4>
      </vt:variant>
      <vt:variant>
        <vt:i4>0</vt:i4>
      </vt:variant>
      <vt:variant>
        <vt:i4>5</vt:i4>
      </vt:variant>
      <vt:variant>
        <vt:lpwstr>https://www.gov.wales/sexual-orientation-and-gender-identity-wales-census-2021-revised-html</vt:lpwstr>
      </vt:variant>
      <vt:variant>
        <vt:lpwstr>:~:text=More%20than%2010%2C000%20people%20(0.4%25)%20answered%20%E2%80%9CNo%E2%80%9D%2C,woman%2C%20and%201%2C500%20people%20identified%20as%20non%2Dbinary.</vt:lpwstr>
      </vt:variant>
      <vt:variant>
        <vt:i4>6488182</vt:i4>
      </vt:variant>
      <vt:variant>
        <vt:i4>72</vt:i4>
      </vt:variant>
      <vt:variant>
        <vt:i4>0</vt:i4>
      </vt:variant>
      <vt:variant>
        <vt:i4>5</vt:i4>
      </vt:variant>
      <vt:variant>
        <vt:lpwstr>https://live-qeop.pantheonsite.io/sites/default/files/attachments/Safety and Belonging for Women and Girls in Public Spaces - Community Research in East London - October 2023.pdf</vt:lpwstr>
      </vt:variant>
      <vt:variant>
        <vt:lpwstr/>
      </vt:variant>
      <vt:variant>
        <vt:i4>458772</vt:i4>
      </vt:variant>
      <vt:variant>
        <vt:i4>69</vt:i4>
      </vt:variant>
      <vt:variant>
        <vt:i4>0</vt:i4>
      </vt:variant>
      <vt:variant>
        <vt:i4>5</vt:i4>
      </vt:variant>
      <vt:variant>
        <vt:lpwstr>https://www.wcpp.org.uk/wp-content/uploads/2022/09/211026-WCPP-Poverty-Review-Transport-disadvantage.pdf</vt:lpwstr>
      </vt:variant>
      <vt:variant>
        <vt:lpwstr/>
      </vt:variant>
      <vt:variant>
        <vt:i4>1638504</vt:i4>
      </vt:variant>
      <vt:variant>
        <vt:i4>66</vt:i4>
      </vt:variant>
      <vt:variant>
        <vt:i4>0</vt:i4>
      </vt:variant>
      <vt:variant>
        <vt:i4>5</vt:i4>
      </vt:variant>
      <vt:variant>
        <vt:lpwstr>https://transport.ec.europa.eu/news-events/news/2023-figures-show-stalling-progress-reducing-road-fatalities-too-many-countries-2024-03-08_en</vt:lpwstr>
      </vt:variant>
      <vt:variant>
        <vt:lpwstr/>
      </vt:variant>
      <vt:variant>
        <vt:i4>131192</vt:i4>
      </vt:variant>
      <vt:variant>
        <vt:i4>63</vt:i4>
      </vt:variant>
      <vt:variant>
        <vt:i4>0</vt:i4>
      </vt:variant>
      <vt:variant>
        <vt:i4>5</vt:i4>
      </vt:variant>
      <vt:variant>
        <vt:lpwstr>https://rnid.org.uk/wp-content/uploads/2020/05/Hearing-Matters-report-_-Wales-Supplement.pdf</vt:lpwstr>
      </vt:variant>
      <vt:variant>
        <vt:lpwstr/>
      </vt:variant>
      <vt:variant>
        <vt:i4>6881341</vt:i4>
      </vt:variant>
      <vt:variant>
        <vt:i4>60</vt:i4>
      </vt:variant>
      <vt:variant>
        <vt:i4>0</vt:i4>
      </vt:variant>
      <vt:variant>
        <vt:i4>5</vt:i4>
      </vt:variant>
      <vt:variant>
        <vt:lpwstr>https://research.senedd.wales/media/rdsnhrh4/24-13-neurodevelopmental-services-in-wales.pdf</vt:lpwstr>
      </vt:variant>
      <vt:variant>
        <vt:lpwstr/>
      </vt:variant>
      <vt:variant>
        <vt:i4>7798826</vt:i4>
      </vt:variant>
      <vt:variant>
        <vt:i4>57</vt:i4>
      </vt:variant>
      <vt:variant>
        <vt:i4>0</vt:i4>
      </vt:variant>
      <vt:variant>
        <vt:i4>5</vt:i4>
      </vt:variant>
      <vt:variant>
        <vt:lpwstr>https://wbg.org.uk/wp-content/uploads/2021/06/Gender-inclusive-transport-systems-V3.pdf</vt:lpwstr>
      </vt:variant>
      <vt:variant>
        <vt:lpwstr/>
      </vt:variant>
      <vt:variant>
        <vt:i4>720896</vt:i4>
      </vt:variant>
      <vt:variant>
        <vt:i4>54</vt:i4>
      </vt:variant>
      <vt:variant>
        <vt:i4>0</vt:i4>
      </vt:variant>
      <vt:variant>
        <vt:i4>5</vt:i4>
      </vt:variant>
      <vt:variant>
        <vt:lpwstr>https://ciltuk.org.uk/News/Latest-News/ArtMID/6887/ArticleID/37525/Women-in-Transport-report-exposes-gender-inequality-and-calls-for-ESG-action</vt:lpwstr>
      </vt:variant>
      <vt:variant>
        <vt:lpwstr>:~:text=Ruth%20Cadbury%20MP%2C%20Chair%20of,the%20deep%2Drooted%20gender%20disparities.</vt:lpwstr>
      </vt:variant>
      <vt:variant>
        <vt:i4>327680</vt:i4>
      </vt:variant>
      <vt:variant>
        <vt:i4>51</vt:i4>
      </vt:variant>
      <vt:variant>
        <vt:i4>0</vt:i4>
      </vt:variant>
      <vt:variant>
        <vt:i4>5</vt:i4>
      </vt:variant>
      <vt:variant>
        <vt:lpwstr>https://www.ons.gov.uk/peoplepopulationandcommunity/birthsdeathsandmarriages/conceptionandfertilityrates/bulletins/conceptionstatistics/2022</vt:lpwstr>
      </vt:variant>
      <vt:variant>
        <vt:lpwstr>:~:text=6.,per%201%2C000%20women%20in%202022.</vt:lpwstr>
      </vt:variant>
      <vt:variant>
        <vt:i4>7864416</vt:i4>
      </vt:variant>
      <vt:variant>
        <vt:i4>48</vt:i4>
      </vt:variant>
      <vt:variant>
        <vt:i4>0</vt:i4>
      </vt:variant>
      <vt:variant>
        <vt:i4>5</vt:i4>
      </vt:variant>
      <vt:variant>
        <vt:lpwstr>https://researchbriefings.files.parliament.uk/documents/SN01250/SN01250.pdf</vt:lpwstr>
      </vt:variant>
      <vt:variant>
        <vt:lpwstr/>
      </vt:variant>
      <vt:variant>
        <vt:i4>3735615</vt:i4>
      </vt:variant>
      <vt:variant>
        <vt:i4>45</vt:i4>
      </vt:variant>
      <vt:variant>
        <vt:i4>0</vt:i4>
      </vt:variant>
      <vt:variant>
        <vt:i4>5</vt:i4>
      </vt:variant>
      <vt:variant>
        <vt:lpwstr>https://welshwomensaid.org.uk/news/welsh-womens-aid-release-new-public-sexual-harassment-research/</vt:lpwstr>
      </vt:variant>
      <vt:variant>
        <vt:lpwstr/>
      </vt:variant>
      <vt:variant>
        <vt:i4>5570585</vt:i4>
      </vt:variant>
      <vt:variant>
        <vt:i4>42</vt:i4>
      </vt:variant>
      <vt:variant>
        <vt:i4>0</vt:i4>
      </vt:variant>
      <vt:variant>
        <vt:i4>5</vt:i4>
      </vt:variant>
      <vt:variant>
        <vt:lpwstr>https://media.rnib.org.uk/documents/Who_put_that_there_Report_February_2015.pdf</vt:lpwstr>
      </vt:variant>
      <vt:variant>
        <vt:lpwstr/>
      </vt:variant>
      <vt:variant>
        <vt:i4>6291502</vt:i4>
      </vt:variant>
      <vt:variant>
        <vt:i4>39</vt:i4>
      </vt:variant>
      <vt:variant>
        <vt:i4>0</vt:i4>
      </vt:variant>
      <vt:variant>
        <vt:i4>5</vt:i4>
      </vt:variant>
      <vt:variant>
        <vt:lpwstr>https://www.bbc.co.uk/news/disability-52477587</vt:lpwstr>
      </vt:variant>
      <vt:variant>
        <vt:lpwstr/>
      </vt:variant>
      <vt:variant>
        <vt:i4>8126591</vt:i4>
      </vt:variant>
      <vt:variant>
        <vt:i4>36</vt:i4>
      </vt:variant>
      <vt:variant>
        <vt:i4>0</vt:i4>
      </vt:variant>
      <vt:variant>
        <vt:i4>5</vt:i4>
      </vt:variant>
      <vt:variant>
        <vt:lpwstr>https://lordslibrary.parliament.uk/challenges-faced-by-people-with-disabilities/</vt:lpwstr>
      </vt:variant>
      <vt:variant>
        <vt:lpwstr>:~:text=The%20second%20most%20prevalent%20type,were%20mobility%20impairments%20at%2069%25.</vt:lpwstr>
      </vt:variant>
      <vt:variant>
        <vt:i4>7078015</vt:i4>
      </vt:variant>
      <vt:variant>
        <vt:i4>33</vt:i4>
      </vt:variant>
      <vt:variant>
        <vt:i4>0</vt:i4>
      </vt:variant>
      <vt:variant>
        <vt:i4>5</vt:i4>
      </vt:variant>
      <vt:variant>
        <vt:lpwstr>https://wheelsforwellbeing.org.uk/disabled-peoples-mobility-why-bus-stop-bypasses-are-sometimes-essential-briefing/</vt:lpwstr>
      </vt:variant>
      <vt:variant>
        <vt:lpwstr/>
      </vt:variant>
      <vt:variant>
        <vt:i4>983047</vt:i4>
      </vt:variant>
      <vt:variant>
        <vt:i4>30</vt:i4>
      </vt:variant>
      <vt:variant>
        <vt:i4>0</vt:i4>
      </vt:variant>
      <vt:variant>
        <vt:i4>5</vt:i4>
      </vt:variant>
      <vt:variant>
        <vt:lpwstr>https://pubmed.ncbi.nlm.nih.gov/32772060/</vt:lpwstr>
      </vt:variant>
      <vt:variant>
        <vt:lpwstr/>
      </vt:variant>
      <vt:variant>
        <vt:i4>5242951</vt:i4>
      </vt:variant>
      <vt:variant>
        <vt:i4>27</vt:i4>
      </vt:variant>
      <vt:variant>
        <vt:i4>0</vt:i4>
      </vt:variant>
      <vt:variant>
        <vt:i4>5</vt:i4>
      </vt:variant>
      <vt:variant>
        <vt:lpwstr>https://digital.nhs.uk/data-and-information/areas-of-interest/estates-and-facilities/patient-led-assessments-of-the-care-environment-place/dementia-friendly-environments-guidance-for-assessors</vt:lpwstr>
      </vt:variant>
      <vt:variant>
        <vt:lpwstr/>
      </vt:variant>
      <vt:variant>
        <vt:i4>5046337</vt:i4>
      </vt:variant>
      <vt:variant>
        <vt:i4>24</vt:i4>
      </vt:variant>
      <vt:variant>
        <vt:i4>0</vt:i4>
      </vt:variant>
      <vt:variant>
        <vt:i4>5</vt:i4>
      </vt:variant>
      <vt:variant>
        <vt:lpwstr>https://www.alzheimers.org.uk/get-involved/dementia-friendly-resources/organisations/dementia-friendly-environment-checklist</vt:lpwstr>
      </vt:variant>
      <vt:variant>
        <vt:lpwstr/>
      </vt:variant>
      <vt:variant>
        <vt:i4>786517</vt:i4>
      </vt:variant>
      <vt:variant>
        <vt:i4>21</vt:i4>
      </vt:variant>
      <vt:variant>
        <vt:i4>0</vt:i4>
      </vt:variant>
      <vt:variant>
        <vt:i4>5</vt:i4>
      </vt:variant>
      <vt:variant>
        <vt:lpwstr>https://www.wcpp.org.uk/wp-content/uploads/2022/10/National-Milestones-Healthy-Lifestyle-Behaviours-Children-ENG.pdf</vt:lpwstr>
      </vt:variant>
      <vt:variant>
        <vt:lpwstr/>
      </vt:variant>
      <vt:variant>
        <vt:i4>6422587</vt:i4>
      </vt:variant>
      <vt:variant>
        <vt:i4>18</vt:i4>
      </vt:variant>
      <vt:variant>
        <vt:i4>0</vt:i4>
      </vt:variant>
      <vt:variant>
        <vt:i4>5</vt:i4>
      </vt:variant>
      <vt:variant>
        <vt:lpwstr>https://statswales.gov.wales/Catalogue/Population-and-Migration/Population/Estimates/Local-Authority/populationestimates-by-localauthority-age</vt:lpwstr>
      </vt:variant>
      <vt:variant>
        <vt:lpwstr/>
      </vt:variant>
      <vt:variant>
        <vt:i4>3211383</vt:i4>
      </vt:variant>
      <vt:variant>
        <vt:i4>15</vt:i4>
      </vt:variant>
      <vt:variant>
        <vt:i4>0</vt:i4>
      </vt:variant>
      <vt:variant>
        <vt:i4>5</vt:i4>
      </vt:variant>
      <vt:variant>
        <vt:lpwstr>https://www.nuffieldfoundation.org/sites/default/files/files/7350_PSI_Report_CIM_final.pdf</vt:lpwstr>
      </vt:variant>
      <vt:variant>
        <vt:lpwstr/>
      </vt:variant>
      <vt:variant>
        <vt:i4>5046361</vt:i4>
      </vt:variant>
      <vt:variant>
        <vt:i4>12</vt:i4>
      </vt:variant>
      <vt:variant>
        <vt:i4>0</vt:i4>
      </vt:variant>
      <vt:variant>
        <vt:i4>5</vt:i4>
      </vt:variant>
      <vt:variant>
        <vt:lpwstr>https://content.tfl.gov.uk/new-cycle-infrastructure-monitoring-report.pdf</vt:lpwstr>
      </vt:variant>
      <vt:variant>
        <vt:lpwstr/>
      </vt:variant>
      <vt:variant>
        <vt:i4>1114191</vt:i4>
      </vt:variant>
      <vt:variant>
        <vt:i4>9</vt:i4>
      </vt:variant>
      <vt:variant>
        <vt:i4>0</vt:i4>
      </vt:variant>
      <vt:variant>
        <vt:i4>5</vt:i4>
      </vt:variant>
      <vt:variant>
        <vt:lpwstr>https://naturalresources.wales/about-us/what-we-do/strategies-plans-and-policies/benefits-of-nature-based-solutions/?lang=en</vt:lpwstr>
      </vt:variant>
      <vt:variant>
        <vt:lpwstr/>
      </vt:variant>
      <vt:variant>
        <vt:i4>6815840</vt:i4>
      </vt:variant>
      <vt:variant>
        <vt:i4>6</vt:i4>
      </vt:variant>
      <vt:variant>
        <vt:i4>0</vt:i4>
      </vt:variant>
      <vt:variant>
        <vt:i4>5</vt:i4>
      </vt:variant>
      <vt:variant>
        <vt:lpwstr>https://streets-alive-yarra.org/journal/donald-appleyards-livable-streets/</vt:lpwstr>
      </vt:variant>
      <vt:variant>
        <vt:lpwstr/>
      </vt:variant>
      <vt:variant>
        <vt:i4>2621543</vt:i4>
      </vt:variant>
      <vt:variant>
        <vt:i4>3</vt:i4>
      </vt:variant>
      <vt:variant>
        <vt:i4>0</vt:i4>
      </vt:variant>
      <vt:variant>
        <vt:i4>5</vt:i4>
      </vt:variant>
      <vt:variant>
        <vt:lpwstr>https://www.gov.wales/sites/default/files/publications/2018-12/cymraeg-2050-welsh-language-strategy.pdf</vt:lpwstr>
      </vt:variant>
      <vt:variant>
        <vt:lpwstr/>
      </vt:variant>
      <vt:variant>
        <vt:i4>3997774</vt:i4>
      </vt:variant>
      <vt:variant>
        <vt:i4>0</vt:i4>
      </vt:variant>
      <vt:variant>
        <vt:i4>0</vt:i4>
      </vt:variant>
      <vt:variant>
        <vt:i4>5</vt:i4>
      </vt:variant>
      <vt:variant>
        <vt:lpwstr>mailto:Design.Office@tfw.Wales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Jenkins, Sandra (LGHCCRA - CCRA Operations)</cp:lastModifiedBy>
  <cp:revision>5</cp:revision>
  <dcterms:created xsi:type="dcterms:W3CDTF">2025-10-24T14:50:00Z</dcterms:created>
  <dcterms:modified xsi:type="dcterms:W3CDTF">2025-11-06T11:41:00Z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0x0101003E5505BB4F983146804FB3CB8240ADB3</vt:lpwstr>
  </property>
  <property fmtid="{D5CDD505-2E9C-101B-9397-08002B2CF9AE}" pid="3" name="MediaServiceImageTags">
    <vt:lpwstr/>
  </property>
  <property fmtid="{D5CDD505-2E9C-101B-9397-08002B2CF9AE}" pid="4" name="Folder_Number">
    <vt:lpwstr/>
  </property>
  <property fmtid="{D5CDD505-2E9C-101B-9397-08002B2CF9AE}" pid="5" name="Folder_Code">
    <vt:lpwstr/>
  </property>
  <property fmtid="{D5CDD505-2E9C-101B-9397-08002B2CF9AE}" pid="6" name="Folder_Name">
    <vt:lpwstr/>
  </property>
  <property fmtid="{D5CDD505-2E9C-101B-9397-08002B2CF9AE}" pid="7" name="Folder_Description">
    <vt:lpwstr/>
  </property>
  <property fmtid="{D5CDD505-2E9C-101B-9397-08002B2CF9AE}" pid="8" name="/Folder_Name/">
    <vt:lpwstr/>
  </property>
  <property fmtid="{D5CDD505-2E9C-101B-9397-08002B2CF9AE}" pid="9" name="/Folder_Description/">
    <vt:lpwstr/>
  </property>
  <property fmtid="{D5CDD505-2E9C-101B-9397-08002B2CF9AE}" pid="10" name="Folder_Version">
    <vt:lpwstr/>
  </property>
  <property fmtid="{D5CDD505-2E9C-101B-9397-08002B2CF9AE}" pid="11" name="Folder_VersionSeq">
    <vt:lpwstr/>
  </property>
  <property fmtid="{D5CDD505-2E9C-101B-9397-08002B2CF9AE}" pid="12" name="Folder_Manager">
    <vt:lpwstr/>
  </property>
  <property fmtid="{D5CDD505-2E9C-101B-9397-08002B2CF9AE}" pid="13" name="Folder_ManagerDesc">
    <vt:lpwstr/>
  </property>
  <property fmtid="{D5CDD505-2E9C-101B-9397-08002B2CF9AE}" pid="14" name="Folder_Storage">
    <vt:lpwstr/>
  </property>
  <property fmtid="{D5CDD505-2E9C-101B-9397-08002B2CF9AE}" pid="15" name="Folder_StorageDesc">
    <vt:lpwstr/>
  </property>
  <property fmtid="{D5CDD505-2E9C-101B-9397-08002B2CF9AE}" pid="16" name="Folder_Creator">
    <vt:lpwstr/>
  </property>
  <property fmtid="{D5CDD505-2E9C-101B-9397-08002B2CF9AE}" pid="17" name="Folder_CreatorDesc">
    <vt:lpwstr/>
  </property>
  <property fmtid="{D5CDD505-2E9C-101B-9397-08002B2CF9AE}" pid="18" name="Folder_CreateDate">
    <vt:lpwstr/>
  </property>
  <property fmtid="{D5CDD505-2E9C-101B-9397-08002B2CF9AE}" pid="19" name="Folder_Updater">
    <vt:lpwstr/>
  </property>
  <property fmtid="{D5CDD505-2E9C-101B-9397-08002B2CF9AE}" pid="20" name="Folder_UpdaterDesc">
    <vt:lpwstr/>
  </property>
  <property fmtid="{D5CDD505-2E9C-101B-9397-08002B2CF9AE}" pid="21" name="Folder_UpdateDate">
    <vt:lpwstr/>
  </property>
  <property fmtid="{D5CDD505-2E9C-101B-9397-08002B2CF9AE}" pid="22" name="Document_Number">
    <vt:lpwstr/>
  </property>
  <property fmtid="{D5CDD505-2E9C-101B-9397-08002B2CF9AE}" pid="23" name="Document_Name">
    <vt:lpwstr/>
  </property>
  <property fmtid="{D5CDD505-2E9C-101B-9397-08002B2CF9AE}" pid="24" name="Document_FileName">
    <vt:lpwstr/>
  </property>
  <property fmtid="{D5CDD505-2E9C-101B-9397-08002B2CF9AE}" pid="25" name="Document_Version">
    <vt:lpwstr/>
  </property>
  <property fmtid="{D5CDD505-2E9C-101B-9397-08002B2CF9AE}" pid="26" name="Document_VersionSeq">
    <vt:lpwstr/>
  </property>
  <property fmtid="{D5CDD505-2E9C-101B-9397-08002B2CF9AE}" pid="27" name="Document_Creator">
    <vt:lpwstr/>
  </property>
  <property fmtid="{D5CDD505-2E9C-101B-9397-08002B2CF9AE}" pid="28" name="Document_CreatorDesc">
    <vt:lpwstr/>
  </property>
  <property fmtid="{D5CDD505-2E9C-101B-9397-08002B2CF9AE}" pid="29" name="Document_CreateDate">
    <vt:lpwstr/>
  </property>
  <property fmtid="{D5CDD505-2E9C-101B-9397-08002B2CF9AE}" pid="30" name="Document_Updater">
    <vt:lpwstr/>
  </property>
  <property fmtid="{D5CDD505-2E9C-101B-9397-08002B2CF9AE}" pid="31" name="Document_UpdaterDesc">
    <vt:lpwstr/>
  </property>
  <property fmtid="{D5CDD505-2E9C-101B-9397-08002B2CF9AE}" pid="32" name="Document_UpdateDate">
    <vt:lpwstr/>
  </property>
  <property fmtid="{D5CDD505-2E9C-101B-9397-08002B2CF9AE}" pid="33" name="Document_Size">
    <vt:lpwstr/>
  </property>
  <property fmtid="{D5CDD505-2E9C-101B-9397-08002B2CF9AE}" pid="34" name="Document_Storage">
    <vt:lpwstr/>
  </property>
  <property fmtid="{D5CDD505-2E9C-101B-9397-08002B2CF9AE}" pid="35" name="Document_StorageDesc">
    <vt:lpwstr/>
  </property>
  <property fmtid="{D5CDD505-2E9C-101B-9397-08002B2CF9AE}" pid="36" name="Document_Department">
    <vt:lpwstr/>
  </property>
  <property fmtid="{D5CDD505-2E9C-101B-9397-08002B2CF9AE}" pid="37" name="Document_DepartmentDesc">
    <vt:lpwstr/>
  </property>
  <property fmtid="{D5CDD505-2E9C-101B-9397-08002B2CF9AE}" pid="38" name="docLang">
    <vt:lpwstr>en</vt:lpwstr>
  </property>
  <property fmtid="{D5CDD505-2E9C-101B-9397-08002B2CF9AE}" pid="39" name="Objective-Comment">
    <vt:lpwstr/>
  </property>
  <property fmtid="{D5CDD505-2E9C-101B-9397-08002B2CF9AE}" pid="40" name="Customer-Id">
    <vt:lpwstr>FF3C5B18883D4E21973B57C2EEED7FD1</vt:lpwstr>
  </property>
  <property fmtid="{D5CDD505-2E9C-101B-9397-08002B2CF9AE}" pid="41" name="Objective-Id">
    <vt:lpwstr>A60144678</vt:lpwstr>
  </property>
  <property fmtid="{D5CDD505-2E9C-101B-9397-08002B2CF9AE}" pid="42" name="Objective-Title">
    <vt:lpwstr>ATAG IIA - English - V2</vt:lpwstr>
  </property>
  <property fmtid="{D5CDD505-2E9C-101B-9397-08002B2CF9AE}" pid="43" name="Objective-Description">
    <vt:lpwstr/>
  </property>
  <property fmtid="{D5CDD505-2E9C-101B-9397-08002B2CF9AE}" pid="44" name="Objective-CreationStamp">
    <vt:filetime>2025-10-24T15:50:42Z</vt:filetime>
  </property>
  <property fmtid="{D5CDD505-2E9C-101B-9397-08002B2CF9AE}" pid="45" name="Objective-IsApproved">
    <vt:bool>false</vt:bool>
  </property>
  <property fmtid="{D5CDD505-2E9C-101B-9397-08002B2CF9AE}" pid="46" name="Objective-IsPublished">
    <vt:bool>true</vt:bool>
  </property>
  <property fmtid="{D5CDD505-2E9C-101B-9397-08002B2CF9AE}" pid="47" name="Objective-DatePublished">
    <vt:filetime>2025-10-24T15:56:33Z</vt:filetime>
  </property>
  <property fmtid="{D5CDD505-2E9C-101B-9397-08002B2CF9AE}" pid="48" name="Objective-ModificationStamp">
    <vt:filetime>2025-10-30T13:37:03Z</vt:filetime>
  </property>
  <property fmtid="{D5CDD505-2E9C-101B-9397-08002B2CF9AE}" pid="49" name="Objective-Owner">
    <vt:lpwstr>Grohmann, Natalie (EET - Transport Strategy &amp; Policy)</vt:lpwstr>
  </property>
  <property fmtid="{D5CDD505-2E9C-101B-9397-08002B2CF9AE}" pid="50" name="Objective-Path">
    <vt:lpwstr>Objective Global Folder:#Business File Plan:WG Organisational Groups:Post April 2024 - Economy, Energy &amp; Transport:Economy, Energy &amp; Transport (EET) - Transport &amp; Digital Connectivity - Transport - Strategy &amp; Policy:1 - Save:Branch - Active Travel - Transport People &amp; Communities Team - Natalie:Active Travel - Policy:Active Travel Policy - Active Travel Act Guidance Review - 2025-2028:Impact Assessment:</vt:lpwstr>
  </property>
  <property fmtid="{D5CDD505-2E9C-101B-9397-08002B2CF9AE}" pid="51" name="Objective-Parent">
    <vt:lpwstr>Impact Assessment</vt:lpwstr>
  </property>
  <property fmtid="{D5CDD505-2E9C-101B-9397-08002B2CF9AE}" pid="52" name="Objective-State">
    <vt:lpwstr>Published</vt:lpwstr>
  </property>
  <property fmtid="{D5CDD505-2E9C-101B-9397-08002B2CF9AE}" pid="53" name="Objective-VersionId">
    <vt:lpwstr>vA108679523</vt:lpwstr>
  </property>
  <property fmtid="{D5CDD505-2E9C-101B-9397-08002B2CF9AE}" pid="54" name="Objective-Version">
    <vt:lpwstr>1.0</vt:lpwstr>
  </property>
  <property fmtid="{D5CDD505-2E9C-101B-9397-08002B2CF9AE}" pid="55" name="Objective-VersionNumber">
    <vt:r8>2</vt:r8>
  </property>
  <property fmtid="{D5CDD505-2E9C-101B-9397-08002B2CF9AE}" pid="56" name="Objective-VersionComment">
    <vt:lpwstr>Version 2</vt:lpwstr>
  </property>
  <property fmtid="{D5CDD505-2E9C-101B-9397-08002B2CF9AE}" pid="57" name="Objective-FileNumber">
    <vt:lpwstr/>
  </property>
  <property fmtid="{D5CDD505-2E9C-101B-9397-08002B2CF9AE}" pid="58" name="Objective-Classification">
    <vt:lpwstr>[Inherited - Official]</vt:lpwstr>
  </property>
  <property fmtid="{D5CDD505-2E9C-101B-9397-08002B2CF9AE}" pid="59" name="Objective-Caveats">
    <vt:lpwstr/>
  </property>
  <property fmtid="{D5CDD505-2E9C-101B-9397-08002B2CF9AE}" pid="60" name="Objective-Date Acquired">
    <vt:filetime>2025-10-24T00:00:00Z</vt:filetime>
  </property>
  <property fmtid="{D5CDD505-2E9C-101B-9397-08002B2CF9AE}" pid="61" name="Objective-Official Translation">
    <vt:lpwstr/>
  </property>
  <property fmtid="{D5CDD505-2E9C-101B-9397-08002B2CF9AE}" pid="62" name="Objective-Connect Creator">
    <vt:lpwstr/>
  </property>
</Properties>
</file>