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FDA54" w14:textId="77777777" w:rsidR="009C4FAB" w:rsidRPr="009C4FAB" w:rsidRDefault="009C4FAB" w:rsidP="009C4FAB">
      <w:pPr>
        <w:tabs>
          <w:tab w:val="left" w:pos="1230"/>
        </w:tabs>
        <w:autoSpaceDE w:val="0"/>
        <w:autoSpaceDN w:val="0"/>
        <w:adjustRightInd w:val="0"/>
        <w:spacing w:before="0" w:after="0" w:line="240" w:lineRule="auto"/>
        <w:jc w:val="center"/>
        <w:rPr>
          <w:rFonts w:ascii="Arial" w:hAnsi="Arial" w:cs="Arial"/>
          <w:b/>
          <w:bCs/>
          <w:color w:val="000000" w:themeColor="text1"/>
          <w:sz w:val="32"/>
          <w:szCs w:val="32"/>
        </w:rPr>
      </w:pPr>
      <w:r w:rsidRPr="009C4FAB">
        <w:rPr>
          <w:rFonts w:ascii="Arial" w:hAnsi="Arial" w:cs="Arial"/>
          <w:b/>
          <w:bCs/>
          <w:color w:val="000000" w:themeColor="text1"/>
          <w:sz w:val="32"/>
          <w:szCs w:val="32"/>
        </w:rPr>
        <w:t>Childcare Sufficiency Assessment Review</w:t>
      </w:r>
    </w:p>
    <w:p w14:paraId="1A65A73A" w14:textId="457F2731" w:rsidR="009C4FAB" w:rsidRPr="009C4FAB" w:rsidRDefault="009C4FAB" w:rsidP="009C4FAB">
      <w:pPr>
        <w:spacing w:before="0" w:after="0" w:line="240" w:lineRule="auto"/>
        <w:jc w:val="center"/>
        <w:rPr>
          <w:rFonts w:ascii="Arial" w:hAnsi="Arial" w:cs="Arial"/>
          <w:b/>
          <w:bCs/>
          <w:sz w:val="32"/>
          <w:szCs w:val="32"/>
        </w:rPr>
      </w:pPr>
      <w:r w:rsidRPr="009C4FAB">
        <w:rPr>
          <w:rFonts w:ascii="Arial" w:hAnsi="Arial" w:cs="Arial"/>
          <w:b/>
          <w:bCs/>
          <w:sz w:val="32"/>
          <w:szCs w:val="32"/>
        </w:rPr>
        <w:t>Integrated Impact Assessment</w:t>
      </w:r>
    </w:p>
    <w:p w14:paraId="7CFA099E" w14:textId="77777777" w:rsidR="009C4FAB" w:rsidRPr="009C4FAB" w:rsidRDefault="009C4FAB" w:rsidP="009C4FAB">
      <w:pPr>
        <w:spacing w:before="0" w:after="0" w:line="240" w:lineRule="auto"/>
        <w:jc w:val="center"/>
        <w:rPr>
          <w:rFonts w:ascii="Arial" w:hAnsi="Arial" w:cs="Arial"/>
          <w:b/>
          <w:bCs/>
          <w:sz w:val="32"/>
          <w:szCs w:val="32"/>
        </w:rPr>
      </w:pPr>
    </w:p>
    <w:p w14:paraId="262B208C" w14:textId="79FD98F5" w:rsidR="009C4FAB" w:rsidRPr="005D0C5D" w:rsidRDefault="009C4FAB" w:rsidP="002105B9">
      <w:pPr>
        <w:pStyle w:val="ListParagraph"/>
        <w:numPr>
          <w:ilvl w:val="0"/>
          <w:numId w:val="17"/>
        </w:numPr>
        <w:spacing w:before="0" w:after="0" w:line="240" w:lineRule="auto"/>
        <w:rPr>
          <w:rStyle w:val="Strong"/>
          <w:rFonts w:ascii="Arial" w:hAnsi="Arial" w:cs="Arial"/>
          <w:sz w:val="24"/>
          <w:szCs w:val="24"/>
        </w:rPr>
      </w:pPr>
      <w:r w:rsidRPr="005D0C5D">
        <w:rPr>
          <w:rStyle w:val="Strong"/>
          <w:rFonts w:ascii="Arial" w:hAnsi="Arial" w:cs="Arial"/>
          <w:sz w:val="24"/>
          <w:szCs w:val="24"/>
        </w:rPr>
        <w:t xml:space="preserve">Background </w:t>
      </w:r>
    </w:p>
    <w:p w14:paraId="5F8C64BD" w14:textId="77777777" w:rsidR="009C4FAB" w:rsidRPr="006B1302" w:rsidRDefault="009C4FAB" w:rsidP="009C4FAB">
      <w:pPr>
        <w:spacing w:before="0" w:after="0" w:line="240" w:lineRule="auto"/>
        <w:rPr>
          <w:rStyle w:val="Strong"/>
          <w:rFonts w:ascii="Arial" w:hAnsi="Arial" w:cs="Arial"/>
          <w:sz w:val="22"/>
          <w:szCs w:val="22"/>
        </w:rPr>
      </w:pPr>
    </w:p>
    <w:p w14:paraId="2801843F" w14:textId="0B685851" w:rsidR="009C4FAB" w:rsidRPr="006925C7" w:rsidRDefault="009C4FAB" w:rsidP="009C4FAB">
      <w:pPr>
        <w:spacing w:before="0" w:after="0" w:line="240" w:lineRule="auto"/>
        <w:rPr>
          <w:rFonts w:ascii="Arial" w:hAnsi="Arial" w:cs="Arial"/>
          <w:iCs/>
          <w:color w:val="000000" w:themeColor="text1"/>
          <w:sz w:val="24"/>
          <w:szCs w:val="24"/>
        </w:rPr>
      </w:pPr>
      <w:r w:rsidRPr="006925C7">
        <w:rPr>
          <w:rFonts w:ascii="Arial" w:hAnsi="Arial" w:cs="Arial"/>
          <w:iCs/>
          <w:color w:val="000000" w:themeColor="text1"/>
          <w:sz w:val="24"/>
          <w:szCs w:val="24"/>
        </w:rPr>
        <w:t xml:space="preserve">The </w:t>
      </w:r>
      <w:hyperlink r:id="rId9" w:history="1">
        <w:r w:rsidRPr="006925C7">
          <w:rPr>
            <w:rStyle w:val="Hyperlink"/>
            <w:rFonts w:ascii="Arial" w:eastAsia="Aptos" w:hAnsi="Arial" w:cs="Arial"/>
            <w:kern w:val="2"/>
            <w:sz w:val="24"/>
            <w:szCs w:val="24"/>
            <w:lang w:eastAsia="en-US"/>
            <w14:ligatures w14:val="standardContextual"/>
          </w:rPr>
          <w:t>Childcare Act 2006 (Local Authority Assessment) (Wales) Regulations 2016</w:t>
        </w:r>
      </w:hyperlink>
      <w:r w:rsidRPr="006925C7">
        <w:rPr>
          <w:rFonts w:ascii="Arial" w:hAnsi="Arial" w:cs="Arial"/>
          <w:iCs/>
          <w:color w:val="000000" w:themeColor="text1"/>
          <w:sz w:val="24"/>
          <w:szCs w:val="24"/>
        </w:rPr>
        <w:t xml:space="preserve">, made under section 26 of The Childcare Act 2006, require </w:t>
      </w:r>
      <w:r w:rsidR="00923A70">
        <w:rPr>
          <w:rFonts w:ascii="Arial" w:hAnsi="Arial" w:cs="Arial"/>
          <w:iCs/>
          <w:color w:val="000000" w:themeColor="text1"/>
          <w:sz w:val="24"/>
          <w:szCs w:val="24"/>
        </w:rPr>
        <w:t>L</w:t>
      </w:r>
      <w:r w:rsidRPr="006925C7">
        <w:rPr>
          <w:rFonts w:ascii="Arial" w:hAnsi="Arial" w:cs="Arial"/>
          <w:iCs/>
          <w:color w:val="000000" w:themeColor="text1"/>
          <w:sz w:val="24"/>
          <w:szCs w:val="24"/>
        </w:rPr>
        <w:t xml:space="preserve">ocal </w:t>
      </w:r>
      <w:r w:rsidR="00923A70">
        <w:rPr>
          <w:rFonts w:ascii="Arial" w:hAnsi="Arial" w:cs="Arial"/>
          <w:iCs/>
          <w:color w:val="000000" w:themeColor="text1"/>
          <w:sz w:val="24"/>
          <w:szCs w:val="24"/>
        </w:rPr>
        <w:t>A</w:t>
      </w:r>
      <w:r w:rsidRPr="006925C7">
        <w:rPr>
          <w:rFonts w:ascii="Arial" w:hAnsi="Arial" w:cs="Arial"/>
          <w:iCs/>
          <w:color w:val="000000" w:themeColor="text1"/>
          <w:sz w:val="24"/>
          <w:szCs w:val="24"/>
        </w:rPr>
        <w:t xml:space="preserve">uthorities to prepare assessments of the sufficiency of childcare provision (Childcare Sufficiency Assessment) in their area every five years and to keep these under review. </w:t>
      </w:r>
    </w:p>
    <w:p w14:paraId="5D3B39B4" w14:textId="77777777" w:rsidR="009C4FAB" w:rsidRPr="006925C7" w:rsidRDefault="009C4FAB" w:rsidP="009C4FAB">
      <w:pPr>
        <w:spacing w:before="0" w:after="0" w:line="240" w:lineRule="auto"/>
        <w:rPr>
          <w:rStyle w:val="Strong"/>
          <w:rFonts w:ascii="Arial" w:hAnsi="Arial" w:cs="Arial"/>
          <w:iCs/>
          <w:color w:val="000000" w:themeColor="text1"/>
          <w:sz w:val="24"/>
          <w:szCs w:val="24"/>
        </w:rPr>
      </w:pPr>
    </w:p>
    <w:p w14:paraId="44219FE8" w14:textId="737FC019" w:rsidR="009C4FAB" w:rsidRPr="005D0C5D" w:rsidRDefault="009C4FAB" w:rsidP="002105B9">
      <w:pPr>
        <w:pStyle w:val="ListParagraph"/>
        <w:numPr>
          <w:ilvl w:val="0"/>
          <w:numId w:val="17"/>
        </w:numPr>
        <w:spacing w:before="0" w:after="0" w:line="240" w:lineRule="auto"/>
        <w:rPr>
          <w:rStyle w:val="Strong"/>
          <w:rFonts w:ascii="Arial" w:hAnsi="Arial" w:cs="Arial"/>
          <w:iCs/>
          <w:color w:val="000000" w:themeColor="text1"/>
          <w:sz w:val="24"/>
          <w:szCs w:val="24"/>
        </w:rPr>
      </w:pPr>
      <w:r w:rsidRPr="005D0C5D">
        <w:rPr>
          <w:rStyle w:val="Strong"/>
          <w:rFonts w:ascii="Arial" w:hAnsi="Arial" w:cs="Arial"/>
          <w:color w:val="000000" w:themeColor="text1"/>
          <w:sz w:val="24"/>
          <w:szCs w:val="24"/>
        </w:rPr>
        <w:t xml:space="preserve">Issue </w:t>
      </w:r>
    </w:p>
    <w:p w14:paraId="5900683D" w14:textId="77777777" w:rsidR="009C4FAB" w:rsidRPr="006925C7" w:rsidRDefault="009C4FAB" w:rsidP="009C4FAB">
      <w:pPr>
        <w:spacing w:before="0" w:after="0" w:line="240" w:lineRule="auto"/>
        <w:rPr>
          <w:rStyle w:val="Strong"/>
          <w:rFonts w:ascii="Arial" w:hAnsi="Arial" w:cs="Arial"/>
          <w:b w:val="0"/>
          <w:bCs w:val="0"/>
          <w:i/>
          <w:color w:val="000000" w:themeColor="text1"/>
          <w:sz w:val="24"/>
          <w:szCs w:val="24"/>
        </w:rPr>
      </w:pPr>
    </w:p>
    <w:p w14:paraId="683B179D" w14:textId="73AB1ADE" w:rsidR="00AD0669" w:rsidRDefault="009C4FAB" w:rsidP="00AD0669">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eastAsia="en-US"/>
          <w14:ligatures w14:val="standardContextual"/>
        </w:rPr>
        <w:t xml:space="preserve">Following feedback received from </w:t>
      </w:r>
      <w:r w:rsidR="00923A70">
        <w:rPr>
          <w:rFonts w:ascii="Arial" w:eastAsia="Aptos" w:hAnsi="Arial" w:cs="Arial"/>
          <w:kern w:val="2"/>
          <w:sz w:val="24"/>
          <w:szCs w:val="24"/>
          <w:lang w:eastAsia="en-US"/>
          <w14:ligatures w14:val="standardContextual"/>
        </w:rPr>
        <w:t>L</w:t>
      </w:r>
      <w:r w:rsidRPr="006925C7">
        <w:rPr>
          <w:rFonts w:ascii="Arial" w:eastAsia="Aptos" w:hAnsi="Arial" w:cs="Arial"/>
          <w:kern w:val="2"/>
          <w:sz w:val="24"/>
          <w:szCs w:val="24"/>
          <w:lang w:eastAsia="en-US"/>
          <w14:ligatures w14:val="standardContextual"/>
        </w:rPr>
        <w:t xml:space="preserve">ocal </w:t>
      </w:r>
      <w:r w:rsidR="00923A70">
        <w:rPr>
          <w:rFonts w:ascii="Arial" w:eastAsia="Aptos" w:hAnsi="Arial" w:cs="Arial"/>
          <w:kern w:val="2"/>
          <w:sz w:val="24"/>
          <w:szCs w:val="24"/>
          <w:lang w:eastAsia="en-US"/>
          <w14:ligatures w14:val="standardContextual"/>
        </w:rPr>
        <w:t>A</w:t>
      </w:r>
      <w:r w:rsidRPr="006925C7">
        <w:rPr>
          <w:rFonts w:ascii="Arial" w:eastAsia="Aptos" w:hAnsi="Arial" w:cs="Arial"/>
          <w:kern w:val="2"/>
          <w:sz w:val="24"/>
          <w:szCs w:val="24"/>
          <w:lang w:eastAsia="en-US"/>
          <w14:ligatures w14:val="standardContextual"/>
        </w:rPr>
        <w:t xml:space="preserve">uthorities suggesting the current </w:t>
      </w:r>
      <w:r w:rsidRPr="006925C7">
        <w:rPr>
          <w:rFonts w:ascii="Arial" w:hAnsi="Arial" w:cs="Arial"/>
          <w:sz w:val="24"/>
          <w:szCs w:val="24"/>
        </w:rPr>
        <w:t>Childcare Sufficiency Assessment (CSA) arrangements</w:t>
      </w:r>
      <w:r w:rsidRPr="006925C7">
        <w:rPr>
          <w:rFonts w:ascii="Arial" w:eastAsia="Aptos" w:hAnsi="Arial" w:cs="Arial"/>
          <w:kern w:val="2"/>
          <w:sz w:val="24"/>
          <w:szCs w:val="24"/>
          <w:lang w:eastAsia="en-US"/>
          <w14:ligatures w14:val="standardContextual"/>
        </w:rPr>
        <w:t xml:space="preserve"> were administratively burdensome and potentially lacking in strategic impact, </w:t>
      </w:r>
      <w:r w:rsidRPr="006925C7">
        <w:rPr>
          <w:rFonts w:ascii="Arial" w:hAnsi="Arial" w:cs="Arial"/>
          <w:sz w:val="24"/>
          <w:szCs w:val="24"/>
        </w:rPr>
        <w:t xml:space="preserve">Welsh Government </w:t>
      </w:r>
      <w:r w:rsidR="00AD0669">
        <w:rPr>
          <w:rFonts w:ascii="Arial" w:hAnsi="Arial" w:cs="Arial"/>
          <w:sz w:val="24"/>
          <w:szCs w:val="24"/>
        </w:rPr>
        <w:t xml:space="preserve">commissioned </w:t>
      </w:r>
      <w:r w:rsidRPr="006925C7">
        <w:rPr>
          <w:rFonts w:ascii="Arial" w:eastAsia="Aptos" w:hAnsi="Arial" w:cs="Arial"/>
          <w:color w:val="1F1F1F"/>
          <w:kern w:val="2"/>
          <w:sz w:val="24"/>
          <w:szCs w:val="24"/>
          <w14:ligatures w14:val="standardContextual"/>
        </w:rPr>
        <w:t xml:space="preserve">ARAD </w:t>
      </w:r>
      <w:r>
        <w:rPr>
          <w:rFonts w:ascii="Arial" w:eastAsia="Aptos" w:hAnsi="Arial" w:cs="Arial"/>
          <w:color w:val="1F1F1F"/>
          <w:kern w:val="2"/>
          <w:sz w:val="24"/>
          <w:szCs w:val="24"/>
          <w14:ligatures w14:val="standardContextual"/>
        </w:rPr>
        <w:t>Research</w:t>
      </w:r>
      <w:r w:rsidRPr="006925C7">
        <w:rPr>
          <w:rFonts w:ascii="Arial" w:eastAsia="Aptos" w:hAnsi="Arial" w:cs="Arial"/>
          <w:color w:val="1F1F1F"/>
          <w:kern w:val="2"/>
          <w:sz w:val="24"/>
          <w:szCs w:val="24"/>
          <w14:ligatures w14:val="standardContextual"/>
        </w:rPr>
        <w:t xml:space="preserve"> to</w:t>
      </w:r>
      <w:r w:rsidRPr="006925C7">
        <w:rPr>
          <w:rFonts w:ascii="Arial" w:eastAsia="Aptos" w:hAnsi="Arial" w:cs="Arial"/>
          <w:kern w:val="2"/>
          <w:sz w:val="24"/>
          <w:szCs w:val="24"/>
          <w14:ligatures w14:val="standardContextual"/>
        </w:rPr>
        <w:t xml:space="preserve"> explore whether the CSA’s in their current form remained fit for purpose</w:t>
      </w:r>
      <w:r w:rsidRPr="006925C7">
        <w:rPr>
          <w:rFonts w:ascii="Arial" w:eastAsia="Aptos" w:hAnsi="Arial" w:cs="Arial"/>
          <w:color w:val="1F1F1F"/>
          <w:kern w:val="2"/>
          <w:sz w:val="24"/>
          <w:szCs w:val="24"/>
          <w14:ligatures w14:val="standardContextual"/>
        </w:rPr>
        <w:t>.</w:t>
      </w:r>
      <w:r w:rsidRPr="009C4FAB">
        <w:rPr>
          <w:rFonts w:ascii="Arial" w:eastAsia="Aptos" w:hAnsi="Arial" w:cs="Arial"/>
          <w:color w:val="1F1F1F"/>
          <w:kern w:val="2"/>
          <w:sz w:val="24"/>
          <w:szCs w:val="24"/>
          <w14:ligatures w14:val="standardContextual"/>
        </w:rPr>
        <w:t xml:space="preserve"> </w:t>
      </w:r>
    </w:p>
    <w:p w14:paraId="7DEB47B3" w14:textId="77777777" w:rsidR="00AD0669" w:rsidRDefault="00AD0669" w:rsidP="00AD0669">
      <w:pPr>
        <w:autoSpaceDE w:val="0"/>
        <w:autoSpaceDN w:val="0"/>
        <w:adjustRightInd w:val="0"/>
        <w:spacing w:before="0" w:after="0" w:line="240" w:lineRule="auto"/>
        <w:rPr>
          <w:rFonts w:ascii="Arial" w:eastAsia="Aptos" w:hAnsi="Arial" w:cs="Arial"/>
          <w:color w:val="1F1F1F"/>
          <w:kern w:val="2"/>
          <w:sz w:val="24"/>
          <w:szCs w:val="24"/>
          <w14:ligatures w14:val="standardContextual"/>
        </w:rPr>
      </w:pPr>
    </w:p>
    <w:p w14:paraId="5BEA3CF6" w14:textId="3555B6EB" w:rsidR="00810B85" w:rsidRPr="00AD0669" w:rsidRDefault="00AD0669" w:rsidP="00AD0669">
      <w:pPr>
        <w:autoSpaceDE w:val="0"/>
        <w:autoSpaceDN w:val="0"/>
        <w:adjustRightInd w:val="0"/>
        <w:spacing w:before="0" w:after="0" w:line="240" w:lineRule="auto"/>
        <w:rPr>
          <w:rFonts w:ascii="Arial" w:eastAsia="Aptos" w:hAnsi="Arial" w:cs="Arial"/>
          <w:color w:val="1F1F1F"/>
          <w:kern w:val="2"/>
          <w:sz w:val="24"/>
          <w:szCs w:val="24"/>
          <w14:ligatures w14:val="standardContextual"/>
        </w:rPr>
      </w:pPr>
      <w:r w:rsidRPr="006925C7">
        <w:rPr>
          <w:rFonts w:ascii="Arial" w:eastAsia="Aptos" w:hAnsi="Arial" w:cs="Arial"/>
          <w:kern w:val="2"/>
          <w:sz w:val="24"/>
          <w:szCs w:val="24"/>
          <w:lang w:eastAsia="en-US"/>
          <w14:ligatures w14:val="standardContextual"/>
        </w:rPr>
        <w:t xml:space="preserve">ARAD </w:t>
      </w:r>
      <w:r>
        <w:rPr>
          <w:rFonts w:ascii="Arial" w:eastAsia="Aptos" w:hAnsi="Arial" w:cs="Arial"/>
          <w:kern w:val="2"/>
          <w:sz w:val="24"/>
          <w:szCs w:val="24"/>
          <w:lang w:eastAsia="en-US"/>
          <w14:ligatures w14:val="standardContextual"/>
        </w:rPr>
        <w:t>Research’s report</w:t>
      </w:r>
      <w:r w:rsidRPr="006925C7">
        <w:rPr>
          <w:rFonts w:ascii="Arial" w:eastAsia="Aptos" w:hAnsi="Arial" w:cs="Arial"/>
          <w:kern w:val="2"/>
          <w:sz w:val="24"/>
          <w:szCs w:val="24"/>
          <w:lang w:eastAsia="en-US"/>
          <w14:ligatures w14:val="standardContextual"/>
        </w:rPr>
        <w:t xml:space="preserve"> </w:t>
      </w:r>
      <w:hyperlink r:id="rId10" w:anchor="141038" w:history="1">
        <w:r>
          <w:rPr>
            <w:rStyle w:val="Hyperlink"/>
            <w:rFonts w:ascii="Arial" w:eastAsia="Aptos" w:hAnsi="Arial" w:cs="Arial"/>
            <w:kern w:val="2"/>
            <w:sz w:val="24"/>
            <w:szCs w:val="24"/>
            <w:lang w:eastAsia="en-US"/>
            <w14:ligatures w14:val="standardContextual"/>
          </w:rPr>
          <w:t>Research into Childcare Sufficiency Assessments (CSAs) report</w:t>
        </w:r>
      </w:hyperlink>
      <w:r>
        <w:rPr>
          <w:rFonts w:ascii="Arial" w:eastAsia="Aptos" w:hAnsi="Arial" w:cs="Arial"/>
          <w:kern w:val="2"/>
          <w:sz w:val="24"/>
          <w:szCs w:val="24"/>
          <w:lang w:eastAsia="en-US"/>
          <w14:ligatures w14:val="standardContextual"/>
        </w:rPr>
        <w:t xml:space="preserve">, which was published in 2024, </w:t>
      </w:r>
      <w:r w:rsidRPr="002105B9">
        <w:rPr>
          <w:rFonts w:ascii="Arial" w:eastAsia="Aptos" w:hAnsi="Arial" w:cs="Arial"/>
          <w:color w:val="1F1F1F"/>
          <w:kern w:val="2"/>
          <w:sz w:val="24"/>
          <w:szCs w:val="24"/>
          <w14:ligatures w14:val="standardContextual"/>
        </w:rPr>
        <w:t>highlights that the current CSA process is not fit for purpose and that the time, effort and resources required to produce them is overly burdensome for Local Authorities</w:t>
      </w:r>
      <w:r w:rsidRPr="009C4FAB">
        <w:rPr>
          <w:rFonts w:ascii="Arial" w:eastAsia="Aptos" w:hAnsi="Arial" w:cs="Arial"/>
          <w:color w:val="1F1F1F"/>
          <w:kern w:val="2"/>
          <w:sz w:val="24"/>
          <w:szCs w:val="24"/>
          <w14:ligatures w14:val="standardContextual"/>
        </w:rPr>
        <w:t>.</w:t>
      </w:r>
      <w:r>
        <w:rPr>
          <w:rFonts w:ascii="Arial" w:eastAsia="Aptos" w:hAnsi="Arial" w:cs="Arial"/>
          <w:color w:val="1F1F1F"/>
          <w:kern w:val="2"/>
          <w:sz w:val="24"/>
          <w:szCs w:val="24"/>
          <w14:ligatures w14:val="standardContextual"/>
        </w:rPr>
        <w:t xml:space="preserve">  </w:t>
      </w:r>
      <w:r w:rsidR="009C4FAB" w:rsidRPr="006925C7">
        <w:rPr>
          <w:rFonts w:ascii="Arial" w:eastAsia="Aptos" w:hAnsi="Arial" w:cs="Arial"/>
          <w:kern w:val="2"/>
          <w:sz w:val="24"/>
          <w:szCs w:val="24"/>
          <w:lang w:eastAsia="en-US"/>
          <w14:ligatures w14:val="standardContextual"/>
        </w:rPr>
        <w:t xml:space="preserve">ARAD </w:t>
      </w:r>
      <w:r w:rsidR="009C4FAB">
        <w:rPr>
          <w:rFonts w:ascii="Arial" w:eastAsia="Aptos" w:hAnsi="Arial" w:cs="Arial"/>
          <w:kern w:val="2"/>
          <w:sz w:val="24"/>
          <w:szCs w:val="24"/>
          <w:lang w:eastAsia="en-US"/>
          <w14:ligatures w14:val="standardContextual"/>
        </w:rPr>
        <w:t xml:space="preserve">Research </w:t>
      </w:r>
      <w:r w:rsidR="009C4FAB" w:rsidRPr="006925C7">
        <w:rPr>
          <w:rFonts w:ascii="Arial" w:eastAsia="Aptos" w:hAnsi="Arial" w:cs="Arial"/>
          <w:kern w:val="2"/>
          <w:sz w:val="24"/>
          <w:szCs w:val="24"/>
          <w:lang w:eastAsia="en-US"/>
          <w14:ligatures w14:val="standardContextual"/>
        </w:rPr>
        <w:t>made several recommendations</w:t>
      </w:r>
      <w:r w:rsidR="00AA3E66">
        <w:rPr>
          <w:rFonts w:ascii="Arial" w:eastAsia="Aptos" w:hAnsi="Arial" w:cs="Arial"/>
          <w:kern w:val="2"/>
          <w:sz w:val="24"/>
          <w:szCs w:val="24"/>
          <w:lang w:eastAsia="en-US"/>
          <w14:ligatures w14:val="standardContextual"/>
        </w:rPr>
        <w:t>, i</w:t>
      </w:r>
      <w:r w:rsidR="009C4FAB" w:rsidRPr="006925C7">
        <w:rPr>
          <w:rFonts w:ascii="Arial" w:eastAsia="Aptos" w:hAnsi="Arial" w:cs="Arial"/>
          <w:kern w:val="2"/>
          <w:sz w:val="24"/>
          <w:szCs w:val="24"/>
          <w:lang w:eastAsia="en-US"/>
          <w14:ligatures w14:val="standardContextual"/>
        </w:rPr>
        <w:t>n particular</w:t>
      </w:r>
      <w:r>
        <w:rPr>
          <w:rFonts w:ascii="Arial" w:eastAsia="Aptos" w:hAnsi="Arial" w:cs="Arial"/>
          <w:kern w:val="2"/>
          <w:sz w:val="24"/>
          <w:szCs w:val="24"/>
          <w:lang w:eastAsia="en-US"/>
          <w14:ligatures w14:val="standardContextual"/>
        </w:rPr>
        <w:t>,</w:t>
      </w:r>
      <w:r w:rsidR="009C4FAB" w:rsidRPr="006925C7">
        <w:rPr>
          <w:rFonts w:ascii="Arial" w:eastAsia="Aptos" w:hAnsi="Arial" w:cs="Arial"/>
          <w:kern w:val="2"/>
          <w:sz w:val="24"/>
          <w:szCs w:val="24"/>
          <w:lang w:eastAsia="en-US"/>
          <w14:ligatures w14:val="standardContextual"/>
        </w:rPr>
        <w:t xml:space="preserve"> that the current CSA </w:t>
      </w:r>
      <w:r w:rsidR="001D751F">
        <w:rPr>
          <w:rFonts w:ascii="Arial" w:eastAsia="Aptos" w:hAnsi="Arial" w:cs="Arial"/>
          <w:kern w:val="2"/>
          <w:sz w:val="24"/>
          <w:szCs w:val="24"/>
          <w:lang w:eastAsia="en-US"/>
          <w14:ligatures w14:val="standardContextual"/>
        </w:rPr>
        <w:t>R</w:t>
      </w:r>
      <w:r w:rsidR="009C4FAB" w:rsidRPr="006925C7">
        <w:rPr>
          <w:rFonts w:ascii="Arial" w:eastAsia="Aptos" w:hAnsi="Arial" w:cs="Arial"/>
          <w:kern w:val="2"/>
          <w:sz w:val="24"/>
          <w:szCs w:val="24"/>
          <w:lang w:eastAsia="en-US"/>
          <w14:ligatures w14:val="standardContextual"/>
        </w:rPr>
        <w:t>egulations and guidance</w:t>
      </w:r>
      <w:r w:rsidR="00810B85">
        <w:rPr>
          <w:rFonts w:ascii="Arial" w:eastAsia="Aptos" w:hAnsi="Arial" w:cs="Arial"/>
          <w:kern w:val="2"/>
          <w:sz w:val="24"/>
          <w:szCs w:val="24"/>
          <w:lang w:eastAsia="en-US"/>
          <w14:ligatures w14:val="standardContextual"/>
        </w:rPr>
        <w:t xml:space="preserve"> should be reviewed</w:t>
      </w:r>
      <w:r w:rsidR="009C4FAB" w:rsidRPr="006925C7">
        <w:rPr>
          <w:rFonts w:ascii="Arial" w:eastAsia="Aptos" w:hAnsi="Arial" w:cs="Arial"/>
          <w:kern w:val="2"/>
          <w:sz w:val="24"/>
          <w:szCs w:val="24"/>
          <w:lang w:eastAsia="en-US"/>
          <w14:ligatures w14:val="standardContextual"/>
        </w:rPr>
        <w:t xml:space="preserve">, with a view to simplifying the format and content of the CSA and ensuring data is accessible, relevant and timely. </w:t>
      </w:r>
    </w:p>
    <w:p w14:paraId="143A45A3" w14:textId="67F3B062" w:rsidR="00810B85" w:rsidRDefault="00810B85" w:rsidP="00810B85">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6FDA6CD6" w14:textId="094A4259" w:rsidR="009C4FAB" w:rsidRPr="002105B9" w:rsidRDefault="009C4FAB" w:rsidP="002105B9">
      <w:pPr>
        <w:pStyle w:val="ListParagraph"/>
        <w:numPr>
          <w:ilvl w:val="0"/>
          <w:numId w:val="17"/>
        </w:num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r w:rsidRPr="002105B9">
        <w:rPr>
          <w:rFonts w:ascii="Arial" w:eastAsia="Aptos" w:hAnsi="Arial" w:cs="Arial"/>
          <w:b/>
          <w:bCs/>
          <w:kern w:val="2"/>
          <w:sz w:val="24"/>
          <w:szCs w:val="24"/>
          <w:lang w:eastAsia="en-US"/>
          <w14:ligatures w14:val="standardContextual"/>
        </w:rPr>
        <w:t xml:space="preserve">Action </w:t>
      </w:r>
      <w:r w:rsidR="00D83119">
        <w:rPr>
          <w:rFonts w:ascii="Arial" w:eastAsia="Aptos" w:hAnsi="Arial" w:cs="Arial"/>
          <w:b/>
          <w:bCs/>
          <w:kern w:val="2"/>
          <w:sz w:val="24"/>
          <w:szCs w:val="24"/>
          <w:lang w:eastAsia="en-US"/>
          <w14:ligatures w14:val="standardContextual"/>
        </w:rPr>
        <w:t xml:space="preserve">taken </w:t>
      </w:r>
    </w:p>
    <w:p w14:paraId="20ED918E" w14:textId="77777777" w:rsidR="00810B85" w:rsidRPr="006925C7" w:rsidRDefault="00810B85" w:rsidP="00810B85">
      <w:pPr>
        <w:shd w:val="clear" w:color="auto" w:fill="FFFFFF" w:themeFill="background1"/>
        <w:spacing w:before="0" w:after="0" w:line="240" w:lineRule="auto"/>
        <w:rPr>
          <w:rFonts w:ascii="Arial" w:eastAsia="Aptos" w:hAnsi="Arial" w:cs="Arial"/>
          <w:b/>
          <w:bCs/>
          <w:kern w:val="2"/>
          <w:sz w:val="24"/>
          <w:szCs w:val="24"/>
          <w:lang w:eastAsia="en-US"/>
          <w14:ligatures w14:val="standardContextual"/>
        </w:rPr>
      </w:pPr>
    </w:p>
    <w:p w14:paraId="31F7975A" w14:textId="77777777" w:rsidR="0039775F" w:rsidRDefault="0039775F" w:rsidP="00B73E92">
      <w:pPr>
        <w:spacing w:before="0" w:after="0" w:line="240" w:lineRule="auto"/>
        <w:rPr>
          <w:rFonts w:ascii="Arial" w:eastAsia="Arial" w:hAnsi="Arial" w:cs="Arial"/>
          <w:sz w:val="24"/>
          <w:szCs w:val="24"/>
        </w:rPr>
      </w:pPr>
      <w:r w:rsidRPr="00B53E90">
        <w:rPr>
          <w:rFonts w:ascii="Arial" w:eastAsia="Aptos" w:hAnsi="Arial" w:cs="Arial"/>
          <w:sz w:val="24"/>
          <w:szCs w:val="24"/>
          <w:lang w:eastAsia="en-US"/>
        </w:rPr>
        <w:t xml:space="preserve">A CSA Working Group </w:t>
      </w:r>
      <w:r>
        <w:rPr>
          <w:rFonts w:ascii="Arial" w:eastAsia="Aptos" w:hAnsi="Arial" w:cs="Arial"/>
          <w:sz w:val="24"/>
          <w:szCs w:val="24"/>
          <w:lang w:eastAsia="en-US"/>
        </w:rPr>
        <w:t>has been</w:t>
      </w:r>
      <w:r w:rsidRPr="00B53E90">
        <w:rPr>
          <w:rFonts w:ascii="Arial" w:eastAsia="Aptos" w:hAnsi="Arial" w:cs="Arial"/>
          <w:sz w:val="24"/>
          <w:szCs w:val="24"/>
          <w:lang w:eastAsia="en-US"/>
        </w:rPr>
        <w:t xml:space="preserve"> established to oversee and progress the CSA review with representatives from a range of stakeholders who have an interest in CSAs</w:t>
      </w:r>
      <w:r>
        <w:rPr>
          <w:rFonts w:ascii="Arial" w:eastAsia="Aptos" w:hAnsi="Arial" w:cs="Arial"/>
          <w:sz w:val="24"/>
          <w:szCs w:val="24"/>
          <w:lang w:eastAsia="en-US"/>
        </w:rPr>
        <w:t xml:space="preserve"> including:</w:t>
      </w:r>
      <w:r>
        <w:rPr>
          <w:rFonts w:ascii="Arial" w:eastAsia="Aptos" w:hAnsi="Arial" w:cs="Arial"/>
          <w:kern w:val="2"/>
          <w:sz w:val="24"/>
          <w:szCs w:val="24"/>
          <w:lang w:eastAsia="en-US"/>
          <w14:ligatures w14:val="standardContextual"/>
        </w:rPr>
        <w:t xml:space="preserve"> </w:t>
      </w:r>
      <w:r w:rsidRPr="00487885">
        <w:rPr>
          <w:rFonts w:ascii="Arial" w:eastAsia="Aptos" w:hAnsi="Arial" w:cs="Arial"/>
          <w:kern w:val="2"/>
          <w:sz w:val="24"/>
          <w:szCs w:val="24"/>
          <w:lang w:eastAsia="en-US"/>
          <w14:ligatures w14:val="standardContextual"/>
        </w:rPr>
        <w:t>All Wales Area Representatives of Early years</w:t>
      </w:r>
      <w:r w:rsidRPr="004264CE">
        <w:rPr>
          <w:rFonts w:ascii="Arial" w:eastAsia="Aptos" w:hAnsi="Arial" w:cs="Arial"/>
          <w:kern w:val="2"/>
          <w:sz w:val="24"/>
          <w:szCs w:val="24"/>
          <w:lang w:eastAsia="en-US"/>
          <w14:ligatures w14:val="standardContextual"/>
        </w:rPr>
        <w:t xml:space="preserve"> (Local Authority Childcare Leads), CWLWM (a consortium of five childcare and play partners), Play Wales, Family Information Services, Flying Start, Welsh Local Government Association, a Local Authority Early Years Advisory Teacher, and </w:t>
      </w:r>
      <w:r>
        <w:rPr>
          <w:rFonts w:ascii="Arial" w:eastAsia="Aptos" w:hAnsi="Arial" w:cs="Arial"/>
          <w:kern w:val="2"/>
          <w:sz w:val="24"/>
          <w:szCs w:val="24"/>
          <w:lang w:eastAsia="en-US"/>
          <w14:ligatures w14:val="standardContextual"/>
        </w:rPr>
        <w:t xml:space="preserve">an </w:t>
      </w:r>
      <w:r w:rsidRPr="004264CE">
        <w:rPr>
          <w:rFonts w:ascii="Arial" w:eastAsia="Aptos" w:hAnsi="Arial" w:cs="Arial"/>
          <w:kern w:val="2"/>
          <w:sz w:val="24"/>
          <w:szCs w:val="24"/>
          <w:lang w:eastAsia="en-US"/>
          <w14:ligatures w14:val="standardContextual"/>
        </w:rPr>
        <w:t>Anti-Racist Wales Community Mentor</w:t>
      </w:r>
      <w:r>
        <w:rPr>
          <w:rFonts w:ascii="Arial" w:eastAsia="Aptos" w:hAnsi="Arial" w:cs="Arial"/>
          <w:kern w:val="2"/>
          <w:sz w:val="24"/>
          <w:szCs w:val="24"/>
          <w:lang w:eastAsia="en-US"/>
          <w14:ligatures w14:val="standardContextual"/>
        </w:rPr>
        <w:t>.</w:t>
      </w:r>
      <w:r w:rsidRPr="00B53E90">
        <w:rPr>
          <w:rFonts w:ascii="Arial" w:eastAsia="Aptos" w:hAnsi="Arial" w:cs="Arial"/>
          <w:sz w:val="24"/>
          <w:szCs w:val="24"/>
          <w:lang w:eastAsia="en-US"/>
        </w:rPr>
        <w:t xml:space="preserve"> </w:t>
      </w:r>
      <w:r>
        <w:rPr>
          <w:rFonts w:ascii="Arial" w:eastAsia="Arial" w:hAnsi="Arial" w:cs="Arial"/>
          <w:sz w:val="24"/>
          <w:szCs w:val="24"/>
        </w:rPr>
        <w:t xml:space="preserve"> </w:t>
      </w:r>
    </w:p>
    <w:p w14:paraId="36D02424" w14:textId="77777777" w:rsidR="0039775F" w:rsidRDefault="0039775F" w:rsidP="00B73E92">
      <w:pPr>
        <w:spacing w:before="0" w:after="0" w:line="240" w:lineRule="auto"/>
        <w:rPr>
          <w:rFonts w:ascii="Arial" w:eastAsia="Arial" w:hAnsi="Arial" w:cs="Arial"/>
          <w:sz w:val="24"/>
          <w:szCs w:val="24"/>
        </w:rPr>
      </w:pPr>
    </w:p>
    <w:p w14:paraId="3ADDFB10" w14:textId="709C4A02" w:rsidR="00B73E92" w:rsidRDefault="00B73E92" w:rsidP="00B73E92">
      <w:pPr>
        <w:spacing w:before="0" w:after="0" w:line="240" w:lineRule="auto"/>
      </w:pPr>
      <w:r>
        <w:rPr>
          <w:rFonts w:ascii="Arial" w:eastAsia="Aptos" w:hAnsi="Arial" w:cs="Arial"/>
          <w:kern w:val="2"/>
          <w:sz w:val="24"/>
          <w:szCs w:val="24"/>
          <w:lang w:eastAsia="en-US"/>
          <w14:ligatures w14:val="standardContextual"/>
        </w:rPr>
        <w:t xml:space="preserve">In order to progress </w:t>
      </w:r>
      <w:r w:rsidR="00AA3E66">
        <w:rPr>
          <w:rFonts w:ascii="Arial" w:eastAsia="Aptos" w:hAnsi="Arial" w:cs="Arial"/>
          <w:kern w:val="2"/>
          <w:sz w:val="24"/>
          <w:szCs w:val="24"/>
          <w:lang w:eastAsia="en-US"/>
          <w14:ligatures w14:val="standardContextual"/>
        </w:rPr>
        <w:t xml:space="preserve">the </w:t>
      </w:r>
      <w:r>
        <w:rPr>
          <w:rFonts w:ascii="Arial" w:eastAsia="Aptos" w:hAnsi="Arial" w:cs="Arial"/>
          <w:kern w:val="2"/>
          <w:sz w:val="24"/>
          <w:szCs w:val="24"/>
          <w:lang w:eastAsia="en-US"/>
          <w14:ligatures w14:val="standardContextual"/>
        </w:rPr>
        <w:t>CSA review, Welsh Government</w:t>
      </w:r>
      <w:r w:rsidRPr="006925C7">
        <w:rPr>
          <w:rFonts w:ascii="Arial" w:eastAsia="Aptos" w:hAnsi="Arial" w:cs="Arial"/>
          <w:kern w:val="2"/>
          <w:sz w:val="24"/>
          <w:szCs w:val="24"/>
          <w:lang w:eastAsia="en-US"/>
          <w14:ligatures w14:val="standardContextual"/>
        </w:rPr>
        <w:t xml:space="preserve"> undertook </w:t>
      </w:r>
      <w:r>
        <w:rPr>
          <w:rFonts w:ascii="Arial" w:eastAsia="Aptos" w:hAnsi="Arial" w:cs="Arial"/>
          <w:kern w:val="2"/>
          <w:sz w:val="24"/>
          <w:szCs w:val="24"/>
          <w:lang w:eastAsia="en-US"/>
          <w14:ligatures w14:val="standardContextual"/>
        </w:rPr>
        <w:t xml:space="preserve">a </w:t>
      </w:r>
      <w:r w:rsidRPr="006925C7">
        <w:rPr>
          <w:rFonts w:ascii="Arial" w:eastAsia="Aptos" w:hAnsi="Arial" w:cs="Arial"/>
          <w:kern w:val="2"/>
          <w:sz w:val="24"/>
          <w:szCs w:val="24"/>
          <w:lang w:eastAsia="en-US"/>
          <w14:ligatures w14:val="standardContextual"/>
        </w:rPr>
        <w:t>pre-consultation event</w:t>
      </w:r>
      <w:r>
        <w:rPr>
          <w:rFonts w:ascii="Arial" w:eastAsia="Aptos" w:hAnsi="Arial" w:cs="Arial"/>
          <w:kern w:val="2"/>
          <w:sz w:val="24"/>
          <w:szCs w:val="24"/>
          <w:lang w:eastAsia="en-US"/>
          <w14:ligatures w14:val="standardContextual"/>
        </w:rPr>
        <w:t xml:space="preserve"> on 27 March 2025</w:t>
      </w:r>
      <w:r w:rsidRPr="006925C7">
        <w:rPr>
          <w:rFonts w:ascii="Arial" w:eastAsia="Aptos" w:hAnsi="Arial" w:cs="Arial"/>
          <w:kern w:val="2"/>
          <w:sz w:val="24"/>
          <w:szCs w:val="24"/>
          <w:lang w:eastAsia="en-US"/>
          <w14:ligatures w14:val="standardContextual"/>
        </w:rPr>
        <w:t xml:space="preserve"> </w:t>
      </w:r>
      <w:r>
        <w:rPr>
          <w:rFonts w:ascii="Arial" w:eastAsia="Aptos" w:hAnsi="Arial" w:cs="Arial"/>
          <w:kern w:val="2"/>
          <w:sz w:val="24"/>
          <w:szCs w:val="24"/>
          <w:lang w:eastAsia="en-US"/>
          <w14:ligatures w14:val="standardContextual"/>
        </w:rPr>
        <w:t xml:space="preserve">with key stakeholders </w:t>
      </w:r>
      <w:r w:rsidRPr="00D20B25">
        <w:rPr>
          <w:rFonts w:ascii="Arial" w:hAnsi="Arial" w:cs="Arial"/>
          <w:sz w:val="24"/>
          <w:szCs w:val="24"/>
        </w:rPr>
        <w:t>to</w:t>
      </w:r>
      <w:r>
        <w:rPr>
          <w:rFonts w:ascii="Arial" w:hAnsi="Arial" w:cs="Arial"/>
          <w:sz w:val="24"/>
          <w:szCs w:val="24"/>
        </w:rPr>
        <w:t xml:space="preserve"> inform the</w:t>
      </w:r>
      <w:r w:rsidRPr="00D20B25">
        <w:rPr>
          <w:rFonts w:ascii="Arial" w:hAnsi="Arial" w:cs="Arial"/>
          <w:sz w:val="24"/>
          <w:szCs w:val="24"/>
        </w:rPr>
        <w:t xml:space="preserve"> develop</w:t>
      </w:r>
      <w:r>
        <w:rPr>
          <w:rFonts w:ascii="Arial" w:hAnsi="Arial" w:cs="Arial"/>
          <w:sz w:val="24"/>
          <w:szCs w:val="24"/>
        </w:rPr>
        <w:t xml:space="preserve">ment of </w:t>
      </w:r>
      <w:r w:rsidRPr="00D20B25">
        <w:rPr>
          <w:rFonts w:ascii="Arial" w:hAnsi="Arial" w:cs="Arial"/>
          <w:sz w:val="24"/>
          <w:szCs w:val="24"/>
        </w:rPr>
        <w:t xml:space="preserve">proposals </w:t>
      </w:r>
      <w:r>
        <w:rPr>
          <w:rFonts w:ascii="Arial" w:hAnsi="Arial" w:cs="Arial"/>
          <w:sz w:val="24"/>
          <w:szCs w:val="24"/>
        </w:rPr>
        <w:t>to</w:t>
      </w:r>
      <w:r w:rsidRPr="00D20B25">
        <w:rPr>
          <w:rFonts w:ascii="Arial" w:hAnsi="Arial" w:cs="Arial"/>
          <w:sz w:val="24"/>
          <w:szCs w:val="24"/>
        </w:rPr>
        <w:t xml:space="preserve"> improve the current process</w:t>
      </w:r>
      <w:r>
        <w:rPr>
          <w:rFonts w:ascii="Arial" w:hAnsi="Arial" w:cs="Arial"/>
          <w:sz w:val="24"/>
          <w:szCs w:val="24"/>
        </w:rPr>
        <w:t xml:space="preserve"> and help</w:t>
      </w:r>
      <w:r w:rsidRPr="00D20B25">
        <w:rPr>
          <w:rFonts w:ascii="Arial" w:hAnsi="Arial" w:cs="Arial"/>
          <w:sz w:val="24"/>
          <w:szCs w:val="24"/>
        </w:rPr>
        <w:t xml:space="preserve"> ensure CSAs are </w:t>
      </w:r>
      <w:r w:rsidRPr="00D20B25">
        <w:rPr>
          <w:rFonts w:ascii="Arial" w:eastAsia="Arial" w:hAnsi="Arial" w:cs="Arial"/>
          <w:color w:val="000000" w:themeColor="text1"/>
          <w:sz w:val="24"/>
          <w:szCs w:val="24"/>
        </w:rPr>
        <w:t>fit for purpose going forward</w:t>
      </w:r>
      <w:r>
        <w:rPr>
          <w:rFonts w:ascii="Arial" w:eastAsia="Arial" w:hAnsi="Arial" w:cs="Arial"/>
          <w:color w:val="000000" w:themeColor="text1"/>
          <w:sz w:val="24"/>
          <w:szCs w:val="24"/>
        </w:rPr>
        <w:t xml:space="preserve">.  The pre-consultation event sought </w:t>
      </w:r>
      <w:r>
        <w:rPr>
          <w:rFonts w:ascii="Arial" w:eastAsia="Aptos" w:hAnsi="Arial" w:cs="Arial"/>
          <w:kern w:val="2"/>
          <w:sz w:val="24"/>
          <w:szCs w:val="24"/>
          <w:lang w:eastAsia="en-US"/>
          <w14:ligatures w14:val="standardContextual"/>
        </w:rPr>
        <w:t xml:space="preserve">views on: </w:t>
      </w:r>
      <w:r w:rsidRPr="004264CE">
        <w:t xml:space="preserve"> </w:t>
      </w:r>
    </w:p>
    <w:p w14:paraId="40CB5D1F" w14:textId="6CDA9ECD" w:rsidR="00DF4265" w:rsidRDefault="00DF4265" w:rsidP="00DF4265">
      <w:pPr>
        <w:spacing w:before="0" w:after="0" w:line="240" w:lineRule="auto"/>
        <w:rPr>
          <w:rFonts w:ascii="Arial" w:eastAsia="Aptos" w:hAnsi="Arial" w:cs="Arial"/>
          <w:sz w:val="24"/>
          <w:szCs w:val="24"/>
          <w:lang w:eastAsia="en-US"/>
        </w:rPr>
      </w:pPr>
    </w:p>
    <w:p w14:paraId="3E258750" w14:textId="747B8C7F" w:rsidR="00DF4265" w:rsidRPr="00DF4265" w:rsidRDefault="00DF4265" w:rsidP="00DF4265">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Content and minimum requirements for the CSA</w:t>
      </w:r>
      <w:r>
        <w:rPr>
          <w:rFonts w:ascii="Arial" w:eastAsia="Aptos" w:hAnsi="Arial" w:cs="Arial"/>
          <w:sz w:val="24"/>
          <w:szCs w:val="24"/>
          <w:lang w:eastAsia="en-US"/>
        </w:rPr>
        <w:t>.</w:t>
      </w:r>
    </w:p>
    <w:p w14:paraId="5DA7DABE" w14:textId="34572FE3" w:rsidR="00DF4265" w:rsidRPr="00524988" w:rsidRDefault="00DF4265" w:rsidP="00AA3E66">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 xml:space="preserve">Access to, and availability of, data including any challenges, gaps </w:t>
      </w:r>
      <w:r w:rsidRPr="00524988">
        <w:rPr>
          <w:rFonts w:ascii="Arial" w:eastAsia="Aptos" w:hAnsi="Arial" w:cs="Arial"/>
          <w:sz w:val="24"/>
          <w:szCs w:val="24"/>
          <w:lang w:eastAsia="en-US"/>
        </w:rPr>
        <w:t xml:space="preserve">and support required. </w:t>
      </w:r>
    </w:p>
    <w:p w14:paraId="370A5918" w14:textId="0FD4DB21" w:rsidR="00DF4265" w:rsidRPr="00524988" w:rsidRDefault="00DF4265" w:rsidP="00AA3E66">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 xml:space="preserve">Stakeholder engagement including challenges, barriers, areas of </w:t>
      </w:r>
      <w:r w:rsidRPr="00524988">
        <w:rPr>
          <w:rFonts w:ascii="Arial" w:eastAsia="Aptos" w:hAnsi="Arial" w:cs="Arial"/>
          <w:sz w:val="24"/>
          <w:szCs w:val="24"/>
          <w:lang w:eastAsia="en-US"/>
        </w:rPr>
        <w:t>best practice and support required.</w:t>
      </w:r>
    </w:p>
    <w:p w14:paraId="16635A30" w14:textId="04F59F62" w:rsidR="00DF4265" w:rsidRPr="00DF4265" w:rsidRDefault="00DF4265" w:rsidP="00DF4265">
      <w:pPr>
        <w:pStyle w:val="ListParagraph"/>
        <w:numPr>
          <w:ilvl w:val="0"/>
          <w:numId w:val="31"/>
        </w:numPr>
        <w:spacing w:before="0" w:after="0" w:line="240" w:lineRule="auto"/>
        <w:rPr>
          <w:rFonts w:ascii="Arial" w:eastAsia="Aptos" w:hAnsi="Arial" w:cs="Arial"/>
          <w:sz w:val="24"/>
          <w:szCs w:val="24"/>
          <w:lang w:eastAsia="en-US"/>
        </w:rPr>
      </w:pPr>
      <w:r w:rsidRPr="00DF4265">
        <w:rPr>
          <w:rFonts w:ascii="Arial" w:eastAsia="Aptos" w:hAnsi="Arial" w:cs="Arial"/>
          <w:sz w:val="24"/>
          <w:szCs w:val="24"/>
          <w:lang w:eastAsia="en-US"/>
        </w:rPr>
        <w:t>The planning cycle, interdependencies and CSA process.</w:t>
      </w:r>
    </w:p>
    <w:p w14:paraId="78C69FE7" w14:textId="77777777" w:rsidR="00DF4265" w:rsidRDefault="00DF4265" w:rsidP="008D45B2">
      <w:pPr>
        <w:spacing w:before="0" w:after="0" w:line="240" w:lineRule="auto"/>
        <w:rPr>
          <w:rFonts w:ascii="Arial" w:eastAsia="Aptos" w:hAnsi="Arial" w:cs="Arial"/>
          <w:sz w:val="24"/>
          <w:szCs w:val="24"/>
          <w:lang w:eastAsia="en-US"/>
        </w:rPr>
      </w:pPr>
    </w:p>
    <w:p w14:paraId="4F817FF8" w14:textId="3CE8262E" w:rsidR="00B73E92" w:rsidRDefault="00B73E92" w:rsidP="00B73E92">
      <w:pPr>
        <w:shd w:val="clear" w:color="auto" w:fill="FFFFFF"/>
        <w:spacing w:before="0" w:after="0" w:line="240" w:lineRule="auto"/>
        <w:rPr>
          <w:rFonts w:ascii="Arial" w:eastAsia="Aptos" w:hAnsi="Arial" w:cs="Arial"/>
          <w:sz w:val="24"/>
          <w:szCs w:val="24"/>
          <w:lang w:eastAsia="en-US"/>
        </w:rPr>
      </w:pPr>
      <w:r>
        <w:rPr>
          <w:rFonts w:ascii="Arial" w:eastAsia="Arial" w:hAnsi="Arial" w:cs="Arial"/>
          <w:color w:val="000000" w:themeColor="text1"/>
          <w:sz w:val="24"/>
          <w:szCs w:val="24"/>
        </w:rPr>
        <w:t>The feedback from the pre-consultation event informed</w:t>
      </w:r>
      <w:r w:rsidRPr="006925C7">
        <w:rPr>
          <w:rFonts w:ascii="Arial" w:eastAsia="Aptos" w:hAnsi="Arial" w:cs="Arial"/>
          <w:kern w:val="2"/>
          <w:sz w:val="24"/>
          <w:szCs w:val="24"/>
          <w:lang w:eastAsia="en-US"/>
          <w14:ligatures w14:val="standardContextual"/>
        </w:rPr>
        <w:t xml:space="preserve"> the development of </w:t>
      </w:r>
      <w:r>
        <w:rPr>
          <w:rFonts w:ascii="Arial" w:eastAsia="Aptos" w:hAnsi="Arial" w:cs="Arial"/>
          <w:kern w:val="2"/>
          <w:sz w:val="24"/>
          <w:szCs w:val="24"/>
          <w:lang w:eastAsia="en-US"/>
          <w14:ligatures w14:val="standardContextual"/>
        </w:rPr>
        <w:t>revised</w:t>
      </w:r>
      <w:r w:rsidRPr="006925C7">
        <w:rPr>
          <w:rFonts w:ascii="Arial" w:eastAsia="Aptos" w:hAnsi="Arial" w:cs="Arial"/>
          <w:kern w:val="2"/>
          <w:sz w:val="24"/>
          <w:szCs w:val="24"/>
          <w:lang w:eastAsia="en-US"/>
          <w14:ligatures w14:val="standardContextual"/>
        </w:rPr>
        <w:t xml:space="preserve"> draft </w:t>
      </w:r>
      <w:r>
        <w:rPr>
          <w:rFonts w:ascii="Arial" w:eastAsia="Aptos" w:hAnsi="Arial" w:cs="Arial"/>
          <w:kern w:val="2"/>
          <w:sz w:val="24"/>
          <w:szCs w:val="24"/>
          <w:lang w:eastAsia="en-US"/>
          <w14:ligatures w14:val="standardContextual"/>
        </w:rPr>
        <w:t>R</w:t>
      </w:r>
      <w:r w:rsidRPr="006925C7">
        <w:rPr>
          <w:rFonts w:ascii="Arial" w:eastAsia="Aptos" w:hAnsi="Arial" w:cs="Arial"/>
          <w:kern w:val="2"/>
          <w:sz w:val="24"/>
          <w:szCs w:val="24"/>
          <w:lang w:eastAsia="en-US"/>
          <w14:ligatures w14:val="standardContextual"/>
        </w:rPr>
        <w:t xml:space="preserve">egulations </w:t>
      </w:r>
      <w:r>
        <w:rPr>
          <w:rFonts w:ascii="Arial" w:eastAsia="Aptos" w:hAnsi="Arial" w:cs="Arial"/>
          <w:kern w:val="2"/>
          <w:sz w:val="24"/>
          <w:szCs w:val="24"/>
          <w:lang w:eastAsia="en-US"/>
          <w14:ligatures w14:val="standardContextual"/>
        </w:rPr>
        <w:t>and proposals to amend the CSA process</w:t>
      </w:r>
      <w:r w:rsidR="001B7603">
        <w:rPr>
          <w:rFonts w:ascii="Arial" w:eastAsia="Aptos" w:hAnsi="Arial" w:cs="Arial"/>
          <w:kern w:val="2"/>
          <w:sz w:val="24"/>
          <w:szCs w:val="24"/>
          <w:lang w:eastAsia="en-US"/>
          <w14:ligatures w14:val="standardContextual"/>
        </w:rPr>
        <w:t xml:space="preserve">.  A formal 12 week </w:t>
      </w:r>
      <w:r w:rsidR="001B7603">
        <w:rPr>
          <w:rFonts w:ascii="Arial" w:eastAsia="Aptos" w:hAnsi="Arial" w:cs="Arial"/>
          <w:kern w:val="2"/>
          <w:sz w:val="24"/>
          <w:szCs w:val="24"/>
          <w:lang w:eastAsia="en-US"/>
          <w14:ligatures w14:val="standardContextual"/>
        </w:rPr>
        <w:lastRenderedPageBreak/>
        <w:t>consultation (25 July – 17 October) was undertaken on the revised draft Regulations and proposed changes</w:t>
      </w:r>
      <w:r>
        <w:rPr>
          <w:rFonts w:ascii="Arial" w:eastAsia="Aptos" w:hAnsi="Arial" w:cs="Arial"/>
          <w:kern w:val="2"/>
          <w:sz w:val="24"/>
          <w:szCs w:val="24"/>
          <w:lang w:eastAsia="en-US"/>
          <w14:ligatures w14:val="standardContextual"/>
        </w:rPr>
        <w:t xml:space="preserve"> </w:t>
      </w:r>
      <w:r w:rsidRPr="006925C7">
        <w:rPr>
          <w:rFonts w:ascii="Arial" w:eastAsia="Aptos" w:hAnsi="Arial" w:cs="Arial"/>
          <w:sz w:val="24"/>
          <w:szCs w:val="24"/>
          <w:lang w:eastAsia="en-US"/>
        </w:rPr>
        <w:t xml:space="preserve">to </w:t>
      </w:r>
      <w:r w:rsidRPr="006925C7">
        <w:rPr>
          <w:rFonts w:ascii="Arial" w:eastAsia="Arial" w:hAnsi="Arial" w:cs="Arial"/>
          <w:sz w:val="24"/>
          <w:szCs w:val="24"/>
        </w:rPr>
        <w:t>support the development of the next round of CSAs in June 2027</w:t>
      </w:r>
      <w:r>
        <w:rPr>
          <w:rFonts w:ascii="Arial" w:eastAsia="Arial" w:hAnsi="Arial" w:cs="Arial"/>
          <w:sz w:val="24"/>
          <w:szCs w:val="24"/>
        </w:rPr>
        <w:t xml:space="preserve">.  </w:t>
      </w:r>
      <w:r w:rsidRPr="00865916">
        <w:rPr>
          <w:rFonts w:ascii="Arial" w:eastAsia="Aptos" w:hAnsi="Arial" w:cs="Arial"/>
          <w:kern w:val="2"/>
          <w:sz w:val="24"/>
          <w:szCs w:val="24"/>
          <w:lang w:eastAsia="en-US"/>
          <w14:ligatures w14:val="standardContextual"/>
        </w:rPr>
        <w:t>The consultation considered perspectives from across relevant sectors, recognising that these areas would influence, contribute to, or impact the planning</w:t>
      </w:r>
      <w:r>
        <w:rPr>
          <w:rFonts w:ascii="Arial" w:eastAsia="Aptos" w:hAnsi="Arial" w:cs="Arial"/>
          <w:kern w:val="2"/>
          <w:sz w:val="24"/>
          <w:szCs w:val="24"/>
          <w:lang w:eastAsia="en-US"/>
          <w14:ligatures w14:val="standardContextual"/>
        </w:rPr>
        <w:t xml:space="preserve"> and </w:t>
      </w:r>
      <w:r w:rsidRPr="00865916">
        <w:rPr>
          <w:rFonts w:ascii="Arial" w:eastAsia="Aptos" w:hAnsi="Arial" w:cs="Arial"/>
          <w:kern w:val="2"/>
          <w:sz w:val="24"/>
          <w:szCs w:val="24"/>
          <w:lang w:eastAsia="en-US"/>
          <w14:ligatures w14:val="standardContextual"/>
        </w:rPr>
        <w:t xml:space="preserve">management of sufficient childcare provision in Wales. Views were also welcomed from the public, including </w:t>
      </w:r>
      <w:r>
        <w:rPr>
          <w:rFonts w:ascii="Arial" w:eastAsia="Aptos" w:hAnsi="Arial" w:cs="Arial"/>
          <w:kern w:val="2"/>
          <w:sz w:val="24"/>
          <w:szCs w:val="24"/>
          <w:lang w:eastAsia="en-US"/>
          <w14:ligatures w14:val="standardContextual"/>
        </w:rPr>
        <w:t xml:space="preserve">childcare providers and </w:t>
      </w:r>
      <w:r w:rsidRPr="00865916">
        <w:rPr>
          <w:rFonts w:ascii="Arial" w:eastAsia="Aptos" w:hAnsi="Arial" w:cs="Arial"/>
          <w:kern w:val="2"/>
          <w:sz w:val="24"/>
          <w:szCs w:val="24"/>
          <w:lang w:eastAsia="en-US"/>
          <w14:ligatures w14:val="standardContextual"/>
        </w:rPr>
        <w:t>parents</w:t>
      </w:r>
      <w:r>
        <w:rPr>
          <w:rFonts w:ascii="Arial" w:eastAsia="Aptos" w:hAnsi="Arial" w:cs="Arial"/>
          <w:kern w:val="2"/>
          <w:sz w:val="24"/>
          <w:szCs w:val="24"/>
          <w:lang w:eastAsia="en-US"/>
          <w14:ligatures w14:val="standardContextual"/>
        </w:rPr>
        <w:t>/</w:t>
      </w:r>
      <w:r w:rsidRPr="00865916">
        <w:rPr>
          <w:rFonts w:ascii="Arial" w:eastAsia="Aptos" w:hAnsi="Arial" w:cs="Arial"/>
          <w:kern w:val="2"/>
          <w:sz w:val="24"/>
          <w:szCs w:val="24"/>
          <w:lang w:eastAsia="en-US"/>
          <w14:ligatures w14:val="standardContextual"/>
        </w:rPr>
        <w:t>carers who would likely be using childcare</w:t>
      </w:r>
      <w:r>
        <w:rPr>
          <w:rFonts w:ascii="Arial" w:eastAsia="Aptos" w:hAnsi="Arial" w:cs="Arial"/>
          <w:kern w:val="2"/>
          <w:sz w:val="24"/>
          <w:szCs w:val="24"/>
          <w:lang w:eastAsia="en-US"/>
          <w14:ligatures w14:val="standardContextual"/>
        </w:rPr>
        <w:t>.</w:t>
      </w:r>
      <w:r>
        <w:rPr>
          <w:rFonts w:ascii="Arial" w:eastAsia="Arial" w:hAnsi="Arial" w:cs="Arial"/>
          <w:sz w:val="24"/>
          <w:szCs w:val="24"/>
        </w:rPr>
        <w:t xml:space="preserve"> The following were</w:t>
      </w:r>
      <w:r>
        <w:rPr>
          <w:rFonts w:ascii="Arial" w:eastAsia="Aptos" w:hAnsi="Arial" w:cs="Arial"/>
          <w:sz w:val="24"/>
          <w:szCs w:val="24"/>
          <w:lang w:eastAsia="en-US"/>
        </w:rPr>
        <w:t xml:space="preserve"> consulted on:</w:t>
      </w:r>
    </w:p>
    <w:p w14:paraId="39C9AE3E" w14:textId="77777777" w:rsidR="00B53E90" w:rsidRDefault="00B53E90" w:rsidP="008D45B2">
      <w:pPr>
        <w:spacing w:before="0" w:after="0" w:line="240" w:lineRule="auto"/>
        <w:rPr>
          <w:rFonts w:ascii="Arial" w:eastAsia="Aptos" w:hAnsi="Arial" w:cs="Arial"/>
          <w:sz w:val="24"/>
          <w:szCs w:val="24"/>
          <w:lang w:eastAsia="en-US"/>
        </w:rPr>
      </w:pPr>
    </w:p>
    <w:p w14:paraId="362371AA" w14:textId="3E40A58F" w:rsidR="00B53E90" w:rsidRPr="00B53E90" w:rsidRDefault="00DF4265" w:rsidP="00DF4265">
      <w:pPr>
        <w:pStyle w:val="ListParagraph"/>
        <w:numPr>
          <w:ilvl w:val="0"/>
          <w:numId w:val="31"/>
        </w:numPr>
        <w:spacing w:before="0" w:after="0" w:line="240" w:lineRule="auto"/>
        <w:rPr>
          <w:rFonts w:ascii="Arial" w:eastAsia="Aptos" w:hAnsi="Arial" w:cs="Arial"/>
          <w:sz w:val="24"/>
          <w:szCs w:val="24"/>
          <w:lang w:eastAsia="en-US"/>
        </w:rPr>
      </w:pPr>
      <w:r>
        <w:rPr>
          <w:rFonts w:ascii="Arial" w:eastAsia="Aptos" w:hAnsi="Arial" w:cs="Arial"/>
          <w:sz w:val="24"/>
          <w:szCs w:val="24"/>
          <w:lang w:eastAsia="en-US"/>
        </w:rPr>
        <w:t>T</w:t>
      </w:r>
      <w:r w:rsidR="00B53E90" w:rsidRPr="00B53E90">
        <w:rPr>
          <w:rFonts w:ascii="Arial" w:eastAsia="Aptos" w:hAnsi="Arial" w:cs="Arial"/>
          <w:sz w:val="24"/>
          <w:szCs w:val="24"/>
          <w:lang w:eastAsia="en-US"/>
        </w:rPr>
        <w:t>he format, content, process and planning cycle for the CSAs</w:t>
      </w:r>
      <w:r>
        <w:rPr>
          <w:rFonts w:ascii="Arial" w:eastAsia="Aptos" w:hAnsi="Arial" w:cs="Arial"/>
          <w:sz w:val="24"/>
          <w:szCs w:val="24"/>
          <w:lang w:eastAsia="en-US"/>
        </w:rPr>
        <w:t>.</w:t>
      </w:r>
    </w:p>
    <w:p w14:paraId="08CC634C" w14:textId="259D203F" w:rsidR="00B53E90" w:rsidRPr="00B53E90" w:rsidRDefault="00DF4265" w:rsidP="00DF4265">
      <w:pPr>
        <w:pStyle w:val="ListParagraph"/>
        <w:numPr>
          <w:ilvl w:val="0"/>
          <w:numId w:val="31"/>
        </w:numPr>
        <w:spacing w:before="0" w:after="0" w:line="240" w:lineRule="auto"/>
        <w:rPr>
          <w:rFonts w:ascii="Arial" w:eastAsia="Aptos" w:hAnsi="Arial" w:cs="Arial"/>
          <w:sz w:val="24"/>
          <w:szCs w:val="24"/>
          <w:lang w:eastAsia="en-US"/>
        </w:rPr>
      </w:pPr>
      <w:r>
        <w:rPr>
          <w:rFonts w:ascii="Arial" w:eastAsia="Aptos" w:hAnsi="Arial" w:cs="Arial"/>
          <w:sz w:val="24"/>
          <w:szCs w:val="24"/>
          <w:lang w:eastAsia="en-US"/>
        </w:rPr>
        <w:t>C</w:t>
      </w:r>
      <w:r w:rsidR="00B53E90" w:rsidRPr="00B53E90">
        <w:rPr>
          <w:rFonts w:ascii="Arial" w:eastAsia="Aptos" w:hAnsi="Arial" w:cs="Arial"/>
          <w:sz w:val="24"/>
          <w:szCs w:val="24"/>
          <w:lang w:eastAsia="en-US"/>
        </w:rPr>
        <w:t xml:space="preserve">hanges or improvements to the Statutory Guidance to support the proposed changes in </w:t>
      </w:r>
      <w:r w:rsidR="00225750">
        <w:rPr>
          <w:rFonts w:ascii="Arial" w:eastAsia="Aptos" w:hAnsi="Arial" w:cs="Arial"/>
          <w:sz w:val="24"/>
          <w:szCs w:val="24"/>
          <w:lang w:eastAsia="en-US"/>
        </w:rPr>
        <w:t xml:space="preserve">draft revised </w:t>
      </w:r>
      <w:r w:rsidR="00B53E90" w:rsidRPr="00B53E90">
        <w:rPr>
          <w:rFonts w:ascii="Arial" w:eastAsia="Aptos" w:hAnsi="Arial" w:cs="Arial"/>
          <w:sz w:val="24"/>
          <w:szCs w:val="24"/>
          <w:lang w:eastAsia="en-US"/>
        </w:rPr>
        <w:t>Regulations</w:t>
      </w:r>
      <w:r>
        <w:rPr>
          <w:rFonts w:ascii="Arial" w:eastAsia="Aptos" w:hAnsi="Arial" w:cs="Arial"/>
          <w:sz w:val="24"/>
          <w:szCs w:val="24"/>
          <w:lang w:eastAsia="en-US"/>
        </w:rPr>
        <w:t>.</w:t>
      </w:r>
    </w:p>
    <w:p w14:paraId="240A1A9A" w14:textId="2BDE35ED" w:rsidR="00B53E90" w:rsidRPr="00B53E90" w:rsidRDefault="00DF4265" w:rsidP="00DF4265">
      <w:pPr>
        <w:pStyle w:val="ListParagraph"/>
        <w:numPr>
          <w:ilvl w:val="0"/>
          <w:numId w:val="31"/>
        </w:numPr>
        <w:spacing w:before="0" w:after="0" w:line="240" w:lineRule="auto"/>
        <w:rPr>
          <w:rFonts w:ascii="Arial" w:eastAsia="Aptos" w:hAnsi="Arial" w:cs="Arial"/>
          <w:sz w:val="24"/>
          <w:szCs w:val="24"/>
          <w:lang w:eastAsia="en-US"/>
        </w:rPr>
      </w:pPr>
      <w:r>
        <w:rPr>
          <w:rFonts w:ascii="Arial" w:eastAsia="Aptos" w:hAnsi="Arial" w:cs="Arial"/>
          <w:sz w:val="24"/>
          <w:szCs w:val="24"/>
          <w:lang w:eastAsia="en-US"/>
        </w:rPr>
        <w:t>T</w:t>
      </w:r>
      <w:r w:rsidR="00B53E90" w:rsidRPr="00B53E90">
        <w:rPr>
          <w:rFonts w:ascii="Arial" w:eastAsia="Aptos" w:hAnsi="Arial" w:cs="Arial"/>
          <w:sz w:val="24"/>
          <w:szCs w:val="24"/>
          <w:lang w:eastAsia="en-US"/>
        </w:rPr>
        <w:t>ools and resources required to support the development of the CSA</w:t>
      </w:r>
      <w:r w:rsidR="00225750">
        <w:rPr>
          <w:rFonts w:ascii="Arial" w:eastAsia="Aptos" w:hAnsi="Arial" w:cs="Arial"/>
          <w:sz w:val="24"/>
          <w:szCs w:val="24"/>
          <w:lang w:eastAsia="en-US"/>
        </w:rPr>
        <w:t>.</w:t>
      </w:r>
    </w:p>
    <w:p w14:paraId="27FFE6FB" w14:textId="77777777" w:rsidR="00B53E90" w:rsidRDefault="00B53E90" w:rsidP="008D45B2">
      <w:pPr>
        <w:spacing w:before="0" w:after="0" w:line="240" w:lineRule="auto"/>
        <w:rPr>
          <w:rFonts w:ascii="Arial" w:eastAsia="Aptos" w:hAnsi="Arial" w:cs="Arial"/>
          <w:sz w:val="24"/>
          <w:szCs w:val="24"/>
          <w:lang w:eastAsia="en-US"/>
        </w:rPr>
      </w:pPr>
    </w:p>
    <w:p w14:paraId="652B0BF4" w14:textId="29A16DC2" w:rsidR="000436AC" w:rsidRDefault="008D45B2" w:rsidP="008D45B2">
      <w:pPr>
        <w:spacing w:before="0" w:after="0" w:line="240" w:lineRule="auto"/>
        <w:rPr>
          <w:rFonts w:ascii="Arial" w:eastAsia="Arial" w:hAnsi="Arial" w:cs="Arial"/>
          <w:color w:val="000000" w:themeColor="text1"/>
          <w:sz w:val="24"/>
          <w:szCs w:val="24"/>
        </w:rPr>
      </w:pPr>
      <w:r>
        <w:rPr>
          <w:rFonts w:ascii="Arial" w:eastAsia="Arial" w:hAnsi="Arial" w:cs="Arial"/>
          <w:sz w:val="24"/>
          <w:szCs w:val="24"/>
        </w:rPr>
        <w:t xml:space="preserve">As a result of the consultation findings and discussions with the CSA Working Group, </w:t>
      </w:r>
      <w:r w:rsidR="001138AE">
        <w:rPr>
          <w:rFonts w:ascii="Arial" w:eastAsia="Arial" w:hAnsi="Arial" w:cs="Arial"/>
          <w:color w:val="000000" w:themeColor="text1"/>
          <w:sz w:val="24"/>
          <w:szCs w:val="24"/>
        </w:rPr>
        <w:t xml:space="preserve">the </w:t>
      </w:r>
      <w:r w:rsidR="001B7603">
        <w:rPr>
          <w:rFonts w:ascii="Arial" w:eastAsia="Arial" w:hAnsi="Arial" w:cs="Arial"/>
          <w:color w:val="000000" w:themeColor="text1"/>
          <w:sz w:val="24"/>
          <w:szCs w:val="24"/>
        </w:rPr>
        <w:t xml:space="preserve">revised draft </w:t>
      </w:r>
      <w:r w:rsidR="00884DA9">
        <w:rPr>
          <w:rFonts w:ascii="Arial" w:eastAsia="Arial" w:hAnsi="Arial" w:cs="Arial"/>
          <w:color w:val="000000" w:themeColor="text1"/>
          <w:sz w:val="24"/>
          <w:szCs w:val="24"/>
        </w:rPr>
        <w:t>R</w:t>
      </w:r>
      <w:r w:rsidR="009C4FAB" w:rsidRPr="006925C7">
        <w:rPr>
          <w:rFonts w:ascii="Arial" w:eastAsia="Arial" w:hAnsi="Arial" w:cs="Arial"/>
          <w:color w:val="000000" w:themeColor="text1"/>
          <w:sz w:val="24"/>
          <w:szCs w:val="24"/>
        </w:rPr>
        <w:t>egulat</w:t>
      </w:r>
      <w:r w:rsidR="00087CFF">
        <w:rPr>
          <w:rFonts w:ascii="Arial" w:eastAsia="Arial" w:hAnsi="Arial" w:cs="Arial"/>
          <w:color w:val="000000" w:themeColor="text1"/>
          <w:sz w:val="24"/>
          <w:szCs w:val="24"/>
        </w:rPr>
        <w:t xml:space="preserve">ions have been </w:t>
      </w:r>
      <w:r w:rsidR="001B7603">
        <w:rPr>
          <w:rFonts w:ascii="Arial" w:eastAsia="Arial" w:hAnsi="Arial" w:cs="Arial"/>
          <w:color w:val="000000" w:themeColor="text1"/>
          <w:sz w:val="24"/>
          <w:szCs w:val="24"/>
        </w:rPr>
        <w:t xml:space="preserve">further updated </w:t>
      </w:r>
      <w:r w:rsidR="00C51D89">
        <w:rPr>
          <w:rFonts w:ascii="Arial" w:eastAsia="Arial" w:hAnsi="Arial" w:cs="Arial"/>
          <w:color w:val="000000" w:themeColor="text1"/>
          <w:sz w:val="24"/>
          <w:szCs w:val="24"/>
        </w:rPr>
        <w:t xml:space="preserve">and will be laid </w:t>
      </w:r>
      <w:r w:rsidR="001B7603">
        <w:rPr>
          <w:rFonts w:ascii="Arial" w:eastAsia="Arial" w:hAnsi="Arial" w:cs="Arial"/>
          <w:color w:val="000000" w:themeColor="text1"/>
          <w:sz w:val="24"/>
          <w:szCs w:val="24"/>
        </w:rPr>
        <w:t>on or before 11</w:t>
      </w:r>
      <w:r w:rsidR="00C51D89">
        <w:rPr>
          <w:rFonts w:ascii="Arial" w:eastAsia="Arial" w:hAnsi="Arial" w:cs="Arial"/>
          <w:color w:val="000000" w:themeColor="text1"/>
          <w:sz w:val="24"/>
          <w:szCs w:val="24"/>
        </w:rPr>
        <w:t xml:space="preserve"> February 2026</w:t>
      </w:r>
      <w:r w:rsidR="00087CFF">
        <w:rPr>
          <w:rFonts w:ascii="Arial" w:eastAsia="Arial" w:hAnsi="Arial" w:cs="Arial"/>
          <w:color w:val="000000" w:themeColor="text1"/>
          <w:sz w:val="24"/>
          <w:szCs w:val="24"/>
        </w:rPr>
        <w:t>.</w:t>
      </w:r>
    </w:p>
    <w:p w14:paraId="761F5525" w14:textId="77777777" w:rsidR="000014F5" w:rsidRDefault="000014F5" w:rsidP="008D45B2">
      <w:pPr>
        <w:spacing w:before="0" w:after="0" w:line="240" w:lineRule="auto"/>
        <w:rPr>
          <w:rFonts w:ascii="Arial" w:eastAsia="Arial" w:hAnsi="Arial" w:cs="Arial"/>
          <w:color w:val="000000" w:themeColor="text1"/>
          <w:sz w:val="24"/>
          <w:szCs w:val="24"/>
        </w:rPr>
      </w:pPr>
    </w:p>
    <w:p w14:paraId="16C9D6B5" w14:textId="4A6C90D8" w:rsidR="000014F5" w:rsidRPr="006925C7" w:rsidRDefault="000014F5" w:rsidP="000014F5">
      <w:pPr>
        <w:shd w:val="clear" w:color="auto" w:fill="FFFFFF"/>
        <w:spacing w:before="0" w:after="0" w:line="240" w:lineRule="auto"/>
        <w:rPr>
          <w:rFonts w:ascii="Arial" w:eastAsia="Aptos" w:hAnsi="Arial" w:cs="Arial"/>
          <w:kern w:val="2"/>
          <w:sz w:val="24"/>
          <w:szCs w:val="24"/>
          <w:lang w:eastAsia="en-US"/>
          <w14:ligatures w14:val="standardContextual"/>
        </w:rPr>
      </w:pPr>
      <w:r>
        <w:rPr>
          <w:rFonts w:ascii="Arial" w:eastAsia="Aptos" w:hAnsi="Arial" w:cs="Arial"/>
          <w:kern w:val="2"/>
          <w:sz w:val="24"/>
          <w:szCs w:val="24"/>
          <w:lang w:eastAsia="en-US"/>
          <w14:ligatures w14:val="standardContextual"/>
        </w:rPr>
        <w:t xml:space="preserve">A </w:t>
      </w:r>
      <w:r w:rsidRPr="004264CE">
        <w:rPr>
          <w:rFonts w:ascii="Arial" w:eastAsia="Aptos" w:hAnsi="Arial" w:cs="Arial"/>
          <w:kern w:val="2"/>
          <w:sz w:val="24"/>
          <w:szCs w:val="24"/>
          <w:lang w:eastAsia="en-US"/>
          <w14:ligatures w14:val="standardContextual"/>
        </w:rPr>
        <w:t>Data Sub Group</w:t>
      </w:r>
      <w:r>
        <w:rPr>
          <w:rFonts w:ascii="Arial" w:eastAsia="Aptos" w:hAnsi="Arial" w:cs="Arial"/>
          <w:kern w:val="2"/>
          <w:sz w:val="24"/>
          <w:szCs w:val="24"/>
          <w:lang w:eastAsia="en-US"/>
          <w14:ligatures w14:val="standardContextual"/>
        </w:rPr>
        <w:t xml:space="preserve"> has also been established</w:t>
      </w:r>
      <w:r w:rsidRPr="004264CE">
        <w:rPr>
          <w:rFonts w:ascii="Arial" w:eastAsia="Aptos" w:hAnsi="Arial" w:cs="Arial"/>
          <w:kern w:val="2"/>
          <w:sz w:val="24"/>
          <w:szCs w:val="24"/>
          <w:lang w:eastAsia="en-US"/>
          <w14:ligatures w14:val="standardContextual"/>
        </w:rPr>
        <w:t xml:space="preserve">, including representatives from </w:t>
      </w:r>
      <w:r w:rsidRPr="00487885">
        <w:rPr>
          <w:rFonts w:ascii="Arial" w:eastAsia="Aptos" w:hAnsi="Arial" w:cs="Arial"/>
          <w:kern w:val="2"/>
          <w:sz w:val="24"/>
          <w:szCs w:val="24"/>
          <w:lang w:eastAsia="en-US"/>
          <w14:ligatures w14:val="standardContextual"/>
        </w:rPr>
        <w:t>All Wales Area Representatives of Early years</w:t>
      </w:r>
      <w:r>
        <w:rPr>
          <w:rFonts w:ascii="Arial" w:eastAsia="Aptos" w:hAnsi="Arial" w:cs="Arial"/>
          <w:kern w:val="2"/>
          <w:sz w:val="24"/>
          <w:szCs w:val="24"/>
          <w:lang w:eastAsia="en-US"/>
          <w14:ligatures w14:val="standardContextual"/>
        </w:rPr>
        <w:t>.  The Data Sub Group has</w:t>
      </w:r>
      <w:r w:rsidRPr="00B61C31">
        <w:rPr>
          <w:rFonts w:ascii="Arial" w:eastAsia="Aptos" w:hAnsi="Arial" w:cs="Arial"/>
          <w:kern w:val="2"/>
          <w:sz w:val="24"/>
          <w:szCs w:val="24"/>
          <w:lang w:eastAsia="en-US"/>
          <w14:ligatures w14:val="standardContextual"/>
        </w:rPr>
        <w:t xml:space="preserve"> consider</w:t>
      </w:r>
      <w:r>
        <w:rPr>
          <w:rFonts w:ascii="Arial" w:eastAsia="Aptos" w:hAnsi="Arial" w:cs="Arial"/>
          <w:kern w:val="2"/>
          <w:sz w:val="24"/>
          <w:szCs w:val="24"/>
          <w:lang w:eastAsia="en-US"/>
          <w14:ligatures w14:val="standardContextual"/>
        </w:rPr>
        <w:t>ed</w:t>
      </w:r>
      <w:r w:rsidRPr="00B61C31">
        <w:rPr>
          <w:rFonts w:ascii="Arial" w:eastAsia="Aptos" w:hAnsi="Arial" w:cs="Arial"/>
          <w:kern w:val="2"/>
          <w:sz w:val="24"/>
          <w:szCs w:val="24"/>
          <w:lang w:eastAsia="en-US"/>
          <w14:ligatures w14:val="standardContextual"/>
        </w:rPr>
        <w:t xml:space="preserve"> ways in which Welsh Government can assist Local Authorities in undertaking the CSA and </w:t>
      </w:r>
      <w:r>
        <w:rPr>
          <w:rFonts w:ascii="Arial" w:eastAsia="Aptos" w:hAnsi="Arial" w:cs="Arial"/>
          <w:kern w:val="2"/>
          <w:sz w:val="24"/>
          <w:szCs w:val="24"/>
          <w:lang w:eastAsia="en-US"/>
          <w14:ligatures w14:val="standardContextual"/>
        </w:rPr>
        <w:t>has helped ensure the</w:t>
      </w:r>
      <w:r w:rsidRPr="00B61C31">
        <w:rPr>
          <w:rFonts w:ascii="Arial" w:eastAsia="Aptos" w:hAnsi="Arial" w:cs="Arial"/>
          <w:kern w:val="2"/>
          <w:sz w:val="24"/>
          <w:szCs w:val="24"/>
          <w:lang w:eastAsia="en-US"/>
          <w14:ligatures w14:val="standardContextual"/>
        </w:rPr>
        <w:t xml:space="preserve"> data captured is relevant and useful for Local Authorities to use in local planning and decision making</w:t>
      </w:r>
      <w:r w:rsidRPr="004264CE">
        <w:rPr>
          <w:rFonts w:ascii="Arial" w:eastAsia="Aptos" w:hAnsi="Arial" w:cs="Arial"/>
          <w:kern w:val="2"/>
          <w:sz w:val="24"/>
          <w:szCs w:val="24"/>
          <w:lang w:eastAsia="en-US"/>
          <w14:ligatures w14:val="standardContextual"/>
        </w:rPr>
        <w:t>.</w:t>
      </w:r>
    </w:p>
    <w:p w14:paraId="23D56644" w14:textId="77777777" w:rsidR="000436AC" w:rsidRDefault="000436AC" w:rsidP="008D45B2">
      <w:pPr>
        <w:spacing w:before="0" w:after="0" w:line="240" w:lineRule="auto"/>
        <w:rPr>
          <w:rFonts w:ascii="Arial" w:eastAsia="Arial" w:hAnsi="Arial" w:cs="Arial"/>
          <w:color w:val="000000" w:themeColor="text1"/>
          <w:sz w:val="24"/>
          <w:szCs w:val="24"/>
        </w:rPr>
      </w:pPr>
    </w:p>
    <w:p w14:paraId="5DB53F9E" w14:textId="783593E8" w:rsidR="00087CFF" w:rsidRDefault="000436AC" w:rsidP="008D45B2">
      <w:pPr>
        <w:spacing w:before="0" w:after="0" w:line="240" w:lineRule="auto"/>
        <w:rPr>
          <w:rFonts w:ascii="Arial" w:eastAsia="Arial" w:hAnsi="Arial" w:cs="Arial"/>
          <w:color w:val="000000" w:themeColor="text1"/>
          <w:sz w:val="24"/>
          <w:szCs w:val="24"/>
        </w:rPr>
      </w:pPr>
      <w:r>
        <w:rPr>
          <w:rFonts w:ascii="Arial" w:eastAsia="Arial" w:hAnsi="Arial" w:cs="Arial"/>
          <w:color w:val="000000" w:themeColor="text1"/>
          <w:sz w:val="24"/>
          <w:szCs w:val="24"/>
        </w:rPr>
        <w:t>The intention is for Welsh Government to continue working with stakeholders to review the Statutory Guidance in accordance with the revised Regulations, with the aim of publishing these in June 2026 to inform the next round of CSAs in June 2027.</w:t>
      </w:r>
      <w:r w:rsidR="00706722">
        <w:rPr>
          <w:rFonts w:ascii="Arial" w:eastAsia="Arial" w:hAnsi="Arial" w:cs="Arial"/>
          <w:color w:val="000000" w:themeColor="text1"/>
          <w:sz w:val="24"/>
          <w:szCs w:val="24"/>
        </w:rPr>
        <w:t xml:space="preserve"> </w:t>
      </w:r>
    </w:p>
    <w:p w14:paraId="7297F182" w14:textId="77777777" w:rsidR="009C4FAB" w:rsidRPr="006925C7" w:rsidRDefault="009C4FAB" w:rsidP="009C4FAB">
      <w:pPr>
        <w:shd w:val="clear" w:color="auto" w:fill="FFFFFF"/>
        <w:spacing w:before="0" w:after="0" w:line="240" w:lineRule="auto"/>
        <w:rPr>
          <w:rFonts w:ascii="Arial" w:eastAsia="Aptos" w:hAnsi="Arial" w:cs="Arial"/>
          <w:sz w:val="24"/>
          <w:szCs w:val="24"/>
          <w:lang w:eastAsia="en-US"/>
        </w:rPr>
      </w:pPr>
    </w:p>
    <w:p w14:paraId="38F9F06F" w14:textId="3E836139" w:rsidR="005D0C5D" w:rsidRPr="002105B9" w:rsidRDefault="005D0C5D" w:rsidP="002105B9">
      <w:pPr>
        <w:pStyle w:val="ListParagraph"/>
        <w:numPr>
          <w:ilvl w:val="0"/>
          <w:numId w:val="17"/>
        </w:numPr>
        <w:shd w:val="clear" w:color="auto" w:fill="FFFFFF"/>
        <w:spacing w:before="0" w:after="0" w:line="240" w:lineRule="auto"/>
        <w:rPr>
          <w:rFonts w:ascii="Arial" w:eastAsia="Aptos" w:hAnsi="Arial" w:cs="Arial"/>
          <w:b/>
          <w:iCs/>
          <w:kern w:val="2"/>
          <w:sz w:val="24"/>
          <w:szCs w:val="24"/>
          <w:lang w:eastAsia="en-US"/>
          <w14:ligatures w14:val="standardContextual"/>
        </w:rPr>
      </w:pPr>
      <w:r w:rsidRPr="002105B9" w:rsidDel="00C524D4">
        <w:rPr>
          <w:rFonts w:ascii="Arial" w:eastAsia="Aptos" w:hAnsi="Arial" w:cs="Arial"/>
          <w:b/>
          <w:iCs/>
          <w:kern w:val="2"/>
          <w:sz w:val="24"/>
          <w:szCs w:val="24"/>
          <w:lang w:eastAsia="en-US"/>
          <w14:ligatures w14:val="standardContextual"/>
        </w:rPr>
        <w:t>Well-being of Future Generations Act 2015</w:t>
      </w:r>
    </w:p>
    <w:p w14:paraId="28130DB0" w14:textId="77777777" w:rsidR="005D0C5D" w:rsidRPr="002105B9" w:rsidRDefault="005D0C5D" w:rsidP="001A18EF">
      <w:pPr>
        <w:shd w:val="clear" w:color="auto" w:fill="FFFFFF"/>
        <w:spacing w:before="0" w:after="0" w:line="240" w:lineRule="auto"/>
        <w:rPr>
          <w:rFonts w:ascii="Arial" w:eastAsia="Aptos" w:hAnsi="Arial" w:cs="Arial"/>
          <w:b/>
          <w:iCs/>
          <w:kern w:val="2"/>
          <w:sz w:val="24"/>
          <w:szCs w:val="24"/>
          <w:lang w:eastAsia="en-US"/>
          <w14:ligatures w14:val="standardContextual"/>
        </w:rPr>
      </w:pPr>
    </w:p>
    <w:p w14:paraId="501834F5" w14:textId="361573DD" w:rsidR="00F4127D" w:rsidRPr="006925C7" w:rsidRDefault="001A18EF" w:rsidP="00F4127D">
      <w:pPr>
        <w:pStyle w:val="Paragraph"/>
      </w:pPr>
      <w:r w:rsidDel="00C524D4">
        <w:rPr>
          <w:rFonts w:eastAsia="Aptos"/>
          <w:bCs/>
          <w:iCs/>
          <w:kern w:val="2"/>
          <w:lang w:eastAsia="en-US"/>
          <w14:ligatures w14:val="standardContextual"/>
        </w:rPr>
        <w:t>H</w:t>
      </w:r>
      <w:r w:rsidRPr="00912FC0" w:rsidDel="00C524D4">
        <w:rPr>
          <w:rFonts w:eastAsia="Aptos"/>
          <w:bCs/>
          <w:iCs/>
          <w:kern w:val="2"/>
          <w:lang w:eastAsia="en-US"/>
          <w14:ligatures w14:val="standardContextual"/>
        </w:rPr>
        <w:t>aving a robust CSA process supports Welsh Government's commitment to the Well-being of Future Generations Act 2015</w:t>
      </w:r>
      <w:r w:rsidR="00F4127D">
        <w:rPr>
          <w:rFonts w:eastAsia="Aptos"/>
          <w:bCs/>
          <w:iCs/>
          <w:kern w:val="2"/>
          <w:lang w:eastAsia="en-US"/>
          <w14:ligatures w14:val="standardContextual"/>
        </w:rPr>
        <w:t xml:space="preserve"> and aims </w:t>
      </w:r>
      <w:r w:rsidR="00F4127D" w:rsidRPr="006925C7">
        <w:t xml:space="preserve">to make positive interventions now, </w:t>
      </w:r>
      <w:r w:rsidR="000436AC">
        <w:t>for the</w:t>
      </w:r>
      <w:r w:rsidR="00F4127D" w:rsidRPr="006925C7">
        <w:t xml:space="preserve"> benefit </w:t>
      </w:r>
      <w:r w:rsidR="000436AC">
        <w:t xml:space="preserve">of </w:t>
      </w:r>
      <w:r w:rsidR="00F4127D" w:rsidRPr="006925C7">
        <w:t xml:space="preserve">people </w:t>
      </w:r>
      <w:r w:rsidR="000436AC">
        <w:t>in</w:t>
      </w:r>
      <w:r w:rsidR="00F4127D" w:rsidRPr="006925C7">
        <w:t xml:space="preserve"> Wales in the future. </w:t>
      </w:r>
    </w:p>
    <w:p w14:paraId="33E3C4A7" w14:textId="77777777"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4181593E" w14:textId="1232B2C8" w:rsidR="00F4127D" w:rsidRPr="000436AC" w:rsidRDefault="001452FE" w:rsidP="001A18EF">
      <w:pPr>
        <w:shd w:val="clear" w:color="auto" w:fill="FFFFFF"/>
        <w:spacing w:before="0" w:after="0" w:line="240" w:lineRule="auto"/>
        <w:rPr>
          <w:rFonts w:ascii="Arial" w:eastAsia="Aptos" w:hAnsi="Arial" w:cs="Arial"/>
          <w:b/>
          <w:iCs/>
          <w:kern w:val="2"/>
          <w:sz w:val="24"/>
          <w:szCs w:val="24"/>
          <w:u w:val="single"/>
          <w:lang w:eastAsia="en-US"/>
          <w14:ligatures w14:val="standardContextual"/>
        </w:rPr>
      </w:pPr>
      <w:bookmarkStart w:id="0" w:name="_Hlk202777332"/>
      <w:r w:rsidRPr="000436AC">
        <w:rPr>
          <w:rFonts w:ascii="Arial" w:eastAsia="Aptos" w:hAnsi="Arial" w:cs="Arial"/>
          <w:b/>
          <w:iCs/>
          <w:kern w:val="2"/>
          <w:sz w:val="24"/>
          <w:szCs w:val="24"/>
          <w:u w:val="single"/>
          <w:lang w:eastAsia="en-US"/>
          <w14:ligatures w14:val="standardContextual"/>
        </w:rPr>
        <w:t>Five</w:t>
      </w:r>
      <w:r w:rsidR="00F4127D" w:rsidRPr="000436AC">
        <w:rPr>
          <w:rFonts w:ascii="Arial" w:eastAsia="Aptos" w:hAnsi="Arial" w:cs="Arial"/>
          <w:b/>
          <w:iCs/>
          <w:kern w:val="2"/>
          <w:sz w:val="24"/>
          <w:szCs w:val="24"/>
          <w:u w:val="single"/>
          <w:lang w:eastAsia="en-US"/>
          <w14:ligatures w14:val="standardContextual"/>
        </w:rPr>
        <w:t xml:space="preserve"> Ways of Working</w:t>
      </w:r>
    </w:p>
    <w:p w14:paraId="6C4827B4" w14:textId="77777777" w:rsidR="00F4127D" w:rsidRDefault="00F4127D"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AC1C8B0" w14:textId="3470062E" w:rsidR="00F4127D" w:rsidRDefault="00177A79" w:rsidP="001A18EF">
      <w:pPr>
        <w:shd w:val="clear" w:color="auto" w:fill="FFFFFF"/>
        <w:spacing w:before="0" w:after="0" w:line="240" w:lineRule="auto"/>
        <w:rPr>
          <w:rFonts w:ascii="Arial" w:eastAsia="Aptos" w:hAnsi="Arial" w:cs="Arial"/>
          <w:bCs/>
          <w:iCs/>
          <w:kern w:val="2"/>
          <w:sz w:val="24"/>
          <w:szCs w:val="24"/>
          <w:lang w:eastAsia="en-US"/>
          <w14:ligatures w14:val="standardContextual"/>
        </w:rPr>
      </w:pPr>
      <w:r>
        <w:rPr>
          <w:rFonts w:ascii="Arial" w:eastAsia="Aptos" w:hAnsi="Arial" w:cs="Arial"/>
          <w:bCs/>
          <w:iCs/>
          <w:kern w:val="2"/>
          <w:sz w:val="24"/>
          <w:szCs w:val="24"/>
          <w:lang w:eastAsia="en-US"/>
          <w14:ligatures w14:val="standardContextual"/>
        </w:rPr>
        <w:t>Changes to the</w:t>
      </w:r>
      <w:r w:rsidRPr="00177A79">
        <w:rPr>
          <w:rFonts w:ascii="Arial" w:eastAsia="Arial" w:hAnsi="Arial" w:cs="Arial"/>
          <w:color w:val="000000" w:themeColor="text1"/>
          <w:sz w:val="24"/>
          <w:szCs w:val="24"/>
        </w:rPr>
        <w:t xml:space="preserve"> </w:t>
      </w:r>
      <w:r w:rsidRPr="00177A79">
        <w:rPr>
          <w:rFonts w:ascii="Arial" w:eastAsia="Aptos" w:hAnsi="Arial" w:cs="Arial"/>
          <w:bCs/>
          <w:iCs/>
          <w:kern w:val="2"/>
          <w:sz w:val="24"/>
          <w:szCs w:val="24"/>
          <w:lang w:eastAsia="en-US"/>
          <w14:ligatures w14:val="standardContextual"/>
        </w:rPr>
        <w:t xml:space="preserve">regulatory requirements </w:t>
      </w:r>
      <w:r w:rsidR="00B501D0">
        <w:rPr>
          <w:rFonts w:ascii="Arial" w:eastAsia="Aptos" w:hAnsi="Arial" w:cs="Arial"/>
          <w:bCs/>
          <w:iCs/>
          <w:kern w:val="2"/>
          <w:sz w:val="24"/>
          <w:szCs w:val="24"/>
          <w:lang w:eastAsia="en-US"/>
          <w14:ligatures w14:val="standardContextual"/>
        </w:rPr>
        <w:t xml:space="preserve">and </w:t>
      </w:r>
      <w:r w:rsidR="001D751F">
        <w:rPr>
          <w:rFonts w:ascii="Arial" w:eastAsia="Aptos" w:hAnsi="Arial" w:cs="Arial"/>
          <w:bCs/>
          <w:iCs/>
          <w:kern w:val="2"/>
          <w:sz w:val="24"/>
          <w:szCs w:val="24"/>
          <w:lang w:eastAsia="en-US"/>
          <w14:ligatures w14:val="standardContextual"/>
        </w:rPr>
        <w:t>S</w:t>
      </w:r>
      <w:r w:rsidRPr="00177A79">
        <w:rPr>
          <w:rFonts w:ascii="Arial" w:eastAsia="Aptos" w:hAnsi="Arial" w:cs="Arial"/>
          <w:bCs/>
          <w:iCs/>
          <w:kern w:val="2"/>
          <w:sz w:val="24"/>
          <w:szCs w:val="24"/>
          <w:lang w:eastAsia="en-US"/>
          <w14:ligatures w14:val="standardContextual"/>
        </w:rPr>
        <w:t xml:space="preserve">tatutory </w:t>
      </w:r>
      <w:r w:rsidR="001D751F">
        <w:rPr>
          <w:rFonts w:ascii="Arial" w:eastAsia="Aptos" w:hAnsi="Arial" w:cs="Arial"/>
          <w:bCs/>
          <w:iCs/>
          <w:kern w:val="2"/>
          <w:sz w:val="24"/>
          <w:szCs w:val="24"/>
          <w:lang w:eastAsia="en-US"/>
          <w14:ligatures w14:val="standardContextual"/>
        </w:rPr>
        <w:t>G</w:t>
      </w:r>
      <w:r w:rsidR="00C91A72" w:rsidRPr="00177A79">
        <w:rPr>
          <w:rFonts w:ascii="Arial" w:eastAsia="Aptos" w:hAnsi="Arial" w:cs="Arial"/>
          <w:bCs/>
          <w:iCs/>
          <w:kern w:val="2"/>
          <w:sz w:val="24"/>
          <w:szCs w:val="24"/>
          <w:lang w:eastAsia="en-US"/>
          <w14:ligatures w14:val="standardContextual"/>
        </w:rPr>
        <w:t xml:space="preserve">uidance, </w:t>
      </w:r>
      <w:r w:rsidR="00C51D89">
        <w:rPr>
          <w:rFonts w:ascii="Arial" w:eastAsia="Aptos" w:hAnsi="Arial" w:cs="Arial"/>
          <w:bCs/>
          <w:iCs/>
          <w:kern w:val="2"/>
          <w:sz w:val="24"/>
          <w:szCs w:val="24"/>
          <w:lang w:eastAsia="en-US"/>
          <w14:ligatures w14:val="standardContextual"/>
        </w:rPr>
        <w:t>will</w:t>
      </w:r>
      <w:r w:rsidR="00C91A72">
        <w:rPr>
          <w:rFonts w:ascii="Arial" w:eastAsia="Aptos" w:hAnsi="Arial" w:cs="Arial"/>
          <w:bCs/>
          <w:iCs/>
          <w:kern w:val="2"/>
          <w:sz w:val="24"/>
          <w:szCs w:val="24"/>
          <w:lang w:eastAsia="en-US"/>
          <w14:ligatures w14:val="standardContextual"/>
        </w:rPr>
        <w:t xml:space="preserve"> </w:t>
      </w:r>
      <w:r w:rsidR="00F4127D">
        <w:rPr>
          <w:rFonts w:ascii="Arial" w:eastAsia="Aptos" w:hAnsi="Arial" w:cs="Arial"/>
          <w:bCs/>
          <w:iCs/>
          <w:kern w:val="2"/>
          <w:sz w:val="24"/>
          <w:szCs w:val="24"/>
          <w:lang w:eastAsia="en-US"/>
          <w14:ligatures w14:val="standardContextual"/>
        </w:rPr>
        <w:t xml:space="preserve">contribute to the </w:t>
      </w:r>
      <w:r w:rsidR="001452FE" w:rsidRPr="00225750">
        <w:rPr>
          <w:rFonts w:ascii="Arial" w:eastAsia="Aptos" w:hAnsi="Arial" w:cs="Arial"/>
          <w:bCs/>
          <w:iCs/>
          <w:kern w:val="2"/>
          <w:sz w:val="24"/>
          <w:szCs w:val="24"/>
          <w:lang w:eastAsia="en-US"/>
          <w14:ligatures w14:val="standardContextual"/>
        </w:rPr>
        <w:t>five</w:t>
      </w:r>
      <w:r w:rsidR="00F4127D" w:rsidRPr="00225750">
        <w:rPr>
          <w:rFonts w:ascii="Arial" w:eastAsia="Aptos" w:hAnsi="Arial" w:cs="Arial"/>
          <w:bCs/>
          <w:iCs/>
          <w:kern w:val="2"/>
          <w:sz w:val="24"/>
          <w:szCs w:val="24"/>
          <w:lang w:eastAsia="en-US"/>
          <w14:ligatures w14:val="standardContextual"/>
        </w:rPr>
        <w:t xml:space="preserve"> ways of working</w:t>
      </w:r>
      <w:r w:rsidR="00F4127D">
        <w:rPr>
          <w:rFonts w:ascii="Arial" w:eastAsia="Aptos" w:hAnsi="Arial" w:cs="Arial"/>
          <w:bCs/>
          <w:iCs/>
          <w:kern w:val="2"/>
          <w:sz w:val="24"/>
          <w:szCs w:val="24"/>
          <w:lang w:eastAsia="en-US"/>
          <w14:ligatures w14:val="standardContextual"/>
        </w:rPr>
        <w:t xml:space="preserve"> as follows: </w:t>
      </w:r>
    </w:p>
    <w:p w14:paraId="40A3C93D" w14:textId="77777777" w:rsidR="002001A9" w:rsidRDefault="002001A9" w:rsidP="009C4FAB">
      <w:pPr>
        <w:shd w:val="clear" w:color="auto" w:fill="FFFFFF"/>
        <w:spacing w:before="0" w:after="0" w:line="240" w:lineRule="auto"/>
        <w:rPr>
          <w:rFonts w:ascii="Arial" w:eastAsia="Aptos" w:hAnsi="Arial" w:cs="Arial"/>
          <w:b/>
          <w:bCs/>
          <w:sz w:val="24"/>
          <w:szCs w:val="24"/>
          <w:lang w:eastAsia="en-US"/>
        </w:rPr>
      </w:pPr>
    </w:p>
    <w:p w14:paraId="0289D865" w14:textId="3718FB8A" w:rsidR="009C4FAB" w:rsidRPr="00225750" w:rsidRDefault="009C4FAB" w:rsidP="009C4FAB">
      <w:pPr>
        <w:shd w:val="clear" w:color="auto" w:fill="FFFFFF"/>
        <w:spacing w:before="0" w:after="0" w:line="240" w:lineRule="auto"/>
        <w:rPr>
          <w:rFonts w:ascii="Arial" w:eastAsia="Aptos" w:hAnsi="Arial" w:cs="Arial"/>
          <w:kern w:val="2"/>
          <w:sz w:val="24"/>
          <w:szCs w:val="24"/>
          <w:u w:val="single"/>
          <w:lang w:eastAsia="en-US"/>
          <w14:ligatures w14:val="standardContextual"/>
        </w:rPr>
      </w:pPr>
      <w:r w:rsidRPr="00225750">
        <w:rPr>
          <w:rFonts w:ascii="Arial" w:eastAsia="Aptos" w:hAnsi="Arial" w:cs="Arial"/>
          <w:sz w:val="24"/>
          <w:szCs w:val="24"/>
          <w:u w:val="single"/>
          <w:lang w:eastAsia="en-US"/>
        </w:rPr>
        <w:t>L</w:t>
      </w:r>
      <w:r w:rsidRPr="00225750">
        <w:rPr>
          <w:rFonts w:ascii="Arial" w:eastAsia="Aptos" w:hAnsi="Arial" w:cs="Arial"/>
          <w:kern w:val="2"/>
          <w:sz w:val="24"/>
          <w:szCs w:val="24"/>
          <w:u w:val="single"/>
          <w:lang w:eastAsia="en-US"/>
          <w14:ligatures w14:val="standardContextual"/>
        </w:rPr>
        <w:t>ong Term</w:t>
      </w:r>
      <w:r w:rsidR="002C0B64">
        <w:rPr>
          <w:rFonts w:ascii="Arial" w:eastAsia="Aptos" w:hAnsi="Arial" w:cs="Arial"/>
          <w:kern w:val="2"/>
          <w:sz w:val="24"/>
          <w:szCs w:val="24"/>
          <w:u w:val="single"/>
          <w:lang w:eastAsia="en-US"/>
          <w14:ligatures w14:val="standardContextual"/>
        </w:rPr>
        <w:t xml:space="preserve">, </w:t>
      </w:r>
      <w:r w:rsidRPr="00225750">
        <w:rPr>
          <w:rFonts w:ascii="Arial" w:eastAsia="Aptos" w:hAnsi="Arial" w:cs="Arial"/>
          <w:kern w:val="2"/>
          <w:sz w:val="24"/>
          <w:szCs w:val="24"/>
          <w:u w:val="single"/>
          <w:lang w:eastAsia="en-US"/>
          <w14:ligatures w14:val="standardContextual"/>
        </w:rPr>
        <w:t xml:space="preserve">Integration, Collaboration and Involvement </w:t>
      </w:r>
    </w:p>
    <w:p w14:paraId="7D3F598E" w14:textId="77777777" w:rsidR="009C4FAB" w:rsidRPr="006925C7" w:rsidRDefault="009C4FAB" w:rsidP="009C4FAB">
      <w:pPr>
        <w:shd w:val="clear" w:color="auto" w:fill="FFFFFF"/>
        <w:spacing w:before="0" w:after="0" w:line="240" w:lineRule="auto"/>
        <w:rPr>
          <w:rFonts w:ascii="Arial" w:eastAsia="Aptos" w:hAnsi="Arial" w:cs="Arial"/>
          <w:b/>
          <w:bCs/>
          <w:kern w:val="2"/>
          <w:sz w:val="24"/>
          <w:szCs w:val="24"/>
          <w:lang w:eastAsia="en-US"/>
          <w14:ligatures w14:val="standardContextual"/>
        </w:rPr>
      </w:pPr>
    </w:p>
    <w:p w14:paraId="1066CA3E" w14:textId="5476ADAE" w:rsidR="001A18EF" w:rsidRDefault="00A52959" w:rsidP="00225750">
      <w:pPr>
        <w:pStyle w:val="Paragraph"/>
        <w:rPr>
          <w:rFonts w:eastAsia="Aptos"/>
          <w:kern w:val="2"/>
          <w:lang w:eastAsia="en-US"/>
          <w14:ligatures w14:val="standardContextual"/>
        </w:rPr>
      </w:pPr>
      <w:r w:rsidRPr="006925C7">
        <w:t>Access to sufficient, high-quality childcare aligns with the</w:t>
      </w:r>
      <w:r w:rsidR="00225750">
        <w:t xml:space="preserve"> </w:t>
      </w:r>
      <w:r w:rsidR="000436AC">
        <w:t>Welsh Government’s</w:t>
      </w:r>
      <w:r w:rsidRPr="006925C7">
        <w:t xml:space="preserve"> commitment ‘to ensure that every child has the best possible start in life’.</w:t>
      </w:r>
      <w:r w:rsidR="00225750">
        <w:t xml:space="preserve">  </w:t>
      </w:r>
      <w:r w:rsidR="001A18EF" w:rsidRPr="006925C7">
        <w:rPr>
          <w:rFonts w:eastAsia="Aptos"/>
          <w:kern w:val="2"/>
          <w:lang w:eastAsia="en-US"/>
          <w14:ligatures w14:val="standardContextual"/>
        </w:rPr>
        <w:t xml:space="preserve">Welsh Government acknowledges carrying out </w:t>
      </w:r>
      <w:r w:rsidR="001A18EF">
        <w:rPr>
          <w:rFonts w:eastAsia="Aptos"/>
          <w:kern w:val="2"/>
          <w:lang w:eastAsia="en-US"/>
          <w14:ligatures w14:val="standardContextual"/>
        </w:rPr>
        <w:t xml:space="preserve">CSAs </w:t>
      </w:r>
      <w:r w:rsidR="00E56C4C">
        <w:rPr>
          <w:rFonts w:eastAsia="Aptos"/>
          <w:kern w:val="2"/>
          <w:lang w:eastAsia="en-US"/>
          <w14:ligatures w14:val="standardContextual"/>
        </w:rPr>
        <w:t xml:space="preserve">in their current format </w:t>
      </w:r>
      <w:r w:rsidR="00C51D89">
        <w:rPr>
          <w:rFonts w:eastAsia="Aptos"/>
          <w:kern w:val="2"/>
          <w:lang w:eastAsia="en-US"/>
          <w14:ligatures w14:val="standardContextual"/>
        </w:rPr>
        <w:t xml:space="preserve">has been highlighted as </w:t>
      </w:r>
      <w:r w:rsidR="00C04A71">
        <w:rPr>
          <w:rFonts w:eastAsia="Aptos"/>
          <w:kern w:val="2"/>
          <w:lang w:eastAsia="en-US"/>
          <w14:ligatures w14:val="standardContextual"/>
        </w:rPr>
        <w:t>a</w:t>
      </w:r>
      <w:r w:rsidR="001A18EF" w:rsidRPr="006925C7">
        <w:rPr>
          <w:rFonts w:eastAsia="Aptos"/>
          <w:kern w:val="2"/>
          <w:lang w:eastAsia="en-US"/>
          <w14:ligatures w14:val="standardContextual"/>
        </w:rPr>
        <w:t xml:space="preserve"> challenging and resource intensive process for </w:t>
      </w:r>
      <w:r w:rsidR="00923A70">
        <w:rPr>
          <w:rFonts w:eastAsia="Aptos"/>
          <w:kern w:val="2"/>
          <w:lang w:eastAsia="en-US"/>
          <w14:ligatures w14:val="standardContextual"/>
        </w:rPr>
        <w:t>L</w:t>
      </w:r>
      <w:r w:rsidR="001A18EF" w:rsidRPr="006925C7">
        <w:rPr>
          <w:rFonts w:eastAsia="Aptos"/>
          <w:kern w:val="2"/>
          <w:lang w:eastAsia="en-US"/>
          <w14:ligatures w14:val="standardContextual"/>
        </w:rPr>
        <w:t xml:space="preserve">ocal </w:t>
      </w:r>
      <w:r w:rsidR="00923A70">
        <w:rPr>
          <w:rFonts w:eastAsia="Aptos"/>
          <w:kern w:val="2"/>
          <w:lang w:eastAsia="en-US"/>
          <w14:ligatures w14:val="standardContextual"/>
        </w:rPr>
        <w:t>A</w:t>
      </w:r>
      <w:r w:rsidR="001A18EF" w:rsidRPr="006925C7">
        <w:rPr>
          <w:rFonts w:eastAsia="Aptos"/>
          <w:kern w:val="2"/>
          <w:lang w:eastAsia="en-US"/>
          <w14:ligatures w14:val="standardContextual"/>
        </w:rPr>
        <w:t xml:space="preserve">uthorities. </w:t>
      </w:r>
    </w:p>
    <w:p w14:paraId="4346AAEC" w14:textId="77777777" w:rsidR="00C52102" w:rsidRDefault="00C52102" w:rsidP="001A18EF">
      <w:pPr>
        <w:shd w:val="clear" w:color="auto" w:fill="FFFFFF"/>
        <w:spacing w:before="0" w:after="0" w:line="240" w:lineRule="auto"/>
        <w:rPr>
          <w:rFonts w:ascii="Arial" w:eastAsia="Aptos" w:hAnsi="Arial" w:cs="Arial"/>
          <w:kern w:val="2"/>
          <w:sz w:val="24"/>
          <w:szCs w:val="24"/>
          <w:lang w:eastAsia="en-US"/>
          <w14:ligatures w14:val="standardContextual"/>
        </w:rPr>
      </w:pPr>
    </w:p>
    <w:p w14:paraId="4F45A5B6" w14:textId="39EC8C44" w:rsidR="002C0B64" w:rsidRDefault="00C52102" w:rsidP="001452FE">
      <w:pPr>
        <w:shd w:val="clear" w:color="auto" w:fill="FFFFFF"/>
        <w:spacing w:before="0" w:after="0" w:line="240" w:lineRule="auto"/>
        <w:rPr>
          <w:rFonts w:ascii="Arial" w:eastAsia="Aptos" w:hAnsi="Arial" w:cs="Arial"/>
          <w:kern w:val="2"/>
          <w:sz w:val="24"/>
          <w:szCs w:val="24"/>
          <w:lang w:eastAsia="en-US"/>
          <w14:ligatures w14:val="standardContextual"/>
        </w:rPr>
      </w:pPr>
      <w:r w:rsidRPr="001452FE">
        <w:rPr>
          <w:rFonts w:ascii="Arial" w:eastAsia="Aptos" w:hAnsi="Arial" w:cs="Arial"/>
          <w:kern w:val="2"/>
          <w:sz w:val="24"/>
          <w:szCs w:val="24"/>
          <w:lang w:eastAsia="en-US"/>
          <w14:ligatures w14:val="standardContextual"/>
        </w:rPr>
        <w:t>By its very nature, childcare is cross cutting, and for this reason</w:t>
      </w:r>
      <w:r w:rsidR="00865916" w:rsidRPr="00865916">
        <w:rPr>
          <w:rFonts w:ascii="Arial" w:eastAsia="Aptos" w:hAnsi="Arial" w:cs="Arial"/>
          <w:kern w:val="2"/>
          <w:sz w:val="24"/>
          <w:szCs w:val="24"/>
          <w:lang w:eastAsia="en-US"/>
          <w14:ligatures w14:val="standardContextual"/>
        </w:rPr>
        <w:t>,</w:t>
      </w:r>
      <w:r w:rsidRPr="001452FE">
        <w:rPr>
          <w:rFonts w:ascii="Arial" w:eastAsia="Aptos" w:hAnsi="Arial" w:cs="Arial"/>
          <w:kern w:val="2"/>
          <w:sz w:val="24"/>
          <w:szCs w:val="24"/>
          <w:lang w:eastAsia="en-US"/>
          <w14:ligatures w14:val="standardContextual"/>
        </w:rPr>
        <w:t xml:space="preserve"> </w:t>
      </w:r>
      <w:r w:rsidR="005D5123">
        <w:rPr>
          <w:rFonts w:ascii="Arial" w:eastAsia="Aptos" w:hAnsi="Arial" w:cs="Arial"/>
          <w:kern w:val="2"/>
          <w:sz w:val="24"/>
          <w:szCs w:val="24"/>
          <w:lang w:eastAsia="en-US"/>
          <w14:ligatures w14:val="standardContextual"/>
        </w:rPr>
        <w:t>as part of the formal consultation process</w:t>
      </w:r>
      <w:r w:rsidR="00865916" w:rsidRPr="00865916">
        <w:rPr>
          <w:rFonts w:ascii="Arial" w:eastAsia="Aptos" w:hAnsi="Arial" w:cs="Arial"/>
          <w:kern w:val="2"/>
          <w:sz w:val="24"/>
          <w:szCs w:val="24"/>
          <w:lang w:eastAsia="en-US"/>
          <w14:ligatures w14:val="standardContextual"/>
        </w:rPr>
        <w:t>,</w:t>
      </w:r>
      <w:r w:rsidR="005D5123">
        <w:rPr>
          <w:rFonts w:ascii="Arial" w:eastAsia="Aptos" w:hAnsi="Arial" w:cs="Arial"/>
          <w:kern w:val="2"/>
          <w:sz w:val="24"/>
          <w:szCs w:val="24"/>
          <w:lang w:eastAsia="en-US"/>
          <w14:ligatures w14:val="standardContextual"/>
        </w:rPr>
        <w:t xml:space="preserve"> </w:t>
      </w:r>
      <w:r w:rsidR="00E56C4C">
        <w:rPr>
          <w:rFonts w:ascii="Arial" w:eastAsia="Aptos" w:hAnsi="Arial" w:cs="Arial"/>
          <w:kern w:val="2"/>
          <w:sz w:val="24"/>
          <w:szCs w:val="24"/>
          <w:lang w:eastAsia="en-US"/>
          <w14:ligatures w14:val="standardContextual"/>
        </w:rPr>
        <w:t>Welsh Government</w:t>
      </w:r>
      <w:r w:rsidR="00D32E94">
        <w:rPr>
          <w:rFonts w:ascii="Arial" w:eastAsia="Aptos" w:hAnsi="Arial" w:cs="Arial"/>
          <w:kern w:val="2"/>
          <w:sz w:val="24"/>
          <w:szCs w:val="24"/>
          <w:lang w:eastAsia="en-US"/>
          <w14:ligatures w14:val="standardContextual"/>
        </w:rPr>
        <w:t xml:space="preserve"> </w:t>
      </w:r>
      <w:r w:rsidR="00865916" w:rsidRPr="00865916">
        <w:rPr>
          <w:rFonts w:ascii="Arial" w:eastAsia="Aptos" w:hAnsi="Arial" w:cs="Arial"/>
          <w:kern w:val="2"/>
          <w:sz w:val="24"/>
          <w:szCs w:val="24"/>
          <w:lang w:eastAsia="en-US"/>
          <w14:ligatures w14:val="standardContextual"/>
        </w:rPr>
        <w:t>engaged with a broad spectrum of policy areas</w:t>
      </w:r>
      <w:r w:rsidR="002C0B64">
        <w:rPr>
          <w:rFonts w:ascii="Arial" w:eastAsia="Aptos" w:hAnsi="Arial" w:cs="Arial"/>
          <w:kern w:val="2"/>
          <w:sz w:val="24"/>
          <w:szCs w:val="24"/>
          <w:lang w:eastAsia="en-US"/>
          <w14:ligatures w14:val="standardContextual"/>
        </w:rPr>
        <w:t xml:space="preserve"> and stakeholders, including members of the public</w:t>
      </w:r>
      <w:r w:rsidR="00865916" w:rsidRPr="00865916">
        <w:rPr>
          <w:rFonts w:ascii="Arial" w:eastAsia="Aptos" w:hAnsi="Arial" w:cs="Arial"/>
          <w:kern w:val="2"/>
          <w:sz w:val="24"/>
          <w:szCs w:val="24"/>
          <w:lang w:eastAsia="en-US"/>
          <w14:ligatures w14:val="standardContextual"/>
        </w:rPr>
        <w:t xml:space="preserve">. </w:t>
      </w:r>
    </w:p>
    <w:p w14:paraId="6F9E12C9" w14:textId="77777777" w:rsidR="002C0B64" w:rsidRDefault="002C0B64" w:rsidP="001452FE">
      <w:pPr>
        <w:shd w:val="clear" w:color="auto" w:fill="FFFFFF"/>
        <w:spacing w:before="0" w:after="0" w:line="240" w:lineRule="auto"/>
        <w:rPr>
          <w:rFonts w:ascii="Arial" w:eastAsia="Aptos" w:hAnsi="Arial" w:cs="Arial"/>
          <w:kern w:val="2"/>
          <w:sz w:val="24"/>
          <w:szCs w:val="24"/>
          <w:lang w:eastAsia="en-US"/>
          <w14:ligatures w14:val="standardContextual"/>
        </w:rPr>
      </w:pPr>
    </w:p>
    <w:p w14:paraId="1354E5ED" w14:textId="59B0CBC9" w:rsidR="007C2BBF" w:rsidRDefault="00225750" w:rsidP="009C4FAB">
      <w:pPr>
        <w:shd w:val="clear" w:color="auto" w:fill="FFFFFF"/>
        <w:spacing w:before="0" w:after="0" w:line="240" w:lineRule="auto"/>
        <w:rPr>
          <w:rFonts w:ascii="Arial" w:hAnsi="Arial" w:cs="Arial"/>
          <w:color w:val="000000" w:themeColor="text1"/>
          <w:sz w:val="24"/>
          <w:szCs w:val="24"/>
        </w:rPr>
      </w:pPr>
      <w:r>
        <w:rPr>
          <w:rFonts w:ascii="Arial" w:eastAsia="Aptos" w:hAnsi="Arial" w:cs="Arial"/>
          <w:kern w:val="2"/>
          <w:sz w:val="24"/>
          <w:szCs w:val="24"/>
          <w:lang w:eastAsia="en-US"/>
          <w14:ligatures w14:val="standardContextual"/>
        </w:rPr>
        <w:lastRenderedPageBreak/>
        <w:t xml:space="preserve">As a result of feedback from the </w:t>
      </w:r>
      <w:r w:rsidR="001179A2">
        <w:rPr>
          <w:rFonts w:ascii="Arial" w:eastAsia="Aptos" w:hAnsi="Arial" w:cs="Arial"/>
          <w:kern w:val="2"/>
          <w:sz w:val="24"/>
          <w:szCs w:val="24"/>
          <w:lang w:eastAsia="en-US"/>
          <w14:ligatures w14:val="standardContextual"/>
        </w:rPr>
        <w:t xml:space="preserve">formal </w:t>
      </w:r>
      <w:r>
        <w:rPr>
          <w:rFonts w:ascii="Arial" w:eastAsia="Aptos" w:hAnsi="Arial" w:cs="Arial"/>
          <w:kern w:val="2"/>
          <w:sz w:val="24"/>
          <w:szCs w:val="24"/>
          <w:lang w:eastAsia="en-US"/>
          <w14:ligatures w14:val="standardContextual"/>
        </w:rPr>
        <w:t xml:space="preserve">consultation and the CSA Working Group, further </w:t>
      </w:r>
      <w:r w:rsidR="00E569E0">
        <w:rPr>
          <w:rFonts w:ascii="Arial" w:eastAsia="Aptos" w:hAnsi="Arial" w:cs="Arial"/>
          <w:kern w:val="2"/>
          <w:sz w:val="24"/>
          <w:szCs w:val="24"/>
          <w:lang w:eastAsia="en-US"/>
          <w14:ligatures w14:val="standardContextual"/>
        </w:rPr>
        <w:t xml:space="preserve">changes </w:t>
      </w:r>
      <w:r w:rsidR="00E513C3">
        <w:rPr>
          <w:rFonts w:ascii="Arial" w:eastAsia="Aptos" w:hAnsi="Arial" w:cs="Arial"/>
          <w:kern w:val="2"/>
          <w:sz w:val="24"/>
          <w:szCs w:val="24"/>
          <w:lang w:eastAsia="en-US"/>
          <w14:ligatures w14:val="standardContextual"/>
        </w:rPr>
        <w:t>to</w:t>
      </w:r>
      <w:r w:rsidR="00E513C3" w:rsidRPr="00177A79">
        <w:rPr>
          <w:rFonts w:ascii="Arial" w:eastAsia="Aptos" w:hAnsi="Arial" w:cs="Arial"/>
          <w:bCs/>
          <w:iCs/>
          <w:kern w:val="2"/>
          <w:sz w:val="24"/>
          <w:szCs w:val="24"/>
          <w:lang w:eastAsia="en-US"/>
          <w14:ligatures w14:val="standardContextual"/>
        </w:rPr>
        <w:t xml:space="preserve"> </w:t>
      </w:r>
      <w:r>
        <w:rPr>
          <w:rFonts w:ascii="Arial" w:eastAsia="Aptos" w:hAnsi="Arial" w:cs="Arial"/>
          <w:bCs/>
          <w:iCs/>
          <w:kern w:val="2"/>
          <w:sz w:val="24"/>
          <w:szCs w:val="24"/>
          <w:lang w:eastAsia="en-US"/>
          <w14:ligatures w14:val="standardContextual"/>
        </w:rPr>
        <w:t xml:space="preserve">draft revised </w:t>
      </w:r>
      <w:r w:rsidR="00C51D89">
        <w:rPr>
          <w:rFonts w:ascii="Arial" w:eastAsia="Aptos" w:hAnsi="Arial" w:cs="Arial"/>
          <w:bCs/>
          <w:iCs/>
          <w:kern w:val="2"/>
          <w:sz w:val="24"/>
          <w:szCs w:val="24"/>
          <w:lang w:eastAsia="en-US"/>
          <w14:ligatures w14:val="standardContextual"/>
        </w:rPr>
        <w:t xml:space="preserve">Regulations </w:t>
      </w:r>
      <w:r>
        <w:rPr>
          <w:rFonts w:ascii="Arial" w:eastAsia="Aptos" w:hAnsi="Arial" w:cs="Arial"/>
          <w:bCs/>
          <w:iCs/>
          <w:kern w:val="2"/>
          <w:sz w:val="24"/>
          <w:szCs w:val="24"/>
          <w:lang w:eastAsia="en-US"/>
          <w14:ligatures w14:val="standardContextual"/>
        </w:rPr>
        <w:t>have been made</w:t>
      </w:r>
      <w:r>
        <w:rPr>
          <w:rFonts w:ascii="Arial" w:eastAsia="Aptos" w:hAnsi="Arial" w:cs="Arial"/>
          <w:kern w:val="2"/>
          <w:sz w:val="24"/>
          <w:szCs w:val="24"/>
          <w:lang w:eastAsia="en-US"/>
          <w14:ligatures w14:val="standardContextual"/>
        </w:rPr>
        <w:t xml:space="preserve"> </w:t>
      </w:r>
      <w:r w:rsidR="00E56C4C">
        <w:rPr>
          <w:rFonts w:ascii="Arial" w:eastAsia="Aptos" w:hAnsi="Arial" w:cs="Arial"/>
          <w:kern w:val="2"/>
          <w:sz w:val="24"/>
          <w:szCs w:val="24"/>
          <w:lang w:eastAsia="en-US"/>
          <w14:ligatures w14:val="standardContextual"/>
        </w:rPr>
        <w:t>to provide</w:t>
      </w:r>
      <w:r w:rsidR="00E569E0">
        <w:rPr>
          <w:rFonts w:ascii="Arial" w:eastAsia="Aptos" w:hAnsi="Arial" w:cs="Arial"/>
          <w:kern w:val="2"/>
          <w:sz w:val="24"/>
          <w:szCs w:val="24"/>
          <w:lang w:eastAsia="en-US"/>
          <w14:ligatures w14:val="standardContextual"/>
        </w:rPr>
        <w:t xml:space="preserve"> a </w:t>
      </w:r>
      <w:r w:rsidR="00D21ED0" w:rsidRPr="00F4127D">
        <w:rPr>
          <w:rFonts w:ascii="Arial" w:eastAsia="Aptos" w:hAnsi="Arial" w:cs="Arial"/>
          <w:kern w:val="2"/>
          <w:sz w:val="24"/>
          <w:szCs w:val="24"/>
          <w:lang w:eastAsia="en-US"/>
          <w14:ligatures w14:val="standardContextual"/>
        </w:rPr>
        <w:t>more proportionate approach to conducting CSA</w:t>
      </w:r>
      <w:r w:rsidR="00E513C3">
        <w:rPr>
          <w:rFonts w:ascii="Arial" w:eastAsia="Aptos" w:hAnsi="Arial" w:cs="Arial"/>
          <w:kern w:val="2"/>
          <w:sz w:val="24"/>
          <w:szCs w:val="24"/>
          <w:lang w:eastAsia="en-US"/>
          <w14:ligatures w14:val="standardContextual"/>
        </w:rPr>
        <w:t>s</w:t>
      </w:r>
      <w:r w:rsidR="00D21ED0" w:rsidRPr="00F4127D">
        <w:rPr>
          <w:rFonts w:ascii="Arial" w:eastAsia="Aptos" w:hAnsi="Arial" w:cs="Arial"/>
          <w:kern w:val="2"/>
          <w:sz w:val="24"/>
          <w:szCs w:val="24"/>
          <w:lang w:eastAsia="en-US"/>
          <w14:ligatures w14:val="standardContextual"/>
        </w:rPr>
        <w:t xml:space="preserve">, resulting in </w:t>
      </w:r>
      <w:r w:rsidR="00197F1F" w:rsidRPr="00F4127D">
        <w:rPr>
          <w:rFonts w:ascii="Arial" w:eastAsia="Aptos" w:hAnsi="Arial" w:cs="Arial"/>
          <w:kern w:val="2"/>
          <w:sz w:val="24"/>
          <w:szCs w:val="24"/>
          <w:lang w:eastAsia="en-US"/>
          <w14:ligatures w14:val="standardContextual"/>
        </w:rPr>
        <w:t xml:space="preserve">a </w:t>
      </w:r>
      <w:r w:rsidR="00D21ED0" w:rsidRPr="00F4127D">
        <w:rPr>
          <w:rFonts w:ascii="Arial" w:eastAsia="Aptos" w:hAnsi="Arial" w:cs="Arial"/>
          <w:kern w:val="2"/>
          <w:sz w:val="24"/>
          <w:szCs w:val="24"/>
          <w:lang w:eastAsia="en-US"/>
          <w14:ligatures w14:val="standardContextual"/>
        </w:rPr>
        <w:t xml:space="preserve">more </w:t>
      </w:r>
      <w:r w:rsidR="00D21ED0" w:rsidRPr="001452FE">
        <w:rPr>
          <w:rFonts w:ascii="Arial" w:hAnsi="Arial" w:cs="Arial"/>
          <w:color w:val="000000" w:themeColor="text1"/>
          <w:sz w:val="24"/>
          <w:szCs w:val="24"/>
        </w:rPr>
        <w:t>relevant, simplified and streamlined assessment process</w:t>
      </w:r>
      <w:r w:rsidR="002C0B64">
        <w:rPr>
          <w:rFonts w:ascii="Arial" w:hAnsi="Arial" w:cs="Arial"/>
          <w:color w:val="000000" w:themeColor="text1"/>
          <w:sz w:val="24"/>
          <w:szCs w:val="24"/>
        </w:rPr>
        <w:t xml:space="preserve"> which will support the five ways of working</w:t>
      </w:r>
      <w:r w:rsidR="00197F1F" w:rsidRPr="001452FE">
        <w:rPr>
          <w:rFonts w:ascii="Arial" w:hAnsi="Arial" w:cs="Arial"/>
          <w:color w:val="000000" w:themeColor="text1"/>
          <w:sz w:val="24"/>
          <w:szCs w:val="24"/>
        </w:rPr>
        <w:t xml:space="preserve">. </w:t>
      </w:r>
      <w:r>
        <w:rPr>
          <w:rFonts w:ascii="Arial" w:hAnsi="Arial" w:cs="Arial"/>
          <w:color w:val="000000" w:themeColor="text1"/>
          <w:sz w:val="24"/>
          <w:szCs w:val="24"/>
        </w:rPr>
        <w:t xml:space="preserve"> </w:t>
      </w:r>
    </w:p>
    <w:p w14:paraId="5972A21C" w14:textId="77777777" w:rsidR="007C2BBF" w:rsidRDefault="007C2BBF" w:rsidP="009C4FAB">
      <w:pPr>
        <w:shd w:val="clear" w:color="auto" w:fill="FFFFFF"/>
        <w:spacing w:before="0" w:after="0" w:line="240" w:lineRule="auto"/>
        <w:rPr>
          <w:rFonts w:ascii="Arial" w:hAnsi="Arial" w:cs="Arial"/>
          <w:color w:val="000000" w:themeColor="text1"/>
          <w:sz w:val="24"/>
          <w:szCs w:val="24"/>
        </w:rPr>
      </w:pPr>
    </w:p>
    <w:p w14:paraId="7C7332FD" w14:textId="4995DA6C" w:rsidR="0095297B" w:rsidRPr="00FE2130" w:rsidRDefault="0036381A" w:rsidP="009C4FAB">
      <w:pPr>
        <w:shd w:val="clear" w:color="auto" w:fill="FFFFFF"/>
        <w:spacing w:before="0" w:after="0" w:line="240" w:lineRule="auto"/>
        <w:rPr>
          <w:rFonts w:ascii="Arial" w:hAnsi="Arial" w:cs="Arial"/>
          <w:color w:val="000000" w:themeColor="text1"/>
          <w:sz w:val="24"/>
          <w:szCs w:val="24"/>
        </w:rPr>
      </w:pPr>
      <w:r w:rsidRPr="0036381A">
        <w:rPr>
          <w:rFonts w:ascii="Arial" w:hAnsi="Arial" w:cs="Arial"/>
          <w:color w:val="000000" w:themeColor="text1"/>
          <w:sz w:val="24"/>
          <w:szCs w:val="24"/>
        </w:rPr>
        <w:t xml:space="preserve">Welsh Government will </w:t>
      </w:r>
      <w:r w:rsidR="000014F5">
        <w:rPr>
          <w:rFonts w:ascii="Arial" w:hAnsi="Arial" w:cs="Arial"/>
          <w:color w:val="000000" w:themeColor="text1"/>
          <w:sz w:val="24"/>
          <w:szCs w:val="24"/>
        </w:rPr>
        <w:t xml:space="preserve">continue to </w:t>
      </w:r>
      <w:r w:rsidRPr="0036381A">
        <w:rPr>
          <w:rFonts w:ascii="Arial" w:hAnsi="Arial" w:cs="Arial"/>
          <w:color w:val="000000" w:themeColor="text1"/>
          <w:sz w:val="24"/>
          <w:szCs w:val="24"/>
        </w:rPr>
        <w:t xml:space="preserve">work </w:t>
      </w:r>
      <w:r w:rsidR="000014F5">
        <w:rPr>
          <w:rFonts w:ascii="Arial" w:hAnsi="Arial" w:cs="Arial"/>
          <w:color w:val="000000" w:themeColor="text1"/>
          <w:sz w:val="24"/>
          <w:szCs w:val="24"/>
        </w:rPr>
        <w:t xml:space="preserve">collaboratively </w:t>
      </w:r>
      <w:r w:rsidRPr="0036381A">
        <w:rPr>
          <w:rFonts w:ascii="Arial" w:hAnsi="Arial" w:cs="Arial"/>
          <w:color w:val="000000" w:themeColor="text1"/>
          <w:sz w:val="24"/>
          <w:szCs w:val="24"/>
        </w:rPr>
        <w:t xml:space="preserve">with Local Authorities to identify data needs and forms of support potentially available </w:t>
      </w:r>
      <w:r>
        <w:rPr>
          <w:rFonts w:ascii="Arial" w:hAnsi="Arial" w:cs="Arial"/>
          <w:color w:val="000000" w:themeColor="text1"/>
          <w:sz w:val="24"/>
          <w:szCs w:val="24"/>
        </w:rPr>
        <w:t>to</w:t>
      </w:r>
      <w:r w:rsidR="009F4D27">
        <w:rPr>
          <w:rFonts w:ascii="Arial" w:hAnsi="Arial" w:cs="Arial"/>
          <w:color w:val="000000" w:themeColor="text1"/>
          <w:sz w:val="24"/>
          <w:szCs w:val="24"/>
        </w:rPr>
        <w:t xml:space="preserve"> help </w:t>
      </w:r>
      <w:r w:rsidR="00197F1F" w:rsidRPr="001452FE">
        <w:rPr>
          <w:rFonts w:ascii="Arial" w:hAnsi="Arial" w:cs="Arial"/>
          <w:color w:val="000000" w:themeColor="text1"/>
          <w:sz w:val="24"/>
          <w:szCs w:val="24"/>
        </w:rPr>
        <w:t xml:space="preserve">ensure Local Authorities </w:t>
      </w:r>
      <w:r>
        <w:rPr>
          <w:rFonts w:ascii="Arial" w:hAnsi="Arial" w:cs="Arial"/>
          <w:color w:val="000000" w:themeColor="text1"/>
          <w:sz w:val="24"/>
          <w:szCs w:val="24"/>
        </w:rPr>
        <w:t>can</w:t>
      </w:r>
      <w:r w:rsidR="00197F1F" w:rsidRPr="00FE2130">
        <w:rPr>
          <w:rFonts w:ascii="Arial" w:hAnsi="Arial" w:cs="Arial"/>
          <w:color w:val="000000" w:themeColor="text1"/>
          <w:sz w:val="24"/>
          <w:szCs w:val="24"/>
        </w:rPr>
        <w:t xml:space="preserve"> secur</w:t>
      </w:r>
      <w:r>
        <w:rPr>
          <w:rFonts w:ascii="Arial" w:hAnsi="Arial" w:cs="Arial"/>
          <w:color w:val="000000" w:themeColor="text1"/>
          <w:sz w:val="24"/>
          <w:szCs w:val="24"/>
        </w:rPr>
        <w:t>e</w:t>
      </w:r>
      <w:r w:rsidR="00197F1F" w:rsidRPr="00FE2130">
        <w:rPr>
          <w:rFonts w:ascii="Arial" w:hAnsi="Arial" w:cs="Arial"/>
          <w:color w:val="000000" w:themeColor="text1"/>
          <w:sz w:val="24"/>
          <w:szCs w:val="24"/>
        </w:rPr>
        <w:t xml:space="preserve"> and/or deliver effective and sufficient childcare services to meet the needs of parents/carers in their areas</w:t>
      </w:r>
      <w:r w:rsidR="00197F1F" w:rsidRPr="001452FE">
        <w:rPr>
          <w:rFonts w:ascii="Arial" w:hAnsi="Arial" w:cs="Arial"/>
          <w:color w:val="000000" w:themeColor="text1"/>
          <w:sz w:val="24"/>
          <w:szCs w:val="24"/>
        </w:rPr>
        <w:t xml:space="preserve"> </w:t>
      </w:r>
      <w:r w:rsidR="00C20DA8" w:rsidRPr="001452FE">
        <w:rPr>
          <w:rFonts w:ascii="Arial" w:hAnsi="Arial" w:cs="Arial"/>
          <w:color w:val="000000" w:themeColor="text1"/>
          <w:sz w:val="24"/>
          <w:szCs w:val="24"/>
        </w:rPr>
        <w:t xml:space="preserve">both now and in the longer term.  </w:t>
      </w:r>
    </w:p>
    <w:p w14:paraId="7FFA08F3" w14:textId="77777777" w:rsidR="009C4FAB" w:rsidRPr="006925C7"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p>
    <w:p w14:paraId="363656D4" w14:textId="77777777" w:rsidR="009C4FAB" w:rsidRPr="007C2BBF" w:rsidRDefault="009C4FAB" w:rsidP="009C4FAB">
      <w:pPr>
        <w:shd w:val="clear" w:color="auto" w:fill="FFFFFF"/>
        <w:spacing w:before="0" w:after="0" w:line="240" w:lineRule="auto"/>
        <w:rPr>
          <w:rFonts w:ascii="Arial" w:eastAsia="Aptos" w:hAnsi="Arial" w:cs="Arial"/>
          <w:iCs/>
          <w:kern w:val="2"/>
          <w:sz w:val="24"/>
          <w:szCs w:val="24"/>
          <w:u w:val="single"/>
          <w:lang w:eastAsia="en-US"/>
          <w14:ligatures w14:val="standardContextual"/>
        </w:rPr>
      </w:pPr>
      <w:r w:rsidRPr="007C2BBF">
        <w:rPr>
          <w:rFonts w:ascii="Arial" w:eastAsia="Aptos" w:hAnsi="Arial" w:cs="Arial"/>
          <w:iCs/>
          <w:kern w:val="2"/>
          <w:sz w:val="24"/>
          <w:szCs w:val="24"/>
          <w:u w:val="single"/>
          <w:lang w:eastAsia="en-US"/>
          <w14:ligatures w14:val="standardContextual"/>
        </w:rPr>
        <w:t>Prevention</w:t>
      </w:r>
    </w:p>
    <w:p w14:paraId="5DADC2EE" w14:textId="77777777" w:rsidR="009C4FAB" w:rsidRPr="006925C7" w:rsidRDefault="009C4FAB" w:rsidP="009C4FAB">
      <w:pPr>
        <w:shd w:val="clear" w:color="auto" w:fill="FFFFFF"/>
        <w:spacing w:before="0" w:after="0" w:line="240" w:lineRule="auto"/>
        <w:rPr>
          <w:rFonts w:ascii="Arial" w:eastAsia="Aptos" w:hAnsi="Arial" w:cs="Arial"/>
          <w:b/>
          <w:bCs/>
          <w:iCs/>
          <w:kern w:val="2"/>
          <w:sz w:val="24"/>
          <w:szCs w:val="24"/>
          <w:lang w:eastAsia="en-US"/>
          <w14:ligatures w14:val="standardContextual"/>
        </w:rPr>
      </w:pPr>
    </w:p>
    <w:p w14:paraId="6F0B46FA" w14:textId="4057808C" w:rsidR="00912FC0" w:rsidDel="00C524D4"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r w:rsidDel="00C524D4">
        <w:rPr>
          <w:rFonts w:ascii="Arial" w:eastAsia="Aptos" w:hAnsi="Arial" w:cs="Arial"/>
          <w:bCs/>
          <w:iCs/>
          <w:kern w:val="2"/>
          <w:sz w:val="24"/>
          <w:szCs w:val="24"/>
          <w:lang w:eastAsia="en-US"/>
          <w14:ligatures w14:val="standardContextual"/>
        </w:rPr>
        <w:t>H</w:t>
      </w:r>
      <w:r w:rsidRPr="00912FC0" w:rsidDel="00C524D4">
        <w:rPr>
          <w:rFonts w:ascii="Arial" w:eastAsia="Aptos" w:hAnsi="Arial" w:cs="Arial"/>
          <w:bCs/>
          <w:iCs/>
          <w:kern w:val="2"/>
          <w:sz w:val="24"/>
          <w:szCs w:val="24"/>
          <w:lang w:eastAsia="en-US"/>
          <w14:ligatures w14:val="standardContextual"/>
        </w:rPr>
        <w:t xml:space="preserve">aving a robust CSA process supports Welsh Government's commitment to the Well-being of Future Generations Act 2015 by contributing to the seven well-being goals, aiming to make positive interventions now that will benefit future generations in Wales. </w:t>
      </w:r>
    </w:p>
    <w:p w14:paraId="351F39BD" w14:textId="77777777" w:rsidR="00912FC0"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CCE84B3" w14:textId="283D4118" w:rsidR="00912FC0" w:rsidRDefault="00912FC0"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r w:rsidRPr="00912FC0">
        <w:rPr>
          <w:rFonts w:ascii="Arial" w:eastAsia="Aptos" w:hAnsi="Arial" w:cs="Arial"/>
          <w:bCs/>
          <w:iCs/>
          <w:kern w:val="2"/>
          <w:sz w:val="24"/>
          <w:szCs w:val="24"/>
          <w:lang w:eastAsia="en-US"/>
          <w14:ligatures w14:val="standardContextual"/>
        </w:rPr>
        <w:t>Access to sufficient, local, high-quality childcare not only supports children's development but also empowers parents to pursue employment opportunities, thereby enhancing the overall prosperity and well-being of our society.</w:t>
      </w:r>
      <w:r>
        <w:rPr>
          <w:rFonts w:ascii="Arial" w:eastAsia="Aptos" w:hAnsi="Arial" w:cs="Arial"/>
          <w:bCs/>
          <w:iCs/>
          <w:kern w:val="2"/>
          <w:sz w:val="24"/>
          <w:szCs w:val="24"/>
          <w:lang w:eastAsia="en-US"/>
          <w14:ligatures w14:val="standardContextual"/>
        </w:rPr>
        <w:t xml:space="preserve"> </w:t>
      </w:r>
      <w:r w:rsidR="009C4FAB" w:rsidRPr="006925C7">
        <w:rPr>
          <w:rFonts w:ascii="Arial" w:eastAsia="Aptos" w:hAnsi="Arial" w:cs="Arial"/>
          <w:bCs/>
          <w:iCs/>
          <w:kern w:val="2"/>
          <w:sz w:val="24"/>
          <w:szCs w:val="24"/>
          <w:lang w:eastAsia="en-US"/>
          <w14:ligatures w14:val="standardContextual"/>
        </w:rPr>
        <w:t xml:space="preserve">We recognise that high quality, accessible childcare can be transformational for children, brings opportunities for parents/carers to gain good, stable employment and is key to our efforts </w:t>
      </w:r>
      <w:r>
        <w:rPr>
          <w:rFonts w:ascii="Arial" w:eastAsia="Aptos" w:hAnsi="Arial" w:cs="Arial"/>
          <w:bCs/>
          <w:iCs/>
          <w:kern w:val="2"/>
          <w:sz w:val="24"/>
          <w:szCs w:val="24"/>
          <w:lang w:eastAsia="en-US"/>
          <w14:ligatures w14:val="standardContextual"/>
        </w:rPr>
        <w:t>in</w:t>
      </w:r>
      <w:r w:rsidR="009C4FAB" w:rsidRPr="006925C7">
        <w:rPr>
          <w:rFonts w:ascii="Arial" w:eastAsia="Aptos" w:hAnsi="Arial" w:cs="Arial"/>
          <w:bCs/>
          <w:iCs/>
          <w:kern w:val="2"/>
          <w:sz w:val="24"/>
          <w:szCs w:val="24"/>
          <w:lang w:eastAsia="en-US"/>
          <w14:ligatures w14:val="standardContextual"/>
        </w:rPr>
        <w:t xml:space="preserve"> tackl</w:t>
      </w:r>
      <w:r>
        <w:rPr>
          <w:rFonts w:ascii="Arial" w:eastAsia="Aptos" w:hAnsi="Arial" w:cs="Arial"/>
          <w:bCs/>
          <w:iCs/>
          <w:kern w:val="2"/>
          <w:sz w:val="24"/>
          <w:szCs w:val="24"/>
          <w:lang w:eastAsia="en-US"/>
          <w14:ligatures w14:val="standardContextual"/>
        </w:rPr>
        <w:t>ing</w:t>
      </w:r>
      <w:r w:rsidR="009C4FAB" w:rsidRPr="006925C7">
        <w:rPr>
          <w:rFonts w:ascii="Arial" w:eastAsia="Aptos" w:hAnsi="Arial" w:cs="Arial"/>
          <w:bCs/>
          <w:iCs/>
          <w:kern w:val="2"/>
          <w:sz w:val="24"/>
          <w:szCs w:val="24"/>
          <w:lang w:eastAsia="en-US"/>
          <w14:ligatures w14:val="standardContextual"/>
        </w:rPr>
        <w:t xml:space="preserve"> child poverty in Wales. </w:t>
      </w:r>
    </w:p>
    <w:p w14:paraId="0943377D" w14:textId="77777777" w:rsidR="000014F5" w:rsidRDefault="000014F5"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203DF131" w14:textId="7C79E3FE" w:rsidR="000014F5" w:rsidRPr="00524988" w:rsidRDefault="000014F5" w:rsidP="000014F5">
      <w:pPr>
        <w:shd w:val="clear" w:color="auto" w:fill="FFFFFF"/>
        <w:spacing w:before="0" w:after="0" w:line="240" w:lineRule="auto"/>
        <w:rPr>
          <w:rFonts w:ascii="Arial" w:eastAsia="Aptos" w:hAnsi="Arial" w:cs="Arial"/>
          <w:bCs/>
          <w:iCs/>
          <w:kern w:val="2"/>
          <w:sz w:val="24"/>
          <w:szCs w:val="24"/>
          <w:lang w:eastAsia="en-US"/>
          <w14:ligatures w14:val="standardContextual"/>
        </w:rPr>
      </w:pPr>
      <w:r>
        <w:rPr>
          <w:rFonts w:ascii="Arial" w:eastAsia="Aptos" w:hAnsi="Arial" w:cs="Arial"/>
          <w:bCs/>
          <w:iCs/>
          <w:kern w:val="2"/>
          <w:sz w:val="24"/>
          <w:szCs w:val="24"/>
          <w:lang w:eastAsia="en-US"/>
          <w14:ligatures w14:val="standardContextual"/>
        </w:rPr>
        <w:t>T</w:t>
      </w:r>
      <w:r w:rsidRPr="00524988">
        <w:rPr>
          <w:rFonts w:ascii="Arial" w:eastAsia="Aptos" w:hAnsi="Arial" w:cs="Arial"/>
          <w:bCs/>
          <w:iCs/>
          <w:kern w:val="2"/>
          <w:sz w:val="24"/>
          <w:szCs w:val="24"/>
          <w:lang w:eastAsia="en-US"/>
          <w14:ligatures w14:val="standardContextual"/>
        </w:rPr>
        <w:t xml:space="preserve">he </w:t>
      </w:r>
      <w:r>
        <w:rPr>
          <w:rFonts w:ascii="Arial" w:eastAsia="Aptos" w:hAnsi="Arial" w:cs="Arial"/>
          <w:bCs/>
          <w:iCs/>
          <w:kern w:val="2"/>
          <w:sz w:val="24"/>
          <w:szCs w:val="24"/>
          <w:lang w:eastAsia="en-US"/>
          <w14:ligatures w14:val="standardContextual"/>
        </w:rPr>
        <w:t xml:space="preserve">revised Regulations </w:t>
      </w:r>
      <w:r w:rsidRPr="00524988">
        <w:rPr>
          <w:rFonts w:ascii="Arial" w:eastAsia="Aptos" w:hAnsi="Arial" w:cs="Arial"/>
          <w:bCs/>
          <w:iCs/>
          <w:kern w:val="2"/>
          <w:sz w:val="24"/>
          <w:szCs w:val="24"/>
          <w:lang w:eastAsia="en-US"/>
          <w14:ligatures w14:val="standardContextual"/>
        </w:rPr>
        <w:t xml:space="preserve">will </w:t>
      </w:r>
      <w:r>
        <w:rPr>
          <w:rFonts w:ascii="Arial" w:eastAsia="Aptos" w:hAnsi="Arial" w:cs="Arial"/>
          <w:bCs/>
          <w:iCs/>
          <w:kern w:val="2"/>
          <w:sz w:val="24"/>
          <w:szCs w:val="24"/>
          <w:lang w:eastAsia="en-US"/>
          <w14:ligatures w14:val="standardContextual"/>
        </w:rPr>
        <w:t xml:space="preserve">support the ability of Local Authorities to </w:t>
      </w:r>
      <w:r w:rsidRPr="00524988">
        <w:rPr>
          <w:rFonts w:ascii="Arial" w:eastAsia="Aptos" w:hAnsi="Arial" w:cs="Arial"/>
          <w:bCs/>
          <w:iCs/>
          <w:kern w:val="2"/>
          <w:sz w:val="24"/>
          <w:szCs w:val="24"/>
          <w:lang w:eastAsia="en-US"/>
          <w14:ligatures w14:val="standardContextual"/>
        </w:rPr>
        <w:t xml:space="preserve">identify emerging gaps </w:t>
      </w:r>
      <w:r w:rsidR="00983127">
        <w:rPr>
          <w:rFonts w:ascii="Arial" w:eastAsia="Aptos" w:hAnsi="Arial" w:cs="Arial"/>
          <w:bCs/>
          <w:iCs/>
          <w:kern w:val="2"/>
          <w:sz w:val="24"/>
          <w:szCs w:val="24"/>
          <w:lang w:eastAsia="en-US"/>
          <w14:ligatures w14:val="standardContextual"/>
        </w:rPr>
        <w:t xml:space="preserve">and develop preventative measures to support the sufficiency of childcare provision in their area.  </w:t>
      </w:r>
    </w:p>
    <w:p w14:paraId="1B546EEE" w14:textId="77777777" w:rsidR="00F4127D" w:rsidRDefault="00F4127D" w:rsidP="00912FC0">
      <w:pPr>
        <w:shd w:val="clear" w:color="auto" w:fill="FFFFFF"/>
        <w:spacing w:before="0" w:after="0" w:line="240" w:lineRule="auto"/>
        <w:rPr>
          <w:rFonts w:ascii="Arial" w:eastAsia="Aptos" w:hAnsi="Arial" w:cs="Arial"/>
          <w:bCs/>
          <w:iCs/>
          <w:kern w:val="2"/>
          <w:sz w:val="24"/>
          <w:szCs w:val="24"/>
          <w:lang w:eastAsia="en-US"/>
          <w14:ligatures w14:val="standardContextual"/>
        </w:rPr>
      </w:pPr>
    </w:p>
    <w:p w14:paraId="46EAE094" w14:textId="00AE22DF" w:rsidR="00D57CB8" w:rsidRPr="00524988" w:rsidRDefault="004264CE" w:rsidP="00F4127D">
      <w:pPr>
        <w:pStyle w:val="Paragraph"/>
        <w:rPr>
          <w:b/>
          <w:bCs/>
          <w:u w:val="single"/>
        </w:rPr>
      </w:pPr>
      <w:r w:rsidRPr="00524988">
        <w:rPr>
          <w:b/>
          <w:bCs/>
          <w:u w:val="single"/>
        </w:rPr>
        <w:t>Seven</w:t>
      </w:r>
      <w:r w:rsidR="00D57CB8" w:rsidRPr="00524988">
        <w:rPr>
          <w:b/>
          <w:bCs/>
          <w:u w:val="single"/>
        </w:rPr>
        <w:t xml:space="preserve"> Well-Being Goals</w:t>
      </w:r>
    </w:p>
    <w:p w14:paraId="65D0C1F7" w14:textId="77777777" w:rsidR="00D57CB8" w:rsidRPr="004264CE" w:rsidRDefault="00D57CB8" w:rsidP="00F4127D">
      <w:pPr>
        <w:pStyle w:val="Paragraph"/>
        <w:rPr>
          <w:b/>
          <w:bCs/>
          <w:u w:val="single"/>
        </w:rPr>
      </w:pPr>
    </w:p>
    <w:p w14:paraId="2B7818EF" w14:textId="3DBD8C03" w:rsidR="00F4127D" w:rsidRDefault="00F4127D" w:rsidP="00F4127D">
      <w:pPr>
        <w:pStyle w:val="Paragraph"/>
      </w:pPr>
      <w:r>
        <w:t xml:space="preserve">In accordance with the </w:t>
      </w:r>
      <w:r w:rsidR="004264CE" w:rsidRPr="007C2BBF">
        <w:t>seven</w:t>
      </w:r>
      <w:r w:rsidRPr="007C2BBF">
        <w:t xml:space="preserve"> well-being goals</w:t>
      </w:r>
      <w:r>
        <w:t xml:space="preserve">, </w:t>
      </w:r>
      <w:r w:rsidR="00B61C31">
        <w:t xml:space="preserve">having </w:t>
      </w:r>
      <w:r w:rsidRPr="006925C7">
        <w:t>fit for purpose CSA</w:t>
      </w:r>
      <w:r w:rsidR="008C7273">
        <w:t>s</w:t>
      </w:r>
      <w:r>
        <w:t xml:space="preserve">, </w:t>
      </w:r>
      <w:r w:rsidR="00CA3816">
        <w:t xml:space="preserve">will </w:t>
      </w:r>
      <w:r>
        <w:t xml:space="preserve">support Local </w:t>
      </w:r>
      <w:r w:rsidR="001D751F">
        <w:t>A</w:t>
      </w:r>
      <w:r>
        <w:t>uthorities in meeting their statutory duty, to ensure access to sufficient</w:t>
      </w:r>
      <w:r w:rsidRPr="006B1302">
        <w:t>, local, high-quality childcare</w:t>
      </w:r>
      <w:r>
        <w:t>, which</w:t>
      </w:r>
      <w:r w:rsidRPr="006B1302">
        <w:t>:</w:t>
      </w:r>
    </w:p>
    <w:p w14:paraId="396146F1" w14:textId="77777777" w:rsidR="00F4127D" w:rsidRPr="006B1302" w:rsidRDefault="00F4127D" w:rsidP="00F4127D">
      <w:pPr>
        <w:spacing w:before="0" w:after="0" w:line="240" w:lineRule="auto"/>
        <w:rPr>
          <w:rFonts w:ascii="Arial" w:hAnsi="Arial" w:cs="Arial"/>
          <w:bCs/>
          <w:color w:val="000000" w:themeColor="text1"/>
          <w:sz w:val="22"/>
          <w:szCs w:val="22"/>
        </w:rPr>
      </w:pPr>
    </w:p>
    <w:p w14:paraId="63EB5547"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Is a vital component of the local economy and can support regeneration and employment. </w:t>
      </w:r>
    </w:p>
    <w:p w14:paraId="56337ACE" w14:textId="70D57AB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Has the potential to contribute to tackling poverty</w:t>
      </w:r>
      <w:r w:rsidR="004264CE">
        <w:rPr>
          <w:rFonts w:ascii="Arial" w:hAnsi="Arial" w:cs="Arial"/>
          <w:bCs/>
          <w:color w:val="000000" w:themeColor="text1"/>
          <w:sz w:val="24"/>
          <w:szCs w:val="24"/>
        </w:rPr>
        <w:t>.</w:t>
      </w:r>
    </w:p>
    <w:p w14:paraId="0FFB0DE6"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Has a significant contribution to make in mitigating the impact of inequalities creating a society that enables people to fulfil their potential irrespective of their background. </w:t>
      </w:r>
    </w:p>
    <w:p w14:paraId="2D50FAF6"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iCs/>
          <w:color w:val="000000" w:themeColor="text1"/>
          <w:sz w:val="24"/>
          <w:szCs w:val="24"/>
        </w:rPr>
        <w:t>Supports children’s holistic development, enabling them to be more independent and be better prepared for challenges later in life.</w:t>
      </w:r>
    </w:p>
    <w:p w14:paraId="16B87102"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Has a significant contribution to supporting the development of healthy relationships, building resilience, enabling children to make connections, crucial for positive wellbeing, and supporting learning and development. </w:t>
      </w:r>
    </w:p>
    <w:p w14:paraId="3CD411B3"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Enables children to participate effectively in their communities, helping develop a sense of belonging and wellbeing.  </w:t>
      </w:r>
    </w:p>
    <w:p w14:paraId="2EB7CDCE"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Helps to embed anti-racism into everything we do, through collective understanding of different cultures, values, religions and beliefs, and the needs and barriers faced by different communities in Wales.</w:t>
      </w:r>
    </w:p>
    <w:p w14:paraId="5C5F2024" w14:textId="77777777" w:rsidR="00F4127D" w:rsidRPr="006925C7"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lastRenderedPageBreak/>
        <w:t>Will provide opportunities for children to develop, learn, socialise and play through the medium of Welsh and contribute to our Cymraeg 2050 targets.</w:t>
      </w:r>
    </w:p>
    <w:p w14:paraId="4860E9C8" w14:textId="77777777" w:rsidR="00F4127D" w:rsidRDefault="00F4127D" w:rsidP="00F4127D">
      <w:pPr>
        <w:pStyle w:val="ListParagraph"/>
        <w:numPr>
          <w:ilvl w:val="0"/>
          <w:numId w:val="2"/>
        </w:numPr>
        <w:spacing w:before="0" w:after="0" w:line="240" w:lineRule="auto"/>
        <w:rPr>
          <w:rFonts w:ascii="Arial" w:hAnsi="Arial" w:cs="Arial"/>
          <w:bCs/>
          <w:color w:val="000000" w:themeColor="text1"/>
          <w:sz w:val="24"/>
          <w:szCs w:val="24"/>
        </w:rPr>
      </w:pPr>
      <w:r w:rsidRPr="006925C7">
        <w:rPr>
          <w:rFonts w:ascii="Arial" w:hAnsi="Arial" w:cs="Arial"/>
          <w:bCs/>
          <w:color w:val="000000" w:themeColor="text1"/>
          <w:sz w:val="24"/>
          <w:szCs w:val="24"/>
        </w:rPr>
        <w:t xml:space="preserve">Enable children to have a sense of cynefin bringing positive feelings of connection with the home and the childcare setting and expanding to the community, Wales and the wider world as they grow older. </w:t>
      </w:r>
    </w:p>
    <w:p w14:paraId="0A923D8D" w14:textId="77777777" w:rsidR="00FE2130" w:rsidRPr="006925C7" w:rsidRDefault="00FE2130" w:rsidP="009C4FAB">
      <w:pPr>
        <w:spacing w:before="0" w:after="0" w:line="240" w:lineRule="auto"/>
        <w:rPr>
          <w:rFonts w:ascii="Arial" w:hAnsi="Arial" w:cs="Arial"/>
          <w:b/>
          <w:bCs/>
          <w:color w:val="000000" w:themeColor="text1"/>
          <w:sz w:val="24"/>
          <w:szCs w:val="24"/>
        </w:rPr>
      </w:pPr>
    </w:p>
    <w:bookmarkEnd w:id="0"/>
    <w:p w14:paraId="0B69BC85" w14:textId="00861A2D" w:rsidR="0080197A" w:rsidRPr="004264CE" w:rsidRDefault="0080197A" w:rsidP="004264CE">
      <w:pPr>
        <w:pStyle w:val="ListParagraph"/>
        <w:numPr>
          <w:ilvl w:val="0"/>
          <w:numId w:val="17"/>
        </w:numPr>
        <w:spacing w:before="0" w:after="0" w:line="240" w:lineRule="auto"/>
        <w:rPr>
          <w:rFonts w:ascii="Arial" w:hAnsi="Arial" w:cs="Arial"/>
          <w:b/>
          <w:bCs/>
          <w:color w:val="000000" w:themeColor="text1"/>
          <w:sz w:val="24"/>
          <w:szCs w:val="24"/>
        </w:rPr>
      </w:pPr>
      <w:r>
        <w:rPr>
          <w:rFonts w:ascii="Arial" w:hAnsi="Arial" w:cs="Arial"/>
          <w:b/>
          <w:bCs/>
          <w:color w:val="000000" w:themeColor="text1"/>
          <w:sz w:val="24"/>
          <w:szCs w:val="24"/>
        </w:rPr>
        <w:t>Other Considerations</w:t>
      </w:r>
    </w:p>
    <w:p w14:paraId="1E48F6A9" w14:textId="77777777" w:rsidR="0080197A" w:rsidRDefault="0080197A" w:rsidP="009C4FAB">
      <w:pPr>
        <w:spacing w:before="0" w:after="0" w:line="240" w:lineRule="auto"/>
        <w:rPr>
          <w:rFonts w:ascii="Arial" w:hAnsi="Arial" w:cs="Arial"/>
          <w:b/>
          <w:bCs/>
          <w:color w:val="000000" w:themeColor="text1"/>
          <w:sz w:val="24"/>
          <w:szCs w:val="24"/>
        </w:rPr>
      </w:pPr>
    </w:p>
    <w:p w14:paraId="567A3DCB" w14:textId="33E97562" w:rsidR="009C4FAB" w:rsidRPr="007C2BBF" w:rsidRDefault="009C4FAB" w:rsidP="009C4FAB">
      <w:pPr>
        <w:spacing w:before="0" w:after="0" w:line="240" w:lineRule="auto"/>
        <w:rPr>
          <w:rFonts w:ascii="Arial" w:hAnsi="Arial" w:cs="Arial"/>
          <w:color w:val="000000" w:themeColor="text1"/>
          <w:sz w:val="24"/>
          <w:szCs w:val="24"/>
          <w:u w:val="single"/>
        </w:rPr>
      </w:pPr>
      <w:r w:rsidRPr="007C2BBF">
        <w:rPr>
          <w:rFonts w:ascii="Arial" w:hAnsi="Arial" w:cs="Arial"/>
          <w:color w:val="000000" w:themeColor="text1"/>
          <w:sz w:val="24"/>
          <w:szCs w:val="24"/>
          <w:u w:val="single"/>
        </w:rPr>
        <w:t>Impact</w:t>
      </w:r>
    </w:p>
    <w:p w14:paraId="2AA184B1" w14:textId="77777777" w:rsidR="009C4FAB" w:rsidRPr="006925C7" w:rsidRDefault="009C4FAB" w:rsidP="009C4FAB">
      <w:pPr>
        <w:spacing w:before="0" w:after="0" w:line="240" w:lineRule="auto"/>
        <w:rPr>
          <w:rFonts w:ascii="Arial" w:hAnsi="Arial" w:cs="Arial"/>
          <w:b/>
          <w:bCs/>
          <w:color w:val="000000" w:themeColor="text1"/>
          <w:sz w:val="24"/>
          <w:szCs w:val="24"/>
        </w:rPr>
      </w:pPr>
    </w:p>
    <w:p w14:paraId="116C3C04" w14:textId="30925D66" w:rsidR="009C4FAB" w:rsidRDefault="009C4FAB" w:rsidP="009C4FAB">
      <w:pPr>
        <w:spacing w:before="0" w:after="0" w:line="240" w:lineRule="auto"/>
        <w:rPr>
          <w:rFonts w:ascii="Arial" w:hAnsi="Arial" w:cs="Arial"/>
          <w:color w:val="000000" w:themeColor="text1"/>
          <w:sz w:val="24"/>
          <w:szCs w:val="24"/>
        </w:rPr>
      </w:pPr>
      <w:bookmarkStart w:id="1" w:name="_Hlk194651983"/>
      <w:r w:rsidRPr="006925C7">
        <w:rPr>
          <w:rFonts w:ascii="Arial" w:hAnsi="Arial" w:cs="Arial"/>
          <w:color w:val="000000" w:themeColor="text1"/>
          <w:sz w:val="24"/>
          <w:szCs w:val="24"/>
        </w:rPr>
        <w:t>There is a large body of research</w:t>
      </w:r>
      <w:r w:rsidR="00682C36">
        <w:rPr>
          <w:rStyle w:val="FootnoteReference"/>
          <w:rFonts w:ascii="Arial" w:hAnsi="Arial" w:cs="Arial"/>
          <w:color w:val="000000" w:themeColor="text1"/>
          <w:sz w:val="24"/>
          <w:szCs w:val="24"/>
        </w:rPr>
        <w:footnoteReference w:id="1"/>
      </w:r>
      <w:r w:rsidRPr="006925C7">
        <w:rPr>
          <w:rFonts w:ascii="Arial" w:hAnsi="Arial" w:cs="Arial"/>
          <w:color w:val="000000" w:themeColor="text1"/>
          <w:sz w:val="24"/>
          <w:szCs w:val="24"/>
        </w:rPr>
        <w:t xml:space="preserve"> that supports the positive impact on children’s outcomes when they attend high quality childcare, especially those from vulnerable backgrounds. </w:t>
      </w:r>
      <w:r w:rsidR="00FE2130">
        <w:rPr>
          <w:rFonts w:ascii="Arial" w:hAnsi="Arial" w:cs="Arial"/>
          <w:color w:val="000000" w:themeColor="text1"/>
          <w:sz w:val="24"/>
          <w:szCs w:val="24"/>
        </w:rPr>
        <w:t>CSAs</w:t>
      </w:r>
      <w:r w:rsidRPr="006925C7">
        <w:rPr>
          <w:rFonts w:ascii="Arial" w:hAnsi="Arial" w:cs="Arial"/>
          <w:color w:val="000000" w:themeColor="text1"/>
          <w:sz w:val="24"/>
          <w:szCs w:val="24"/>
        </w:rPr>
        <w:t xml:space="preserve"> are a necessary step to securing sufficient childcare provision, enabling </w:t>
      </w:r>
      <w:r w:rsidR="00923A70">
        <w:rPr>
          <w:rFonts w:ascii="Arial" w:hAnsi="Arial" w:cs="Arial"/>
          <w:color w:val="000000" w:themeColor="text1"/>
          <w:sz w:val="24"/>
          <w:szCs w:val="24"/>
        </w:rPr>
        <w:t>L</w:t>
      </w:r>
      <w:r w:rsidRPr="006925C7">
        <w:rPr>
          <w:rFonts w:ascii="Arial" w:hAnsi="Arial" w:cs="Arial"/>
          <w:color w:val="000000" w:themeColor="text1"/>
          <w:sz w:val="24"/>
          <w:szCs w:val="24"/>
        </w:rPr>
        <w:t xml:space="preserve">ocal </w:t>
      </w:r>
      <w:r w:rsidR="00923A70">
        <w:rPr>
          <w:rFonts w:ascii="Arial" w:hAnsi="Arial" w:cs="Arial"/>
          <w:color w:val="000000" w:themeColor="text1"/>
          <w:sz w:val="24"/>
          <w:szCs w:val="24"/>
        </w:rPr>
        <w:t>A</w:t>
      </w:r>
      <w:r w:rsidRPr="006925C7">
        <w:rPr>
          <w:rFonts w:ascii="Arial" w:hAnsi="Arial" w:cs="Arial"/>
          <w:color w:val="000000" w:themeColor="text1"/>
          <w:sz w:val="24"/>
          <w:szCs w:val="24"/>
        </w:rPr>
        <w:t xml:space="preserve">uthorities to identify gaps and establish action plans to meet the childcare needs of parents needing to work or train.   </w:t>
      </w:r>
    </w:p>
    <w:p w14:paraId="315B2080" w14:textId="77777777" w:rsidR="00893DBA" w:rsidRDefault="00893DBA" w:rsidP="009C4FAB">
      <w:pPr>
        <w:spacing w:before="0" w:after="0" w:line="240" w:lineRule="auto"/>
        <w:rPr>
          <w:rFonts w:ascii="Arial" w:hAnsi="Arial" w:cs="Arial"/>
          <w:color w:val="000000" w:themeColor="text1"/>
          <w:sz w:val="24"/>
          <w:szCs w:val="24"/>
        </w:rPr>
      </w:pPr>
    </w:p>
    <w:p w14:paraId="5D9A402C" w14:textId="77777777" w:rsidR="00682C36" w:rsidRPr="006B1302" w:rsidRDefault="00682C36" w:rsidP="00682C36">
      <w:pPr>
        <w:pStyle w:val="Paragraph"/>
      </w:pPr>
      <w:r w:rsidRPr="006925C7">
        <w:t xml:space="preserve">In 2022, we published our </w:t>
      </w:r>
      <w:hyperlink r:id="rId11" w:history="1">
        <w:r w:rsidRPr="006925C7">
          <w:rPr>
            <w:rStyle w:val="Hyperlink"/>
          </w:rPr>
          <w:t>Children and Young People’s Plan</w:t>
        </w:r>
      </w:hyperlink>
      <w:r w:rsidRPr="006925C7">
        <w:t xml:space="preserve"> and an update was published in</w:t>
      </w:r>
      <w:r w:rsidRPr="006B1302">
        <w:t xml:space="preserve"> 2024. This supports children and young people from all backgrounds to have the best start in life, including good early years services and support for parents/carers.</w:t>
      </w:r>
    </w:p>
    <w:p w14:paraId="61F4F001" w14:textId="77777777" w:rsidR="00682C36" w:rsidRDefault="00682C36" w:rsidP="00682C36">
      <w:pPr>
        <w:pStyle w:val="Paragraph"/>
      </w:pPr>
    </w:p>
    <w:p w14:paraId="019CC2C3" w14:textId="2A53A952" w:rsidR="00682C36" w:rsidRDefault="00682C36" w:rsidP="00682C36">
      <w:pPr>
        <w:pStyle w:val="Paragraph"/>
      </w:pPr>
      <w:r w:rsidRPr="006B1302">
        <w:t xml:space="preserve">In March 2023, </w:t>
      </w:r>
      <w:r w:rsidR="007C2BBF">
        <w:t>Welsh Government</w:t>
      </w:r>
      <w:r w:rsidRPr="006B1302">
        <w:t xml:space="preserve"> published </w:t>
      </w:r>
      <w:hyperlink r:id="rId12" w:history="1">
        <w:r w:rsidR="007C2BBF" w:rsidRPr="007C2BBF">
          <w:rPr>
            <w:rStyle w:val="Hyperlink"/>
          </w:rPr>
          <w:t>Our</w:t>
        </w:r>
        <w:r w:rsidRPr="007C2BBF">
          <w:rPr>
            <w:rStyle w:val="Hyperlink"/>
          </w:rPr>
          <w:t xml:space="preserve"> National Mission: high standards and aspirations for all</w:t>
        </w:r>
      </w:hyperlink>
      <w:r w:rsidRPr="006B1302">
        <w:t xml:space="preserve"> which is the overall vision for education in Wales. </w:t>
      </w:r>
      <w:r w:rsidR="007C2BBF">
        <w:t>It is</w:t>
      </w:r>
      <w:r w:rsidRPr="006B1302">
        <w:t> recognise</w:t>
      </w:r>
      <w:r w:rsidR="007C2BBF">
        <w:t>d</w:t>
      </w:r>
      <w:r w:rsidRPr="006B1302">
        <w:t xml:space="preserve"> that high quality, accessible childcare can be transformational for children,</w:t>
      </w:r>
      <w:r w:rsidR="007C2BBF">
        <w:t xml:space="preserve"> provides</w:t>
      </w:r>
      <w:r w:rsidRPr="006B1302">
        <w:t xml:space="preserve"> opportunities for parents and is key to our efforts to tackle child poverty in Wales through our </w:t>
      </w:r>
      <w:hyperlink r:id="rId13" w:history="1">
        <w:r w:rsidR="007C2BBF">
          <w:rPr>
            <w:rStyle w:val="Hyperlink"/>
          </w:rPr>
          <w:t>Child Poverty Strategy for Wales 2024</w:t>
        </w:r>
      </w:hyperlink>
      <w:r w:rsidRPr="006B1302">
        <w:t xml:space="preserve">. </w:t>
      </w:r>
    </w:p>
    <w:p w14:paraId="7AF06315" w14:textId="77777777" w:rsidR="00893DBA" w:rsidRDefault="00893DBA" w:rsidP="00682C36">
      <w:pPr>
        <w:pStyle w:val="Paragraph"/>
      </w:pPr>
    </w:p>
    <w:p w14:paraId="1F9F9C2A" w14:textId="1BA529CB" w:rsidR="00893DBA" w:rsidRDefault="00893DBA" w:rsidP="00893DBA">
      <w:pPr>
        <w:pStyle w:val="Paragraph"/>
      </w:pPr>
      <w:r w:rsidRPr="00D20B25">
        <w:t>According to a report undertaken by the Wales Centre for Public Policy ‘</w:t>
      </w:r>
      <w:hyperlink r:id="rId14" w:history="1">
        <w:r w:rsidRPr="00D20B25">
          <w:rPr>
            <w:rStyle w:val="Hyperlink"/>
          </w:rPr>
          <w:t>Poverty and social exclusion: review of international evidence on early childhood education and care</w:t>
        </w:r>
      </w:hyperlink>
      <w:r w:rsidRPr="00D20B25">
        <w:t>’ early childhood education and care can have a positive effect on poverty and social exclusion reduction by removing families’ labour supply constraints and promoting a broad range of children’s outcomes.</w:t>
      </w:r>
    </w:p>
    <w:p w14:paraId="158DB795" w14:textId="597E26C5" w:rsidR="00682C36" w:rsidRPr="00682C36" w:rsidRDefault="00682C36" w:rsidP="00682C36">
      <w:pPr>
        <w:spacing w:before="0" w:after="0" w:line="240" w:lineRule="auto"/>
        <w:rPr>
          <w:rFonts w:ascii="Arial" w:hAnsi="Arial" w:cs="Arial"/>
          <w:color w:val="000000" w:themeColor="text1"/>
          <w:sz w:val="24"/>
          <w:szCs w:val="24"/>
        </w:rPr>
      </w:pPr>
    </w:p>
    <w:p w14:paraId="2E527C71" w14:textId="77777777" w:rsidR="00893DBA" w:rsidRPr="00D20B25" w:rsidRDefault="00893DBA" w:rsidP="00893DBA">
      <w:pPr>
        <w:pStyle w:val="Paragraph"/>
        <w:rPr>
          <w:rFonts w:eastAsia="Times New Roman"/>
        </w:rPr>
      </w:pPr>
      <w:r w:rsidRPr="00D20B25">
        <w:rPr>
          <w:rFonts w:eastAsia="Times New Roman"/>
        </w:rPr>
        <w:t xml:space="preserve">Research commissioned by the </w:t>
      </w:r>
      <w:hyperlink r:id="rId15" w:history="1">
        <w:r w:rsidRPr="00D20B25">
          <w:rPr>
            <w:rStyle w:val="Hyperlink"/>
            <w:rFonts w:eastAsia="Times New Roman"/>
            <w:color w:val="0070C0"/>
          </w:rPr>
          <w:t>Department of Education (DfE) in 2022</w:t>
        </w:r>
      </w:hyperlink>
      <w:r w:rsidRPr="00D20B25">
        <w:rPr>
          <w:rFonts w:eastAsia="Times New Roman"/>
        </w:rPr>
        <w:t xml:space="preserve"> identified that the main reason for parents using childcare was to facilitate them to work, but that the child’s socialisation and development was also a key benefit. Parents viewed availability of quality and flexibility of care as imperative to meet the needs of children and their families.</w:t>
      </w:r>
    </w:p>
    <w:p w14:paraId="00472466" w14:textId="77777777" w:rsidR="009C4FAB" w:rsidRPr="006925C7" w:rsidRDefault="009C4FAB" w:rsidP="009C4FAB">
      <w:pPr>
        <w:spacing w:before="0" w:after="0" w:line="240" w:lineRule="auto"/>
        <w:rPr>
          <w:rFonts w:ascii="Arial" w:hAnsi="Arial" w:cs="Arial"/>
          <w:color w:val="000000" w:themeColor="text1"/>
          <w:sz w:val="24"/>
          <w:szCs w:val="24"/>
        </w:rPr>
      </w:pPr>
    </w:p>
    <w:p w14:paraId="444C0059" w14:textId="77777777" w:rsidR="009C4FAB" w:rsidRPr="006925C7" w:rsidRDefault="009C4FAB" w:rsidP="009C4FAB">
      <w:pPr>
        <w:spacing w:before="0" w:after="0" w:line="240" w:lineRule="auto"/>
        <w:rPr>
          <w:rFonts w:ascii="Arial" w:hAnsi="Arial" w:cs="Arial"/>
          <w:color w:val="000000" w:themeColor="text1"/>
          <w:sz w:val="24"/>
          <w:szCs w:val="24"/>
        </w:rPr>
      </w:pPr>
      <w:r w:rsidRPr="006925C7">
        <w:rPr>
          <w:rFonts w:ascii="Arial" w:hAnsi="Arial" w:cs="Arial"/>
          <w:color w:val="000000" w:themeColor="text1"/>
          <w:sz w:val="24"/>
          <w:szCs w:val="24"/>
        </w:rPr>
        <w:t xml:space="preserve">The foundations for lifelong learning, behaviour and wellbeing are fostered during childhood with good experiences supporting development, wellbeing, social integration, academic achievement, and employability later in life.  </w:t>
      </w:r>
    </w:p>
    <w:bookmarkEnd w:id="1"/>
    <w:p w14:paraId="32B61F04" w14:textId="77777777" w:rsidR="009C4FAB" w:rsidRPr="006925C7" w:rsidRDefault="009C4FAB" w:rsidP="00524988">
      <w:pPr>
        <w:spacing w:before="0" w:after="0" w:line="240" w:lineRule="auto"/>
        <w:ind w:firstLine="720"/>
        <w:rPr>
          <w:rStyle w:val="Strong"/>
          <w:rFonts w:ascii="Arial" w:hAnsi="Arial" w:cs="Arial"/>
          <w:bCs w:val="0"/>
          <w:color w:val="000000" w:themeColor="text1"/>
          <w:sz w:val="24"/>
          <w:szCs w:val="24"/>
        </w:rPr>
      </w:pPr>
    </w:p>
    <w:p w14:paraId="3653D0C6" w14:textId="4D5299BD" w:rsidR="00052182" w:rsidRPr="00061319" w:rsidRDefault="00052182"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rPr>
        <w:t>Costs and Savings</w:t>
      </w:r>
    </w:p>
    <w:p w14:paraId="2527CB78" w14:textId="77777777" w:rsidR="00484A43" w:rsidRDefault="00484A43" w:rsidP="009C4FAB">
      <w:pPr>
        <w:spacing w:before="0" w:after="0" w:line="240" w:lineRule="auto"/>
        <w:rPr>
          <w:rStyle w:val="Strong"/>
          <w:rFonts w:ascii="Arial" w:hAnsi="Arial" w:cs="Arial"/>
          <w:color w:val="000000" w:themeColor="text1"/>
          <w:sz w:val="24"/>
          <w:szCs w:val="24"/>
        </w:rPr>
      </w:pPr>
    </w:p>
    <w:p w14:paraId="3DDF1DF7" w14:textId="130332C9" w:rsidR="000C2D33" w:rsidRPr="00463F8E" w:rsidRDefault="00515BEB" w:rsidP="00503775">
      <w:pPr>
        <w:pStyle w:val="Numbered"/>
        <w:widowControl/>
        <w:spacing w:after="0"/>
        <w:rPr>
          <w:rFonts w:ascii="Arial" w:hAnsi="Arial" w:cs="Arial"/>
          <w:szCs w:val="24"/>
        </w:rPr>
      </w:pPr>
      <w:r>
        <w:rPr>
          <w:rFonts w:ascii="Arial" w:hAnsi="Arial" w:cs="Arial"/>
          <w:color w:val="000000" w:themeColor="text1"/>
          <w:szCs w:val="24"/>
        </w:rPr>
        <w:t xml:space="preserve">A Regulatory Impact Assessment </w:t>
      </w:r>
      <w:r w:rsidR="00B61C31">
        <w:rPr>
          <w:rFonts w:ascii="Arial" w:hAnsi="Arial" w:cs="Arial"/>
          <w:color w:val="000000" w:themeColor="text1"/>
          <w:szCs w:val="24"/>
        </w:rPr>
        <w:t xml:space="preserve">(RIA) </w:t>
      </w:r>
      <w:r w:rsidR="00562E40">
        <w:rPr>
          <w:rFonts w:ascii="Arial" w:hAnsi="Arial" w:cs="Arial"/>
          <w:color w:val="000000" w:themeColor="text1"/>
          <w:szCs w:val="24"/>
        </w:rPr>
        <w:t xml:space="preserve">has </w:t>
      </w:r>
      <w:r>
        <w:rPr>
          <w:rFonts w:ascii="Arial" w:hAnsi="Arial" w:cs="Arial"/>
          <w:color w:val="000000" w:themeColor="text1"/>
          <w:szCs w:val="24"/>
        </w:rPr>
        <w:t>be</w:t>
      </w:r>
      <w:r w:rsidR="00562E40">
        <w:rPr>
          <w:rFonts w:ascii="Arial" w:hAnsi="Arial" w:cs="Arial"/>
          <w:color w:val="000000" w:themeColor="text1"/>
          <w:szCs w:val="24"/>
        </w:rPr>
        <w:t>en</w:t>
      </w:r>
      <w:r>
        <w:rPr>
          <w:rFonts w:ascii="Arial" w:hAnsi="Arial" w:cs="Arial"/>
          <w:color w:val="000000" w:themeColor="text1"/>
          <w:szCs w:val="24"/>
        </w:rPr>
        <w:t xml:space="preserve"> developed</w:t>
      </w:r>
      <w:r w:rsidR="00562E40">
        <w:rPr>
          <w:rFonts w:ascii="Arial" w:hAnsi="Arial" w:cs="Arial"/>
          <w:color w:val="000000" w:themeColor="text1"/>
          <w:szCs w:val="24"/>
        </w:rPr>
        <w:t xml:space="preserve"> and published</w:t>
      </w:r>
      <w:r>
        <w:rPr>
          <w:rFonts w:ascii="Arial" w:hAnsi="Arial" w:cs="Arial"/>
          <w:color w:val="000000" w:themeColor="text1"/>
          <w:szCs w:val="24"/>
        </w:rPr>
        <w:t xml:space="preserve"> in line with the RIA code</w:t>
      </w:r>
      <w:r w:rsidR="00B61C31">
        <w:rPr>
          <w:rFonts w:ascii="Arial" w:hAnsi="Arial" w:cs="Arial"/>
          <w:color w:val="000000" w:themeColor="text1"/>
          <w:szCs w:val="24"/>
        </w:rPr>
        <w:t xml:space="preserve">.  In order to inform the RIA, Local Authorities were issued with a questionnaire </w:t>
      </w:r>
      <w:r w:rsidR="00940410">
        <w:rPr>
          <w:rFonts w:ascii="Arial" w:hAnsi="Arial" w:cs="Arial"/>
          <w:color w:val="000000" w:themeColor="text1"/>
          <w:szCs w:val="24"/>
        </w:rPr>
        <w:t xml:space="preserve">to ascertain </w:t>
      </w:r>
      <w:r w:rsidR="00503775">
        <w:rPr>
          <w:rFonts w:ascii="Arial" w:hAnsi="Arial" w:cs="Arial"/>
          <w:color w:val="000000" w:themeColor="text1"/>
          <w:szCs w:val="24"/>
        </w:rPr>
        <w:t xml:space="preserve">the costs and resources associated with undertaking the </w:t>
      </w:r>
      <w:r w:rsidR="00ED4432">
        <w:rPr>
          <w:rFonts w:ascii="Arial" w:hAnsi="Arial" w:cs="Arial"/>
          <w:color w:val="000000" w:themeColor="text1"/>
          <w:szCs w:val="24"/>
        </w:rPr>
        <w:lastRenderedPageBreak/>
        <w:t xml:space="preserve">last round of </w:t>
      </w:r>
      <w:r w:rsidR="00503775">
        <w:rPr>
          <w:rFonts w:ascii="Arial" w:hAnsi="Arial" w:cs="Arial"/>
          <w:color w:val="000000" w:themeColor="text1"/>
          <w:szCs w:val="24"/>
        </w:rPr>
        <w:t>CSA</w:t>
      </w:r>
      <w:r w:rsidR="00ED4432">
        <w:rPr>
          <w:rFonts w:ascii="Arial" w:hAnsi="Arial" w:cs="Arial"/>
          <w:color w:val="000000" w:themeColor="text1"/>
          <w:szCs w:val="24"/>
        </w:rPr>
        <w:t>s</w:t>
      </w:r>
      <w:r w:rsidR="00503775">
        <w:rPr>
          <w:rFonts w:ascii="Arial" w:hAnsi="Arial" w:cs="Arial"/>
          <w:color w:val="000000" w:themeColor="text1"/>
          <w:szCs w:val="24"/>
        </w:rPr>
        <w:t xml:space="preserve"> in 2022 and </w:t>
      </w:r>
      <w:r w:rsidR="00ED4432">
        <w:rPr>
          <w:rFonts w:ascii="Arial" w:hAnsi="Arial" w:cs="Arial"/>
          <w:color w:val="000000" w:themeColor="text1"/>
          <w:szCs w:val="24"/>
        </w:rPr>
        <w:t xml:space="preserve">consider </w:t>
      </w:r>
      <w:r w:rsidR="00503775">
        <w:rPr>
          <w:rFonts w:ascii="Arial" w:hAnsi="Arial" w:cs="Arial"/>
          <w:color w:val="000000" w:themeColor="text1"/>
          <w:szCs w:val="24"/>
        </w:rPr>
        <w:t xml:space="preserve">what </w:t>
      </w:r>
      <w:r w:rsidR="00503775" w:rsidRPr="00503775">
        <w:rPr>
          <w:rFonts w:ascii="Arial" w:hAnsi="Arial" w:cs="Arial"/>
          <w:color w:val="000000" w:themeColor="text1"/>
          <w:szCs w:val="24"/>
        </w:rPr>
        <w:t xml:space="preserve">impact </w:t>
      </w:r>
      <w:r w:rsidR="00503775">
        <w:rPr>
          <w:rFonts w:ascii="Arial" w:hAnsi="Arial" w:cs="Arial"/>
          <w:color w:val="000000" w:themeColor="text1"/>
          <w:szCs w:val="24"/>
        </w:rPr>
        <w:t>the proposed</w:t>
      </w:r>
      <w:r w:rsidR="00503775" w:rsidRPr="00503775">
        <w:rPr>
          <w:rFonts w:ascii="Arial" w:hAnsi="Arial" w:cs="Arial"/>
          <w:color w:val="000000" w:themeColor="text1"/>
          <w:szCs w:val="24"/>
        </w:rPr>
        <w:t xml:space="preserve"> changes to the CSA process</w:t>
      </w:r>
      <w:r w:rsidR="00503775">
        <w:rPr>
          <w:rFonts w:ascii="Arial" w:hAnsi="Arial" w:cs="Arial"/>
          <w:color w:val="000000" w:themeColor="text1"/>
          <w:szCs w:val="24"/>
        </w:rPr>
        <w:t xml:space="preserve"> </w:t>
      </w:r>
      <w:r w:rsidR="0039612E">
        <w:rPr>
          <w:rFonts w:ascii="Arial" w:hAnsi="Arial" w:cs="Arial"/>
          <w:color w:val="000000" w:themeColor="text1"/>
          <w:szCs w:val="24"/>
        </w:rPr>
        <w:t xml:space="preserve">and the draft revised Regulations </w:t>
      </w:r>
      <w:r w:rsidR="00503775">
        <w:rPr>
          <w:rFonts w:ascii="Arial" w:hAnsi="Arial" w:cs="Arial"/>
          <w:color w:val="000000" w:themeColor="text1"/>
          <w:szCs w:val="24"/>
        </w:rPr>
        <w:t>would</w:t>
      </w:r>
      <w:r w:rsidR="00503775" w:rsidRPr="00503775">
        <w:rPr>
          <w:rFonts w:ascii="Arial" w:hAnsi="Arial" w:cs="Arial"/>
          <w:color w:val="000000" w:themeColor="text1"/>
          <w:szCs w:val="24"/>
        </w:rPr>
        <w:t xml:space="preserve"> have in terms of the costs and resources required to undertake the CSA</w:t>
      </w:r>
      <w:r w:rsidR="00ED4432">
        <w:rPr>
          <w:rFonts w:ascii="Arial" w:hAnsi="Arial" w:cs="Arial"/>
          <w:color w:val="000000" w:themeColor="text1"/>
          <w:szCs w:val="24"/>
        </w:rPr>
        <w:t xml:space="preserve"> process</w:t>
      </w:r>
      <w:r w:rsidR="00503775" w:rsidRPr="00503775">
        <w:rPr>
          <w:rFonts w:ascii="Arial" w:hAnsi="Arial" w:cs="Arial"/>
          <w:color w:val="000000" w:themeColor="text1"/>
          <w:szCs w:val="24"/>
        </w:rPr>
        <w:t xml:space="preserve"> </w:t>
      </w:r>
      <w:r w:rsidR="00503775">
        <w:rPr>
          <w:rFonts w:ascii="Arial" w:hAnsi="Arial" w:cs="Arial"/>
          <w:color w:val="000000" w:themeColor="text1"/>
          <w:szCs w:val="24"/>
        </w:rPr>
        <w:t>going forward</w:t>
      </w:r>
      <w:r w:rsidR="00406FC9">
        <w:rPr>
          <w:rFonts w:ascii="Arial" w:hAnsi="Arial" w:cs="Arial"/>
          <w:szCs w:val="24"/>
        </w:rPr>
        <w:t xml:space="preserve">. </w:t>
      </w:r>
      <w:r w:rsidR="000C2D33" w:rsidRPr="007D4BA5">
        <w:rPr>
          <w:rFonts w:ascii="Arial" w:hAnsi="Arial" w:cs="Arial"/>
          <w:szCs w:val="24"/>
        </w:rPr>
        <w:t xml:space="preserve"> </w:t>
      </w:r>
    </w:p>
    <w:p w14:paraId="28ED4B43" w14:textId="77777777" w:rsidR="000C2D33" w:rsidRDefault="000C2D33" w:rsidP="00515BEB">
      <w:pPr>
        <w:pStyle w:val="Numbered"/>
        <w:widowControl/>
        <w:spacing w:after="0"/>
        <w:rPr>
          <w:rFonts w:ascii="Arial" w:hAnsi="Arial" w:cs="Arial"/>
          <w:color w:val="000000" w:themeColor="text1"/>
          <w:szCs w:val="24"/>
        </w:rPr>
      </w:pPr>
    </w:p>
    <w:p w14:paraId="40FD7299" w14:textId="07E99519" w:rsidR="008A3BAA" w:rsidRDefault="00412B3E" w:rsidP="00ED4432">
      <w:pPr>
        <w:pStyle w:val="Numbered"/>
        <w:widowControl/>
        <w:spacing w:after="0"/>
        <w:rPr>
          <w:rFonts w:ascii="Arial" w:hAnsi="Arial" w:cs="Arial"/>
          <w:szCs w:val="24"/>
        </w:rPr>
      </w:pPr>
      <w:r>
        <w:rPr>
          <w:rFonts w:ascii="Arial" w:hAnsi="Arial" w:cs="Arial"/>
          <w:color w:val="000000" w:themeColor="text1"/>
          <w:szCs w:val="24"/>
        </w:rPr>
        <w:t>Whilst r</w:t>
      </w:r>
      <w:r w:rsidRPr="00412B3E">
        <w:rPr>
          <w:rFonts w:ascii="Arial" w:hAnsi="Arial" w:cs="Arial"/>
          <w:color w:val="000000" w:themeColor="text1"/>
          <w:szCs w:val="24"/>
        </w:rPr>
        <w:t>espondents</w:t>
      </w:r>
      <w:r>
        <w:rPr>
          <w:rFonts w:ascii="Arial" w:hAnsi="Arial" w:cs="Arial"/>
          <w:color w:val="000000" w:themeColor="text1"/>
          <w:szCs w:val="24"/>
        </w:rPr>
        <w:t xml:space="preserve"> to the formal consultation and the questionnaire</w:t>
      </w:r>
      <w:r w:rsidRPr="00412B3E">
        <w:rPr>
          <w:rFonts w:ascii="Arial" w:hAnsi="Arial" w:cs="Arial"/>
          <w:color w:val="000000" w:themeColor="text1"/>
          <w:szCs w:val="24"/>
        </w:rPr>
        <w:t xml:space="preserve"> indicated that it was difficult to assess at this stage whether the proposed changes would reduce costs and the administrative burden on Local Authorities.  </w:t>
      </w:r>
      <w:r w:rsidR="006852D3">
        <w:rPr>
          <w:rFonts w:ascii="Arial" w:hAnsi="Arial" w:cs="Arial"/>
          <w:color w:val="000000" w:themeColor="text1"/>
          <w:szCs w:val="24"/>
        </w:rPr>
        <w:t>The feedback was discussed with the CSA Working Group and, as such, t</w:t>
      </w:r>
      <w:r>
        <w:rPr>
          <w:rFonts w:ascii="Arial" w:hAnsi="Arial" w:cs="Arial"/>
          <w:color w:val="000000" w:themeColor="text1"/>
          <w:szCs w:val="24"/>
        </w:rPr>
        <w:t xml:space="preserve">he </w:t>
      </w:r>
      <w:r w:rsidR="00680FA2">
        <w:rPr>
          <w:rFonts w:ascii="Arial" w:hAnsi="Arial" w:cs="Arial"/>
          <w:szCs w:val="24"/>
        </w:rPr>
        <w:t xml:space="preserve">draft revised </w:t>
      </w:r>
      <w:r w:rsidR="001D751F">
        <w:rPr>
          <w:rFonts w:ascii="Arial" w:hAnsi="Arial" w:cs="Arial"/>
          <w:szCs w:val="24"/>
        </w:rPr>
        <w:t>R</w:t>
      </w:r>
      <w:r w:rsidR="00503775">
        <w:rPr>
          <w:rFonts w:ascii="Arial" w:hAnsi="Arial" w:cs="Arial"/>
          <w:szCs w:val="24"/>
        </w:rPr>
        <w:t xml:space="preserve">egulations </w:t>
      </w:r>
      <w:r w:rsidR="008A3BAA">
        <w:rPr>
          <w:rFonts w:ascii="Arial" w:hAnsi="Arial" w:cs="Arial"/>
          <w:szCs w:val="24"/>
        </w:rPr>
        <w:t>and the CSA process</w:t>
      </w:r>
      <w:r>
        <w:rPr>
          <w:rFonts w:ascii="Arial" w:hAnsi="Arial" w:cs="Arial"/>
          <w:szCs w:val="24"/>
        </w:rPr>
        <w:t xml:space="preserve"> will </w:t>
      </w:r>
      <w:r w:rsidR="006852D3">
        <w:rPr>
          <w:rFonts w:ascii="Arial" w:hAnsi="Arial" w:cs="Arial"/>
          <w:szCs w:val="24"/>
        </w:rPr>
        <w:t>include</w:t>
      </w:r>
      <w:r>
        <w:rPr>
          <w:rFonts w:ascii="Arial" w:hAnsi="Arial" w:cs="Arial"/>
          <w:szCs w:val="24"/>
        </w:rPr>
        <w:t>:</w:t>
      </w:r>
      <w:r w:rsidR="008A3BAA">
        <w:rPr>
          <w:rFonts w:ascii="Arial" w:hAnsi="Arial" w:cs="Arial"/>
          <w:szCs w:val="24"/>
        </w:rPr>
        <w:t xml:space="preserve"> </w:t>
      </w:r>
    </w:p>
    <w:p w14:paraId="555D3458" w14:textId="77777777" w:rsidR="0040621A" w:rsidRDefault="0040621A" w:rsidP="00ED4432">
      <w:pPr>
        <w:pStyle w:val="Numbered"/>
        <w:widowControl/>
        <w:spacing w:after="0"/>
        <w:rPr>
          <w:rFonts w:ascii="Arial" w:hAnsi="Arial" w:cs="Arial"/>
          <w:szCs w:val="24"/>
        </w:rPr>
      </w:pPr>
    </w:p>
    <w:p w14:paraId="026E1BDE" w14:textId="374A6471" w:rsidR="0040621A" w:rsidRDefault="00412B3E" w:rsidP="00150097">
      <w:pPr>
        <w:pStyle w:val="Numbered"/>
        <w:widowControl/>
        <w:numPr>
          <w:ilvl w:val="0"/>
          <w:numId w:val="34"/>
        </w:numPr>
        <w:spacing w:after="0"/>
        <w:rPr>
          <w:rFonts w:ascii="Arial" w:hAnsi="Arial" w:cs="Arial"/>
          <w:szCs w:val="24"/>
        </w:rPr>
      </w:pPr>
      <w:r>
        <w:rPr>
          <w:rFonts w:ascii="Arial" w:hAnsi="Arial" w:cs="Arial"/>
          <w:szCs w:val="24"/>
        </w:rPr>
        <w:t>A</w:t>
      </w:r>
      <w:r w:rsidR="0040621A" w:rsidRPr="0040621A">
        <w:rPr>
          <w:rFonts w:ascii="Arial" w:hAnsi="Arial" w:cs="Arial"/>
          <w:szCs w:val="24"/>
        </w:rPr>
        <w:t xml:space="preserve"> more succinct </w:t>
      </w:r>
      <w:r w:rsidR="006852D3">
        <w:rPr>
          <w:rFonts w:ascii="Arial" w:hAnsi="Arial" w:cs="Arial"/>
          <w:szCs w:val="24"/>
        </w:rPr>
        <w:t xml:space="preserve">and relevant </w:t>
      </w:r>
      <w:r w:rsidR="0040621A" w:rsidRPr="0040621A">
        <w:rPr>
          <w:rFonts w:ascii="Arial" w:hAnsi="Arial" w:cs="Arial"/>
          <w:szCs w:val="24"/>
        </w:rPr>
        <w:t xml:space="preserve">CSA </w:t>
      </w:r>
      <w:r>
        <w:rPr>
          <w:rFonts w:ascii="Arial" w:hAnsi="Arial" w:cs="Arial"/>
          <w:szCs w:val="24"/>
        </w:rPr>
        <w:t xml:space="preserve">with </w:t>
      </w:r>
      <w:r w:rsidR="0040621A" w:rsidRPr="0040621A">
        <w:rPr>
          <w:rFonts w:ascii="Arial" w:hAnsi="Arial" w:cs="Arial"/>
          <w:szCs w:val="24"/>
        </w:rPr>
        <w:t>the continuation of</w:t>
      </w:r>
      <w:r w:rsidR="006852D3">
        <w:rPr>
          <w:rFonts w:ascii="Arial" w:hAnsi="Arial" w:cs="Arial"/>
          <w:szCs w:val="24"/>
        </w:rPr>
        <w:t xml:space="preserve"> a </w:t>
      </w:r>
      <w:r w:rsidR="006852D3" w:rsidRPr="0040621A">
        <w:rPr>
          <w:rFonts w:ascii="Arial" w:hAnsi="Arial" w:cs="Arial"/>
          <w:szCs w:val="24"/>
        </w:rPr>
        <w:t>five year planning cycle</w:t>
      </w:r>
      <w:r w:rsidR="006852D3">
        <w:rPr>
          <w:rFonts w:ascii="Arial" w:hAnsi="Arial" w:cs="Arial"/>
          <w:szCs w:val="24"/>
        </w:rPr>
        <w:t xml:space="preserve"> to include</w:t>
      </w:r>
      <w:r w:rsidR="0040621A" w:rsidRPr="0040621A">
        <w:rPr>
          <w:rFonts w:ascii="Arial" w:hAnsi="Arial" w:cs="Arial"/>
          <w:szCs w:val="24"/>
        </w:rPr>
        <w:t xml:space="preserve"> annual action plans</w:t>
      </w:r>
      <w:r w:rsidR="006852D3">
        <w:rPr>
          <w:rFonts w:ascii="Arial" w:hAnsi="Arial" w:cs="Arial"/>
          <w:szCs w:val="24"/>
        </w:rPr>
        <w:t xml:space="preserve"> and</w:t>
      </w:r>
      <w:r w:rsidR="0040621A" w:rsidRPr="0040621A">
        <w:rPr>
          <w:rFonts w:ascii="Arial" w:hAnsi="Arial" w:cs="Arial"/>
          <w:szCs w:val="24"/>
        </w:rPr>
        <w:t xml:space="preserve"> progress reports. </w:t>
      </w:r>
    </w:p>
    <w:p w14:paraId="73C4AB1B" w14:textId="77777777" w:rsidR="0040621A" w:rsidRDefault="0040621A" w:rsidP="00150097">
      <w:pPr>
        <w:pStyle w:val="Numbered"/>
        <w:spacing w:after="0"/>
        <w:ind w:left="720"/>
        <w:rPr>
          <w:rFonts w:ascii="Arial" w:hAnsi="Arial" w:cs="Arial"/>
          <w:szCs w:val="24"/>
        </w:rPr>
      </w:pPr>
    </w:p>
    <w:p w14:paraId="72992812" w14:textId="17D5DD5B" w:rsidR="0040621A" w:rsidRDefault="00412B3E" w:rsidP="0040621A">
      <w:pPr>
        <w:pStyle w:val="Numbered"/>
        <w:widowControl/>
        <w:numPr>
          <w:ilvl w:val="0"/>
          <w:numId w:val="32"/>
        </w:numPr>
        <w:spacing w:after="0"/>
        <w:rPr>
          <w:rFonts w:ascii="Arial" w:hAnsi="Arial" w:cs="Arial"/>
          <w:szCs w:val="24"/>
        </w:rPr>
      </w:pPr>
      <w:r>
        <w:rPr>
          <w:rFonts w:ascii="Arial" w:hAnsi="Arial" w:cs="Arial"/>
          <w:szCs w:val="24"/>
        </w:rPr>
        <w:t xml:space="preserve">Introduction of </w:t>
      </w:r>
      <w:r w:rsidR="0040621A" w:rsidRPr="0040621A">
        <w:rPr>
          <w:rFonts w:ascii="Arial" w:hAnsi="Arial" w:cs="Arial"/>
          <w:szCs w:val="24"/>
        </w:rPr>
        <w:t xml:space="preserve">annual monitoring meetings to provide opportunities for reflection, scrutiny, and raising local or sector-wide issues. </w:t>
      </w:r>
    </w:p>
    <w:p w14:paraId="0677D2B6" w14:textId="77777777" w:rsidR="0040621A" w:rsidRDefault="0040621A" w:rsidP="00150097">
      <w:pPr>
        <w:pStyle w:val="Numbered"/>
        <w:spacing w:after="0"/>
        <w:ind w:left="720"/>
        <w:rPr>
          <w:rFonts w:ascii="Arial" w:hAnsi="Arial" w:cs="Arial"/>
          <w:szCs w:val="24"/>
        </w:rPr>
      </w:pPr>
    </w:p>
    <w:p w14:paraId="741B92C9" w14:textId="7D8B5D75" w:rsidR="0040621A" w:rsidRPr="0040621A" w:rsidRDefault="006852D3" w:rsidP="0040621A">
      <w:pPr>
        <w:pStyle w:val="Numbered"/>
        <w:numPr>
          <w:ilvl w:val="0"/>
          <w:numId w:val="32"/>
        </w:numPr>
        <w:spacing w:after="0"/>
        <w:rPr>
          <w:rFonts w:ascii="Arial" w:hAnsi="Arial" w:cs="Arial"/>
          <w:szCs w:val="24"/>
        </w:rPr>
      </w:pPr>
      <w:r>
        <w:rPr>
          <w:rFonts w:ascii="Arial" w:hAnsi="Arial" w:cs="Arial"/>
          <w:szCs w:val="24"/>
        </w:rPr>
        <w:t>Adopting</w:t>
      </w:r>
      <w:r w:rsidR="0040621A" w:rsidRPr="0040621A">
        <w:rPr>
          <w:rFonts w:ascii="Arial" w:hAnsi="Arial" w:cs="Arial"/>
          <w:szCs w:val="24"/>
        </w:rPr>
        <w:t xml:space="preserve"> a more blended approach, to include proxy measures</w:t>
      </w:r>
      <w:r w:rsidR="006522FE">
        <w:rPr>
          <w:rFonts w:ascii="Arial" w:hAnsi="Arial" w:cs="Arial"/>
          <w:szCs w:val="24"/>
        </w:rPr>
        <w:t xml:space="preserve"> (for example to capture more detailed Welsh language data)</w:t>
      </w:r>
      <w:r w:rsidR="0040621A" w:rsidRPr="0040621A">
        <w:rPr>
          <w:rFonts w:ascii="Arial" w:hAnsi="Arial" w:cs="Arial"/>
          <w:szCs w:val="24"/>
        </w:rPr>
        <w:t xml:space="preserve">, local knowledge and information from a range of sources.  </w:t>
      </w:r>
    </w:p>
    <w:p w14:paraId="60DB0E19" w14:textId="397B8CA3" w:rsidR="0040621A" w:rsidRPr="0040621A" w:rsidRDefault="0040621A" w:rsidP="00150097">
      <w:pPr>
        <w:pStyle w:val="Numbered"/>
        <w:spacing w:after="0"/>
        <w:ind w:left="720"/>
        <w:rPr>
          <w:rFonts w:ascii="Arial" w:hAnsi="Arial" w:cs="Arial"/>
          <w:szCs w:val="24"/>
        </w:rPr>
      </w:pPr>
    </w:p>
    <w:p w14:paraId="1DB22D65" w14:textId="77777777" w:rsidR="006852D3" w:rsidRDefault="006852D3" w:rsidP="006852D3">
      <w:pPr>
        <w:pStyle w:val="Numbered"/>
        <w:numPr>
          <w:ilvl w:val="0"/>
          <w:numId w:val="32"/>
        </w:numPr>
        <w:spacing w:after="0"/>
        <w:rPr>
          <w:rFonts w:ascii="Arial" w:hAnsi="Arial" w:cs="Arial"/>
          <w:szCs w:val="24"/>
        </w:rPr>
      </w:pPr>
      <w:r w:rsidRPr="006852D3">
        <w:rPr>
          <w:rFonts w:ascii="Arial" w:hAnsi="Arial" w:cs="Arial"/>
          <w:szCs w:val="24"/>
        </w:rPr>
        <w:t>A</w:t>
      </w:r>
      <w:r w:rsidR="0040621A" w:rsidRPr="006852D3">
        <w:rPr>
          <w:rFonts w:ascii="Arial" w:hAnsi="Arial" w:cs="Arial"/>
          <w:szCs w:val="24"/>
        </w:rPr>
        <w:t xml:space="preserve"> change to the submission date from 31 March to 30 June to coincide with the existing planning cycle and ensure continuity.  </w:t>
      </w:r>
    </w:p>
    <w:p w14:paraId="364A34B2" w14:textId="77777777" w:rsidR="006852D3" w:rsidRDefault="006852D3" w:rsidP="00150097">
      <w:pPr>
        <w:pStyle w:val="Numbered"/>
        <w:spacing w:after="0"/>
        <w:ind w:left="720"/>
        <w:rPr>
          <w:rFonts w:ascii="Arial" w:hAnsi="Arial" w:cs="Arial"/>
          <w:szCs w:val="24"/>
        </w:rPr>
      </w:pPr>
    </w:p>
    <w:p w14:paraId="54CADB05" w14:textId="66431359" w:rsidR="0040621A" w:rsidRPr="006852D3" w:rsidRDefault="006852D3" w:rsidP="00150097">
      <w:pPr>
        <w:pStyle w:val="Numbered"/>
        <w:numPr>
          <w:ilvl w:val="0"/>
          <w:numId w:val="32"/>
        </w:numPr>
        <w:spacing w:after="0"/>
        <w:rPr>
          <w:rFonts w:ascii="Arial" w:hAnsi="Arial" w:cs="Arial"/>
          <w:szCs w:val="24"/>
        </w:rPr>
      </w:pPr>
      <w:r>
        <w:rPr>
          <w:rFonts w:ascii="Arial" w:hAnsi="Arial" w:cs="Arial"/>
          <w:szCs w:val="24"/>
        </w:rPr>
        <w:t xml:space="preserve">Removal of </w:t>
      </w:r>
      <w:r w:rsidR="0040621A" w:rsidRPr="006852D3">
        <w:rPr>
          <w:rFonts w:ascii="Arial" w:hAnsi="Arial" w:cs="Arial"/>
          <w:szCs w:val="24"/>
        </w:rPr>
        <w:t>some regulatory requirements (such as information on Working Tax Credit and the cost element of Universal Credit) for which all relevant data is not publicly accessible.</w:t>
      </w:r>
    </w:p>
    <w:p w14:paraId="05412A4F" w14:textId="08D19E01" w:rsidR="0040621A" w:rsidRPr="0040621A" w:rsidRDefault="0040621A" w:rsidP="0040621A">
      <w:pPr>
        <w:pStyle w:val="Numbered"/>
        <w:spacing w:after="0"/>
        <w:ind w:left="720"/>
        <w:rPr>
          <w:rFonts w:ascii="Arial" w:hAnsi="Arial" w:cs="Arial"/>
          <w:szCs w:val="24"/>
        </w:rPr>
      </w:pPr>
    </w:p>
    <w:p w14:paraId="68E801D2" w14:textId="61714557" w:rsidR="006852D3" w:rsidRDefault="006852D3" w:rsidP="00150097">
      <w:pPr>
        <w:pStyle w:val="Numbered"/>
        <w:widowControl/>
        <w:spacing w:after="0"/>
        <w:rPr>
          <w:rFonts w:ascii="Arial" w:hAnsi="Arial" w:cs="Arial"/>
          <w:szCs w:val="24"/>
        </w:rPr>
      </w:pPr>
      <w:r w:rsidRPr="0040621A">
        <w:rPr>
          <w:rFonts w:ascii="Arial" w:hAnsi="Arial" w:cs="Arial"/>
          <w:szCs w:val="24"/>
        </w:rPr>
        <w:t xml:space="preserve">It is intended that the Statutory Guidance will provide further clarity on the expectations around the CSA requirements, with a view to making the process less burdensome for Local Authorities. As such, more flexibility will be applied in the Regulations in terms of how Local Authorities gather data and information including who they consult with to capture the intelligence they need to inform their CSA to ensure a more proportionate approach to stakeholder consultation, which is expected to reduce </w:t>
      </w:r>
      <w:r w:rsidR="00150097" w:rsidRPr="0040621A">
        <w:rPr>
          <w:rFonts w:ascii="Arial" w:hAnsi="Arial" w:cs="Arial"/>
          <w:szCs w:val="24"/>
        </w:rPr>
        <w:t>unnecessary</w:t>
      </w:r>
      <w:r w:rsidRPr="0040621A">
        <w:rPr>
          <w:rFonts w:ascii="Arial" w:hAnsi="Arial" w:cs="Arial"/>
          <w:szCs w:val="24"/>
        </w:rPr>
        <w:t xml:space="preserve"> workload and costs.  </w:t>
      </w:r>
      <w:r w:rsidR="008447FC">
        <w:rPr>
          <w:rFonts w:ascii="Arial" w:hAnsi="Arial" w:cs="Arial"/>
          <w:szCs w:val="24"/>
        </w:rPr>
        <w:t>Further clarity will be provided in the Statutory Guidance on relevant information sources and representative organisations who could support Local Authorities in gathering evidence to ensure the CSA captures the needs of children and their families, regardless of their background or socio-economic status.</w:t>
      </w:r>
    </w:p>
    <w:p w14:paraId="542B28AE" w14:textId="77777777" w:rsidR="006852D3" w:rsidRDefault="006852D3" w:rsidP="0040621A">
      <w:pPr>
        <w:pStyle w:val="Numbered"/>
        <w:spacing w:after="0"/>
        <w:ind w:left="720"/>
        <w:rPr>
          <w:rFonts w:ascii="Arial" w:hAnsi="Arial" w:cs="Arial"/>
          <w:szCs w:val="24"/>
        </w:rPr>
      </w:pPr>
    </w:p>
    <w:p w14:paraId="121E29A4" w14:textId="760FAD29" w:rsidR="006852D3" w:rsidRPr="0040621A" w:rsidRDefault="006852D3" w:rsidP="00524988">
      <w:pPr>
        <w:pStyle w:val="Numbered"/>
        <w:spacing w:after="0"/>
        <w:rPr>
          <w:rFonts w:ascii="Arial" w:hAnsi="Arial" w:cs="Arial"/>
          <w:szCs w:val="24"/>
        </w:rPr>
      </w:pPr>
      <w:r w:rsidRPr="00524988">
        <w:rPr>
          <w:rFonts w:ascii="Arial" w:hAnsi="Arial" w:cs="Arial"/>
          <w:szCs w:val="24"/>
        </w:rPr>
        <w:t>Consideration will also be given to potential tools and approaches</w:t>
      </w:r>
      <w:r w:rsidR="002E7DB4">
        <w:rPr>
          <w:rFonts w:ascii="Arial" w:hAnsi="Arial" w:cs="Arial"/>
          <w:szCs w:val="24"/>
        </w:rPr>
        <w:t xml:space="preserve"> </w:t>
      </w:r>
      <w:r w:rsidRPr="00524988">
        <w:rPr>
          <w:rFonts w:ascii="Arial" w:hAnsi="Arial" w:cs="Arial"/>
          <w:szCs w:val="24"/>
        </w:rPr>
        <w:t>to support Local Authorities in gathering data and information, building on the information currently available through Care Inspectorate Wales’s Self Assessment of Service Statement (SASS), to include a review of existing templates, surveys and schedules included in the current Statutory Guidance</w:t>
      </w:r>
      <w:r w:rsidR="00524988" w:rsidRPr="00524988">
        <w:rPr>
          <w:rFonts w:ascii="Arial" w:hAnsi="Arial" w:cs="Arial"/>
          <w:szCs w:val="24"/>
        </w:rPr>
        <w:t>. T</w:t>
      </w:r>
      <w:r w:rsidRPr="00524988">
        <w:rPr>
          <w:rFonts w:ascii="Arial" w:hAnsi="Arial" w:cs="Arial"/>
          <w:szCs w:val="24"/>
        </w:rPr>
        <w:t>he categorisation of childcare services captured against the childcare types and subtypes, as per the National Minimum Standards (NMS)</w:t>
      </w:r>
      <w:r w:rsidR="00524988" w:rsidRPr="00524988">
        <w:rPr>
          <w:rFonts w:ascii="Arial" w:hAnsi="Arial" w:cs="Arial"/>
          <w:szCs w:val="24"/>
        </w:rPr>
        <w:t>, will be reviewed in accordance with the data currently available through SASS</w:t>
      </w:r>
      <w:r w:rsidRPr="00524988">
        <w:rPr>
          <w:rFonts w:ascii="Arial" w:hAnsi="Arial" w:cs="Arial"/>
          <w:szCs w:val="24"/>
        </w:rPr>
        <w:t>. </w:t>
      </w:r>
    </w:p>
    <w:p w14:paraId="163A4D78" w14:textId="77777777" w:rsidR="00AC5EBA" w:rsidRDefault="00AC5EBA" w:rsidP="00B3183D">
      <w:pPr>
        <w:pStyle w:val="ListParagraph"/>
        <w:spacing w:before="0" w:after="0" w:line="240" w:lineRule="auto"/>
        <w:ind w:left="360"/>
        <w:rPr>
          <w:rStyle w:val="Strong"/>
          <w:rFonts w:ascii="Arial" w:hAnsi="Arial" w:cs="Arial"/>
          <w:color w:val="000000" w:themeColor="text1"/>
          <w:sz w:val="24"/>
          <w:szCs w:val="24"/>
        </w:rPr>
      </w:pPr>
      <w:bookmarkStart w:id="2" w:name="_Toc196222025"/>
    </w:p>
    <w:p w14:paraId="5E1B3991" w14:textId="77777777" w:rsidR="00512A12" w:rsidRDefault="00512A12" w:rsidP="00B3183D">
      <w:pPr>
        <w:pStyle w:val="ListParagraph"/>
        <w:spacing w:before="0" w:after="0" w:line="240" w:lineRule="auto"/>
        <w:ind w:left="360"/>
        <w:rPr>
          <w:rStyle w:val="Strong"/>
          <w:rFonts w:ascii="Arial" w:hAnsi="Arial" w:cs="Arial"/>
          <w:color w:val="000000" w:themeColor="text1"/>
          <w:sz w:val="24"/>
          <w:szCs w:val="24"/>
        </w:rPr>
      </w:pPr>
    </w:p>
    <w:p w14:paraId="4F7AE353" w14:textId="77777777" w:rsidR="00512A12" w:rsidRDefault="00512A12" w:rsidP="00B3183D">
      <w:pPr>
        <w:pStyle w:val="ListParagraph"/>
        <w:spacing w:before="0" w:after="0" w:line="240" w:lineRule="auto"/>
        <w:ind w:left="360"/>
        <w:rPr>
          <w:rStyle w:val="Strong"/>
          <w:rFonts w:ascii="Arial" w:hAnsi="Arial" w:cs="Arial"/>
          <w:color w:val="000000" w:themeColor="text1"/>
          <w:sz w:val="24"/>
          <w:szCs w:val="24"/>
        </w:rPr>
      </w:pPr>
    </w:p>
    <w:p w14:paraId="7F089CDF" w14:textId="28FA78DE" w:rsidR="009C4FAB" w:rsidRPr="00061319" w:rsidRDefault="009C4FAB" w:rsidP="00061319">
      <w:pPr>
        <w:pStyle w:val="ListParagraph"/>
        <w:numPr>
          <w:ilvl w:val="0"/>
          <w:numId w:val="17"/>
        </w:numPr>
        <w:spacing w:before="0" w:after="0" w:line="240" w:lineRule="auto"/>
        <w:rPr>
          <w:rStyle w:val="Strong"/>
          <w:rFonts w:ascii="Arial" w:hAnsi="Arial" w:cs="Arial"/>
          <w:sz w:val="24"/>
          <w:szCs w:val="24"/>
        </w:rPr>
      </w:pPr>
      <w:r w:rsidRPr="00061319">
        <w:rPr>
          <w:rStyle w:val="Strong"/>
          <w:rFonts w:ascii="Arial" w:hAnsi="Arial" w:cs="Arial"/>
          <w:sz w:val="24"/>
          <w:szCs w:val="24"/>
        </w:rPr>
        <w:lastRenderedPageBreak/>
        <w:t>Conclusion</w:t>
      </w:r>
      <w:bookmarkEnd w:id="2"/>
      <w:r w:rsidRPr="00061319">
        <w:rPr>
          <w:rStyle w:val="Strong"/>
          <w:rFonts w:ascii="Arial" w:hAnsi="Arial" w:cs="Arial"/>
          <w:sz w:val="24"/>
          <w:szCs w:val="24"/>
        </w:rPr>
        <w:t xml:space="preserve"> </w:t>
      </w:r>
      <w:r w:rsidR="004B2C25">
        <w:rPr>
          <w:rStyle w:val="Strong"/>
          <w:rFonts w:ascii="Arial" w:hAnsi="Arial" w:cs="Arial"/>
          <w:sz w:val="24"/>
          <w:szCs w:val="24"/>
        </w:rPr>
        <w:br/>
      </w:r>
    </w:p>
    <w:p w14:paraId="381FBFF4" w14:textId="79347BF6" w:rsidR="00A52DB9" w:rsidRDefault="00A52DB9" w:rsidP="00A52DB9">
      <w:pPr>
        <w:pStyle w:val="Paragraph"/>
      </w:pPr>
      <w:r w:rsidRPr="0029286E">
        <w:t xml:space="preserve">People most likely to be affected by the changes to the revised </w:t>
      </w:r>
      <w:r w:rsidR="001D751F">
        <w:t>R</w:t>
      </w:r>
      <w:r w:rsidRPr="0029286E">
        <w:t xml:space="preserve">egulations and subsequent </w:t>
      </w:r>
      <w:r w:rsidR="001D751F">
        <w:t>S</w:t>
      </w:r>
      <w:r w:rsidRPr="0029286E">
        <w:t xml:space="preserve">tatutory </w:t>
      </w:r>
      <w:r w:rsidR="001D751F">
        <w:t>G</w:t>
      </w:r>
      <w:r w:rsidRPr="0029286E">
        <w:t>uidance include</w:t>
      </w:r>
      <w:r w:rsidR="002A1AED">
        <w:t xml:space="preserve"> </w:t>
      </w:r>
      <w:r w:rsidR="000363EF">
        <w:t>p</w:t>
      </w:r>
      <w:r w:rsidR="000363EF" w:rsidRPr="000363EF">
        <w:t xml:space="preserve">ractitioners and </w:t>
      </w:r>
      <w:r w:rsidR="000363EF">
        <w:t>p</w:t>
      </w:r>
      <w:r w:rsidR="000363EF" w:rsidRPr="000363EF">
        <w:t xml:space="preserve">olicy </w:t>
      </w:r>
      <w:r w:rsidR="000363EF">
        <w:t>m</w:t>
      </w:r>
      <w:r w:rsidR="000363EF" w:rsidRPr="000363EF">
        <w:t>akers (stakeholders in the public, private and voluntary sectors who are either involved in undertaking the CSAs or who’s policy area interacts e.g. transport, health, education, social services, community and economy</w:t>
      </w:r>
      <w:r w:rsidR="000363EF">
        <w:t xml:space="preserve">); </w:t>
      </w:r>
      <w:r w:rsidR="002A1AED" w:rsidRPr="002A1AED">
        <w:t>those who are directly involved in providing childcare or organisations representing the childcare sector e.g. providers (potential and existing)</w:t>
      </w:r>
      <w:r w:rsidR="00524988">
        <w:t>;</w:t>
      </w:r>
      <w:r w:rsidR="002A1AED" w:rsidRPr="002A1AED">
        <w:t xml:space="preserve"> and those who benefit from the childcare on offer e.g. parents, carers, and employers</w:t>
      </w:r>
      <w:r w:rsidR="000363EF">
        <w:t xml:space="preserve">.  </w:t>
      </w:r>
      <w:r w:rsidR="00524988">
        <w:t xml:space="preserve">The formal consultation sought views from </w:t>
      </w:r>
      <w:r w:rsidR="00BC1787">
        <w:t xml:space="preserve">all those affected by the proposed changes.  </w:t>
      </w:r>
      <w:r w:rsidR="000363EF">
        <w:t>This includes W</w:t>
      </w:r>
      <w:r w:rsidRPr="0029286E">
        <w:t xml:space="preserve">elsh speakers, </w:t>
      </w:r>
      <w:r w:rsidR="000363EF" w:rsidRPr="000363EF">
        <w:t>Black, Asian and Minority Ethnic people</w:t>
      </w:r>
      <w:r w:rsidR="000363EF">
        <w:t xml:space="preserve"> </w:t>
      </w:r>
      <w:r w:rsidRPr="0029286E">
        <w:t xml:space="preserve">and those facing socio-economic disadvantage. </w:t>
      </w:r>
      <w:r w:rsidR="00BC1787">
        <w:t xml:space="preserve"> We also promoted the consultation through Parent Connect Wales in order to reach as many parents as possible.</w:t>
      </w:r>
    </w:p>
    <w:p w14:paraId="724DF5E1" w14:textId="77777777" w:rsidR="002A1AED" w:rsidRDefault="002A1AED" w:rsidP="00A52DB9">
      <w:pPr>
        <w:pStyle w:val="Paragraph"/>
      </w:pPr>
    </w:p>
    <w:p w14:paraId="503B01D5" w14:textId="4C2ECB43" w:rsidR="00A52DB9" w:rsidRPr="0029286E" w:rsidRDefault="00A52DB9" w:rsidP="00A52DB9">
      <w:pPr>
        <w:pStyle w:val="Paragraph"/>
      </w:pPr>
      <w:r w:rsidRPr="0029286E">
        <w:t xml:space="preserve">As part of the CSA review, the Welsh Government undertook extensive engagement with key stakeholders, including </w:t>
      </w:r>
      <w:r w:rsidR="001D7BB5" w:rsidRPr="001D7BB5">
        <w:t>All Wales Area Representatives of Early years</w:t>
      </w:r>
      <w:r w:rsidRPr="0029286E">
        <w:t xml:space="preserve"> (local authority childcare leads), CWLWM (a consortium of childcare and play partners), parents, and carers. This engagement included</w:t>
      </w:r>
      <w:r w:rsidR="001D7BB5">
        <w:t xml:space="preserve"> a</w:t>
      </w:r>
      <w:r w:rsidRPr="0029286E">
        <w:t xml:space="preserve"> pre-consultation event, a formal consultation, oversight by a dedicated CSA Working Group</w:t>
      </w:r>
      <w:r w:rsidR="001D7BB5">
        <w:t xml:space="preserve"> and </w:t>
      </w:r>
      <w:r w:rsidR="009244B6">
        <w:t>a Data Sub-Group</w:t>
      </w:r>
      <w:r w:rsidRPr="0029286E">
        <w:t xml:space="preserve">. </w:t>
      </w:r>
      <w:r w:rsidR="009244B6">
        <w:t xml:space="preserve">A </w:t>
      </w:r>
      <w:r w:rsidRPr="0029286E">
        <w:t xml:space="preserve">Community Mentor from Black, Asian and Minority Ethnic communities, with lived experience of racism in childcare and play settings, provided valuable perspectives and input </w:t>
      </w:r>
      <w:r w:rsidR="009244B6">
        <w:t>during</w:t>
      </w:r>
      <w:r w:rsidRPr="0029286E">
        <w:t xml:space="preserve"> the review process.</w:t>
      </w:r>
    </w:p>
    <w:p w14:paraId="53FAD1D5" w14:textId="77777777" w:rsidR="0039612E" w:rsidRDefault="0039612E" w:rsidP="0039612E">
      <w:pPr>
        <w:pStyle w:val="Paragraph"/>
      </w:pPr>
    </w:p>
    <w:p w14:paraId="02C239AD" w14:textId="238AADF5" w:rsidR="00A52DB9" w:rsidRPr="00A34770" w:rsidRDefault="00A52DB9" w:rsidP="0039612E">
      <w:pPr>
        <w:pStyle w:val="Paragraph"/>
      </w:pPr>
      <w:r w:rsidRPr="00A34770">
        <w:t xml:space="preserve">To ensure the revised </w:t>
      </w:r>
      <w:r w:rsidR="001D751F">
        <w:t>R</w:t>
      </w:r>
      <w:r w:rsidRPr="00A34770">
        <w:t xml:space="preserve">egulations and </w:t>
      </w:r>
      <w:r w:rsidR="001D751F">
        <w:t>S</w:t>
      </w:r>
      <w:r w:rsidRPr="00A34770">
        <w:t xml:space="preserve">tatutory </w:t>
      </w:r>
      <w:r w:rsidR="001D751F">
        <w:t>G</w:t>
      </w:r>
      <w:r w:rsidRPr="00A34770">
        <w:t xml:space="preserve">uidance </w:t>
      </w:r>
      <w:r w:rsidR="009244B6">
        <w:t>a</w:t>
      </w:r>
      <w:r w:rsidRPr="0029286E">
        <w:t>re</w:t>
      </w:r>
      <w:r w:rsidRPr="00A34770">
        <w:t xml:space="preserve"> robust and inclusive, the Welsh Government completed a </w:t>
      </w:r>
      <w:r w:rsidR="004C3DCE">
        <w:t>full integrated</w:t>
      </w:r>
      <w:r w:rsidRPr="00A34770">
        <w:t xml:space="preserve"> impact assessment</w:t>
      </w:r>
      <w:r w:rsidR="004C3DCE">
        <w:t>, which covered c</w:t>
      </w:r>
      <w:r w:rsidRPr="00A34770">
        <w:t xml:space="preserve">hildren’s </w:t>
      </w:r>
      <w:r w:rsidR="004C3DCE">
        <w:t>r</w:t>
      </w:r>
      <w:r w:rsidRPr="00A34770">
        <w:t>ights</w:t>
      </w:r>
      <w:r w:rsidR="004C3DCE">
        <w:t>, e</w:t>
      </w:r>
      <w:r w:rsidRPr="00A34770">
        <w:t>quality</w:t>
      </w:r>
      <w:r w:rsidR="004C3DCE">
        <w:t xml:space="preserve">, </w:t>
      </w:r>
      <w:r w:rsidRPr="00A34770">
        <w:t xml:space="preserve">Welsh </w:t>
      </w:r>
      <w:r w:rsidR="004C3DCE">
        <w:t>l</w:t>
      </w:r>
      <w:r w:rsidRPr="00A34770">
        <w:t>anguage</w:t>
      </w:r>
      <w:r w:rsidR="004C3DCE">
        <w:t xml:space="preserve">, </w:t>
      </w:r>
      <w:r w:rsidRPr="00A34770">
        <w:t xml:space="preserve">and </w:t>
      </w:r>
      <w:r w:rsidR="004C3DCE">
        <w:t>s</w:t>
      </w:r>
      <w:r w:rsidRPr="00A34770">
        <w:t>ocio-</w:t>
      </w:r>
      <w:r w:rsidR="004C3DCE">
        <w:t>e</w:t>
      </w:r>
      <w:r w:rsidRPr="00A34770">
        <w:t xml:space="preserve">conomic </w:t>
      </w:r>
      <w:r w:rsidR="004C3DCE">
        <w:t>a</w:t>
      </w:r>
      <w:r w:rsidRPr="00A34770">
        <w:t xml:space="preserve">ssessment. These measures were taken to ensure that the </w:t>
      </w:r>
      <w:r w:rsidR="001D751F">
        <w:t>R</w:t>
      </w:r>
      <w:r w:rsidRPr="00A34770">
        <w:t>egulations promote equality, protect children’s rights, support the Welsh language, and do not negatively impact disadvantaged communities.</w:t>
      </w:r>
      <w:r w:rsidR="00BC1787">
        <w:t xml:space="preserve">  As part of the formal consultation, questions were asked directly in relation to children’s rights, Welsh language and impacts on people with protected characteristics which has informed this integrated impact assessment.</w:t>
      </w:r>
    </w:p>
    <w:p w14:paraId="1C072725" w14:textId="790E2BDC" w:rsidR="00D85D03" w:rsidRDefault="004B2C25" w:rsidP="00626FAF">
      <w:pPr>
        <w:pStyle w:val="Paragraph"/>
        <w:rPr>
          <w:color w:val="auto"/>
        </w:rPr>
      </w:pPr>
      <w:r>
        <w:br/>
      </w:r>
      <w:r w:rsidR="00856A46">
        <w:t>S</w:t>
      </w:r>
      <w:r w:rsidR="00D85D03">
        <w:t xml:space="preserve">implifying </w:t>
      </w:r>
      <w:r w:rsidR="00371701" w:rsidRPr="00626FAF">
        <w:t>the CSA process</w:t>
      </w:r>
      <w:r w:rsidR="00856A46">
        <w:t xml:space="preserve"> will have a positive impact as </w:t>
      </w:r>
      <w:r w:rsidR="00D85D03">
        <w:t>L</w:t>
      </w:r>
      <w:r w:rsidR="00D85D03" w:rsidRPr="00D85D03">
        <w:t xml:space="preserve">ocal </w:t>
      </w:r>
      <w:r w:rsidR="00D85D03">
        <w:t>A</w:t>
      </w:r>
      <w:r w:rsidR="00D85D03" w:rsidRPr="00D85D03">
        <w:t xml:space="preserve">uthorities </w:t>
      </w:r>
      <w:r w:rsidR="0039612E">
        <w:t>will be able to</w:t>
      </w:r>
      <w:r w:rsidR="00D85D03" w:rsidRPr="00D85D03">
        <w:t xml:space="preserve"> more effectively identify and address gaps in childcare provision</w:t>
      </w:r>
      <w:r w:rsidR="00D85D03">
        <w:t>, helping to ensure</w:t>
      </w:r>
      <w:r w:rsidR="00BA121C" w:rsidRPr="00626FAF">
        <w:rPr>
          <w:color w:val="auto"/>
        </w:rPr>
        <w:t xml:space="preserve"> sufficient childcare services to meet the needs of parents/carers in their areas both now and in the longer ter</w:t>
      </w:r>
      <w:r w:rsidR="00856A46">
        <w:rPr>
          <w:color w:val="auto"/>
        </w:rPr>
        <w:t>m, regardless of their background and socio</w:t>
      </w:r>
      <w:r w:rsidR="007D4D22">
        <w:rPr>
          <w:color w:val="auto"/>
        </w:rPr>
        <w:t>-</w:t>
      </w:r>
      <w:r w:rsidR="00856A46">
        <w:rPr>
          <w:color w:val="auto"/>
        </w:rPr>
        <w:t>economic status.</w:t>
      </w:r>
    </w:p>
    <w:p w14:paraId="049211E5" w14:textId="77777777" w:rsidR="00D85D03" w:rsidRDefault="00D85D03" w:rsidP="00626FAF">
      <w:pPr>
        <w:pStyle w:val="Paragraph"/>
        <w:rPr>
          <w:color w:val="auto"/>
        </w:rPr>
      </w:pPr>
    </w:p>
    <w:p w14:paraId="2FB039B6" w14:textId="2D3F8F4A" w:rsidR="00626FAF" w:rsidRDefault="00EC7CD6" w:rsidP="00626FAF">
      <w:pPr>
        <w:pStyle w:val="Paragraph"/>
      </w:pPr>
      <w:r>
        <w:t xml:space="preserve">The revised </w:t>
      </w:r>
      <w:r w:rsidR="001D751F">
        <w:t>R</w:t>
      </w:r>
      <w:r w:rsidR="000D099F">
        <w:t>egulations</w:t>
      </w:r>
      <w:r>
        <w:t xml:space="preserve"> and </w:t>
      </w:r>
      <w:r w:rsidR="001D751F">
        <w:t>S</w:t>
      </w:r>
      <w:r w:rsidR="007A4C2C">
        <w:t xml:space="preserve">tatutory </w:t>
      </w:r>
      <w:r w:rsidR="001D751F">
        <w:t>G</w:t>
      </w:r>
      <w:r w:rsidR="007A4C2C">
        <w:t>uidance</w:t>
      </w:r>
      <w:r w:rsidR="00A45BFB" w:rsidRPr="00626FAF">
        <w:t xml:space="preserve"> </w:t>
      </w:r>
      <w:r w:rsidR="0099151F">
        <w:t xml:space="preserve">will have a </w:t>
      </w:r>
      <w:r w:rsidR="00A45BFB" w:rsidRPr="00626FAF">
        <w:t>positive impact for children and their families</w:t>
      </w:r>
      <w:r w:rsidR="00163322">
        <w:t xml:space="preserve"> (including those with protected characteristics)</w:t>
      </w:r>
      <w:r w:rsidR="00A45BFB" w:rsidRPr="00626FAF">
        <w:t xml:space="preserve"> as a</w:t>
      </w:r>
      <w:r w:rsidR="009C4FAB" w:rsidRPr="00626FAF">
        <w:t>ccess to quality childcare services</w:t>
      </w:r>
      <w:r w:rsidR="00A45BFB" w:rsidRPr="00626FAF">
        <w:t xml:space="preserve"> offers vital social, economic and educational benefits</w:t>
      </w:r>
      <w:r w:rsidR="009C4FAB" w:rsidRPr="00626FAF">
        <w:t>.</w:t>
      </w:r>
      <w:r w:rsidR="00626FAF" w:rsidRPr="00626FAF">
        <w:t xml:space="preserve">  Evidence suggests that high quality childcare provision can accelerate language development, emotional and behavioural regulation and wellbeing and </w:t>
      </w:r>
      <w:r w:rsidR="00626FAF" w:rsidRPr="00463F8E">
        <w:t>can help reduce the impact of socio</w:t>
      </w:r>
      <w:r w:rsidR="007D4D22">
        <w:t>-</w:t>
      </w:r>
      <w:r w:rsidR="00626FAF" w:rsidRPr="00463F8E">
        <w:t xml:space="preserve">economic </w:t>
      </w:r>
      <w:r w:rsidR="007D4D22">
        <w:t>disadvantage</w:t>
      </w:r>
      <w:r w:rsidR="00626FAF" w:rsidRPr="00463F8E">
        <w:t xml:space="preserve"> on child development and later life outcomes, providing an important platform for lifelong learning. </w:t>
      </w:r>
    </w:p>
    <w:p w14:paraId="315B92BE" w14:textId="77777777" w:rsidR="00163322" w:rsidRDefault="00163322" w:rsidP="00626FAF">
      <w:pPr>
        <w:pStyle w:val="Paragraph"/>
      </w:pPr>
    </w:p>
    <w:p w14:paraId="54CD480F" w14:textId="77777777" w:rsidR="0039612E" w:rsidRDefault="003C04F6" w:rsidP="00626FAF">
      <w:pPr>
        <w:pStyle w:val="Paragraph"/>
      </w:pPr>
      <w:r>
        <w:lastRenderedPageBreak/>
        <w:t>Research</w:t>
      </w:r>
      <w:r w:rsidR="007F6D8C">
        <w:rPr>
          <w:rStyle w:val="FootnoteReference"/>
        </w:rPr>
        <w:footnoteReference w:id="2"/>
      </w:r>
      <w:r>
        <w:t xml:space="preserve"> also indicates</w:t>
      </w:r>
      <w:r w:rsidR="00626FAF" w:rsidRPr="00463F8E">
        <w:t xml:space="preserve"> that </w:t>
      </w:r>
      <w:r w:rsidR="00626FAF" w:rsidRPr="00626FAF">
        <w:t xml:space="preserve">some parents from ethnic minority </w:t>
      </w:r>
      <w:r>
        <w:t xml:space="preserve">backgrounds </w:t>
      </w:r>
      <w:r w:rsidR="00626FAF">
        <w:t xml:space="preserve">find it challenging </w:t>
      </w:r>
      <w:r w:rsidR="0039612E">
        <w:t>to</w:t>
      </w:r>
      <w:r w:rsidR="00626FAF" w:rsidRPr="00626FAF">
        <w:t xml:space="preserve"> negotiat</w:t>
      </w:r>
      <w:r w:rsidR="0039612E">
        <w:t>e</w:t>
      </w:r>
      <w:r w:rsidR="00626FAF" w:rsidRPr="00626FAF">
        <w:t xml:space="preserve"> different educational experiences compared to their own in their country of origin, attempting to replicate some of their own upbringing and maintaining cultural and language practices while managing the different social norms and behaviours expected in childcare and early education provision in Wales.</w:t>
      </w:r>
      <w:r w:rsidR="00626FAF">
        <w:t xml:space="preserve">  </w:t>
      </w:r>
    </w:p>
    <w:p w14:paraId="076073EA" w14:textId="77777777" w:rsidR="0039612E" w:rsidRDefault="0039612E" w:rsidP="00626FAF">
      <w:pPr>
        <w:pStyle w:val="Paragraph"/>
      </w:pPr>
    </w:p>
    <w:p w14:paraId="31516BCD" w14:textId="53778874" w:rsidR="00626FAF" w:rsidRDefault="00325572" w:rsidP="00626FAF">
      <w:pPr>
        <w:pStyle w:val="Paragraph"/>
      </w:pPr>
      <w:r>
        <w:t>The</w:t>
      </w:r>
      <w:r w:rsidR="00F02847" w:rsidRPr="00F02847">
        <w:t xml:space="preserve"> </w:t>
      </w:r>
      <w:hyperlink r:id="rId16" w:history="1">
        <w:r w:rsidR="00F02847" w:rsidRPr="0039612E">
          <w:rPr>
            <w:rStyle w:val="Hyperlink"/>
          </w:rPr>
          <w:t>Anti</w:t>
        </w:r>
        <w:r>
          <w:rPr>
            <w:rStyle w:val="Hyperlink"/>
          </w:rPr>
          <w:t>-</w:t>
        </w:r>
        <w:r w:rsidR="00F02847" w:rsidRPr="0039612E">
          <w:rPr>
            <w:rStyle w:val="Hyperlink"/>
          </w:rPr>
          <w:t xml:space="preserve">Racist </w:t>
        </w:r>
        <w:r w:rsidR="0039612E" w:rsidRPr="0039612E">
          <w:rPr>
            <w:rStyle w:val="Hyperlink"/>
          </w:rPr>
          <w:t xml:space="preserve">Wales </w:t>
        </w:r>
        <w:r w:rsidR="00F02847" w:rsidRPr="0039612E">
          <w:rPr>
            <w:rStyle w:val="Hyperlink"/>
          </w:rPr>
          <w:t>Action Plan</w:t>
        </w:r>
      </w:hyperlink>
      <w:r w:rsidR="00F02847" w:rsidRPr="00F02847">
        <w:t xml:space="preserve"> </w:t>
      </w:r>
      <w:r w:rsidR="00F02847">
        <w:t xml:space="preserve">(ARWAP) </w:t>
      </w:r>
      <w:r w:rsidR="00F02847" w:rsidRPr="00F02847">
        <w:t xml:space="preserve">reflects Welsh Government’s commitment to building an inclusive society for all Black, Asian and Minority Ethnic people and communities in Wales. A specific action within the ARWAP is </w:t>
      </w:r>
      <w:r w:rsidR="003C04F6">
        <w:t>for</w:t>
      </w:r>
      <w:r w:rsidR="00F02847" w:rsidRPr="00F02847">
        <w:t xml:space="preserve"> Local </w:t>
      </w:r>
      <w:r w:rsidR="00F02847">
        <w:t>A</w:t>
      </w:r>
      <w:r w:rsidR="00F02847" w:rsidRPr="00F02847">
        <w:t>uthorit</w:t>
      </w:r>
      <w:r w:rsidR="003C04F6">
        <w:t>ies</w:t>
      </w:r>
      <w:r w:rsidR="00F02847" w:rsidRPr="00F02847">
        <w:t xml:space="preserve"> </w:t>
      </w:r>
      <w:r w:rsidR="003C04F6">
        <w:t>to</w:t>
      </w:r>
      <w:r w:rsidR="00F02847" w:rsidRPr="00F02847">
        <w:t xml:space="preserve"> engage with Black, Asian and Minority Ethnic communities to identify how the voice and lived experiences of people in these communities can be better captured as part of the </w:t>
      </w:r>
      <w:r w:rsidR="00F02847">
        <w:t>CSA</w:t>
      </w:r>
      <w:r w:rsidR="00F02847" w:rsidRPr="00F02847">
        <w:t xml:space="preserve"> and Play Sufficiency Assessments.</w:t>
      </w:r>
    </w:p>
    <w:p w14:paraId="0DE13098" w14:textId="77777777" w:rsidR="00D85D03" w:rsidRDefault="00D85D03" w:rsidP="00626FAF">
      <w:pPr>
        <w:pStyle w:val="Paragraph"/>
      </w:pPr>
    </w:p>
    <w:p w14:paraId="287D225E" w14:textId="5529F0E2" w:rsidR="006F2CF5" w:rsidRDefault="007E2A8C" w:rsidP="004407A6">
      <w:pPr>
        <w:pStyle w:val="N2"/>
        <w:numPr>
          <w:ilvl w:val="0"/>
          <w:numId w:val="0"/>
        </w:numPr>
        <w:spacing w:before="0" w:line="240" w:lineRule="auto"/>
        <w:jc w:val="left"/>
        <w:rPr>
          <w:sz w:val="24"/>
          <w:szCs w:val="24"/>
        </w:rPr>
      </w:pPr>
      <w:r>
        <w:rPr>
          <w:sz w:val="24"/>
          <w:szCs w:val="24"/>
        </w:rPr>
        <w:t>Responses from the formal consultation identified the need for the Regulations and CSA process to take account of children with</w:t>
      </w:r>
      <w:r w:rsidR="003B5C16">
        <w:rPr>
          <w:sz w:val="24"/>
          <w:szCs w:val="24"/>
        </w:rPr>
        <w:t xml:space="preserve"> additional needs including</w:t>
      </w:r>
      <w:r w:rsidR="00431BD5">
        <w:rPr>
          <w:sz w:val="24"/>
          <w:szCs w:val="24"/>
        </w:rPr>
        <w:t xml:space="preserve"> </w:t>
      </w:r>
      <w:r>
        <w:rPr>
          <w:sz w:val="24"/>
          <w:szCs w:val="24"/>
        </w:rPr>
        <w:t xml:space="preserve">additional learning needs and/or disability.  </w:t>
      </w:r>
      <w:r w:rsidR="00DC039E" w:rsidRPr="00065A83">
        <w:rPr>
          <w:sz w:val="24"/>
          <w:szCs w:val="24"/>
        </w:rPr>
        <w:t xml:space="preserve">The revised Regulations </w:t>
      </w:r>
      <w:r w:rsidR="00574E4A">
        <w:rPr>
          <w:sz w:val="24"/>
          <w:szCs w:val="24"/>
        </w:rPr>
        <w:t>require</w:t>
      </w:r>
      <w:r w:rsidR="00DC039E" w:rsidRPr="00065A83">
        <w:rPr>
          <w:sz w:val="24"/>
          <w:szCs w:val="24"/>
        </w:rPr>
        <w:t xml:space="preserve"> Local Authorities</w:t>
      </w:r>
      <w:r w:rsidR="008E4B64">
        <w:rPr>
          <w:sz w:val="24"/>
          <w:szCs w:val="24"/>
        </w:rPr>
        <w:t xml:space="preserve"> to consult with</w:t>
      </w:r>
      <w:r w:rsidR="00DC039E" w:rsidRPr="00065A83">
        <w:rPr>
          <w:sz w:val="24"/>
          <w:szCs w:val="24"/>
        </w:rPr>
        <w:t xml:space="preserve"> </w:t>
      </w:r>
      <w:r w:rsidR="008E4B64" w:rsidRPr="008E4B64">
        <w:rPr>
          <w:sz w:val="24"/>
          <w:szCs w:val="24"/>
        </w:rPr>
        <w:t xml:space="preserve">the body responsible for determining </w:t>
      </w:r>
      <w:r w:rsidR="008E4B64">
        <w:rPr>
          <w:sz w:val="24"/>
          <w:szCs w:val="24"/>
        </w:rPr>
        <w:t>a</w:t>
      </w:r>
      <w:r w:rsidR="008E4B64" w:rsidRPr="008E4B64">
        <w:rPr>
          <w:sz w:val="24"/>
          <w:szCs w:val="24"/>
        </w:rPr>
        <w:t xml:space="preserve">dditional </w:t>
      </w:r>
      <w:r w:rsidR="008E4B64">
        <w:rPr>
          <w:sz w:val="24"/>
          <w:szCs w:val="24"/>
        </w:rPr>
        <w:t>l</w:t>
      </w:r>
      <w:r w:rsidR="008E4B64" w:rsidRPr="008E4B64">
        <w:rPr>
          <w:sz w:val="24"/>
          <w:szCs w:val="24"/>
        </w:rPr>
        <w:t xml:space="preserve">earning </w:t>
      </w:r>
      <w:r w:rsidR="008E4B64">
        <w:rPr>
          <w:sz w:val="24"/>
          <w:szCs w:val="24"/>
        </w:rPr>
        <w:t>n</w:t>
      </w:r>
      <w:r w:rsidR="008E4B64" w:rsidRPr="008E4B64">
        <w:rPr>
          <w:sz w:val="24"/>
          <w:szCs w:val="24"/>
        </w:rPr>
        <w:t xml:space="preserve">eeds and preparing and maintaining an Individual Development Plan under the </w:t>
      </w:r>
      <w:r w:rsidR="00917076">
        <w:rPr>
          <w:sz w:val="24"/>
          <w:szCs w:val="24"/>
        </w:rPr>
        <w:t>a</w:t>
      </w:r>
      <w:r w:rsidR="008E4B64" w:rsidRPr="008E4B64">
        <w:rPr>
          <w:sz w:val="24"/>
          <w:szCs w:val="24"/>
        </w:rPr>
        <w:t xml:space="preserve">dditional </w:t>
      </w:r>
      <w:r w:rsidR="00917076">
        <w:rPr>
          <w:sz w:val="24"/>
          <w:szCs w:val="24"/>
        </w:rPr>
        <w:t>l</w:t>
      </w:r>
      <w:r w:rsidR="008E4B64" w:rsidRPr="008E4B64">
        <w:rPr>
          <w:sz w:val="24"/>
          <w:szCs w:val="24"/>
        </w:rPr>
        <w:t xml:space="preserve">earning </w:t>
      </w:r>
      <w:r w:rsidR="00917076">
        <w:rPr>
          <w:sz w:val="24"/>
          <w:szCs w:val="24"/>
        </w:rPr>
        <w:t>n</w:t>
      </w:r>
      <w:r w:rsidR="008E4B64" w:rsidRPr="008E4B64">
        <w:rPr>
          <w:sz w:val="24"/>
          <w:szCs w:val="24"/>
        </w:rPr>
        <w:t>eeds and Education Tribunal (Wales) Act</w:t>
      </w:r>
      <w:r w:rsidR="008E4B64">
        <w:rPr>
          <w:sz w:val="24"/>
          <w:szCs w:val="24"/>
        </w:rPr>
        <w:t xml:space="preserve">.  In addition, consultation with </w:t>
      </w:r>
      <w:r w:rsidR="00DC039E" w:rsidRPr="00065A83">
        <w:rPr>
          <w:sz w:val="24"/>
          <w:szCs w:val="24"/>
        </w:rPr>
        <w:t>children, parents and carers and childcare providers</w:t>
      </w:r>
      <w:r w:rsidR="008E4B64">
        <w:rPr>
          <w:sz w:val="24"/>
          <w:szCs w:val="24"/>
        </w:rPr>
        <w:t xml:space="preserve"> will be made mandatory in the Regulations as well as </w:t>
      </w:r>
      <w:r w:rsidR="00574E4A">
        <w:rPr>
          <w:sz w:val="24"/>
          <w:szCs w:val="24"/>
        </w:rPr>
        <w:t xml:space="preserve">an assessment of </w:t>
      </w:r>
      <w:r w:rsidR="00574E4A" w:rsidRPr="00574E4A">
        <w:rPr>
          <w:sz w:val="24"/>
          <w:szCs w:val="24"/>
        </w:rPr>
        <w:t>the capacity of providers who are able to support children who have additional learning needs or children who require specialist care due to a disability</w:t>
      </w:r>
      <w:r w:rsidR="004B1459">
        <w:rPr>
          <w:sz w:val="24"/>
          <w:szCs w:val="24"/>
        </w:rPr>
        <w:t>.  W</w:t>
      </w:r>
      <w:r w:rsidR="00574E4A">
        <w:rPr>
          <w:sz w:val="24"/>
          <w:szCs w:val="24"/>
        </w:rPr>
        <w:t xml:space="preserve">here any unmet childcare needs have been identified, Local Authorities </w:t>
      </w:r>
      <w:r w:rsidR="00574E4A" w:rsidRPr="00574E4A">
        <w:rPr>
          <w:sz w:val="24"/>
          <w:szCs w:val="24"/>
        </w:rPr>
        <w:t>must include an analysis of those needs that have not been met</w:t>
      </w:r>
      <w:r w:rsidR="00856A46">
        <w:rPr>
          <w:sz w:val="24"/>
          <w:szCs w:val="24"/>
        </w:rPr>
        <w:t>, and where possible, work towards addressing them via their action plans.</w:t>
      </w:r>
    </w:p>
    <w:p w14:paraId="3A7DE934" w14:textId="77777777" w:rsidR="006F2CF5" w:rsidRDefault="006F2CF5" w:rsidP="004407A6">
      <w:pPr>
        <w:pStyle w:val="N2"/>
        <w:numPr>
          <w:ilvl w:val="0"/>
          <w:numId w:val="0"/>
        </w:numPr>
        <w:spacing w:before="0" w:line="240" w:lineRule="auto"/>
        <w:jc w:val="left"/>
        <w:rPr>
          <w:sz w:val="24"/>
          <w:szCs w:val="24"/>
        </w:rPr>
      </w:pPr>
    </w:p>
    <w:p w14:paraId="5B400520" w14:textId="1A4B3C18" w:rsidR="004407A6" w:rsidRDefault="00574E4A" w:rsidP="004407A6">
      <w:pPr>
        <w:pStyle w:val="N2"/>
        <w:numPr>
          <w:ilvl w:val="0"/>
          <w:numId w:val="0"/>
        </w:numPr>
        <w:spacing w:before="0" w:line="240" w:lineRule="auto"/>
        <w:jc w:val="left"/>
        <w:rPr>
          <w:sz w:val="24"/>
          <w:szCs w:val="24"/>
        </w:rPr>
      </w:pPr>
      <w:r w:rsidRPr="008D4734">
        <w:rPr>
          <w:sz w:val="24"/>
          <w:szCs w:val="24"/>
        </w:rPr>
        <w:t>It is proposed that the Statutory Guidance is updated</w:t>
      </w:r>
      <w:r>
        <w:rPr>
          <w:sz w:val="24"/>
          <w:szCs w:val="24"/>
        </w:rPr>
        <w:t xml:space="preserve"> to</w:t>
      </w:r>
      <w:r w:rsidRPr="00D42B47">
        <w:rPr>
          <w:sz w:val="24"/>
          <w:szCs w:val="24"/>
        </w:rPr>
        <w:t xml:space="preserve"> provide further clarity on the expectations around the CSA requirements in terms of how L</w:t>
      </w:r>
      <w:r>
        <w:rPr>
          <w:sz w:val="24"/>
          <w:szCs w:val="24"/>
        </w:rPr>
        <w:t xml:space="preserve">ocal </w:t>
      </w:r>
      <w:r w:rsidRPr="00D42B47">
        <w:rPr>
          <w:sz w:val="24"/>
          <w:szCs w:val="24"/>
        </w:rPr>
        <w:t>A</w:t>
      </w:r>
      <w:r>
        <w:rPr>
          <w:sz w:val="24"/>
          <w:szCs w:val="24"/>
        </w:rPr>
        <w:t>uthorities</w:t>
      </w:r>
      <w:r w:rsidRPr="00D42B47">
        <w:rPr>
          <w:sz w:val="24"/>
          <w:szCs w:val="24"/>
        </w:rPr>
        <w:t xml:space="preserve"> consult with </w:t>
      </w:r>
      <w:r w:rsidRPr="008D4734">
        <w:rPr>
          <w:sz w:val="24"/>
          <w:szCs w:val="24"/>
        </w:rPr>
        <w:t xml:space="preserve">a range of </w:t>
      </w:r>
      <w:r w:rsidR="003D74BC">
        <w:rPr>
          <w:sz w:val="24"/>
          <w:szCs w:val="24"/>
        </w:rPr>
        <w:t xml:space="preserve">other </w:t>
      </w:r>
      <w:r w:rsidRPr="008D4734">
        <w:rPr>
          <w:sz w:val="24"/>
          <w:szCs w:val="24"/>
        </w:rPr>
        <w:t>stakeholders as appropriate.  This includes engaging with</w:t>
      </w:r>
      <w:r w:rsidR="00315DB8">
        <w:rPr>
          <w:sz w:val="24"/>
          <w:szCs w:val="24"/>
        </w:rPr>
        <w:t xml:space="preserve"> </w:t>
      </w:r>
      <w:r w:rsidRPr="00657AF7">
        <w:rPr>
          <w:sz w:val="24"/>
          <w:szCs w:val="24"/>
        </w:rPr>
        <w:t>those living in socio-economic disadvantage</w:t>
      </w:r>
      <w:r w:rsidR="00315DB8">
        <w:rPr>
          <w:sz w:val="24"/>
          <w:szCs w:val="24"/>
        </w:rPr>
        <w:t>,</w:t>
      </w:r>
      <w:r w:rsidRPr="008D4734">
        <w:rPr>
          <w:sz w:val="24"/>
          <w:szCs w:val="24"/>
        </w:rPr>
        <w:t xml:space="preserve"> under-represented groups </w:t>
      </w:r>
      <w:r>
        <w:rPr>
          <w:sz w:val="24"/>
          <w:szCs w:val="24"/>
        </w:rPr>
        <w:t>(</w:t>
      </w:r>
      <w:r w:rsidRPr="008D4734">
        <w:rPr>
          <w:rFonts w:eastAsiaTheme="minorEastAsia" w:cs="Arial"/>
          <w:color w:val="000000" w:themeColor="text1"/>
          <w:sz w:val="24"/>
          <w:szCs w:val="24"/>
          <w:lang w:eastAsia="en-GB"/>
        </w:rPr>
        <w:t xml:space="preserve">people that the </w:t>
      </w:r>
      <w:r>
        <w:rPr>
          <w:rFonts w:eastAsiaTheme="minorEastAsia" w:cs="Arial"/>
          <w:color w:val="000000" w:themeColor="text1"/>
          <w:sz w:val="24"/>
          <w:szCs w:val="24"/>
          <w:lang w:eastAsia="en-GB"/>
        </w:rPr>
        <w:t>L</w:t>
      </w:r>
      <w:r w:rsidRPr="008D4734">
        <w:rPr>
          <w:rFonts w:eastAsiaTheme="minorEastAsia" w:cs="Arial"/>
          <w:color w:val="000000" w:themeColor="text1"/>
          <w:sz w:val="24"/>
          <w:szCs w:val="24"/>
          <w:lang w:eastAsia="en-GB"/>
        </w:rPr>
        <w:t xml:space="preserve">ocal </w:t>
      </w:r>
      <w:r>
        <w:rPr>
          <w:rFonts w:eastAsiaTheme="minorEastAsia" w:cs="Arial"/>
          <w:color w:val="000000" w:themeColor="text1"/>
          <w:sz w:val="24"/>
          <w:szCs w:val="24"/>
          <w:lang w:eastAsia="en-GB"/>
        </w:rPr>
        <w:t>A</w:t>
      </w:r>
      <w:r w:rsidRPr="008D4734">
        <w:rPr>
          <w:rFonts w:eastAsiaTheme="minorEastAsia" w:cs="Arial"/>
          <w:color w:val="000000" w:themeColor="text1"/>
          <w:sz w:val="24"/>
          <w:szCs w:val="24"/>
          <w:lang w:eastAsia="en-GB"/>
        </w:rPr>
        <w:t>uthority considers is likely to have an interest in the availability of</w:t>
      </w:r>
      <w:r w:rsidRPr="00333690">
        <w:rPr>
          <w:rFonts w:cs="Arial"/>
        </w:rPr>
        <w:t xml:space="preserve"> </w:t>
      </w:r>
      <w:r w:rsidRPr="008D4734">
        <w:rPr>
          <w:rFonts w:eastAsiaTheme="minorEastAsia" w:cs="Arial"/>
          <w:color w:val="000000" w:themeColor="text1"/>
          <w:sz w:val="24"/>
          <w:szCs w:val="24"/>
          <w:lang w:eastAsia="en-GB"/>
        </w:rPr>
        <w:t xml:space="preserve">childcare and </w:t>
      </w:r>
      <w:r>
        <w:rPr>
          <w:rFonts w:eastAsiaTheme="minorEastAsia" w:cs="Arial"/>
          <w:color w:val="000000" w:themeColor="text1"/>
          <w:sz w:val="24"/>
          <w:szCs w:val="24"/>
          <w:lang w:eastAsia="en-GB"/>
        </w:rPr>
        <w:t>it</w:t>
      </w:r>
      <w:r w:rsidRPr="008D4734">
        <w:rPr>
          <w:rFonts w:eastAsiaTheme="minorEastAsia" w:cs="Arial"/>
          <w:color w:val="000000" w:themeColor="text1"/>
          <w:sz w:val="24"/>
          <w:szCs w:val="24"/>
          <w:lang w:eastAsia="en-GB"/>
        </w:rPr>
        <w:t xml:space="preserve"> considers is likely to face difficulty in accessing childcare and in having its views on those matters heard</w:t>
      </w:r>
      <w:r>
        <w:rPr>
          <w:rFonts w:eastAsiaTheme="minorEastAsia" w:cs="Arial"/>
          <w:color w:val="000000" w:themeColor="text1"/>
          <w:sz w:val="24"/>
          <w:szCs w:val="24"/>
          <w:lang w:eastAsia="en-GB"/>
        </w:rPr>
        <w:t>)</w:t>
      </w:r>
      <w:r w:rsidR="007E59F7">
        <w:rPr>
          <w:rFonts w:eastAsiaTheme="minorEastAsia" w:cs="Arial"/>
          <w:color w:val="000000" w:themeColor="text1"/>
          <w:sz w:val="24"/>
          <w:szCs w:val="24"/>
          <w:lang w:eastAsia="en-GB"/>
        </w:rPr>
        <w:t xml:space="preserve">, </w:t>
      </w:r>
      <w:r w:rsidR="00315DB8">
        <w:rPr>
          <w:rFonts w:eastAsiaTheme="minorEastAsia" w:cs="Arial"/>
          <w:color w:val="000000" w:themeColor="text1"/>
          <w:sz w:val="24"/>
          <w:szCs w:val="24"/>
          <w:lang w:eastAsia="en-GB"/>
        </w:rPr>
        <w:t xml:space="preserve">and </w:t>
      </w:r>
      <w:r w:rsidR="00315DB8" w:rsidRPr="00315DB8">
        <w:rPr>
          <w:rFonts w:eastAsiaTheme="minorEastAsia" w:cs="Arial"/>
          <w:color w:val="000000" w:themeColor="text1"/>
          <w:sz w:val="24"/>
          <w:szCs w:val="24"/>
          <w:lang w:eastAsia="en-GB"/>
        </w:rPr>
        <w:t>families with children who have additional learning needs or a disability</w:t>
      </w:r>
      <w:r w:rsidR="00DC7E9E">
        <w:rPr>
          <w:rFonts w:eastAsiaTheme="minorEastAsia" w:cs="Arial"/>
          <w:color w:val="000000" w:themeColor="text1"/>
          <w:sz w:val="24"/>
          <w:szCs w:val="24"/>
          <w:lang w:eastAsia="en-GB"/>
        </w:rPr>
        <w:t>.</w:t>
      </w:r>
      <w:r>
        <w:rPr>
          <w:sz w:val="24"/>
          <w:szCs w:val="24"/>
        </w:rPr>
        <w:t xml:space="preserve"> </w:t>
      </w:r>
    </w:p>
    <w:p w14:paraId="23BFE428" w14:textId="77777777" w:rsidR="006F2CF5" w:rsidRDefault="006F2CF5" w:rsidP="004407A6">
      <w:pPr>
        <w:pStyle w:val="N2"/>
        <w:numPr>
          <w:ilvl w:val="0"/>
          <w:numId w:val="0"/>
        </w:numPr>
        <w:spacing w:before="0" w:line="240" w:lineRule="auto"/>
        <w:jc w:val="left"/>
        <w:rPr>
          <w:sz w:val="24"/>
          <w:szCs w:val="24"/>
        </w:rPr>
      </w:pPr>
    </w:p>
    <w:p w14:paraId="182447F7" w14:textId="1982C632" w:rsidR="006F2CF5" w:rsidRDefault="006F2CF5" w:rsidP="00770E63">
      <w:pPr>
        <w:pStyle w:val="Paragraph"/>
      </w:pPr>
      <w:r w:rsidRPr="006F2CF5">
        <w:t>Welsh Government are also working with Diversity and Anti-Racist Professional Learning (DARPL) to develop guidance/toolkit to help Local Authorities with engaging under-represented groups which can help them when undertaking the CSA</w:t>
      </w:r>
      <w:r w:rsidR="00CC107B">
        <w:t>, ensuring they are addressing needs of those with protected characteristics</w:t>
      </w:r>
      <w:r w:rsidRPr="006F2CF5">
        <w:t>.</w:t>
      </w:r>
      <w:r w:rsidR="00770E63">
        <w:t xml:space="preserve">  </w:t>
      </w:r>
      <w:r w:rsidRPr="006F2CF5">
        <w:t>It is unlikely this will be available in time for the publication of the revised Statutory Guidance</w:t>
      </w:r>
      <w:r w:rsidR="003D74BC">
        <w:t xml:space="preserve"> but</w:t>
      </w:r>
      <w:r w:rsidRPr="006F2CF5">
        <w:t xml:space="preserve"> will be included at a later stage. In the interim, the Statutory Guidance will be updated to provide initial advice on engagement </w:t>
      </w:r>
      <w:r w:rsidR="007A7284">
        <w:t xml:space="preserve">and the provision of information </w:t>
      </w:r>
      <w:r w:rsidRPr="006F2CF5">
        <w:t xml:space="preserve">(i.e. </w:t>
      </w:r>
      <w:r w:rsidR="00212D27">
        <w:t xml:space="preserve">languages and format, </w:t>
      </w:r>
      <w:r w:rsidRPr="006F2CF5">
        <w:t>use of representative groups</w:t>
      </w:r>
      <w:r w:rsidR="00212D27">
        <w:t xml:space="preserve"> (e.g., CWLWM)</w:t>
      </w:r>
      <w:r w:rsidRPr="006F2CF5">
        <w:t>, community leaders,</w:t>
      </w:r>
      <w:r w:rsidR="002E7DB4">
        <w:t xml:space="preserve"> focus groups,</w:t>
      </w:r>
      <w:r w:rsidRPr="006F2CF5">
        <w:t xml:space="preserve"> </w:t>
      </w:r>
      <w:r w:rsidR="007D4D22">
        <w:t xml:space="preserve">third sector organisations, </w:t>
      </w:r>
      <w:r w:rsidR="00AA39CC">
        <w:t xml:space="preserve">those with lived experience, </w:t>
      </w:r>
      <w:r w:rsidRPr="006F2CF5">
        <w:t>etc</w:t>
      </w:r>
      <w:r w:rsidR="002E7DB4">
        <w:t>)</w:t>
      </w:r>
      <w:r w:rsidR="007D4D22">
        <w:t xml:space="preserve"> to promote inclusion, accessibility and equity</w:t>
      </w:r>
      <w:r>
        <w:t>.</w:t>
      </w:r>
      <w:r w:rsidR="00770E63">
        <w:t xml:space="preserve">  This will help Local Authorities comply with the Equality Act 2010.</w:t>
      </w:r>
    </w:p>
    <w:p w14:paraId="3A9A6CDB" w14:textId="77777777" w:rsidR="004407A6" w:rsidRDefault="004407A6" w:rsidP="004407A6">
      <w:pPr>
        <w:pStyle w:val="N2"/>
        <w:numPr>
          <w:ilvl w:val="0"/>
          <w:numId w:val="0"/>
        </w:numPr>
        <w:spacing w:before="0" w:line="240" w:lineRule="auto"/>
        <w:jc w:val="left"/>
        <w:rPr>
          <w:sz w:val="24"/>
          <w:szCs w:val="24"/>
        </w:rPr>
      </w:pPr>
    </w:p>
    <w:p w14:paraId="565123AA" w14:textId="1F1FEC85" w:rsidR="003D74BC" w:rsidRDefault="004407A6" w:rsidP="004407A6">
      <w:pPr>
        <w:pStyle w:val="N2"/>
        <w:numPr>
          <w:ilvl w:val="0"/>
          <w:numId w:val="0"/>
        </w:numPr>
        <w:spacing w:before="0" w:line="240" w:lineRule="auto"/>
        <w:jc w:val="left"/>
        <w:rPr>
          <w:sz w:val="24"/>
          <w:szCs w:val="24"/>
        </w:rPr>
      </w:pPr>
      <w:r>
        <w:rPr>
          <w:sz w:val="24"/>
          <w:szCs w:val="24"/>
        </w:rPr>
        <w:lastRenderedPageBreak/>
        <w:t>The parental</w:t>
      </w:r>
      <w:r w:rsidR="00FE1315">
        <w:rPr>
          <w:sz w:val="24"/>
          <w:szCs w:val="24"/>
        </w:rPr>
        <w:t>/carer questionnaire (which is also aimed at women who are pregnant or on maternity leave)</w:t>
      </w:r>
      <w:r>
        <w:rPr>
          <w:sz w:val="24"/>
          <w:szCs w:val="24"/>
        </w:rPr>
        <w:t xml:space="preserve"> and childcare provider questionnaire</w:t>
      </w:r>
      <w:r w:rsidR="003D74BC">
        <w:rPr>
          <w:sz w:val="24"/>
          <w:szCs w:val="24"/>
        </w:rPr>
        <w:t>s</w:t>
      </w:r>
      <w:r>
        <w:rPr>
          <w:sz w:val="24"/>
          <w:szCs w:val="24"/>
        </w:rPr>
        <w:t xml:space="preserve"> will be reviewed to ensure they are </w:t>
      </w:r>
      <w:r w:rsidR="003D74BC">
        <w:rPr>
          <w:sz w:val="24"/>
          <w:szCs w:val="24"/>
        </w:rPr>
        <w:t xml:space="preserve">streamlined and </w:t>
      </w:r>
      <w:r>
        <w:rPr>
          <w:sz w:val="24"/>
          <w:szCs w:val="24"/>
        </w:rPr>
        <w:t xml:space="preserve">more </w:t>
      </w:r>
      <w:r w:rsidR="003D74BC">
        <w:rPr>
          <w:sz w:val="24"/>
          <w:szCs w:val="24"/>
        </w:rPr>
        <w:t>relevant</w:t>
      </w:r>
      <w:r>
        <w:rPr>
          <w:sz w:val="24"/>
          <w:szCs w:val="24"/>
        </w:rPr>
        <w:t>.  The questionnaires will seek to gain information around the needs of children</w:t>
      </w:r>
      <w:r w:rsidR="00D61E1A">
        <w:rPr>
          <w:sz w:val="24"/>
          <w:szCs w:val="24"/>
        </w:rPr>
        <w:t xml:space="preserve"> including those</w:t>
      </w:r>
      <w:r>
        <w:rPr>
          <w:sz w:val="24"/>
          <w:szCs w:val="24"/>
        </w:rPr>
        <w:t xml:space="preserve"> </w:t>
      </w:r>
      <w:r w:rsidR="00CF7E66">
        <w:rPr>
          <w:sz w:val="24"/>
          <w:szCs w:val="24"/>
        </w:rPr>
        <w:t>with protected characteristics,</w:t>
      </w:r>
      <w:r w:rsidR="00E506FF">
        <w:rPr>
          <w:sz w:val="24"/>
          <w:szCs w:val="24"/>
        </w:rPr>
        <w:t xml:space="preserve"> </w:t>
      </w:r>
      <w:r>
        <w:rPr>
          <w:sz w:val="24"/>
          <w:szCs w:val="24"/>
        </w:rPr>
        <w:t>a</w:t>
      </w:r>
      <w:r w:rsidR="00D61E1A">
        <w:rPr>
          <w:sz w:val="24"/>
          <w:szCs w:val="24"/>
        </w:rPr>
        <w:t>s well as</w:t>
      </w:r>
      <w:r>
        <w:rPr>
          <w:sz w:val="24"/>
          <w:szCs w:val="24"/>
        </w:rPr>
        <w:t xml:space="preserve"> the providers’ capacity to support them.  Th</w:t>
      </w:r>
      <w:r w:rsidR="007E5251">
        <w:rPr>
          <w:sz w:val="24"/>
          <w:szCs w:val="24"/>
        </w:rPr>
        <w:t>e annual action plans and progress reports will help Local Authorities to monitor progress in addressing gaps in provision</w:t>
      </w:r>
      <w:r w:rsidR="007E59F7">
        <w:rPr>
          <w:sz w:val="24"/>
          <w:szCs w:val="24"/>
        </w:rPr>
        <w:t>.</w:t>
      </w:r>
      <w:r w:rsidR="007E5251">
        <w:rPr>
          <w:sz w:val="24"/>
          <w:szCs w:val="24"/>
        </w:rPr>
        <w:t xml:space="preserve"> </w:t>
      </w:r>
      <w:r w:rsidR="007E59F7">
        <w:rPr>
          <w:sz w:val="24"/>
          <w:szCs w:val="24"/>
        </w:rPr>
        <w:t xml:space="preserve"> </w:t>
      </w:r>
    </w:p>
    <w:p w14:paraId="3DDD3D26" w14:textId="71A11199" w:rsidR="003D74BC" w:rsidRDefault="003D74BC" w:rsidP="004407A6">
      <w:pPr>
        <w:pStyle w:val="N2"/>
        <w:numPr>
          <w:ilvl w:val="0"/>
          <w:numId w:val="0"/>
        </w:numPr>
        <w:spacing w:before="0" w:line="240" w:lineRule="auto"/>
        <w:jc w:val="left"/>
        <w:rPr>
          <w:sz w:val="24"/>
          <w:szCs w:val="24"/>
        </w:rPr>
      </w:pPr>
    </w:p>
    <w:p w14:paraId="4AD1661D" w14:textId="39FBFD1A" w:rsidR="007E59F7" w:rsidRDefault="003D74BC" w:rsidP="004407A6">
      <w:pPr>
        <w:pStyle w:val="N2"/>
        <w:numPr>
          <w:ilvl w:val="0"/>
          <w:numId w:val="0"/>
        </w:numPr>
        <w:spacing w:before="0" w:line="240" w:lineRule="auto"/>
        <w:jc w:val="left"/>
        <w:rPr>
          <w:sz w:val="24"/>
          <w:szCs w:val="24"/>
        </w:rPr>
      </w:pPr>
      <w:r>
        <w:rPr>
          <w:sz w:val="24"/>
          <w:szCs w:val="24"/>
        </w:rPr>
        <w:t>In terms of Welsh language categories, w</w:t>
      </w:r>
      <w:r w:rsidR="000E486E" w:rsidRPr="000E486E">
        <w:rPr>
          <w:sz w:val="24"/>
          <w:szCs w:val="24"/>
        </w:rPr>
        <w:t>ork is underway with Welsh Language colleagues in W</w:t>
      </w:r>
      <w:r w:rsidR="000E486E">
        <w:rPr>
          <w:sz w:val="24"/>
          <w:szCs w:val="24"/>
        </w:rPr>
        <w:t xml:space="preserve">elsh </w:t>
      </w:r>
      <w:r w:rsidR="000E486E" w:rsidRPr="000E486E">
        <w:rPr>
          <w:sz w:val="24"/>
          <w:szCs w:val="24"/>
        </w:rPr>
        <w:t>G</w:t>
      </w:r>
      <w:r w:rsidR="000E486E">
        <w:rPr>
          <w:sz w:val="24"/>
          <w:szCs w:val="24"/>
        </w:rPr>
        <w:t>overnment</w:t>
      </w:r>
      <w:r w:rsidR="000E486E" w:rsidRPr="000E486E">
        <w:rPr>
          <w:sz w:val="24"/>
          <w:szCs w:val="24"/>
        </w:rPr>
        <w:t xml:space="preserve"> to determine whether the definitions in the Statutory Guidance can align to the Welsh Language categories used in education.  </w:t>
      </w:r>
      <w:r w:rsidR="00D61E1A">
        <w:rPr>
          <w:sz w:val="24"/>
          <w:szCs w:val="24"/>
        </w:rPr>
        <w:t xml:space="preserve">It is unlikely any changes will be made </w:t>
      </w:r>
      <w:r w:rsidR="00AD7D5B">
        <w:rPr>
          <w:sz w:val="24"/>
          <w:szCs w:val="24"/>
        </w:rPr>
        <w:t xml:space="preserve">in time for </w:t>
      </w:r>
      <w:r w:rsidR="00D61E1A">
        <w:rPr>
          <w:sz w:val="24"/>
          <w:szCs w:val="24"/>
        </w:rPr>
        <w:t>the next round of CSAs in 2027 as it will require changes to Care Inspectorate Wales’s Self Assessment of Service Statement which cannot be done within this timeframe.</w:t>
      </w:r>
    </w:p>
    <w:p w14:paraId="162247C5" w14:textId="6307B6E7" w:rsidR="007E59F7" w:rsidRDefault="007E59F7" w:rsidP="004407A6">
      <w:pPr>
        <w:pStyle w:val="N2"/>
        <w:numPr>
          <w:ilvl w:val="0"/>
          <w:numId w:val="0"/>
        </w:numPr>
        <w:spacing w:before="0" w:line="240" w:lineRule="auto"/>
        <w:jc w:val="left"/>
        <w:rPr>
          <w:sz w:val="24"/>
          <w:szCs w:val="24"/>
        </w:rPr>
      </w:pPr>
    </w:p>
    <w:p w14:paraId="22A99A39" w14:textId="599E9A8F" w:rsidR="00E506FF" w:rsidRPr="00626FAF" w:rsidRDefault="00E506FF" w:rsidP="00E506FF">
      <w:pPr>
        <w:spacing w:before="0" w:after="0" w:line="240" w:lineRule="auto"/>
        <w:rPr>
          <w:rFonts w:ascii="Arial" w:hAnsi="Arial" w:cs="Arial"/>
          <w:sz w:val="24"/>
          <w:szCs w:val="24"/>
        </w:rPr>
      </w:pPr>
      <w:bookmarkStart w:id="3" w:name="_Hlk202788001"/>
      <w:r>
        <w:rPr>
          <w:rFonts w:ascii="Arial" w:hAnsi="Arial" w:cs="Arial"/>
          <w:sz w:val="24"/>
          <w:szCs w:val="24"/>
        </w:rPr>
        <w:t xml:space="preserve">It is anticipated the proposed changes to the </w:t>
      </w:r>
      <w:r w:rsidRPr="00626FAF">
        <w:rPr>
          <w:rFonts w:ascii="Arial" w:hAnsi="Arial" w:cs="Arial"/>
          <w:sz w:val="24"/>
          <w:szCs w:val="24"/>
        </w:rPr>
        <w:t xml:space="preserve">CSA </w:t>
      </w:r>
      <w:r>
        <w:rPr>
          <w:rFonts w:ascii="Arial" w:hAnsi="Arial" w:cs="Arial"/>
          <w:sz w:val="24"/>
          <w:szCs w:val="24"/>
        </w:rPr>
        <w:t>process</w:t>
      </w:r>
      <w:r w:rsidRPr="00626FAF">
        <w:rPr>
          <w:rFonts w:ascii="Arial" w:hAnsi="Arial" w:cs="Arial"/>
          <w:sz w:val="24"/>
          <w:szCs w:val="24"/>
        </w:rPr>
        <w:t xml:space="preserve"> will have positive impacts on culture and the Welsh language, ensuring that childcare services are inclusive of and promote Welsh heritage</w:t>
      </w:r>
      <w:r>
        <w:rPr>
          <w:rFonts w:ascii="Arial" w:hAnsi="Arial" w:cs="Arial"/>
          <w:sz w:val="24"/>
          <w:szCs w:val="24"/>
        </w:rPr>
        <w:t xml:space="preserve"> and, as far as is reasonably possible, ensure there is sufficient Welsh medium provision</w:t>
      </w:r>
      <w:r w:rsidRPr="00626FAF">
        <w:rPr>
          <w:rFonts w:ascii="Arial" w:hAnsi="Arial" w:cs="Arial"/>
          <w:sz w:val="24"/>
          <w:szCs w:val="24"/>
        </w:rPr>
        <w:t>. This is crucial for maintaining and growing the use of Welsh in daily life, supporting linguistic diversity and cultural identity.</w:t>
      </w:r>
    </w:p>
    <w:bookmarkEnd w:id="3"/>
    <w:p w14:paraId="5CED9CEA" w14:textId="77777777" w:rsidR="00E506FF" w:rsidRDefault="00E506FF" w:rsidP="004407A6">
      <w:pPr>
        <w:pStyle w:val="N2"/>
        <w:numPr>
          <w:ilvl w:val="0"/>
          <w:numId w:val="0"/>
        </w:numPr>
        <w:spacing w:before="0" w:line="240" w:lineRule="auto"/>
        <w:jc w:val="left"/>
        <w:rPr>
          <w:sz w:val="24"/>
          <w:szCs w:val="24"/>
        </w:rPr>
      </w:pPr>
    </w:p>
    <w:p w14:paraId="6407752A" w14:textId="49DA6138" w:rsidR="003132E0" w:rsidRDefault="003132E0" w:rsidP="004407A6">
      <w:pPr>
        <w:pStyle w:val="Paragraph"/>
      </w:pPr>
      <w:r w:rsidRPr="003132E0">
        <w:t>The Senedd’s Children, Young People and Education Committee report (2024) ‘</w:t>
      </w:r>
      <w:hyperlink r:id="rId17" w:history="1">
        <w:r w:rsidRPr="003132E0">
          <w:rPr>
            <w:rStyle w:val="Hyperlink"/>
          </w:rPr>
          <w:t>Do disabled children and young people have equal access to education and childcare?</w:t>
        </w:r>
      </w:hyperlink>
      <w:r w:rsidRPr="003132E0">
        <w:t>’ identifies the difficulties families face when accessing childcare for disabled children.</w:t>
      </w:r>
      <w:r>
        <w:t xml:space="preserve">  As part of the CSA process, Local Authorities are required to assess the </w:t>
      </w:r>
      <w:r w:rsidRPr="003132E0">
        <w:t>accessibility of childcare provision and</w:t>
      </w:r>
      <w:r>
        <w:t xml:space="preserve"> identify</w:t>
      </w:r>
      <w:r w:rsidRPr="003132E0">
        <w:t xml:space="preserve"> barriers experienced by families with children who have additional learning needs, or a disability.</w:t>
      </w:r>
      <w:r w:rsidR="00DB4FF5">
        <w:t xml:space="preserve"> </w:t>
      </w:r>
      <w:r w:rsidR="00E64ACB">
        <w:t xml:space="preserve">The revised CSA process will focus on available data, local intelligence and other information sources to provide </w:t>
      </w:r>
      <w:r w:rsidR="00CF233F">
        <w:t xml:space="preserve">a more comprehensive assessment of </w:t>
      </w:r>
      <w:r w:rsidR="002600F6">
        <w:t xml:space="preserve">childcare needs for </w:t>
      </w:r>
      <w:r w:rsidR="00CF233F">
        <w:t xml:space="preserve">children with additional learning needs/disabilities. </w:t>
      </w:r>
      <w:r w:rsidR="00DB4FF5">
        <w:t xml:space="preserve">The Statutory Guidance will be updated to </w:t>
      </w:r>
      <w:r w:rsidR="006D69B0">
        <w:t xml:space="preserve">support </w:t>
      </w:r>
      <w:r w:rsidR="00DB4FF5">
        <w:t>Local Authorities</w:t>
      </w:r>
      <w:r w:rsidR="00DA1EFA">
        <w:t xml:space="preserve"> in undertaking this assessment.</w:t>
      </w:r>
    </w:p>
    <w:p w14:paraId="287D1F39" w14:textId="77777777" w:rsidR="002F490A" w:rsidRDefault="002F490A" w:rsidP="00325572">
      <w:pPr>
        <w:pStyle w:val="Paragraph"/>
      </w:pPr>
    </w:p>
    <w:p w14:paraId="0E2F37D3" w14:textId="080A59D3" w:rsidR="002F490A" w:rsidRPr="008D4734" w:rsidRDefault="002F490A" w:rsidP="00325572">
      <w:pPr>
        <w:spacing w:before="0" w:after="0" w:line="240" w:lineRule="auto"/>
        <w:rPr>
          <w:lang w:val="en-US"/>
        </w:rPr>
      </w:pPr>
      <w:r w:rsidRPr="000172C1">
        <w:rPr>
          <w:rFonts w:ascii="Arial" w:hAnsi="Arial" w:cs="Arial"/>
          <w:sz w:val="24"/>
          <w:szCs w:val="24"/>
          <w:lang w:val="en-US"/>
        </w:rPr>
        <w:t>There is strong evidence that</w:t>
      </w:r>
      <w:r>
        <w:rPr>
          <w:rFonts w:ascii="Arial" w:hAnsi="Arial" w:cs="Arial"/>
          <w:sz w:val="24"/>
          <w:szCs w:val="24"/>
          <w:lang w:val="en-US"/>
        </w:rPr>
        <w:t xml:space="preserve"> provision of</w:t>
      </w:r>
      <w:r w:rsidRPr="000172C1">
        <w:rPr>
          <w:rFonts w:ascii="Arial" w:hAnsi="Arial" w:cs="Arial"/>
          <w:sz w:val="24"/>
          <w:szCs w:val="24"/>
          <w:lang w:val="en-US"/>
        </w:rPr>
        <w:t xml:space="preserve"> high-quality care and education can help reduce the impact of socio</w:t>
      </w:r>
      <w:r w:rsidR="007D4D22">
        <w:rPr>
          <w:rFonts w:ascii="Arial" w:hAnsi="Arial" w:cs="Arial"/>
          <w:sz w:val="24"/>
          <w:szCs w:val="24"/>
          <w:lang w:val="en-US"/>
        </w:rPr>
        <w:t>-</w:t>
      </w:r>
      <w:r w:rsidRPr="000172C1">
        <w:rPr>
          <w:rFonts w:ascii="Arial" w:hAnsi="Arial" w:cs="Arial"/>
          <w:sz w:val="24"/>
          <w:szCs w:val="24"/>
          <w:lang w:val="en-US"/>
        </w:rPr>
        <w:t xml:space="preserve">economic </w:t>
      </w:r>
      <w:r w:rsidR="007D4D22">
        <w:rPr>
          <w:rFonts w:ascii="Arial" w:hAnsi="Arial" w:cs="Arial"/>
          <w:sz w:val="24"/>
          <w:szCs w:val="24"/>
          <w:lang w:val="en-US"/>
        </w:rPr>
        <w:t>disadvantage</w:t>
      </w:r>
      <w:r w:rsidRPr="000172C1">
        <w:rPr>
          <w:rFonts w:ascii="Arial" w:hAnsi="Arial" w:cs="Arial"/>
          <w:sz w:val="24"/>
          <w:szCs w:val="24"/>
          <w:lang w:val="en-US"/>
        </w:rPr>
        <w:t xml:space="preserve"> on child development and later life outcomes, providing an important platform for lifelong learning</w:t>
      </w:r>
      <w:r w:rsidRPr="000172C1">
        <w:rPr>
          <w:rFonts w:ascii="Arial" w:hAnsi="Arial" w:cs="Arial"/>
          <w:sz w:val="24"/>
          <w:szCs w:val="24"/>
          <w:vertAlign w:val="superscript"/>
          <w:lang w:val="en-US"/>
        </w:rPr>
        <w:footnoteReference w:id="3"/>
      </w:r>
      <w:r w:rsidRPr="000172C1">
        <w:rPr>
          <w:rFonts w:ascii="Arial" w:hAnsi="Arial" w:cs="Arial"/>
          <w:sz w:val="24"/>
          <w:szCs w:val="24"/>
          <w:lang w:val="en-US"/>
        </w:rPr>
        <w:t xml:space="preserve">. Evidence from longitudinal studies suggests that the impacts of </w:t>
      </w:r>
      <w:r w:rsidR="00325572">
        <w:rPr>
          <w:rFonts w:ascii="Arial" w:hAnsi="Arial" w:cs="Arial"/>
          <w:sz w:val="24"/>
          <w:szCs w:val="24"/>
          <w:lang w:val="en-US"/>
        </w:rPr>
        <w:t>Early Childhood, Play Learning and Care</w:t>
      </w:r>
      <w:r w:rsidRPr="000172C1">
        <w:rPr>
          <w:rFonts w:ascii="Arial" w:hAnsi="Arial" w:cs="Arial"/>
          <w:sz w:val="24"/>
          <w:szCs w:val="24"/>
          <w:lang w:val="en-US"/>
        </w:rPr>
        <w:t xml:space="preserve"> can be seen in secondary education and later in working lives</w:t>
      </w:r>
      <w:r w:rsidRPr="000172C1">
        <w:rPr>
          <w:rFonts w:ascii="Arial" w:hAnsi="Arial" w:cs="Arial"/>
          <w:sz w:val="24"/>
          <w:szCs w:val="24"/>
          <w:vertAlign w:val="superscript"/>
          <w:lang w:val="en-US"/>
        </w:rPr>
        <w:footnoteReference w:id="4"/>
      </w:r>
      <w:r w:rsidRPr="000172C1">
        <w:rPr>
          <w:rFonts w:ascii="Arial" w:hAnsi="Arial" w:cs="Arial"/>
          <w:sz w:val="24"/>
          <w:szCs w:val="24"/>
          <w:lang w:val="en-US"/>
        </w:rPr>
        <w:t>.</w:t>
      </w:r>
    </w:p>
    <w:p w14:paraId="5ED5A521" w14:textId="77777777" w:rsidR="00626FAF" w:rsidRPr="003132E0" w:rsidRDefault="00626FAF" w:rsidP="00626FAF">
      <w:pPr>
        <w:pStyle w:val="Paragraph"/>
      </w:pPr>
    </w:p>
    <w:p w14:paraId="7AD78F6E" w14:textId="6FB7F365" w:rsidR="009C4FAB" w:rsidRPr="00626FAF" w:rsidRDefault="00626FAF" w:rsidP="00626FAF">
      <w:pPr>
        <w:pStyle w:val="Paragraph"/>
      </w:pPr>
      <w:r w:rsidRPr="00626FAF">
        <w:t>Having sufficient childcare services</w:t>
      </w:r>
      <w:r w:rsidR="00E01560" w:rsidRPr="00626FAF">
        <w:t xml:space="preserve"> allows</w:t>
      </w:r>
      <w:r w:rsidR="009C4FAB" w:rsidRPr="00626FAF">
        <w:t xml:space="preserve"> parents/carers to pursue employment</w:t>
      </w:r>
      <w:r w:rsidRPr="00626FAF">
        <w:t>/training</w:t>
      </w:r>
      <w:r w:rsidR="009C4FAB" w:rsidRPr="00626FAF">
        <w:t xml:space="preserve"> opportunities, contributing to </w:t>
      </w:r>
      <w:r w:rsidR="00D85D03">
        <w:t xml:space="preserve">their </w:t>
      </w:r>
      <w:r w:rsidR="009C4FAB" w:rsidRPr="00626FAF">
        <w:t>financial stability and their overall well-being</w:t>
      </w:r>
      <w:r w:rsidRPr="00626FAF">
        <w:t xml:space="preserve"> whilst also having a positive impact on the economy by increasing productivity and economic partic</w:t>
      </w:r>
      <w:r w:rsidR="00F02847">
        <w:t>i</w:t>
      </w:r>
      <w:r w:rsidRPr="00626FAF">
        <w:t>pation</w:t>
      </w:r>
      <w:r w:rsidR="009C4FAB" w:rsidRPr="00626FAF">
        <w:t xml:space="preserve">. </w:t>
      </w:r>
    </w:p>
    <w:p w14:paraId="3AA65FA7" w14:textId="77777777" w:rsidR="009C4FAB" w:rsidRPr="00626FAF" w:rsidRDefault="009C4FAB" w:rsidP="009C4FAB">
      <w:pPr>
        <w:spacing w:before="0" w:after="0" w:line="240" w:lineRule="auto"/>
        <w:rPr>
          <w:rFonts w:ascii="Arial" w:hAnsi="Arial" w:cs="Arial"/>
          <w:sz w:val="24"/>
          <w:szCs w:val="24"/>
        </w:rPr>
      </w:pPr>
    </w:p>
    <w:p w14:paraId="0CE9B0BC" w14:textId="21127CFD" w:rsidR="00B752E1" w:rsidRDefault="009C4FAB" w:rsidP="00325572">
      <w:pPr>
        <w:pStyle w:val="Paragraph"/>
      </w:pPr>
      <w:r w:rsidRPr="00626FAF">
        <w:lastRenderedPageBreak/>
        <w:t xml:space="preserve">The CSA will contribute to the well-being objectives and goals outlined in the Well-being of Future Generations Act and aims to make positive interventions now, to benefit people in Wales in the future. </w:t>
      </w:r>
    </w:p>
    <w:p w14:paraId="3D024265" w14:textId="77777777" w:rsidR="00325572" w:rsidRDefault="00325572" w:rsidP="00325572">
      <w:pPr>
        <w:pStyle w:val="Paragraph"/>
      </w:pPr>
    </w:p>
    <w:p w14:paraId="4F5F29A0" w14:textId="2F5A79E0" w:rsidR="00D63B29" w:rsidRDefault="00D63B29" w:rsidP="00325572">
      <w:pPr>
        <w:pStyle w:val="Paragraph"/>
      </w:pPr>
      <w:r w:rsidRPr="006E2282">
        <w:t>The CSA Review</w:t>
      </w:r>
      <w:r>
        <w:t xml:space="preserve"> aligns </w:t>
      </w:r>
      <w:r w:rsidRPr="006E2282">
        <w:t>with the objectives and goals of the Well-being of Future Generations Wales Act, aiming to enhance the economic, social</w:t>
      </w:r>
      <w:r>
        <w:t xml:space="preserve"> </w:t>
      </w:r>
      <w:r w:rsidRPr="006E2282">
        <w:t>and cultural well-being of Wales.</w:t>
      </w:r>
    </w:p>
    <w:p w14:paraId="1E5ED1E4" w14:textId="77777777" w:rsidR="00F959A8" w:rsidRDefault="00F959A8" w:rsidP="00325572">
      <w:pPr>
        <w:pStyle w:val="Paragraph"/>
      </w:pPr>
    </w:p>
    <w:p w14:paraId="4D4D8763" w14:textId="546369E4" w:rsidR="009664FF" w:rsidRDefault="009664FF" w:rsidP="00325572">
      <w:pPr>
        <w:pStyle w:val="Paragraph"/>
      </w:pPr>
      <w:r>
        <w:t>It is anticipated the changes made to the</w:t>
      </w:r>
      <w:r w:rsidRPr="00F959A8">
        <w:t xml:space="preserve"> </w:t>
      </w:r>
      <w:r>
        <w:t>revised Regulations and Statutory Guidance</w:t>
      </w:r>
      <w:r w:rsidRPr="00F959A8">
        <w:t xml:space="preserve"> </w:t>
      </w:r>
      <w:r>
        <w:t>in accordance with the consultation responses will</w:t>
      </w:r>
      <w:r w:rsidRPr="00F959A8">
        <w:t xml:space="preserve"> have </w:t>
      </w:r>
      <w:r>
        <w:t>the following impacts:</w:t>
      </w:r>
    </w:p>
    <w:p w14:paraId="2579504B" w14:textId="77777777" w:rsidR="009664FF" w:rsidRDefault="009664FF" w:rsidP="00325572">
      <w:pPr>
        <w:pStyle w:val="Paragraph"/>
      </w:pPr>
    </w:p>
    <w:p w14:paraId="2667F76D" w14:textId="7F0A92CF" w:rsidR="00F959A8" w:rsidRDefault="00F959A8" w:rsidP="00D63B29">
      <w:pPr>
        <w:pStyle w:val="Paragraph"/>
      </w:pPr>
      <w:r>
        <w:rPr>
          <w:u w:val="single"/>
        </w:rPr>
        <w:t>Long-Term</w:t>
      </w:r>
    </w:p>
    <w:p w14:paraId="4E38CEBB" w14:textId="77777777" w:rsidR="00F959A8" w:rsidRDefault="00F959A8" w:rsidP="00F959A8">
      <w:pPr>
        <w:pStyle w:val="Paragraph"/>
      </w:pPr>
    </w:p>
    <w:p w14:paraId="5875E67A" w14:textId="0733F4DF" w:rsidR="00F959A8" w:rsidRDefault="009664FF" w:rsidP="00826D33">
      <w:pPr>
        <w:pStyle w:val="Paragraph"/>
        <w:numPr>
          <w:ilvl w:val="0"/>
          <w:numId w:val="35"/>
        </w:numPr>
      </w:pPr>
      <w:r>
        <w:t>B</w:t>
      </w:r>
      <w:r w:rsidR="00F959A8" w:rsidRPr="00F959A8">
        <w:t>y fostering an environment where children</w:t>
      </w:r>
      <w:r w:rsidR="007F6D8C">
        <w:t xml:space="preserve"> and their families</w:t>
      </w:r>
      <w:r w:rsidR="00F959A8" w:rsidRPr="00F959A8">
        <w:t>, irrespective of their background or abilities, can access high-quality childcare</w:t>
      </w:r>
      <w:r w:rsidR="00826D33">
        <w:t xml:space="preserve">, </w:t>
      </w:r>
      <w:r w:rsidR="00F959A8" w:rsidRPr="00F959A8">
        <w:t xml:space="preserve">supports the long-term goal of nurturing a well-educated and healthy population, which in turn will contribute to a more prosperous and cohesive society. By focusing not only on immediate needs but also on future outcomes, </w:t>
      </w:r>
      <w:r w:rsidR="00F959A8">
        <w:t>having s</w:t>
      </w:r>
      <w:r w:rsidR="00F959A8" w:rsidRPr="00626FAF">
        <w:rPr>
          <w:color w:val="auto"/>
        </w:rPr>
        <w:t>ufficient childcare services to meet the needs of parents/carers</w:t>
      </w:r>
      <w:r w:rsidR="00F959A8" w:rsidRPr="00F959A8">
        <w:t xml:space="preserve"> </w:t>
      </w:r>
      <w:r w:rsidR="00F959A8">
        <w:t xml:space="preserve">will help </w:t>
      </w:r>
      <w:r w:rsidR="00F959A8" w:rsidRPr="00F959A8">
        <w:t xml:space="preserve">the children of today grow up to become the thriving, engaged citizens of tomorrow. </w:t>
      </w:r>
    </w:p>
    <w:p w14:paraId="23DC42EF" w14:textId="77777777" w:rsidR="00F959A8" w:rsidRDefault="00F959A8" w:rsidP="00F959A8">
      <w:pPr>
        <w:pStyle w:val="Paragraph"/>
      </w:pPr>
    </w:p>
    <w:p w14:paraId="76135059" w14:textId="20449DFD" w:rsidR="00F959A8" w:rsidRDefault="00F959A8" w:rsidP="00F959A8">
      <w:pPr>
        <w:pStyle w:val="Paragraph"/>
      </w:pPr>
      <w:r>
        <w:rPr>
          <w:u w:val="single"/>
        </w:rPr>
        <w:t>Prevention</w:t>
      </w:r>
    </w:p>
    <w:p w14:paraId="17AFF8B1" w14:textId="77777777" w:rsidR="00F959A8" w:rsidRDefault="00F959A8" w:rsidP="00F959A8">
      <w:pPr>
        <w:pStyle w:val="Paragraph"/>
      </w:pPr>
    </w:p>
    <w:p w14:paraId="03CA3B9C" w14:textId="1A70FC13" w:rsidR="00463F8E" w:rsidRDefault="00060D5A" w:rsidP="00826D33">
      <w:pPr>
        <w:pStyle w:val="Paragraph"/>
        <w:numPr>
          <w:ilvl w:val="0"/>
          <w:numId w:val="35"/>
        </w:numPr>
      </w:pPr>
      <w:r>
        <w:t>A</w:t>
      </w:r>
      <w:r w:rsidR="00463F8E" w:rsidRPr="00463F8E">
        <w:t xml:space="preserve">ddressing the current gaps in childcare provision and proactively working to remove barriers will </w:t>
      </w:r>
      <w:r w:rsidR="002F37AC">
        <w:t xml:space="preserve">help </w:t>
      </w:r>
      <w:r w:rsidR="00463F8E" w:rsidRPr="00463F8E">
        <w:t>support parents and carers in balancing their work and family responsibilities.  This can help support their mental health and wellbeing and prevent longer-term issues.</w:t>
      </w:r>
      <w:r w:rsidR="009664FF">
        <w:t xml:space="preserve">  </w:t>
      </w:r>
      <w:r w:rsidR="00463F8E" w:rsidRPr="00463F8E">
        <w:t>Access to high quality childcare can be transformational for children, support child development and help prevent problems later in life, thus ensuring a foundation for lifelong learning, development and wellbeing.</w:t>
      </w:r>
      <w:r w:rsidR="00463F8E">
        <w:t xml:space="preserve">  </w:t>
      </w:r>
    </w:p>
    <w:p w14:paraId="5383540D" w14:textId="77777777" w:rsidR="00DB4967" w:rsidRDefault="00DB4967" w:rsidP="00F959A8">
      <w:pPr>
        <w:pStyle w:val="Paragraph"/>
      </w:pPr>
    </w:p>
    <w:p w14:paraId="2791D1BD" w14:textId="32367D54" w:rsidR="00DB4967" w:rsidRDefault="00DB4967" w:rsidP="00DB4967">
      <w:pPr>
        <w:pStyle w:val="Paragraph"/>
        <w:rPr>
          <w:u w:val="single"/>
        </w:rPr>
      </w:pPr>
      <w:r w:rsidRPr="00DB4967">
        <w:rPr>
          <w:u w:val="single"/>
        </w:rPr>
        <w:t>Integration</w:t>
      </w:r>
    </w:p>
    <w:p w14:paraId="4057D11A" w14:textId="77777777" w:rsidR="00E52E0D" w:rsidRDefault="00E52E0D" w:rsidP="00DB4967">
      <w:pPr>
        <w:pStyle w:val="Paragraph"/>
        <w:rPr>
          <w:u w:val="single"/>
        </w:rPr>
      </w:pPr>
    </w:p>
    <w:p w14:paraId="30D26F0F" w14:textId="77777777" w:rsidR="00826D33" w:rsidRDefault="00826D33" w:rsidP="00F92C37">
      <w:pPr>
        <w:pStyle w:val="Paragraph"/>
        <w:numPr>
          <w:ilvl w:val="0"/>
          <w:numId w:val="35"/>
        </w:numPr>
      </w:pPr>
      <w:r>
        <w:t>Lead to improved</w:t>
      </w:r>
      <w:r w:rsidR="007F6D8C" w:rsidRPr="00F02847">
        <w:t xml:space="preserve"> engag</w:t>
      </w:r>
      <w:r>
        <w:t>ement</w:t>
      </w:r>
      <w:r w:rsidR="007F6D8C" w:rsidRPr="00F02847">
        <w:t xml:space="preserve"> with Black, Asian and Minority Ethnic communities</w:t>
      </w:r>
      <w:r>
        <w:t>, helping to</w:t>
      </w:r>
      <w:r w:rsidR="007F6D8C" w:rsidRPr="00F02847">
        <w:t xml:space="preserve"> identify how the voice and lived experiences of people in these communities can be better captured</w:t>
      </w:r>
      <w:r>
        <w:t xml:space="preserve"> as set out in the Anti-Racist Wales Action Plan</w:t>
      </w:r>
      <w:r w:rsidR="007F6D8C" w:rsidRPr="00F02847">
        <w:t>.</w:t>
      </w:r>
    </w:p>
    <w:p w14:paraId="707FA4B9" w14:textId="77777777" w:rsidR="00826D33" w:rsidRDefault="00826D33" w:rsidP="00826D33">
      <w:pPr>
        <w:pStyle w:val="Paragraph"/>
        <w:ind w:left="720"/>
      </w:pPr>
    </w:p>
    <w:p w14:paraId="272ABAC4" w14:textId="77777777" w:rsidR="00826D33" w:rsidRDefault="00826D33" w:rsidP="00AD5A15">
      <w:pPr>
        <w:pStyle w:val="Paragraph"/>
        <w:numPr>
          <w:ilvl w:val="0"/>
          <w:numId w:val="35"/>
        </w:numPr>
      </w:pPr>
      <w:r>
        <w:t>S</w:t>
      </w:r>
      <w:r w:rsidR="003161DD" w:rsidRPr="00235307">
        <w:t>upport the A</w:t>
      </w:r>
      <w:r w:rsidR="005B65D2">
        <w:t xml:space="preserve">dditional </w:t>
      </w:r>
      <w:r w:rsidR="003161DD" w:rsidRPr="00235307">
        <w:t>L</w:t>
      </w:r>
      <w:r w:rsidR="005B65D2">
        <w:t xml:space="preserve">earning </w:t>
      </w:r>
      <w:r w:rsidR="003161DD" w:rsidRPr="00235307">
        <w:t>N</w:t>
      </w:r>
      <w:r w:rsidR="005B65D2">
        <w:t>eeds</w:t>
      </w:r>
      <w:r w:rsidR="003161DD" w:rsidRPr="00235307">
        <w:t xml:space="preserve"> Act </w:t>
      </w:r>
      <w:r w:rsidR="003161DD">
        <w:t xml:space="preserve">as </w:t>
      </w:r>
      <w:r w:rsidR="005B65D2">
        <w:t xml:space="preserve">it will help </w:t>
      </w:r>
      <w:r w:rsidR="003161DD">
        <w:t>L</w:t>
      </w:r>
      <w:r w:rsidR="003161DD" w:rsidRPr="003161DD">
        <w:t xml:space="preserve">ocal </w:t>
      </w:r>
      <w:r w:rsidR="003161DD">
        <w:t>A</w:t>
      </w:r>
      <w:r w:rsidR="003161DD" w:rsidRPr="003161DD">
        <w:t xml:space="preserve">uthorities more effectively identify and address gaps in childcare provision, including for children </w:t>
      </w:r>
      <w:r w:rsidR="003161DD">
        <w:t xml:space="preserve">with </w:t>
      </w:r>
      <w:r w:rsidR="003161DD" w:rsidRPr="003161DD">
        <w:t>additional learning needs.</w:t>
      </w:r>
    </w:p>
    <w:p w14:paraId="52D62C19" w14:textId="77777777" w:rsidR="00826D33" w:rsidRDefault="00826D33" w:rsidP="00826D33">
      <w:pPr>
        <w:pStyle w:val="Paragraph"/>
        <w:ind w:left="720"/>
      </w:pPr>
    </w:p>
    <w:p w14:paraId="4940EA3D" w14:textId="051959F2" w:rsidR="00AD5A15" w:rsidRDefault="00826D33" w:rsidP="00AD5A15">
      <w:pPr>
        <w:pStyle w:val="Paragraph"/>
        <w:numPr>
          <w:ilvl w:val="0"/>
          <w:numId w:val="35"/>
        </w:numPr>
      </w:pPr>
      <w:r>
        <w:t>E</w:t>
      </w:r>
      <w:r w:rsidR="00AD5A15">
        <w:t xml:space="preserve">nsure </w:t>
      </w:r>
      <w:r>
        <w:t>alignment</w:t>
      </w:r>
      <w:r w:rsidR="00AD5A15">
        <w:t xml:space="preserve"> with policy developments at the local and national levels, including </w:t>
      </w:r>
      <w:r w:rsidR="00AD5A15" w:rsidRPr="00F92C37">
        <w:t>information captured by Public Services Boards in developing their Assessment of Local Well-being, as a means of ascertaining the demand for childcare provision</w:t>
      </w:r>
      <w:r w:rsidR="005B65D2">
        <w:t xml:space="preserve"> and with the Play Sufficiency Assessment and Welsh in Education Strategic Plans processes.</w:t>
      </w:r>
    </w:p>
    <w:p w14:paraId="4293AA01" w14:textId="77777777" w:rsidR="00642206" w:rsidRDefault="00642206" w:rsidP="00DB4967">
      <w:pPr>
        <w:pStyle w:val="Paragraph"/>
      </w:pPr>
    </w:p>
    <w:p w14:paraId="65E06B49" w14:textId="77777777" w:rsidR="00F65124" w:rsidRDefault="00F65124" w:rsidP="00DB4967">
      <w:pPr>
        <w:pStyle w:val="Paragraph"/>
      </w:pPr>
    </w:p>
    <w:p w14:paraId="591D37A3" w14:textId="01A24886" w:rsidR="00642206" w:rsidRDefault="00642206" w:rsidP="00DB4967">
      <w:pPr>
        <w:pStyle w:val="Paragraph"/>
      </w:pPr>
      <w:r>
        <w:rPr>
          <w:u w:val="single"/>
        </w:rPr>
        <w:lastRenderedPageBreak/>
        <w:t>Collaboration and Involvement</w:t>
      </w:r>
    </w:p>
    <w:p w14:paraId="73DBEB3E" w14:textId="77777777" w:rsidR="00642206" w:rsidRDefault="00642206" w:rsidP="00DB4967">
      <w:pPr>
        <w:pStyle w:val="Paragraph"/>
      </w:pPr>
    </w:p>
    <w:p w14:paraId="7CBB2987" w14:textId="33899BCA" w:rsidR="00642206" w:rsidRDefault="00A05A3F" w:rsidP="00A05A3F">
      <w:pPr>
        <w:pStyle w:val="Paragraph"/>
        <w:numPr>
          <w:ilvl w:val="0"/>
          <w:numId w:val="36"/>
        </w:numPr>
      </w:pPr>
      <w:r>
        <w:t xml:space="preserve">Support </w:t>
      </w:r>
      <w:r w:rsidR="00642206">
        <w:t>Local Authorities</w:t>
      </w:r>
      <w:r w:rsidR="009766B8">
        <w:t xml:space="preserve"> </w:t>
      </w:r>
      <w:r>
        <w:t>in</w:t>
      </w:r>
      <w:r w:rsidR="00642206">
        <w:t xml:space="preserve"> </w:t>
      </w:r>
      <w:r w:rsidR="00642206" w:rsidRPr="00642206">
        <w:t>engag</w:t>
      </w:r>
      <w:r>
        <w:t>ing</w:t>
      </w:r>
      <w:r w:rsidR="00642206" w:rsidRPr="00642206">
        <w:t xml:space="preserve"> and consult</w:t>
      </w:r>
      <w:r>
        <w:t>ing</w:t>
      </w:r>
      <w:r w:rsidR="00642206" w:rsidRPr="00642206">
        <w:t xml:space="preserve"> with a diverse </w:t>
      </w:r>
      <w:r w:rsidR="00642206">
        <w:t>range</w:t>
      </w:r>
      <w:r w:rsidR="00642206" w:rsidRPr="00642206">
        <w:t xml:space="preserve"> of stakeholders </w:t>
      </w:r>
      <w:r w:rsidR="00642206">
        <w:t xml:space="preserve">as appropriate.  </w:t>
      </w:r>
      <w:r w:rsidR="00642206" w:rsidRPr="00642206">
        <w:t xml:space="preserve">This collaborative approach involves working with </w:t>
      </w:r>
      <w:r>
        <w:t xml:space="preserve">childcare representative organisations, </w:t>
      </w:r>
      <w:r w:rsidR="00642206" w:rsidRPr="00642206">
        <w:t>childcare providers, parents, carers, educational institutions, and community organi</w:t>
      </w:r>
      <w:r w:rsidR="00642206">
        <w:t>s</w:t>
      </w:r>
      <w:r w:rsidR="00642206" w:rsidRPr="00642206">
        <w:t xml:space="preserve">ations to </w:t>
      </w:r>
      <w:r w:rsidR="00642206">
        <w:t xml:space="preserve">identify barriers </w:t>
      </w:r>
      <w:r w:rsidR="00642206" w:rsidRPr="00642206">
        <w:t xml:space="preserve">and </w:t>
      </w:r>
      <w:r w:rsidR="00642206">
        <w:t>develop action plans</w:t>
      </w:r>
      <w:r w:rsidR="00642206" w:rsidRPr="00642206">
        <w:t xml:space="preserve">. By fostering strong partnerships, </w:t>
      </w:r>
      <w:r w:rsidR="00642206">
        <w:t>L</w:t>
      </w:r>
      <w:r w:rsidR="00642206" w:rsidRPr="00642206">
        <w:t xml:space="preserve">ocal </w:t>
      </w:r>
      <w:r w:rsidR="00642206">
        <w:t>A</w:t>
      </w:r>
      <w:r w:rsidR="00642206" w:rsidRPr="00642206">
        <w:t>uthorities can create a more robust and responsive childcare system that reflects the collective input and expertise of the community.</w:t>
      </w:r>
    </w:p>
    <w:p w14:paraId="25F83925" w14:textId="77777777" w:rsidR="00DB4967" w:rsidRDefault="00DB4967" w:rsidP="00D63B29">
      <w:pPr>
        <w:pStyle w:val="Paragraph"/>
      </w:pPr>
    </w:p>
    <w:p w14:paraId="5F5BC9EA" w14:textId="44C7FB2C" w:rsidR="00642206" w:rsidRPr="00642206" w:rsidRDefault="00642206" w:rsidP="00D63B29">
      <w:pPr>
        <w:pStyle w:val="Paragraph"/>
        <w:rPr>
          <w:u w:val="single"/>
        </w:rPr>
      </w:pPr>
      <w:r>
        <w:rPr>
          <w:u w:val="single"/>
        </w:rPr>
        <w:t>Wellbeing goals</w:t>
      </w:r>
    </w:p>
    <w:p w14:paraId="2BA60682" w14:textId="77777777" w:rsidR="00642206" w:rsidRDefault="00642206" w:rsidP="00D63B29">
      <w:pPr>
        <w:pStyle w:val="Paragraph"/>
      </w:pPr>
    </w:p>
    <w:p w14:paraId="3C0E9C72" w14:textId="77777777" w:rsidR="00667965" w:rsidRDefault="00667965" w:rsidP="00C54FEE">
      <w:pPr>
        <w:spacing w:before="0" w:after="0" w:line="240" w:lineRule="auto"/>
        <w:rPr>
          <w:rFonts w:ascii="Arial" w:hAnsi="Arial" w:cs="Arial"/>
          <w:sz w:val="24"/>
          <w:szCs w:val="24"/>
        </w:rPr>
      </w:pPr>
      <w:r w:rsidRPr="0096384D">
        <w:rPr>
          <w:rFonts w:ascii="Arial" w:hAnsi="Arial" w:cs="Arial"/>
          <w:sz w:val="24"/>
          <w:szCs w:val="24"/>
        </w:rPr>
        <w:t xml:space="preserve">The CSA review </w:t>
      </w:r>
      <w:r>
        <w:rPr>
          <w:rFonts w:ascii="Arial" w:hAnsi="Arial" w:cs="Arial"/>
          <w:sz w:val="24"/>
          <w:szCs w:val="24"/>
        </w:rPr>
        <w:t>contributes to</w:t>
      </w:r>
      <w:r w:rsidRPr="0096384D">
        <w:rPr>
          <w:rFonts w:ascii="Arial" w:hAnsi="Arial" w:cs="Arial"/>
          <w:sz w:val="24"/>
          <w:szCs w:val="24"/>
        </w:rPr>
        <w:t xml:space="preserve"> the</w:t>
      </w:r>
      <w:r>
        <w:rPr>
          <w:rFonts w:ascii="Arial" w:hAnsi="Arial" w:cs="Arial"/>
          <w:sz w:val="24"/>
          <w:szCs w:val="24"/>
        </w:rPr>
        <w:t xml:space="preserve"> following w</w:t>
      </w:r>
      <w:r w:rsidRPr="0096384D">
        <w:rPr>
          <w:rFonts w:ascii="Arial" w:hAnsi="Arial" w:cs="Arial"/>
          <w:sz w:val="24"/>
          <w:szCs w:val="24"/>
        </w:rPr>
        <w:t xml:space="preserve">ellbeing </w:t>
      </w:r>
      <w:r>
        <w:rPr>
          <w:rFonts w:ascii="Arial" w:hAnsi="Arial" w:cs="Arial"/>
          <w:sz w:val="24"/>
          <w:szCs w:val="24"/>
        </w:rPr>
        <w:t>goals</w:t>
      </w:r>
      <w:r w:rsidRPr="0096384D">
        <w:rPr>
          <w:rFonts w:ascii="Arial" w:hAnsi="Arial" w:cs="Arial"/>
          <w:sz w:val="24"/>
          <w:szCs w:val="24"/>
        </w:rPr>
        <w:t>:</w:t>
      </w:r>
    </w:p>
    <w:p w14:paraId="17949D5B" w14:textId="77777777" w:rsidR="00667965" w:rsidRPr="0096384D" w:rsidRDefault="00667965" w:rsidP="00C54FEE">
      <w:pPr>
        <w:spacing w:before="0" w:after="0" w:line="240" w:lineRule="auto"/>
        <w:rPr>
          <w:rFonts w:ascii="Arial" w:hAnsi="Arial" w:cs="Arial"/>
          <w:sz w:val="24"/>
          <w:szCs w:val="24"/>
        </w:rPr>
      </w:pPr>
    </w:p>
    <w:p w14:paraId="3B655AAA" w14:textId="609274D6" w:rsidR="00667965" w:rsidRPr="00535F9C" w:rsidRDefault="00667965" w:rsidP="00C54FEE">
      <w:pPr>
        <w:pStyle w:val="ListParagraph"/>
        <w:numPr>
          <w:ilvl w:val="0"/>
          <w:numId w:val="20"/>
        </w:numPr>
        <w:spacing w:before="0" w:after="0" w:line="240" w:lineRule="auto"/>
        <w:rPr>
          <w:rFonts w:cs="Arial"/>
          <w:szCs w:val="24"/>
          <w:u w:val="single"/>
        </w:rPr>
      </w:pPr>
      <w:r w:rsidRPr="00535F9C">
        <w:rPr>
          <w:rFonts w:ascii="Arial" w:hAnsi="Arial" w:cs="Arial"/>
          <w:sz w:val="24"/>
          <w:szCs w:val="24"/>
        </w:rPr>
        <w:t xml:space="preserve">A Prosperous Wales – By </w:t>
      </w:r>
      <w:r w:rsidR="00E84035">
        <w:rPr>
          <w:rFonts w:ascii="Arial" w:hAnsi="Arial" w:cs="Arial"/>
          <w:sz w:val="24"/>
          <w:szCs w:val="24"/>
        </w:rPr>
        <w:t>helping ensure provision of</w:t>
      </w:r>
      <w:r w:rsidRPr="00535F9C">
        <w:rPr>
          <w:rFonts w:ascii="Arial" w:hAnsi="Arial" w:cs="Arial"/>
          <w:sz w:val="24"/>
          <w:szCs w:val="24"/>
        </w:rPr>
        <w:t xml:space="preserve"> sufficient childcare services, the </w:t>
      </w:r>
      <w:r w:rsidR="00A05A3F">
        <w:rPr>
          <w:rFonts w:ascii="Arial" w:hAnsi="Arial" w:cs="Arial"/>
          <w:sz w:val="24"/>
          <w:szCs w:val="24"/>
        </w:rPr>
        <w:t>revised regulations and Statutory Guidance</w:t>
      </w:r>
      <w:r w:rsidRPr="00535F9C">
        <w:rPr>
          <w:rFonts w:ascii="Arial" w:hAnsi="Arial" w:cs="Arial"/>
          <w:sz w:val="24"/>
          <w:szCs w:val="24"/>
        </w:rPr>
        <w:t xml:space="preserve"> will help enable parents and carers to pursue employment and training opportunities, which in turn</w:t>
      </w:r>
      <w:r w:rsidR="00256711">
        <w:rPr>
          <w:rFonts w:ascii="Arial" w:hAnsi="Arial" w:cs="Arial"/>
          <w:sz w:val="24"/>
          <w:szCs w:val="24"/>
        </w:rPr>
        <w:t>,</w:t>
      </w:r>
      <w:r w:rsidRPr="00535F9C">
        <w:rPr>
          <w:rFonts w:ascii="Arial" w:hAnsi="Arial" w:cs="Arial"/>
          <w:sz w:val="24"/>
          <w:szCs w:val="24"/>
        </w:rPr>
        <w:t xml:space="preserve"> contributes to their financial stability and overall well-being. This has a positive impact by increasing productivity and economic participation.</w:t>
      </w:r>
    </w:p>
    <w:p w14:paraId="3A5404D9" w14:textId="77777777" w:rsidR="00667965" w:rsidRPr="00535F9C" w:rsidRDefault="00667965" w:rsidP="00C54FEE">
      <w:pPr>
        <w:pStyle w:val="ListParagraph"/>
        <w:spacing w:before="0" w:after="0" w:line="240" w:lineRule="auto"/>
        <w:ind w:left="360"/>
        <w:rPr>
          <w:rFonts w:cs="Arial"/>
          <w:szCs w:val="24"/>
          <w:u w:val="single"/>
        </w:rPr>
      </w:pPr>
    </w:p>
    <w:p w14:paraId="444AD18C" w14:textId="4FE9F6C7" w:rsidR="00667965" w:rsidRPr="00535F9C" w:rsidRDefault="00667965" w:rsidP="00C54FEE">
      <w:pPr>
        <w:pStyle w:val="ListParagraph"/>
        <w:numPr>
          <w:ilvl w:val="0"/>
          <w:numId w:val="20"/>
        </w:numPr>
        <w:spacing w:before="0" w:after="0" w:line="240" w:lineRule="auto"/>
        <w:rPr>
          <w:rFonts w:cs="Arial"/>
          <w:szCs w:val="24"/>
          <w:u w:val="single"/>
        </w:rPr>
      </w:pPr>
      <w:r w:rsidRPr="00463F8E">
        <w:rPr>
          <w:rFonts w:ascii="Arial" w:hAnsi="Arial" w:cs="Arial"/>
          <w:sz w:val="24"/>
          <w:szCs w:val="24"/>
        </w:rPr>
        <w:t xml:space="preserve">A Healthier Wales – </w:t>
      </w:r>
      <w:r w:rsidRPr="00535F9C">
        <w:rPr>
          <w:rFonts w:ascii="Arial" w:hAnsi="Arial" w:cs="Arial"/>
          <w:sz w:val="24"/>
          <w:szCs w:val="24"/>
        </w:rPr>
        <w:t>Access</w:t>
      </w:r>
      <w:r w:rsidRPr="00463F8E">
        <w:rPr>
          <w:rFonts w:ascii="Arial" w:hAnsi="Arial" w:cs="Arial"/>
          <w:sz w:val="24"/>
          <w:szCs w:val="24"/>
        </w:rPr>
        <w:t xml:space="preserve"> </w:t>
      </w:r>
      <w:r w:rsidRPr="00535F9C">
        <w:rPr>
          <w:rFonts w:ascii="Arial" w:hAnsi="Arial" w:cs="Arial"/>
          <w:sz w:val="24"/>
          <w:szCs w:val="24"/>
        </w:rPr>
        <w:t xml:space="preserve">to quality childcare supports healthier lifestyles by ensuring that children receive adequate care and early education. </w:t>
      </w:r>
      <w:r w:rsidR="003C04F6">
        <w:rPr>
          <w:rFonts w:ascii="Arial" w:hAnsi="Arial" w:cs="Arial"/>
          <w:sz w:val="24"/>
          <w:szCs w:val="24"/>
        </w:rPr>
        <w:t xml:space="preserve">It </w:t>
      </w:r>
      <w:r w:rsidR="003C04F6" w:rsidRPr="003C04F6">
        <w:rPr>
          <w:rFonts w:ascii="Arial" w:hAnsi="Arial" w:cs="Arial"/>
          <w:sz w:val="24"/>
          <w:szCs w:val="24"/>
        </w:rPr>
        <w:t xml:space="preserve">can </w:t>
      </w:r>
      <w:r w:rsidR="003C04F6">
        <w:rPr>
          <w:rFonts w:ascii="Arial" w:hAnsi="Arial" w:cs="Arial"/>
          <w:sz w:val="24"/>
          <w:szCs w:val="24"/>
        </w:rPr>
        <w:t>also</w:t>
      </w:r>
      <w:r w:rsidR="003C04F6" w:rsidRPr="003C04F6">
        <w:rPr>
          <w:rFonts w:ascii="Arial" w:hAnsi="Arial" w:cs="Arial"/>
          <w:sz w:val="24"/>
          <w:szCs w:val="24"/>
        </w:rPr>
        <w:t xml:space="preserve"> reduce stress for parents by ensuring their children are well cared for.</w:t>
      </w:r>
    </w:p>
    <w:p w14:paraId="0555C41A" w14:textId="77777777" w:rsidR="00667965" w:rsidRPr="00535F9C" w:rsidRDefault="00667965" w:rsidP="00C54FEE">
      <w:pPr>
        <w:pStyle w:val="ListParagraph"/>
        <w:spacing w:before="0" w:after="0" w:line="240" w:lineRule="auto"/>
        <w:rPr>
          <w:rFonts w:cs="Arial"/>
          <w:szCs w:val="24"/>
        </w:rPr>
      </w:pPr>
    </w:p>
    <w:p w14:paraId="45ABE57F" w14:textId="673E0665" w:rsidR="00AD5A15" w:rsidRPr="00AD5A15" w:rsidRDefault="00667965" w:rsidP="00C54FEE">
      <w:pPr>
        <w:pStyle w:val="ListParagraph"/>
        <w:numPr>
          <w:ilvl w:val="0"/>
          <w:numId w:val="20"/>
        </w:numPr>
        <w:spacing w:before="0" w:after="0" w:line="240" w:lineRule="auto"/>
        <w:rPr>
          <w:rFonts w:ascii="Arial" w:hAnsi="Arial" w:cs="Arial"/>
          <w:sz w:val="24"/>
          <w:szCs w:val="24"/>
          <w:u w:val="single"/>
        </w:rPr>
      </w:pPr>
      <w:r w:rsidRPr="00AD5A15">
        <w:rPr>
          <w:rFonts w:ascii="Arial" w:hAnsi="Arial" w:cs="Arial"/>
          <w:sz w:val="24"/>
          <w:szCs w:val="24"/>
        </w:rPr>
        <w:t xml:space="preserve">A More Equal Wales – </w:t>
      </w:r>
      <w:r w:rsidR="00AD5A15" w:rsidRPr="00AD5A15">
        <w:rPr>
          <w:rFonts w:ascii="Arial" w:hAnsi="Arial" w:cs="Arial"/>
          <w:sz w:val="24"/>
          <w:szCs w:val="24"/>
        </w:rPr>
        <w:t xml:space="preserve">By </w:t>
      </w:r>
      <w:r w:rsidR="00E84035">
        <w:rPr>
          <w:rFonts w:ascii="Arial" w:hAnsi="Arial" w:cs="Arial"/>
          <w:sz w:val="24"/>
          <w:szCs w:val="24"/>
        </w:rPr>
        <w:t xml:space="preserve">helping </w:t>
      </w:r>
      <w:r w:rsidR="007E300C">
        <w:rPr>
          <w:rFonts w:ascii="Arial" w:hAnsi="Arial" w:cs="Arial"/>
          <w:sz w:val="24"/>
          <w:szCs w:val="24"/>
        </w:rPr>
        <w:t xml:space="preserve">to </w:t>
      </w:r>
      <w:r w:rsidR="00AD5A15" w:rsidRPr="00AD5A15">
        <w:rPr>
          <w:rFonts w:ascii="Arial" w:hAnsi="Arial" w:cs="Arial"/>
          <w:sz w:val="24"/>
          <w:szCs w:val="24"/>
        </w:rPr>
        <w:t>ensur</w:t>
      </w:r>
      <w:r w:rsidR="00E84035">
        <w:rPr>
          <w:rFonts w:ascii="Arial" w:hAnsi="Arial" w:cs="Arial"/>
          <w:sz w:val="24"/>
          <w:szCs w:val="24"/>
        </w:rPr>
        <w:t>e</w:t>
      </w:r>
      <w:r w:rsidR="00AD5A15" w:rsidRPr="00AD5A15">
        <w:rPr>
          <w:rFonts w:ascii="Arial" w:hAnsi="Arial" w:cs="Arial"/>
          <w:sz w:val="24"/>
          <w:szCs w:val="24"/>
        </w:rPr>
        <w:t xml:space="preserve"> there is sufficient childcare</w:t>
      </w:r>
      <w:r w:rsidR="00AD5A15">
        <w:rPr>
          <w:rFonts w:ascii="Arial" w:hAnsi="Arial" w:cs="Arial"/>
          <w:sz w:val="24"/>
          <w:szCs w:val="24"/>
        </w:rPr>
        <w:t>, t</w:t>
      </w:r>
      <w:r w:rsidRPr="00AD5A15">
        <w:rPr>
          <w:rFonts w:ascii="Arial" w:hAnsi="Arial" w:cs="Arial"/>
          <w:sz w:val="24"/>
          <w:szCs w:val="24"/>
        </w:rPr>
        <w:t xml:space="preserve">he CSA </w:t>
      </w:r>
      <w:r w:rsidR="00256711">
        <w:rPr>
          <w:rFonts w:ascii="Arial" w:hAnsi="Arial" w:cs="Arial"/>
          <w:sz w:val="24"/>
          <w:szCs w:val="24"/>
        </w:rPr>
        <w:t xml:space="preserve">review </w:t>
      </w:r>
      <w:r w:rsidRPr="00AD5A15">
        <w:rPr>
          <w:rFonts w:ascii="Arial" w:hAnsi="Arial" w:cs="Arial"/>
          <w:sz w:val="24"/>
          <w:szCs w:val="24"/>
        </w:rPr>
        <w:t>promotes social inclusion and equality by ensuring that all children, regardless of their background, can access childcare, contributing to a more equal Wales.</w:t>
      </w:r>
      <w:r w:rsidR="00AD5A15" w:rsidRPr="00AD5A15">
        <w:rPr>
          <w:rFonts w:ascii="Arial" w:hAnsi="Arial" w:cs="Arial"/>
          <w:sz w:val="24"/>
          <w:szCs w:val="24"/>
        </w:rPr>
        <w:t xml:space="preserve">  </w:t>
      </w:r>
    </w:p>
    <w:p w14:paraId="228505EC" w14:textId="77777777" w:rsidR="00667965" w:rsidRPr="004C2D58" w:rsidRDefault="00667965" w:rsidP="00C54FEE">
      <w:pPr>
        <w:pStyle w:val="ListParagraph"/>
        <w:spacing w:before="0" w:after="0" w:line="240" w:lineRule="auto"/>
        <w:rPr>
          <w:rFonts w:cs="Arial"/>
          <w:szCs w:val="24"/>
          <w:u w:val="single"/>
        </w:rPr>
      </w:pPr>
    </w:p>
    <w:p w14:paraId="5D207992" w14:textId="1F0ABFB8" w:rsidR="00706049" w:rsidRPr="00706049" w:rsidRDefault="00667965" w:rsidP="00C54FEE">
      <w:pPr>
        <w:pStyle w:val="ListParagraph"/>
        <w:numPr>
          <w:ilvl w:val="0"/>
          <w:numId w:val="20"/>
        </w:numPr>
        <w:spacing w:before="0" w:after="0" w:line="240" w:lineRule="auto"/>
        <w:rPr>
          <w:rFonts w:ascii="Arial" w:hAnsi="Arial" w:cs="Arial"/>
          <w:sz w:val="24"/>
          <w:szCs w:val="24"/>
        </w:rPr>
      </w:pPr>
      <w:r w:rsidRPr="00706049">
        <w:rPr>
          <w:rFonts w:ascii="Arial" w:hAnsi="Arial" w:cs="Arial"/>
          <w:sz w:val="24"/>
          <w:szCs w:val="24"/>
        </w:rPr>
        <w:t>A Wales of vibrant culture and thriving Welsh language –</w:t>
      </w:r>
      <w:r w:rsidR="00AD5A15" w:rsidRPr="00706049">
        <w:rPr>
          <w:rFonts w:ascii="Arial" w:hAnsi="Arial" w:cs="Arial"/>
          <w:sz w:val="24"/>
          <w:szCs w:val="24"/>
        </w:rPr>
        <w:t xml:space="preserve"> By having sufficient access to Welsh medium childcare provision, t</w:t>
      </w:r>
      <w:r w:rsidRPr="00706049">
        <w:rPr>
          <w:rFonts w:ascii="Arial" w:hAnsi="Arial" w:cs="Arial"/>
          <w:sz w:val="24"/>
          <w:szCs w:val="24"/>
        </w:rPr>
        <w:t>he</w:t>
      </w:r>
      <w:r w:rsidRPr="00706049">
        <w:rPr>
          <w:rFonts w:cs="Arial"/>
          <w:szCs w:val="24"/>
        </w:rPr>
        <w:t xml:space="preserve"> </w:t>
      </w:r>
      <w:r w:rsidRPr="00706049">
        <w:rPr>
          <w:rFonts w:ascii="Arial" w:hAnsi="Arial" w:cs="Arial"/>
          <w:sz w:val="24"/>
          <w:szCs w:val="24"/>
        </w:rPr>
        <w:t xml:space="preserve">CSA </w:t>
      </w:r>
      <w:r w:rsidR="00AD5A15" w:rsidRPr="00706049">
        <w:rPr>
          <w:rFonts w:ascii="Arial" w:hAnsi="Arial" w:cs="Arial"/>
          <w:sz w:val="24"/>
          <w:szCs w:val="24"/>
        </w:rPr>
        <w:t xml:space="preserve">will </w:t>
      </w:r>
      <w:r w:rsidRPr="00706049">
        <w:rPr>
          <w:rFonts w:ascii="Arial" w:hAnsi="Arial" w:cs="Arial"/>
          <w:sz w:val="24"/>
          <w:szCs w:val="24"/>
        </w:rPr>
        <w:t>have positive impacts on culture and the Welsh language</w:t>
      </w:r>
      <w:r w:rsidR="00E84035">
        <w:rPr>
          <w:rFonts w:ascii="Arial" w:hAnsi="Arial" w:cs="Arial"/>
          <w:sz w:val="24"/>
          <w:szCs w:val="24"/>
        </w:rPr>
        <w:t>.</w:t>
      </w:r>
      <w:r w:rsidRPr="00706049">
        <w:rPr>
          <w:rFonts w:ascii="Arial" w:hAnsi="Arial" w:cs="Arial"/>
          <w:sz w:val="24"/>
          <w:szCs w:val="24"/>
        </w:rPr>
        <w:t xml:space="preserve"> </w:t>
      </w:r>
      <w:r w:rsidR="005428A4">
        <w:rPr>
          <w:rFonts w:ascii="Arial" w:hAnsi="Arial" w:cs="Arial"/>
          <w:sz w:val="24"/>
          <w:szCs w:val="24"/>
        </w:rPr>
        <w:t xml:space="preserve">The requirement to </w:t>
      </w:r>
      <w:r w:rsidR="00AB4164">
        <w:rPr>
          <w:rFonts w:ascii="Arial" w:hAnsi="Arial" w:cs="Arial"/>
          <w:sz w:val="24"/>
          <w:szCs w:val="24"/>
        </w:rPr>
        <w:t>provide, so far as is reasonably possible, sufficient</w:t>
      </w:r>
      <w:r w:rsidR="005428A4">
        <w:rPr>
          <w:rFonts w:ascii="Arial" w:hAnsi="Arial" w:cs="Arial"/>
          <w:sz w:val="24"/>
          <w:szCs w:val="24"/>
        </w:rPr>
        <w:t xml:space="preserve"> Welsh language provision</w:t>
      </w:r>
      <w:r w:rsidR="00256711">
        <w:rPr>
          <w:rFonts w:ascii="Arial" w:hAnsi="Arial" w:cs="Arial"/>
          <w:sz w:val="24"/>
          <w:szCs w:val="24"/>
        </w:rPr>
        <w:t xml:space="preserve"> will help</w:t>
      </w:r>
      <w:r w:rsidR="005428A4">
        <w:rPr>
          <w:rFonts w:ascii="Arial" w:hAnsi="Arial" w:cs="Arial"/>
          <w:sz w:val="24"/>
          <w:szCs w:val="24"/>
        </w:rPr>
        <w:t xml:space="preserve"> </w:t>
      </w:r>
      <w:r w:rsidRPr="00706049">
        <w:rPr>
          <w:rFonts w:ascii="Arial" w:hAnsi="Arial" w:cs="Arial"/>
          <w:sz w:val="24"/>
          <w:szCs w:val="24"/>
        </w:rPr>
        <w:t>ensur</w:t>
      </w:r>
      <w:r w:rsidR="005428A4">
        <w:rPr>
          <w:rFonts w:ascii="Arial" w:hAnsi="Arial" w:cs="Arial"/>
          <w:sz w:val="24"/>
          <w:szCs w:val="24"/>
        </w:rPr>
        <w:t>e</w:t>
      </w:r>
      <w:r w:rsidRPr="00706049">
        <w:rPr>
          <w:rFonts w:ascii="Arial" w:hAnsi="Arial" w:cs="Arial"/>
          <w:sz w:val="24"/>
          <w:szCs w:val="24"/>
        </w:rPr>
        <w:t xml:space="preserve"> childcare </w:t>
      </w:r>
      <w:r w:rsidR="007E300C">
        <w:rPr>
          <w:rFonts w:ascii="Arial" w:hAnsi="Arial" w:cs="Arial"/>
          <w:sz w:val="24"/>
          <w:szCs w:val="24"/>
        </w:rPr>
        <w:t>provision is</w:t>
      </w:r>
      <w:r w:rsidRPr="00706049">
        <w:rPr>
          <w:rFonts w:ascii="Arial" w:hAnsi="Arial" w:cs="Arial"/>
          <w:sz w:val="24"/>
          <w:szCs w:val="24"/>
        </w:rPr>
        <w:t xml:space="preserve"> inclusive of and promote Welsh </w:t>
      </w:r>
      <w:r w:rsidR="005428A4">
        <w:rPr>
          <w:rFonts w:ascii="Arial" w:hAnsi="Arial" w:cs="Arial"/>
          <w:sz w:val="24"/>
          <w:szCs w:val="24"/>
        </w:rPr>
        <w:t>culture and language</w:t>
      </w:r>
      <w:r w:rsidRPr="00706049">
        <w:rPr>
          <w:rFonts w:ascii="Arial" w:hAnsi="Arial" w:cs="Arial"/>
          <w:sz w:val="24"/>
          <w:szCs w:val="24"/>
        </w:rPr>
        <w:t xml:space="preserve">. This is crucial for maintaining and growing the use of Welsh in daily life, </w:t>
      </w:r>
      <w:r w:rsidR="00AD5A15" w:rsidRPr="00706049">
        <w:rPr>
          <w:rFonts w:ascii="Arial" w:hAnsi="Arial" w:cs="Arial"/>
          <w:sz w:val="24"/>
          <w:szCs w:val="24"/>
        </w:rPr>
        <w:t xml:space="preserve">in line with Welsh Government’s Cymraeg 2050 and will enable children to learn the language at an early age, </w:t>
      </w:r>
      <w:r w:rsidR="00706049" w:rsidRPr="00706049">
        <w:rPr>
          <w:rFonts w:ascii="Arial" w:hAnsi="Arial" w:cs="Arial"/>
          <w:sz w:val="24"/>
          <w:szCs w:val="24"/>
        </w:rPr>
        <w:t>not only enrich</w:t>
      </w:r>
      <w:r w:rsidR="00706049">
        <w:rPr>
          <w:rFonts w:ascii="Arial" w:hAnsi="Arial" w:cs="Arial"/>
          <w:sz w:val="24"/>
          <w:szCs w:val="24"/>
        </w:rPr>
        <w:t>ing</w:t>
      </w:r>
      <w:r w:rsidR="00706049" w:rsidRPr="00706049">
        <w:rPr>
          <w:rFonts w:ascii="Arial" w:hAnsi="Arial" w:cs="Arial"/>
          <w:sz w:val="24"/>
          <w:szCs w:val="24"/>
        </w:rPr>
        <w:t xml:space="preserve"> our children's futures but also contribute to the preservation of the Welsh language and culture for generations to come.</w:t>
      </w:r>
    </w:p>
    <w:p w14:paraId="7E98C608" w14:textId="77777777" w:rsidR="00256711" w:rsidRDefault="00256711" w:rsidP="00C54FEE">
      <w:pPr>
        <w:pStyle w:val="Paragraph"/>
      </w:pPr>
    </w:p>
    <w:p w14:paraId="7CD628FB" w14:textId="22588EA2" w:rsidR="003220F2" w:rsidRDefault="00697A22" w:rsidP="00C54FEE">
      <w:pPr>
        <w:pStyle w:val="Paragraph"/>
      </w:pPr>
      <w:r>
        <w:t>Following the closure of the formal consultation, t</w:t>
      </w:r>
      <w:r w:rsidR="00973390">
        <w:t>he</w:t>
      </w:r>
      <w:r w:rsidR="00F312B7">
        <w:t xml:space="preserve"> </w:t>
      </w:r>
      <w:r w:rsidR="009C4FAB">
        <w:t xml:space="preserve">CSA Working Group </w:t>
      </w:r>
      <w:r>
        <w:t xml:space="preserve">continued to support </w:t>
      </w:r>
      <w:r w:rsidR="00256711">
        <w:t>Welsh Government in</w:t>
      </w:r>
      <w:r w:rsidR="003220F2">
        <w:t xml:space="preserve"> refin</w:t>
      </w:r>
      <w:r w:rsidR="00256711">
        <w:t>ing</w:t>
      </w:r>
      <w:r w:rsidR="003220F2">
        <w:t xml:space="preserve"> the </w:t>
      </w:r>
      <w:r w:rsidR="001D751F">
        <w:t>R</w:t>
      </w:r>
      <w:r w:rsidR="003220F2">
        <w:t>egulations and</w:t>
      </w:r>
      <w:r>
        <w:t xml:space="preserve"> will assist in the</w:t>
      </w:r>
      <w:r w:rsidR="003220F2">
        <w:t xml:space="preserve"> develop</w:t>
      </w:r>
      <w:r>
        <w:t>ment of</w:t>
      </w:r>
      <w:r w:rsidR="003220F2">
        <w:t xml:space="preserve"> the </w:t>
      </w:r>
      <w:r w:rsidR="001D751F">
        <w:t>S</w:t>
      </w:r>
      <w:r w:rsidR="003220F2">
        <w:t xml:space="preserve">tatutory </w:t>
      </w:r>
      <w:r w:rsidR="001D751F">
        <w:t>G</w:t>
      </w:r>
      <w:r w:rsidR="003220F2">
        <w:t xml:space="preserve">uidance. </w:t>
      </w:r>
    </w:p>
    <w:p w14:paraId="168C38C3" w14:textId="77777777" w:rsidR="003220F2" w:rsidRDefault="003220F2" w:rsidP="00C54FEE">
      <w:pPr>
        <w:pStyle w:val="Paragraph"/>
      </w:pPr>
    </w:p>
    <w:p w14:paraId="6BDFA2D4" w14:textId="5A3EB6FB" w:rsidR="00F22D2E" w:rsidRDefault="00F312B7" w:rsidP="00C54FEE">
      <w:pPr>
        <w:pStyle w:val="Paragraph"/>
      </w:pPr>
      <w:r>
        <w:t>Welsh Government will</w:t>
      </w:r>
      <w:r w:rsidR="007D7941" w:rsidRPr="00B3183D">
        <w:t xml:space="preserve"> collaborate with </w:t>
      </w:r>
      <w:r w:rsidR="001D751F">
        <w:t>L</w:t>
      </w:r>
      <w:r w:rsidR="007D7941" w:rsidRPr="00B3183D">
        <w:t xml:space="preserve">ocal </w:t>
      </w:r>
      <w:r w:rsidR="001D751F">
        <w:t>A</w:t>
      </w:r>
      <w:r w:rsidR="007D7941" w:rsidRPr="00B3183D">
        <w:t>uthorities to review the progress reported on actions identified in the CSAs</w:t>
      </w:r>
      <w:r w:rsidR="009D6B61">
        <w:t xml:space="preserve"> Action Plans.  </w:t>
      </w:r>
      <w:r w:rsidR="007D7941" w:rsidRPr="00B3183D">
        <w:t xml:space="preserve">Alongside providing written </w:t>
      </w:r>
      <w:r w:rsidR="009D6B61">
        <w:t>progress reports</w:t>
      </w:r>
      <w:r w:rsidR="007D7941" w:rsidRPr="00B3183D">
        <w:t xml:space="preserve">, annual </w:t>
      </w:r>
      <w:r>
        <w:t xml:space="preserve">monitoring </w:t>
      </w:r>
      <w:r w:rsidR="007D7941" w:rsidRPr="00B3183D">
        <w:t xml:space="preserve">meetings </w:t>
      </w:r>
      <w:r>
        <w:t xml:space="preserve">will be held with Local Authorities </w:t>
      </w:r>
      <w:r w:rsidR="007D7941" w:rsidRPr="00B3183D">
        <w:t xml:space="preserve">to discuss how provisions for children are being addressed. </w:t>
      </w:r>
      <w:r w:rsidR="009D6B61">
        <w:t xml:space="preserve"> </w:t>
      </w:r>
      <w:r w:rsidR="007D7941" w:rsidRPr="00B3183D">
        <w:t xml:space="preserve">By maintaining a strong partnership with </w:t>
      </w:r>
      <w:r w:rsidR="00256711">
        <w:t>L</w:t>
      </w:r>
      <w:r w:rsidR="007D7941" w:rsidRPr="00B3183D">
        <w:t xml:space="preserve">ocal </w:t>
      </w:r>
      <w:r w:rsidR="00256711">
        <w:t>A</w:t>
      </w:r>
      <w:r w:rsidR="007D7941" w:rsidRPr="00B3183D">
        <w:t xml:space="preserve">uthority colleagues from </w:t>
      </w:r>
      <w:r w:rsidRPr="00F312B7">
        <w:t xml:space="preserve">All Wales Area Representatives of </w:t>
      </w:r>
      <w:r w:rsidRPr="00F312B7">
        <w:lastRenderedPageBreak/>
        <w:t>Early years</w:t>
      </w:r>
      <w:r w:rsidR="007D7941" w:rsidRPr="00B3183D">
        <w:t>, we aim to ensure that both the CSA reporting mechanism and the action planning process remain effective.</w:t>
      </w:r>
    </w:p>
    <w:p w14:paraId="762C431F" w14:textId="77777777" w:rsidR="009D6B61" w:rsidRDefault="009D6B61" w:rsidP="00C54FEE">
      <w:pPr>
        <w:pStyle w:val="Paragraph"/>
      </w:pPr>
    </w:p>
    <w:p w14:paraId="615BB4A4" w14:textId="6E8E6814" w:rsidR="009D6B61" w:rsidRPr="00B3183D" w:rsidRDefault="009D6B61" w:rsidP="00C54FEE">
      <w:pPr>
        <w:pStyle w:val="Paragraph"/>
      </w:pPr>
      <w:r>
        <w:t>The impact assessment will be reviewed in accordance with any further policy developments which have a direct impact on the CSA process that cannot be implemented at this stage (e.g., development of the ARWAP toolkit</w:t>
      </w:r>
      <w:r w:rsidR="008E4542">
        <w:t xml:space="preserve"> and</w:t>
      </w:r>
      <w:r>
        <w:t xml:space="preserve"> Welsh language definitions).  </w:t>
      </w:r>
    </w:p>
    <w:p w14:paraId="35424331" w14:textId="7D76945A" w:rsidR="003220F2" w:rsidRDefault="009940DA" w:rsidP="00C54FEE">
      <w:pPr>
        <w:pStyle w:val="Paragraph"/>
      </w:pPr>
      <w:r>
        <w:t xml:space="preserve"> </w:t>
      </w:r>
    </w:p>
    <w:p w14:paraId="6647A077" w14:textId="77777777" w:rsidR="003220F2" w:rsidRDefault="003220F2" w:rsidP="00C54FEE">
      <w:pPr>
        <w:pStyle w:val="Paragraph"/>
      </w:pPr>
    </w:p>
    <w:p w14:paraId="194FBA7F" w14:textId="77777777" w:rsidR="003220F2" w:rsidRDefault="003220F2" w:rsidP="00C54FEE">
      <w:pPr>
        <w:pStyle w:val="Paragraph"/>
      </w:pPr>
    </w:p>
    <w:p w14:paraId="073E0DBC" w14:textId="77777777" w:rsidR="009C4FAB" w:rsidRPr="009C4FAB" w:rsidRDefault="009C4FAB" w:rsidP="00C54FEE">
      <w:pPr>
        <w:keepNext/>
        <w:keepLines/>
        <w:spacing w:before="0" w:after="0" w:line="240" w:lineRule="auto"/>
        <w:outlineLvl w:val="0"/>
      </w:pPr>
    </w:p>
    <w:sectPr w:rsidR="009C4FAB" w:rsidRPr="009C4FAB">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0A5AB" w14:textId="77777777" w:rsidR="00060A33" w:rsidRDefault="00060A33" w:rsidP="009C4FAB">
      <w:pPr>
        <w:spacing w:before="0" w:after="0" w:line="240" w:lineRule="auto"/>
      </w:pPr>
      <w:r>
        <w:separator/>
      </w:r>
    </w:p>
  </w:endnote>
  <w:endnote w:type="continuationSeparator" w:id="0">
    <w:p w14:paraId="5ED0AF6E" w14:textId="77777777" w:rsidR="00060A33" w:rsidRDefault="00060A33" w:rsidP="009C4FA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530984"/>
      <w:docPartObj>
        <w:docPartGallery w:val="Page Numbers (Bottom of Page)"/>
        <w:docPartUnique/>
      </w:docPartObj>
    </w:sdtPr>
    <w:sdtEndPr>
      <w:rPr>
        <w:rFonts w:ascii="Arial" w:hAnsi="Arial" w:cs="Arial"/>
        <w:sz w:val="24"/>
        <w:szCs w:val="24"/>
      </w:rPr>
    </w:sdtEndPr>
    <w:sdtContent>
      <w:p w14:paraId="0F7D1CEB" w14:textId="59D6FFAB" w:rsidR="00065A83" w:rsidRPr="00775DED" w:rsidRDefault="00065A83">
        <w:pPr>
          <w:pStyle w:val="Footer"/>
          <w:jc w:val="center"/>
          <w:rPr>
            <w:rFonts w:ascii="Arial" w:hAnsi="Arial" w:cs="Arial"/>
            <w:sz w:val="24"/>
            <w:szCs w:val="24"/>
          </w:rPr>
        </w:pPr>
        <w:r w:rsidRPr="00775DED">
          <w:rPr>
            <w:rFonts w:ascii="Arial" w:hAnsi="Arial" w:cs="Arial"/>
            <w:sz w:val="24"/>
            <w:szCs w:val="24"/>
          </w:rPr>
          <w:fldChar w:fldCharType="begin"/>
        </w:r>
        <w:r w:rsidRPr="00775DED">
          <w:rPr>
            <w:rFonts w:ascii="Arial" w:hAnsi="Arial" w:cs="Arial"/>
            <w:sz w:val="24"/>
            <w:szCs w:val="24"/>
          </w:rPr>
          <w:instrText>PAGE   \* MERGEFORMAT</w:instrText>
        </w:r>
        <w:r w:rsidRPr="00775DED">
          <w:rPr>
            <w:rFonts w:ascii="Arial" w:hAnsi="Arial" w:cs="Arial"/>
            <w:sz w:val="24"/>
            <w:szCs w:val="24"/>
          </w:rPr>
          <w:fldChar w:fldCharType="separate"/>
        </w:r>
        <w:r w:rsidRPr="00775DED">
          <w:rPr>
            <w:rFonts w:ascii="Arial" w:hAnsi="Arial" w:cs="Arial"/>
            <w:sz w:val="24"/>
            <w:szCs w:val="24"/>
          </w:rPr>
          <w:t>2</w:t>
        </w:r>
        <w:r w:rsidRPr="00775DED">
          <w:rPr>
            <w:rFonts w:ascii="Arial" w:hAnsi="Arial" w:cs="Arial"/>
            <w:sz w:val="24"/>
            <w:szCs w:val="24"/>
          </w:rPr>
          <w:fldChar w:fldCharType="end"/>
        </w:r>
      </w:p>
    </w:sdtContent>
  </w:sdt>
  <w:p w14:paraId="7812A5EA" w14:textId="77777777" w:rsidR="00065A83" w:rsidRDefault="00065A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FCA89" w14:textId="77777777" w:rsidR="00060A33" w:rsidRDefault="00060A33" w:rsidP="009C4FAB">
      <w:pPr>
        <w:spacing w:before="0" w:after="0" w:line="240" w:lineRule="auto"/>
      </w:pPr>
      <w:r>
        <w:separator/>
      </w:r>
    </w:p>
  </w:footnote>
  <w:footnote w:type="continuationSeparator" w:id="0">
    <w:p w14:paraId="0634A701" w14:textId="77777777" w:rsidR="00060A33" w:rsidRDefault="00060A33" w:rsidP="009C4FAB">
      <w:pPr>
        <w:spacing w:before="0" w:after="0" w:line="240" w:lineRule="auto"/>
      </w:pPr>
      <w:r>
        <w:continuationSeparator/>
      </w:r>
    </w:p>
  </w:footnote>
  <w:footnote w:id="1">
    <w:p w14:paraId="7A15CE98" w14:textId="30BC0021" w:rsidR="00682C36" w:rsidRPr="00065A83" w:rsidRDefault="00682C36" w:rsidP="00065A83">
      <w:pPr>
        <w:pStyle w:val="FootnoteText"/>
        <w:spacing w:before="0" w:after="0" w:line="240" w:lineRule="auto"/>
        <w:rPr>
          <w:rFonts w:ascii="Arial" w:hAnsi="Arial" w:cs="Arial"/>
        </w:rPr>
      </w:pPr>
      <w:r w:rsidRPr="00065A83">
        <w:rPr>
          <w:rStyle w:val="FootnoteReference"/>
          <w:rFonts w:ascii="Arial" w:hAnsi="Arial" w:cs="Arial"/>
        </w:rPr>
        <w:footnoteRef/>
      </w:r>
      <w:r w:rsidRPr="00065A83">
        <w:rPr>
          <w:rFonts w:ascii="Arial" w:hAnsi="Arial" w:cs="Arial"/>
        </w:rPr>
        <w:t xml:space="preserve"> </w:t>
      </w:r>
      <w:hyperlink r:id="rId1" w:history="1">
        <w:r w:rsidRPr="00065A83">
          <w:rPr>
            <w:rStyle w:val="Hyperlink"/>
            <w:rFonts w:ascii="Arial" w:hAnsi="Arial" w:cs="Arial"/>
          </w:rPr>
          <w:t>Early-Years-Impact-Brief.pdf</w:t>
        </w:r>
      </w:hyperlink>
    </w:p>
  </w:footnote>
  <w:footnote w:id="2">
    <w:p w14:paraId="5C153374" w14:textId="7E8377A2" w:rsidR="007F6D8C" w:rsidRPr="00065A83" w:rsidRDefault="005F0ACF" w:rsidP="00065A83">
      <w:pPr>
        <w:pStyle w:val="FootnoteText"/>
        <w:spacing w:before="0" w:after="0" w:line="240" w:lineRule="auto"/>
        <w:rPr>
          <w:rFonts w:ascii="Arial" w:hAnsi="Arial" w:cs="Arial"/>
        </w:rPr>
      </w:pPr>
      <w:proofErr w:type="gramStart"/>
      <w:r>
        <w:rPr>
          <w:rFonts w:ascii="Arial" w:hAnsi="Arial" w:cs="Arial"/>
          <w:vertAlign w:val="superscript"/>
        </w:rPr>
        <w:t>2</w:t>
      </w:r>
      <w:r w:rsidR="00F6629A" w:rsidRPr="00F6629A">
        <w:rPr>
          <w:rFonts w:ascii="Arial" w:hAnsi="Arial" w:cs="Arial"/>
        </w:rPr>
        <w:t xml:space="preserve">  Parent</w:t>
      </w:r>
      <w:proofErr w:type="gramEnd"/>
      <w:r w:rsidR="00F6629A" w:rsidRPr="00F6629A">
        <w:rPr>
          <w:rFonts w:ascii="Arial" w:hAnsi="Arial" w:cs="Arial"/>
        </w:rPr>
        <w:t xml:space="preserve"> beliefs, behaviours and barriers: childcare and early education | GOV.WALES</w:t>
      </w:r>
    </w:p>
  </w:footnote>
  <w:footnote w:id="3">
    <w:p w14:paraId="178864D0" w14:textId="77777777" w:rsidR="002F490A" w:rsidRPr="00065A83" w:rsidRDefault="002F490A" w:rsidP="00065A83">
      <w:pPr>
        <w:pStyle w:val="FootnoteText"/>
        <w:spacing w:before="0" w:after="0" w:line="240" w:lineRule="auto"/>
        <w:rPr>
          <w:rFonts w:ascii="Arial" w:hAnsi="Arial" w:cs="Arial"/>
        </w:rPr>
      </w:pPr>
      <w:r w:rsidRPr="00065A83">
        <w:rPr>
          <w:rStyle w:val="FootnoteReference"/>
          <w:rFonts w:ascii="Arial" w:hAnsi="Arial" w:cs="Arial"/>
        </w:rPr>
        <w:footnoteRef/>
      </w:r>
      <w:r w:rsidRPr="00065A83">
        <w:rPr>
          <w:rFonts w:ascii="Arial" w:hAnsi="Arial" w:cs="Arial"/>
        </w:rPr>
        <w:t xml:space="preserve"> https://www.seed.natcen.ac.uk/findings/longitudinal-study/impact-study-on-early-education-use-and-child-outcomes-up-to-age-five-years.aspx</w:t>
      </w:r>
    </w:p>
  </w:footnote>
  <w:footnote w:id="4">
    <w:p w14:paraId="3A5FF28F" w14:textId="3A5D77E2" w:rsidR="002F490A" w:rsidRDefault="002F490A" w:rsidP="00065A83">
      <w:pPr>
        <w:pStyle w:val="FootnoteText"/>
        <w:spacing w:before="0" w:after="0" w:line="240" w:lineRule="auto"/>
      </w:pPr>
      <w:r w:rsidRPr="00065A83">
        <w:rPr>
          <w:rStyle w:val="FootnoteReference"/>
          <w:rFonts w:ascii="Arial" w:hAnsi="Arial" w:cs="Arial"/>
        </w:rPr>
        <w:footnoteRef/>
      </w:r>
      <w:r w:rsidRPr="00065A83">
        <w:rPr>
          <w:rFonts w:ascii="Arial" w:hAnsi="Arial" w:cs="Arial"/>
        </w:rPr>
        <w:t xml:space="preserve"> Heckman, James J., Seong Hyeok Moon, Rodrigo Pinto, Peter A. Savelyev &amp; Adam Yavitz. 2010. ‘The Rate of Return to the High Scope Perry Preschool </w:t>
      </w:r>
      <w:proofErr w:type="gramStart"/>
      <w:r w:rsidRPr="00065A83">
        <w:rPr>
          <w:rFonts w:ascii="Arial" w:hAnsi="Arial" w:cs="Arial"/>
        </w:rPr>
        <w:t>Program.‘</w:t>
      </w:r>
      <w:proofErr w:type="gramEnd"/>
      <w:r w:rsidRPr="00065A83">
        <w:rPr>
          <w:rFonts w:ascii="Arial" w:hAnsi="Arial" w:cs="Arial"/>
        </w:rPr>
        <w:t xml:space="preserve"> Journal of Public Economics 94 (1–2): 31 114–28. </w:t>
      </w:r>
      <w:proofErr w:type="gramStart"/>
      <w:r w:rsidRPr="00065A83">
        <w:rPr>
          <w:rFonts w:ascii="Arial" w:hAnsi="Arial" w:cs="Arial"/>
        </w:rPr>
        <w:t>doi:10.1016/j.jpubeco</w:t>
      </w:r>
      <w:proofErr w:type="gramEnd"/>
      <w:r w:rsidRPr="00065A83">
        <w:rPr>
          <w:rFonts w:ascii="Arial" w:hAnsi="Arial" w:cs="Arial"/>
        </w:rPr>
        <w:t>.2009.11.001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1EC1"/>
    <w:multiLevelType w:val="hybridMultilevel"/>
    <w:tmpl w:val="14B6FFF2"/>
    <w:lvl w:ilvl="0" w:tplc="997A72DE">
      <w:start w:val="1"/>
      <w:numFmt w:val="bullet"/>
      <w:lvlText w:val=""/>
      <w:lvlJc w:val="left"/>
      <w:pPr>
        <w:ind w:left="1320" w:hanging="360"/>
      </w:pPr>
      <w:rPr>
        <w:rFonts w:ascii="Symbol" w:hAnsi="Symbol"/>
      </w:rPr>
    </w:lvl>
    <w:lvl w:ilvl="1" w:tplc="3BCA443E">
      <w:start w:val="1"/>
      <w:numFmt w:val="bullet"/>
      <w:lvlText w:val=""/>
      <w:lvlJc w:val="left"/>
      <w:pPr>
        <w:ind w:left="1320" w:hanging="360"/>
      </w:pPr>
      <w:rPr>
        <w:rFonts w:ascii="Symbol" w:hAnsi="Symbol"/>
      </w:rPr>
    </w:lvl>
    <w:lvl w:ilvl="2" w:tplc="7A0A4842">
      <w:start w:val="1"/>
      <w:numFmt w:val="bullet"/>
      <w:lvlText w:val=""/>
      <w:lvlJc w:val="left"/>
      <w:pPr>
        <w:ind w:left="1320" w:hanging="360"/>
      </w:pPr>
      <w:rPr>
        <w:rFonts w:ascii="Symbol" w:hAnsi="Symbol"/>
      </w:rPr>
    </w:lvl>
    <w:lvl w:ilvl="3" w:tplc="94005BE2">
      <w:start w:val="1"/>
      <w:numFmt w:val="bullet"/>
      <w:lvlText w:val=""/>
      <w:lvlJc w:val="left"/>
      <w:pPr>
        <w:ind w:left="1320" w:hanging="360"/>
      </w:pPr>
      <w:rPr>
        <w:rFonts w:ascii="Symbol" w:hAnsi="Symbol"/>
      </w:rPr>
    </w:lvl>
    <w:lvl w:ilvl="4" w:tplc="5CD60140">
      <w:start w:val="1"/>
      <w:numFmt w:val="bullet"/>
      <w:lvlText w:val=""/>
      <w:lvlJc w:val="left"/>
      <w:pPr>
        <w:ind w:left="1320" w:hanging="360"/>
      </w:pPr>
      <w:rPr>
        <w:rFonts w:ascii="Symbol" w:hAnsi="Symbol"/>
      </w:rPr>
    </w:lvl>
    <w:lvl w:ilvl="5" w:tplc="306CED78">
      <w:start w:val="1"/>
      <w:numFmt w:val="bullet"/>
      <w:lvlText w:val=""/>
      <w:lvlJc w:val="left"/>
      <w:pPr>
        <w:ind w:left="1320" w:hanging="360"/>
      </w:pPr>
      <w:rPr>
        <w:rFonts w:ascii="Symbol" w:hAnsi="Symbol"/>
      </w:rPr>
    </w:lvl>
    <w:lvl w:ilvl="6" w:tplc="C52CAFDE">
      <w:start w:val="1"/>
      <w:numFmt w:val="bullet"/>
      <w:lvlText w:val=""/>
      <w:lvlJc w:val="left"/>
      <w:pPr>
        <w:ind w:left="1320" w:hanging="360"/>
      </w:pPr>
      <w:rPr>
        <w:rFonts w:ascii="Symbol" w:hAnsi="Symbol"/>
      </w:rPr>
    </w:lvl>
    <w:lvl w:ilvl="7" w:tplc="5EA8D5F0">
      <w:start w:val="1"/>
      <w:numFmt w:val="bullet"/>
      <w:lvlText w:val=""/>
      <w:lvlJc w:val="left"/>
      <w:pPr>
        <w:ind w:left="1320" w:hanging="360"/>
      </w:pPr>
      <w:rPr>
        <w:rFonts w:ascii="Symbol" w:hAnsi="Symbol"/>
      </w:rPr>
    </w:lvl>
    <w:lvl w:ilvl="8" w:tplc="E2DEF0D2">
      <w:start w:val="1"/>
      <w:numFmt w:val="bullet"/>
      <w:lvlText w:val=""/>
      <w:lvlJc w:val="left"/>
      <w:pPr>
        <w:ind w:left="1320" w:hanging="360"/>
      </w:pPr>
      <w:rPr>
        <w:rFonts w:ascii="Symbol" w:hAnsi="Symbol"/>
      </w:rPr>
    </w:lvl>
  </w:abstractNum>
  <w:abstractNum w:abstractNumId="1" w15:restartNumberingAfterBreak="0">
    <w:nsid w:val="051B14AA"/>
    <w:multiLevelType w:val="hybridMultilevel"/>
    <w:tmpl w:val="4F468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12687D"/>
    <w:multiLevelType w:val="hybridMultilevel"/>
    <w:tmpl w:val="9D14A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C104AD"/>
    <w:multiLevelType w:val="hybridMultilevel"/>
    <w:tmpl w:val="FC4ECE54"/>
    <w:lvl w:ilvl="0" w:tplc="FA8ECAAE">
      <w:start w:val="1"/>
      <w:numFmt w:val="bullet"/>
      <w:lvlText w:val=""/>
      <w:lvlJc w:val="left"/>
      <w:pPr>
        <w:ind w:left="1320" w:hanging="360"/>
      </w:pPr>
      <w:rPr>
        <w:rFonts w:ascii="Symbol" w:hAnsi="Symbol"/>
      </w:rPr>
    </w:lvl>
    <w:lvl w:ilvl="1" w:tplc="FB4E696A">
      <w:start w:val="1"/>
      <w:numFmt w:val="bullet"/>
      <w:lvlText w:val=""/>
      <w:lvlJc w:val="left"/>
      <w:pPr>
        <w:ind w:left="1320" w:hanging="360"/>
      </w:pPr>
      <w:rPr>
        <w:rFonts w:ascii="Symbol" w:hAnsi="Symbol"/>
      </w:rPr>
    </w:lvl>
    <w:lvl w:ilvl="2" w:tplc="77BCD3A6">
      <w:start w:val="1"/>
      <w:numFmt w:val="bullet"/>
      <w:lvlText w:val=""/>
      <w:lvlJc w:val="left"/>
      <w:pPr>
        <w:ind w:left="1320" w:hanging="360"/>
      </w:pPr>
      <w:rPr>
        <w:rFonts w:ascii="Symbol" w:hAnsi="Symbol"/>
      </w:rPr>
    </w:lvl>
    <w:lvl w:ilvl="3" w:tplc="09263DFA">
      <w:start w:val="1"/>
      <w:numFmt w:val="bullet"/>
      <w:lvlText w:val=""/>
      <w:lvlJc w:val="left"/>
      <w:pPr>
        <w:ind w:left="1320" w:hanging="360"/>
      </w:pPr>
      <w:rPr>
        <w:rFonts w:ascii="Symbol" w:hAnsi="Symbol"/>
      </w:rPr>
    </w:lvl>
    <w:lvl w:ilvl="4" w:tplc="F8C2F2AA">
      <w:start w:val="1"/>
      <w:numFmt w:val="bullet"/>
      <w:lvlText w:val=""/>
      <w:lvlJc w:val="left"/>
      <w:pPr>
        <w:ind w:left="1320" w:hanging="360"/>
      </w:pPr>
      <w:rPr>
        <w:rFonts w:ascii="Symbol" w:hAnsi="Symbol"/>
      </w:rPr>
    </w:lvl>
    <w:lvl w:ilvl="5" w:tplc="15A24980">
      <w:start w:val="1"/>
      <w:numFmt w:val="bullet"/>
      <w:lvlText w:val=""/>
      <w:lvlJc w:val="left"/>
      <w:pPr>
        <w:ind w:left="1320" w:hanging="360"/>
      </w:pPr>
      <w:rPr>
        <w:rFonts w:ascii="Symbol" w:hAnsi="Symbol"/>
      </w:rPr>
    </w:lvl>
    <w:lvl w:ilvl="6" w:tplc="1E84F548">
      <w:start w:val="1"/>
      <w:numFmt w:val="bullet"/>
      <w:lvlText w:val=""/>
      <w:lvlJc w:val="left"/>
      <w:pPr>
        <w:ind w:left="1320" w:hanging="360"/>
      </w:pPr>
      <w:rPr>
        <w:rFonts w:ascii="Symbol" w:hAnsi="Symbol"/>
      </w:rPr>
    </w:lvl>
    <w:lvl w:ilvl="7" w:tplc="5C163ACE">
      <w:start w:val="1"/>
      <w:numFmt w:val="bullet"/>
      <w:lvlText w:val=""/>
      <w:lvlJc w:val="left"/>
      <w:pPr>
        <w:ind w:left="1320" w:hanging="360"/>
      </w:pPr>
      <w:rPr>
        <w:rFonts w:ascii="Symbol" w:hAnsi="Symbol"/>
      </w:rPr>
    </w:lvl>
    <w:lvl w:ilvl="8" w:tplc="4112AA3A">
      <w:start w:val="1"/>
      <w:numFmt w:val="bullet"/>
      <w:lvlText w:val=""/>
      <w:lvlJc w:val="left"/>
      <w:pPr>
        <w:ind w:left="1320" w:hanging="360"/>
      </w:pPr>
      <w:rPr>
        <w:rFonts w:ascii="Symbol" w:hAnsi="Symbol"/>
      </w:rPr>
    </w:lvl>
  </w:abstractNum>
  <w:abstractNum w:abstractNumId="4" w15:restartNumberingAfterBreak="0">
    <w:nsid w:val="11FC3265"/>
    <w:multiLevelType w:val="multilevel"/>
    <w:tmpl w:val="DB40D762"/>
    <w:lvl w:ilvl="0">
      <w:start w:val="1"/>
      <w:numFmt w:val="decimal"/>
      <w:pStyle w:val="Number"/>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4855AB6"/>
    <w:multiLevelType w:val="hybridMultilevel"/>
    <w:tmpl w:val="6E9E0870"/>
    <w:lvl w:ilvl="0" w:tplc="05585F02">
      <w:start w:val="1"/>
      <w:numFmt w:val="bullet"/>
      <w:lvlText w:val=""/>
      <w:lvlJc w:val="left"/>
      <w:pPr>
        <w:ind w:left="1320" w:hanging="360"/>
      </w:pPr>
      <w:rPr>
        <w:rFonts w:ascii="Symbol" w:hAnsi="Symbol"/>
      </w:rPr>
    </w:lvl>
    <w:lvl w:ilvl="1" w:tplc="46C8E898">
      <w:start w:val="1"/>
      <w:numFmt w:val="bullet"/>
      <w:lvlText w:val=""/>
      <w:lvlJc w:val="left"/>
      <w:pPr>
        <w:ind w:left="1320" w:hanging="360"/>
      </w:pPr>
      <w:rPr>
        <w:rFonts w:ascii="Symbol" w:hAnsi="Symbol"/>
      </w:rPr>
    </w:lvl>
    <w:lvl w:ilvl="2" w:tplc="AAB46BE6">
      <w:start w:val="1"/>
      <w:numFmt w:val="bullet"/>
      <w:lvlText w:val=""/>
      <w:lvlJc w:val="left"/>
      <w:pPr>
        <w:ind w:left="1320" w:hanging="360"/>
      </w:pPr>
      <w:rPr>
        <w:rFonts w:ascii="Symbol" w:hAnsi="Symbol"/>
      </w:rPr>
    </w:lvl>
    <w:lvl w:ilvl="3" w:tplc="C5B2E1DA">
      <w:start w:val="1"/>
      <w:numFmt w:val="bullet"/>
      <w:lvlText w:val=""/>
      <w:lvlJc w:val="left"/>
      <w:pPr>
        <w:ind w:left="1320" w:hanging="360"/>
      </w:pPr>
      <w:rPr>
        <w:rFonts w:ascii="Symbol" w:hAnsi="Symbol"/>
      </w:rPr>
    </w:lvl>
    <w:lvl w:ilvl="4" w:tplc="FFB092F2">
      <w:start w:val="1"/>
      <w:numFmt w:val="bullet"/>
      <w:lvlText w:val=""/>
      <w:lvlJc w:val="left"/>
      <w:pPr>
        <w:ind w:left="1320" w:hanging="360"/>
      </w:pPr>
      <w:rPr>
        <w:rFonts w:ascii="Symbol" w:hAnsi="Symbol"/>
      </w:rPr>
    </w:lvl>
    <w:lvl w:ilvl="5" w:tplc="BA4ECFB6">
      <w:start w:val="1"/>
      <w:numFmt w:val="bullet"/>
      <w:lvlText w:val=""/>
      <w:lvlJc w:val="left"/>
      <w:pPr>
        <w:ind w:left="1320" w:hanging="360"/>
      </w:pPr>
      <w:rPr>
        <w:rFonts w:ascii="Symbol" w:hAnsi="Symbol"/>
      </w:rPr>
    </w:lvl>
    <w:lvl w:ilvl="6" w:tplc="32425324">
      <w:start w:val="1"/>
      <w:numFmt w:val="bullet"/>
      <w:lvlText w:val=""/>
      <w:lvlJc w:val="left"/>
      <w:pPr>
        <w:ind w:left="1320" w:hanging="360"/>
      </w:pPr>
      <w:rPr>
        <w:rFonts w:ascii="Symbol" w:hAnsi="Symbol"/>
      </w:rPr>
    </w:lvl>
    <w:lvl w:ilvl="7" w:tplc="0792D870">
      <w:start w:val="1"/>
      <w:numFmt w:val="bullet"/>
      <w:lvlText w:val=""/>
      <w:lvlJc w:val="left"/>
      <w:pPr>
        <w:ind w:left="1320" w:hanging="360"/>
      </w:pPr>
      <w:rPr>
        <w:rFonts w:ascii="Symbol" w:hAnsi="Symbol"/>
      </w:rPr>
    </w:lvl>
    <w:lvl w:ilvl="8" w:tplc="F19A3B5C">
      <w:start w:val="1"/>
      <w:numFmt w:val="bullet"/>
      <w:lvlText w:val=""/>
      <w:lvlJc w:val="left"/>
      <w:pPr>
        <w:ind w:left="1320" w:hanging="360"/>
      </w:pPr>
      <w:rPr>
        <w:rFonts w:ascii="Symbol" w:hAnsi="Symbol"/>
      </w:rPr>
    </w:lvl>
  </w:abstractNum>
  <w:abstractNum w:abstractNumId="6"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7D46565"/>
    <w:multiLevelType w:val="hybridMultilevel"/>
    <w:tmpl w:val="6428E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2C42E7"/>
    <w:multiLevelType w:val="multilevel"/>
    <w:tmpl w:val="D4042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B3731B"/>
    <w:multiLevelType w:val="hybridMultilevel"/>
    <w:tmpl w:val="AB46288A"/>
    <w:lvl w:ilvl="0" w:tplc="93106356">
      <w:start w:val="1"/>
      <w:numFmt w:val="bullet"/>
      <w:lvlText w:val="·"/>
      <w:lvlJc w:val="left"/>
      <w:pPr>
        <w:ind w:left="720" w:hanging="360"/>
      </w:pPr>
      <w:rPr>
        <w:rFonts w:ascii="Symbol" w:hAnsi="Symbol" w:hint="default"/>
      </w:rPr>
    </w:lvl>
    <w:lvl w:ilvl="1" w:tplc="533ED778">
      <w:start w:val="1"/>
      <w:numFmt w:val="bullet"/>
      <w:lvlText w:val="o"/>
      <w:lvlJc w:val="left"/>
      <w:pPr>
        <w:ind w:left="1440" w:hanging="360"/>
      </w:pPr>
      <w:rPr>
        <w:rFonts w:ascii="Courier New" w:hAnsi="Courier New" w:hint="default"/>
      </w:rPr>
    </w:lvl>
    <w:lvl w:ilvl="2" w:tplc="A9CC7BB2">
      <w:start w:val="1"/>
      <w:numFmt w:val="bullet"/>
      <w:lvlText w:val=""/>
      <w:lvlJc w:val="left"/>
      <w:pPr>
        <w:ind w:left="2160" w:hanging="360"/>
      </w:pPr>
      <w:rPr>
        <w:rFonts w:ascii="Wingdings" w:hAnsi="Wingdings" w:hint="default"/>
      </w:rPr>
    </w:lvl>
    <w:lvl w:ilvl="3" w:tplc="F47825C0">
      <w:start w:val="1"/>
      <w:numFmt w:val="bullet"/>
      <w:lvlText w:val=""/>
      <w:lvlJc w:val="left"/>
      <w:pPr>
        <w:ind w:left="2880" w:hanging="360"/>
      </w:pPr>
      <w:rPr>
        <w:rFonts w:ascii="Symbol" w:hAnsi="Symbol" w:hint="default"/>
      </w:rPr>
    </w:lvl>
    <w:lvl w:ilvl="4" w:tplc="7D20A230">
      <w:start w:val="1"/>
      <w:numFmt w:val="bullet"/>
      <w:lvlText w:val="o"/>
      <w:lvlJc w:val="left"/>
      <w:pPr>
        <w:ind w:left="3600" w:hanging="360"/>
      </w:pPr>
      <w:rPr>
        <w:rFonts w:ascii="Courier New" w:hAnsi="Courier New" w:hint="default"/>
      </w:rPr>
    </w:lvl>
    <w:lvl w:ilvl="5" w:tplc="AA66A3FA">
      <w:start w:val="1"/>
      <w:numFmt w:val="bullet"/>
      <w:lvlText w:val=""/>
      <w:lvlJc w:val="left"/>
      <w:pPr>
        <w:ind w:left="4320" w:hanging="360"/>
      </w:pPr>
      <w:rPr>
        <w:rFonts w:ascii="Wingdings" w:hAnsi="Wingdings" w:hint="default"/>
      </w:rPr>
    </w:lvl>
    <w:lvl w:ilvl="6" w:tplc="36D4ACE8">
      <w:start w:val="1"/>
      <w:numFmt w:val="bullet"/>
      <w:lvlText w:val=""/>
      <w:lvlJc w:val="left"/>
      <w:pPr>
        <w:ind w:left="5040" w:hanging="360"/>
      </w:pPr>
      <w:rPr>
        <w:rFonts w:ascii="Symbol" w:hAnsi="Symbol" w:hint="default"/>
      </w:rPr>
    </w:lvl>
    <w:lvl w:ilvl="7" w:tplc="F55EA82A">
      <w:start w:val="1"/>
      <w:numFmt w:val="bullet"/>
      <w:lvlText w:val="o"/>
      <w:lvlJc w:val="left"/>
      <w:pPr>
        <w:ind w:left="5760" w:hanging="360"/>
      </w:pPr>
      <w:rPr>
        <w:rFonts w:ascii="Courier New" w:hAnsi="Courier New" w:hint="default"/>
      </w:rPr>
    </w:lvl>
    <w:lvl w:ilvl="8" w:tplc="C21C3326">
      <w:start w:val="1"/>
      <w:numFmt w:val="bullet"/>
      <w:lvlText w:val=""/>
      <w:lvlJc w:val="left"/>
      <w:pPr>
        <w:ind w:left="6480" w:hanging="360"/>
      </w:pPr>
      <w:rPr>
        <w:rFonts w:ascii="Wingdings" w:hAnsi="Wingdings" w:hint="default"/>
      </w:rPr>
    </w:lvl>
  </w:abstractNum>
  <w:abstractNum w:abstractNumId="10" w15:restartNumberingAfterBreak="0">
    <w:nsid w:val="2C893B2E"/>
    <w:multiLevelType w:val="hybridMultilevel"/>
    <w:tmpl w:val="6AFCDA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1164E8D"/>
    <w:multiLevelType w:val="multilevel"/>
    <w:tmpl w:val="B8BEC1DC"/>
    <w:lvl w:ilvl="0">
      <w:start w:val="1"/>
      <w:numFmt w:val="decimal"/>
      <w:lvlRestart w:val="0"/>
      <w:pStyle w:val="N1"/>
      <w:suff w:val="nothing"/>
      <w:lvlText w:val="%1."/>
      <w:lvlJc w:val="left"/>
      <w:pPr>
        <w:ind w:left="0" w:firstLine="170"/>
      </w:pPr>
      <w:rPr>
        <w:rFonts w:hint="default"/>
        <w:b/>
      </w:rPr>
    </w:lvl>
    <w:lvl w:ilvl="1">
      <w:start w:val="1"/>
      <w:numFmt w:val="decimal"/>
      <w:pStyle w:val="N2"/>
      <w:suff w:val="space"/>
      <w:lvlText w:val="(%2)"/>
      <w:lvlJc w:val="left"/>
      <w:pPr>
        <w:ind w:left="1673" w:firstLine="170"/>
      </w:pPr>
      <w:rPr>
        <w:rFonts w:hint="default"/>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A230955"/>
    <w:multiLevelType w:val="multilevel"/>
    <w:tmpl w:val="8670165C"/>
    <w:lvl w:ilvl="0">
      <w:start w:val="7"/>
      <w:numFmt w:val="decimal"/>
      <w:lvlText w:val="%1"/>
      <w:lvlJc w:val="left"/>
      <w:pPr>
        <w:ind w:left="360" w:hanging="36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22A74B1"/>
    <w:multiLevelType w:val="hybridMultilevel"/>
    <w:tmpl w:val="A2B4845E"/>
    <w:lvl w:ilvl="0" w:tplc="B34CFC6A">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3A15B4"/>
    <w:multiLevelType w:val="multilevel"/>
    <w:tmpl w:val="8A963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614B20"/>
    <w:multiLevelType w:val="hybridMultilevel"/>
    <w:tmpl w:val="AEE64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7D6CA6"/>
    <w:multiLevelType w:val="multilevel"/>
    <w:tmpl w:val="D1E4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6F2558C"/>
    <w:multiLevelType w:val="hybridMultilevel"/>
    <w:tmpl w:val="67D01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C418D4"/>
    <w:multiLevelType w:val="multilevel"/>
    <w:tmpl w:val="5DAC1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7F4D21"/>
    <w:multiLevelType w:val="hybridMultilevel"/>
    <w:tmpl w:val="7AFA2A6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0E46A8"/>
    <w:multiLevelType w:val="hybridMultilevel"/>
    <w:tmpl w:val="8F8434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512DBB"/>
    <w:multiLevelType w:val="hybridMultilevel"/>
    <w:tmpl w:val="1302B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3A7C06"/>
    <w:multiLevelType w:val="hybridMultilevel"/>
    <w:tmpl w:val="E174CB30"/>
    <w:lvl w:ilvl="0" w:tplc="FFFFFFFF">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70C50B0C"/>
    <w:multiLevelType w:val="hybridMultilevel"/>
    <w:tmpl w:val="FF2CE7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14543F2"/>
    <w:multiLevelType w:val="hybridMultilevel"/>
    <w:tmpl w:val="DE04C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838530B"/>
    <w:multiLevelType w:val="hybridMultilevel"/>
    <w:tmpl w:val="0E984D86"/>
    <w:lvl w:ilvl="0" w:tplc="5DF041CC">
      <w:start w:val="1"/>
      <w:numFmt w:val="bullet"/>
      <w:lvlText w:val=""/>
      <w:lvlJc w:val="left"/>
      <w:pPr>
        <w:ind w:left="1280" w:hanging="360"/>
      </w:pPr>
      <w:rPr>
        <w:rFonts w:ascii="Symbol" w:hAnsi="Symbol"/>
      </w:rPr>
    </w:lvl>
    <w:lvl w:ilvl="1" w:tplc="B45E2070">
      <w:start w:val="1"/>
      <w:numFmt w:val="bullet"/>
      <w:lvlText w:val=""/>
      <w:lvlJc w:val="left"/>
      <w:pPr>
        <w:ind w:left="1280" w:hanging="360"/>
      </w:pPr>
      <w:rPr>
        <w:rFonts w:ascii="Symbol" w:hAnsi="Symbol"/>
      </w:rPr>
    </w:lvl>
    <w:lvl w:ilvl="2" w:tplc="DC82EE62">
      <w:start w:val="1"/>
      <w:numFmt w:val="bullet"/>
      <w:lvlText w:val=""/>
      <w:lvlJc w:val="left"/>
      <w:pPr>
        <w:ind w:left="1280" w:hanging="360"/>
      </w:pPr>
      <w:rPr>
        <w:rFonts w:ascii="Symbol" w:hAnsi="Symbol"/>
      </w:rPr>
    </w:lvl>
    <w:lvl w:ilvl="3" w:tplc="DC4E3D56">
      <w:start w:val="1"/>
      <w:numFmt w:val="bullet"/>
      <w:lvlText w:val=""/>
      <w:lvlJc w:val="left"/>
      <w:pPr>
        <w:ind w:left="1280" w:hanging="360"/>
      </w:pPr>
      <w:rPr>
        <w:rFonts w:ascii="Symbol" w:hAnsi="Symbol"/>
      </w:rPr>
    </w:lvl>
    <w:lvl w:ilvl="4" w:tplc="7054DF2C">
      <w:start w:val="1"/>
      <w:numFmt w:val="bullet"/>
      <w:lvlText w:val=""/>
      <w:lvlJc w:val="left"/>
      <w:pPr>
        <w:ind w:left="1280" w:hanging="360"/>
      </w:pPr>
      <w:rPr>
        <w:rFonts w:ascii="Symbol" w:hAnsi="Symbol"/>
      </w:rPr>
    </w:lvl>
    <w:lvl w:ilvl="5" w:tplc="2C2C043A">
      <w:start w:val="1"/>
      <w:numFmt w:val="bullet"/>
      <w:lvlText w:val=""/>
      <w:lvlJc w:val="left"/>
      <w:pPr>
        <w:ind w:left="1280" w:hanging="360"/>
      </w:pPr>
      <w:rPr>
        <w:rFonts w:ascii="Symbol" w:hAnsi="Symbol"/>
      </w:rPr>
    </w:lvl>
    <w:lvl w:ilvl="6" w:tplc="8F0402F4">
      <w:start w:val="1"/>
      <w:numFmt w:val="bullet"/>
      <w:lvlText w:val=""/>
      <w:lvlJc w:val="left"/>
      <w:pPr>
        <w:ind w:left="1280" w:hanging="360"/>
      </w:pPr>
      <w:rPr>
        <w:rFonts w:ascii="Symbol" w:hAnsi="Symbol"/>
      </w:rPr>
    </w:lvl>
    <w:lvl w:ilvl="7" w:tplc="9A6210F8">
      <w:start w:val="1"/>
      <w:numFmt w:val="bullet"/>
      <w:lvlText w:val=""/>
      <w:lvlJc w:val="left"/>
      <w:pPr>
        <w:ind w:left="1280" w:hanging="360"/>
      </w:pPr>
      <w:rPr>
        <w:rFonts w:ascii="Symbol" w:hAnsi="Symbol"/>
      </w:rPr>
    </w:lvl>
    <w:lvl w:ilvl="8" w:tplc="72046064">
      <w:start w:val="1"/>
      <w:numFmt w:val="bullet"/>
      <w:lvlText w:val=""/>
      <w:lvlJc w:val="left"/>
      <w:pPr>
        <w:ind w:left="1280" w:hanging="360"/>
      </w:pPr>
      <w:rPr>
        <w:rFonts w:ascii="Symbol" w:hAnsi="Symbol"/>
      </w:rPr>
    </w:lvl>
  </w:abstractNum>
  <w:abstractNum w:abstractNumId="34" w15:restartNumberingAfterBreak="0">
    <w:nsid w:val="7D0919CE"/>
    <w:multiLevelType w:val="hybridMultilevel"/>
    <w:tmpl w:val="4378D1DA"/>
    <w:lvl w:ilvl="0" w:tplc="1E10930A">
      <w:start w:val="1"/>
      <w:numFmt w:val="bullet"/>
      <w:lvlText w:val=""/>
      <w:lvlJc w:val="left"/>
      <w:pPr>
        <w:ind w:left="720" w:hanging="360"/>
      </w:pPr>
      <w:rPr>
        <w:rFonts w:ascii="Symbol" w:hAnsi="Symbol"/>
      </w:rPr>
    </w:lvl>
    <w:lvl w:ilvl="1" w:tplc="94D2B7CA">
      <w:start w:val="1"/>
      <w:numFmt w:val="bullet"/>
      <w:lvlText w:val=""/>
      <w:lvlJc w:val="left"/>
      <w:pPr>
        <w:ind w:left="720" w:hanging="360"/>
      </w:pPr>
      <w:rPr>
        <w:rFonts w:ascii="Symbol" w:hAnsi="Symbol"/>
      </w:rPr>
    </w:lvl>
    <w:lvl w:ilvl="2" w:tplc="5880843A">
      <w:start w:val="1"/>
      <w:numFmt w:val="bullet"/>
      <w:lvlText w:val=""/>
      <w:lvlJc w:val="left"/>
      <w:pPr>
        <w:ind w:left="720" w:hanging="360"/>
      </w:pPr>
      <w:rPr>
        <w:rFonts w:ascii="Symbol" w:hAnsi="Symbol"/>
      </w:rPr>
    </w:lvl>
    <w:lvl w:ilvl="3" w:tplc="0BD4053E">
      <w:start w:val="1"/>
      <w:numFmt w:val="bullet"/>
      <w:lvlText w:val=""/>
      <w:lvlJc w:val="left"/>
      <w:pPr>
        <w:ind w:left="720" w:hanging="360"/>
      </w:pPr>
      <w:rPr>
        <w:rFonts w:ascii="Symbol" w:hAnsi="Symbol"/>
      </w:rPr>
    </w:lvl>
    <w:lvl w:ilvl="4" w:tplc="93E2C28A">
      <w:start w:val="1"/>
      <w:numFmt w:val="bullet"/>
      <w:lvlText w:val=""/>
      <w:lvlJc w:val="left"/>
      <w:pPr>
        <w:ind w:left="720" w:hanging="360"/>
      </w:pPr>
      <w:rPr>
        <w:rFonts w:ascii="Symbol" w:hAnsi="Symbol"/>
      </w:rPr>
    </w:lvl>
    <w:lvl w:ilvl="5" w:tplc="D8583F4E">
      <w:start w:val="1"/>
      <w:numFmt w:val="bullet"/>
      <w:lvlText w:val=""/>
      <w:lvlJc w:val="left"/>
      <w:pPr>
        <w:ind w:left="720" w:hanging="360"/>
      </w:pPr>
      <w:rPr>
        <w:rFonts w:ascii="Symbol" w:hAnsi="Symbol"/>
      </w:rPr>
    </w:lvl>
    <w:lvl w:ilvl="6" w:tplc="28D867B0">
      <w:start w:val="1"/>
      <w:numFmt w:val="bullet"/>
      <w:lvlText w:val=""/>
      <w:lvlJc w:val="left"/>
      <w:pPr>
        <w:ind w:left="720" w:hanging="360"/>
      </w:pPr>
      <w:rPr>
        <w:rFonts w:ascii="Symbol" w:hAnsi="Symbol"/>
      </w:rPr>
    </w:lvl>
    <w:lvl w:ilvl="7" w:tplc="3FCE4EB2">
      <w:start w:val="1"/>
      <w:numFmt w:val="bullet"/>
      <w:lvlText w:val=""/>
      <w:lvlJc w:val="left"/>
      <w:pPr>
        <w:ind w:left="720" w:hanging="360"/>
      </w:pPr>
      <w:rPr>
        <w:rFonts w:ascii="Symbol" w:hAnsi="Symbol"/>
      </w:rPr>
    </w:lvl>
    <w:lvl w:ilvl="8" w:tplc="60422D96">
      <w:start w:val="1"/>
      <w:numFmt w:val="bullet"/>
      <w:lvlText w:val=""/>
      <w:lvlJc w:val="left"/>
      <w:pPr>
        <w:ind w:left="720" w:hanging="360"/>
      </w:pPr>
      <w:rPr>
        <w:rFonts w:ascii="Symbol" w:hAnsi="Symbol"/>
      </w:rPr>
    </w:lvl>
  </w:abstractNum>
  <w:abstractNum w:abstractNumId="35" w15:restartNumberingAfterBreak="0">
    <w:nsid w:val="7D8F1CAB"/>
    <w:multiLevelType w:val="multilevel"/>
    <w:tmpl w:val="13F02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9077817">
    <w:abstractNumId w:val="9"/>
  </w:num>
  <w:num w:numId="2" w16cid:durableId="2011176220">
    <w:abstractNumId w:val="26"/>
  </w:num>
  <w:num w:numId="3" w16cid:durableId="664943892">
    <w:abstractNumId w:val="29"/>
  </w:num>
  <w:num w:numId="4" w16cid:durableId="1251812884">
    <w:abstractNumId w:val="16"/>
  </w:num>
  <w:num w:numId="5" w16cid:durableId="755983425">
    <w:abstractNumId w:val="6"/>
  </w:num>
  <w:num w:numId="6" w16cid:durableId="2097894114">
    <w:abstractNumId w:val="21"/>
  </w:num>
  <w:num w:numId="7" w16cid:durableId="1504081209">
    <w:abstractNumId w:val="27"/>
  </w:num>
  <w:num w:numId="8" w16cid:durableId="872688757">
    <w:abstractNumId w:val="17"/>
  </w:num>
  <w:num w:numId="9" w16cid:durableId="757287389">
    <w:abstractNumId w:val="25"/>
  </w:num>
  <w:num w:numId="10" w16cid:durableId="1636566048">
    <w:abstractNumId w:val="11"/>
  </w:num>
  <w:num w:numId="11" w16cid:durableId="1747460794">
    <w:abstractNumId w:val="13"/>
  </w:num>
  <w:num w:numId="12" w16cid:durableId="542838181">
    <w:abstractNumId w:val="4"/>
  </w:num>
  <w:num w:numId="13" w16cid:durableId="1390767334">
    <w:abstractNumId w:val="30"/>
  </w:num>
  <w:num w:numId="14" w16cid:durableId="1496991376">
    <w:abstractNumId w:val="10"/>
  </w:num>
  <w:num w:numId="15" w16cid:durableId="593900297">
    <w:abstractNumId w:val="34"/>
  </w:num>
  <w:num w:numId="16" w16cid:durableId="1304264553">
    <w:abstractNumId w:val="15"/>
  </w:num>
  <w:num w:numId="17" w16cid:durableId="302584370">
    <w:abstractNumId w:val="24"/>
  </w:num>
  <w:num w:numId="18" w16cid:durableId="1545018608">
    <w:abstractNumId w:val="5"/>
  </w:num>
  <w:num w:numId="19" w16cid:durableId="864828170">
    <w:abstractNumId w:val="33"/>
  </w:num>
  <w:num w:numId="20" w16cid:durableId="885525343">
    <w:abstractNumId w:val="31"/>
  </w:num>
  <w:num w:numId="21" w16cid:durableId="574242421">
    <w:abstractNumId w:val="20"/>
  </w:num>
  <w:num w:numId="22" w16cid:durableId="1119445737">
    <w:abstractNumId w:val="14"/>
  </w:num>
  <w:num w:numId="23" w16cid:durableId="2037122814">
    <w:abstractNumId w:val="3"/>
  </w:num>
  <w:num w:numId="24" w16cid:durableId="549077535">
    <w:abstractNumId w:val="0"/>
  </w:num>
  <w:num w:numId="25" w16cid:durableId="1493638817">
    <w:abstractNumId w:val="12"/>
  </w:num>
  <w:num w:numId="26" w16cid:durableId="1479570732">
    <w:abstractNumId w:val="35"/>
  </w:num>
  <w:num w:numId="27" w16cid:durableId="1547906333">
    <w:abstractNumId w:val="23"/>
  </w:num>
  <w:num w:numId="28" w16cid:durableId="21395054">
    <w:abstractNumId w:val="8"/>
  </w:num>
  <w:num w:numId="29" w16cid:durableId="2089812182">
    <w:abstractNumId w:val="19"/>
  </w:num>
  <w:num w:numId="30" w16cid:durableId="1676806840">
    <w:abstractNumId w:val="32"/>
  </w:num>
  <w:num w:numId="31" w16cid:durableId="201333548">
    <w:abstractNumId w:val="7"/>
  </w:num>
  <w:num w:numId="32" w16cid:durableId="250816693">
    <w:abstractNumId w:val="28"/>
  </w:num>
  <w:num w:numId="33" w16cid:durableId="840049218">
    <w:abstractNumId w:val="18"/>
  </w:num>
  <w:num w:numId="34" w16cid:durableId="1940140912">
    <w:abstractNumId w:val="2"/>
  </w:num>
  <w:num w:numId="35" w16cid:durableId="1558203737">
    <w:abstractNumId w:val="1"/>
  </w:num>
  <w:num w:numId="36" w16cid:durableId="64847975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FAB"/>
    <w:rsid w:val="000014F5"/>
    <w:rsid w:val="0000191D"/>
    <w:rsid w:val="00003429"/>
    <w:rsid w:val="000177C5"/>
    <w:rsid w:val="00025C61"/>
    <w:rsid w:val="00026CE4"/>
    <w:rsid w:val="000363EF"/>
    <w:rsid w:val="00042BDB"/>
    <w:rsid w:val="000436AC"/>
    <w:rsid w:val="00052182"/>
    <w:rsid w:val="00055EC0"/>
    <w:rsid w:val="0005666C"/>
    <w:rsid w:val="00060A33"/>
    <w:rsid w:val="00060D5A"/>
    <w:rsid w:val="00061319"/>
    <w:rsid w:val="00065A83"/>
    <w:rsid w:val="0007386D"/>
    <w:rsid w:val="00074E7E"/>
    <w:rsid w:val="00076B77"/>
    <w:rsid w:val="00080B2C"/>
    <w:rsid w:val="00087CFF"/>
    <w:rsid w:val="000909E3"/>
    <w:rsid w:val="0009435B"/>
    <w:rsid w:val="000A6D6E"/>
    <w:rsid w:val="000B7427"/>
    <w:rsid w:val="000C03F9"/>
    <w:rsid w:val="000C0AFC"/>
    <w:rsid w:val="000C2D33"/>
    <w:rsid w:val="000D099F"/>
    <w:rsid w:val="000E181B"/>
    <w:rsid w:val="000E1CE6"/>
    <w:rsid w:val="000E486E"/>
    <w:rsid w:val="000E6EAA"/>
    <w:rsid w:val="000F31B6"/>
    <w:rsid w:val="0010072A"/>
    <w:rsid w:val="001011AA"/>
    <w:rsid w:val="0010763D"/>
    <w:rsid w:val="001138AE"/>
    <w:rsid w:val="001179A2"/>
    <w:rsid w:val="0012286F"/>
    <w:rsid w:val="00123B52"/>
    <w:rsid w:val="001452FE"/>
    <w:rsid w:val="00146AF7"/>
    <w:rsid w:val="00147F56"/>
    <w:rsid w:val="0015002C"/>
    <w:rsid w:val="00150097"/>
    <w:rsid w:val="0015140F"/>
    <w:rsid w:val="00156583"/>
    <w:rsid w:val="00163322"/>
    <w:rsid w:val="00164DB3"/>
    <w:rsid w:val="00171125"/>
    <w:rsid w:val="00177A79"/>
    <w:rsid w:val="00191E46"/>
    <w:rsid w:val="00197F1F"/>
    <w:rsid w:val="001A18EF"/>
    <w:rsid w:val="001A1B85"/>
    <w:rsid w:val="001B56BE"/>
    <w:rsid w:val="001B7603"/>
    <w:rsid w:val="001C37DA"/>
    <w:rsid w:val="001C754B"/>
    <w:rsid w:val="001D2115"/>
    <w:rsid w:val="001D4142"/>
    <w:rsid w:val="001D751F"/>
    <w:rsid w:val="001D7BB5"/>
    <w:rsid w:val="001E5CF7"/>
    <w:rsid w:val="002001A9"/>
    <w:rsid w:val="00201514"/>
    <w:rsid w:val="002105B9"/>
    <w:rsid w:val="002111A7"/>
    <w:rsid w:val="00212221"/>
    <w:rsid w:val="00212D27"/>
    <w:rsid w:val="00217963"/>
    <w:rsid w:val="0022495D"/>
    <w:rsid w:val="00225750"/>
    <w:rsid w:val="002272DC"/>
    <w:rsid w:val="0023044E"/>
    <w:rsid w:val="00235307"/>
    <w:rsid w:val="00240684"/>
    <w:rsid w:val="00250741"/>
    <w:rsid w:val="00256711"/>
    <w:rsid w:val="002600F6"/>
    <w:rsid w:val="00261B1F"/>
    <w:rsid w:val="00266E42"/>
    <w:rsid w:val="002728FA"/>
    <w:rsid w:val="00273D65"/>
    <w:rsid w:val="002A1AED"/>
    <w:rsid w:val="002A58AF"/>
    <w:rsid w:val="002B60C5"/>
    <w:rsid w:val="002B6606"/>
    <w:rsid w:val="002C0B64"/>
    <w:rsid w:val="002D7068"/>
    <w:rsid w:val="002D71C7"/>
    <w:rsid w:val="002E7DB4"/>
    <w:rsid w:val="002F37AC"/>
    <w:rsid w:val="002F490A"/>
    <w:rsid w:val="0030347E"/>
    <w:rsid w:val="00311EDE"/>
    <w:rsid w:val="003132E0"/>
    <w:rsid w:val="003134A7"/>
    <w:rsid w:val="00315DB8"/>
    <w:rsid w:val="003161DD"/>
    <w:rsid w:val="003220F2"/>
    <w:rsid w:val="00325572"/>
    <w:rsid w:val="00356D81"/>
    <w:rsid w:val="00357D3B"/>
    <w:rsid w:val="00362941"/>
    <w:rsid w:val="0036381A"/>
    <w:rsid w:val="00366353"/>
    <w:rsid w:val="00371701"/>
    <w:rsid w:val="00373454"/>
    <w:rsid w:val="0038368E"/>
    <w:rsid w:val="00386D11"/>
    <w:rsid w:val="00392D31"/>
    <w:rsid w:val="0039612E"/>
    <w:rsid w:val="00396745"/>
    <w:rsid w:val="0039775F"/>
    <w:rsid w:val="003A2064"/>
    <w:rsid w:val="003A78B8"/>
    <w:rsid w:val="003B5C16"/>
    <w:rsid w:val="003C04F6"/>
    <w:rsid w:val="003C1333"/>
    <w:rsid w:val="003D0D69"/>
    <w:rsid w:val="003D74BC"/>
    <w:rsid w:val="003E0000"/>
    <w:rsid w:val="003E0464"/>
    <w:rsid w:val="003E1384"/>
    <w:rsid w:val="003E1C26"/>
    <w:rsid w:val="003F5E88"/>
    <w:rsid w:val="0040621A"/>
    <w:rsid w:val="00406FC9"/>
    <w:rsid w:val="004121BF"/>
    <w:rsid w:val="00412B3E"/>
    <w:rsid w:val="00413141"/>
    <w:rsid w:val="00421783"/>
    <w:rsid w:val="004264CE"/>
    <w:rsid w:val="00431BD5"/>
    <w:rsid w:val="00433C45"/>
    <w:rsid w:val="004407A6"/>
    <w:rsid w:val="00447F94"/>
    <w:rsid w:val="0045502B"/>
    <w:rsid w:val="004556DF"/>
    <w:rsid w:val="00461191"/>
    <w:rsid w:val="00462D28"/>
    <w:rsid w:val="004633A2"/>
    <w:rsid w:val="00463940"/>
    <w:rsid w:val="00463F8E"/>
    <w:rsid w:val="004764E8"/>
    <w:rsid w:val="00484A43"/>
    <w:rsid w:val="00487885"/>
    <w:rsid w:val="004929EB"/>
    <w:rsid w:val="00493742"/>
    <w:rsid w:val="004A4D1F"/>
    <w:rsid w:val="004B1459"/>
    <w:rsid w:val="004B2621"/>
    <w:rsid w:val="004B2B4B"/>
    <w:rsid w:val="004B2C25"/>
    <w:rsid w:val="004B35C2"/>
    <w:rsid w:val="004B596E"/>
    <w:rsid w:val="004B6E06"/>
    <w:rsid w:val="004B75E2"/>
    <w:rsid w:val="004C1B8F"/>
    <w:rsid w:val="004C3DCE"/>
    <w:rsid w:val="004E00F6"/>
    <w:rsid w:val="00503775"/>
    <w:rsid w:val="00512A12"/>
    <w:rsid w:val="00515BEB"/>
    <w:rsid w:val="00524988"/>
    <w:rsid w:val="00540CDA"/>
    <w:rsid w:val="005428A4"/>
    <w:rsid w:val="00550842"/>
    <w:rsid w:val="0055269D"/>
    <w:rsid w:val="00561535"/>
    <w:rsid w:val="00562E40"/>
    <w:rsid w:val="00574E4A"/>
    <w:rsid w:val="00580BEE"/>
    <w:rsid w:val="00582C97"/>
    <w:rsid w:val="0058659F"/>
    <w:rsid w:val="00595CE1"/>
    <w:rsid w:val="005A2328"/>
    <w:rsid w:val="005B442F"/>
    <w:rsid w:val="005B65D2"/>
    <w:rsid w:val="005D0C5D"/>
    <w:rsid w:val="005D23A4"/>
    <w:rsid w:val="005D3260"/>
    <w:rsid w:val="005D5123"/>
    <w:rsid w:val="005D70F3"/>
    <w:rsid w:val="005E4CE9"/>
    <w:rsid w:val="005F0ACF"/>
    <w:rsid w:val="0060598B"/>
    <w:rsid w:val="0061685B"/>
    <w:rsid w:val="00620831"/>
    <w:rsid w:val="00626FAF"/>
    <w:rsid w:val="0063145D"/>
    <w:rsid w:val="006326A2"/>
    <w:rsid w:val="00633633"/>
    <w:rsid w:val="00642206"/>
    <w:rsid w:val="00651363"/>
    <w:rsid w:val="006522FE"/>
    <w:rsid w:val="006530A7"/>
    <w:rsid w:val="00655F1D"/>
    <w:rsid w:val="00667965"/>
    <w:rsid w:val="00667CF6"/>
    <w:rsid w:val="00670C73"/>
    <w:rsid w:val="00671504"/>
    <w:rsid w:val="00680FA2"/>
    <w:rsid w:val="00682C36"/>
    <w:rsid w:val="006852D3"/>
    <w:rsid w:val="00695020"/>
    <w:rsid w:val="00697A22"/>
    <w:rsid w:val="006A0CCF"/>
    <w:rsid w:val="006C2ED5"/>
    <w:rsid w:val="006D69B0"/>
    <w:rsid w:val="006D7B47"/>
    <w:rsid w:val="006F2CF5"/>
    <w:rsid w:val="006F7F2F"/>
    <w:rsid w:val="00705F2D"/>
    <w:rsid w:val="00706049"/>
    <w:rsid w:val="00706722"/>
    <w:rsid w:val="00712DB9"/>
    <w:rsid w:val="0072700A"/>
    <w:rsid w:val="00743316"/>
    <w:rsid w:val="00744755"/>
    <w:rsid w:val="0075373D"/>
    <w:rsid w:val="00763C10"/>
    <w:rsid w:val="00770E63"/>
    <w:rsid w:val="007750BF"/>
    <w:rsid w:val="00775DED"/>
    <w:rsid w:val="00776DEC"/>
    <w:rsid w:val="00777D02"/>
    <w:rsid w:val="007868BD"/>
    <w:rsid w:val="007A4C2C"/>
    <w:rsid w:val="007A5F90"/>
    <w:rsid w:val="007A7284"/>
    <w:rsid w:val="007B0558"/>
    <w:rsid w:val="007B100F"/>
    <w:rsid w:val="007B1FA4"/>
    <w:rsid w:val="007C2BBF"/>
    <w:rsid w:val="007D241E"/>
    <w:rsid w:val="007D3D7E"/>
    <w:rsid w:val="007D4D22"/>
    <w:rsid w:val="007D7941"/>
    <w:rsid w:val="007E0872"/>
    <w:rsid w:val="007E2A8C"/>
    <w:rsid w:val="007E300C"/>
    <w:rsid w:val="007E5251"/>
    <w:rsid w:val="007E59F7"/>
    <w:rsid w:val="007E79C3"/>
    <w:rsid w:val="007F6D8C"/>
    <w:rsid w:val="0080197A"/>
    <w:rsid w:val="00803BAD"/>
    <w:rsid w:val="00804F9F"/>
    <w:rsid w:val="00810B85"/>
    <w:rsid w:val="008131C2"/>
    <w:rsid w:val="00822CB6"/>
    <w:rsid w:val="00826D33"/>
    <w:rsid w:val="00827A4F"/>
    <w:rsid w:val="0083072F"/>
    <w:rsid w:val="00834112"/>
    <w:rsid w:val="008447FC"/>
    <w:rsid w:val="00850756"/>
    <w:rsid w:val="00856A46"/>
    <w:rsid w:val="00863613"/>
    <w:rsid w:val="00865916"/>
    <w:rsid w:val="00872D2D"/>
    <w:rsid w:val="00884DA9"/>
    <w:rsid w:val="00891313"/>
    <w:rsid w:val="00892FCF"/>
    <w:rsid w:val="00893DBA"/>
    <w:rsid w:val="008942FC"/>
    <w:rsid w:val="00894E1F"/>
    <w:rsid w:val="0089649F"/>
    <w:rsid w:val="008A3BAA"/>
    <w:rsid w:val="008A5AC0"/>
    <w:rsid w:val="008C7273"/>
    <w:rsid w:val="008D13EC"/>
    <w:rsid w:val="008D45B2"/>
    <w:rsid w:val="008D4734"/>
    <w:rsid w:val="008D4D10"/>
    <w:rsid w:val="008E1431"/>
    <w:rsid w:val="008E4542"/>
    <w:rsid w:val="008E4B64"/>
    <w:rsid w:val="008E6185"/>
    <w:rsid w:val="008E68A0"/>
    <w:rsid w:val="00912093"/>
    <w:rsid w:val="00912FC0"/>
    <w:rsid w:val="00915365"/>
    <w:rsid w:val="00915E38"/>
    <w:rsid w:val="00917076"/>
    <w:rsid w:val="00921242"/>
    <w:rsid w:val="00923A70"/>
    <w:rsid w:val="009244B6"/>
    <w:rsid w:val="00934E5A"/>
    <w:rsid w:val="009351D6"/>
    <w:rsid w:val="00937797"/>
    <w:rsid w:val="00940410"/>
    <w:rsid w:val="00942963"/>
    <w:rsid w:val="009444D8"/>
    <w:rsid w:val="00950C15"/>
    <w:rsid w:val="0095297B"/>
    <w:rsid w:val="009533F7"/>
    <w:rsid w:val="009664FF"/>
    <w:rsid w:val="00973390"/>
    <w:rsid w:val="009766B8"/>
    <w:rsid w:val="00982F1E"/>
    <w:rsid w:val="00983127"/>
    <w:rsid w:val="009869E2"/>
    <w:rsid w:val="00990186"/>
    <w:rsid w:val="0099151F"/>
    <w:rsid w:val="009940DA"/>
    <w:rsid w:val="009B1927"/>
    <w:rsid w:val="009C05BC"/>
    <w:rsid w:val="009C4FAB"/>
    <w:rsid w:val="009C5812"/>
    <w:rsid w:val="009D6B61"/>
    <w:rsid w:val="009F4D27"/>
    <w:rsid w:val="009F4E91"/>
    <w:rsid w:val="00A05A3F"/>
    <w:rsid w:val="00A20D07"/>
    <w:rsid w:val="00A331EC"/>
    <w:rsid w:val="00A42890"/>
    <w:rsid w:val="00A45BFB"/>
    <w:rsid w:val="00A47B0E"/>
    <w:rsid w:val="00A52959"/>
    <w:rsid w:val="00A52DB9"/>
    <w:rsid w:val="00A5421A"/>
    <w:rsid w:val="00A57EA9"/>
    <w:rsid w:val="00A72A1D"/>
    <w:rsid w:val="00A759C4"/>
    <w:rsid w:val="00A85C83"/>
    <w:rsid w:val="00AA39CC"/>
    <w:rsid w:val="00AA3E66"/>
    <w:rsid w:val="00AA4BAA"/>
    <w:rsid w:val="00AB4164"/>
    <w:rsid w:val="00AB42E5"/>
    <w:rsid w:val="00AC59B9"/>
    <w:rsid w:val="00AC5EBA"/>
    <w:rsid w:val="00AD0669"/>
    <w:rsid w:val="00AD5A15"/>
    <w:rsid w:val="00AD6E6A"/>
    <w:rsid w:val="00AD7D5B"/>
    <w:rsid w:val="00AE2416"/>
    <w:rsid w:val="00AF2DD9"/>
    <w:rsid w:val="00AF5160"/>
    <w:rsid w:val="00AF58FA"/>
    <w:rsid w:val="00B2714B"/>
    <w:rsid w:val="00B3183D"/>
    <w:rsid w:val="00B364CF"/>
    <w:rsid w:val="00B46103"/>
    <w:rsid w:val="00B501D0"/>
    <w:rsid w:val="00B53E90"/>
    <w:rsid w:val="00B5468D"/>
    <w:rsid w:val="00B56420"/>
    <w:rsid w:val="00B5657C"/>
    <w:rsid w:val="00B61C31"/>
    <w:rsid w:val="00B73E92"/>
    <w:rsid w:val="00B752E1"/>
    <w:rsid w:val="00B77CD3"/>
    <w:rsid w:val="00B8429C"/>
    <w:rsid w:val="00B90422"/>
    <w:rsid w:val="00BA121C"/>
    <w:rsid w:val="00BA1497"/>
    <w:rsid w:val="00BA7214"/>
    <w:rsid w:val="00BA7BB0"/>
    <w:rsid w:val="00BB23F0"/>
    <w:rsid w:val="00BB3D8C"/>
    <w:rsid w:val="00BC1787"/>
    <w:rsid w:val="00BC6DCC"/>
    <w:rsid w:val="00BC759A"/>
    <w:rsid w:val="00BC789D"/>
    <w:rsid w:val="00BD120B"/>
    <w:rsid w:val="00BD1A7F"/>
    <w:rsid w:val="00BD3CA8"/>
    <w:rsid w:val="00BF1998"/>
    <w:rsid w:val="00BF3F9E"/>
    <w:rsid w:val="00C04A71"/>
    <w:rsid w:val="00C06BD1"/>
    <w:rsid w:val="00C06DAD"/>
    <w:rsid w:val="00C15FDC"/>
    <w:rsid w:val="00C16EDD"/>
    <w:rsid w:val="00C20DA8"/>
    <w:rsid w:val="00C23B44"/>
    <w:rsid w:val="00C421DE"/>
    <w:rsid w:val="00C42C01"/>
    <w:rsid w:val="00C42FBC"/>
    <w:rsid w:val="00C47353"/>
    <w:rsid w:val="00C47920"/>
    <w:rsid w:val="00C51D89"/>
    <w:rsid w:val="00C52102"/>
    <w:rsid w:val="00C524D4"/>
    <w:rsid w:val="00C54FEE"/>
    <w:rsid w:val="00C61BB9"/>
    <w:rsid w:val="00C8146E"/>
    <w:rsid w:val="00C90584"/>
    <w:rsid w:val="00C91A72"/>
    <w:rsid w:val="00C942F1"/>
    <w:rsid w:val="00CA3816"/>
    <w:rsid w:val="00CA4A43"/>
    <w:rsid w:val="00CA7A6A"/>
    <w:rsid w:val="00CC107B"/>
    <w:rsid w:val="00CD093E"/>
    <w:rsid w:val="00CD4D4E"/>
    <w:rsid w:val="00CF233F"/>
    <w:rsid w:val="00CF73E1"/>
    <w:rsid w:val="00CF7E66"/>
    <w:rsid w:val="00D11786"/>
    <w:rsid w:val="00D16F0A"/>
    <w:rsid w:val="00D21ED0"/>
    <w:rsid w:val="00D26086"/>
    <w:rsid w:val="00D315DF"/>
    <w:rsid w:val="00D32E94"/>
    <w:rsid w:val="00D42B47"/>
    <w:rsid w:val="00D47899"/>
    <w:rsid w:val="00D57CB8"/>
    <w:rsid w:val="00D61E1A"/>
    <w:rsid w:val="00D63B29"/>
    <w:rsid w:val="00D8240E"/>
    <w:rsid w:val="00D83119"/>
    <w:rsid w:val="00D85D03"/>
    <w:rsid w:val="00D87100"/>
    <w:rsid w:val="00D87669"/>
    <w:rsid w:val="00D958D0"/>
    <w:rsid w:val="00D97724"/>
    <w:rsid w:val="00DA1EFA"/>
    <w:rsid w:val="00DB4967"/>
    <w:rsid w:val="00DB4FF5"/>
    <w:rsid w:val="00DC039E"/>
    <w:rsid w:val="00DC7E9E"/>
    <w:rsid w:val="00DD4B23"/>
    <w:rsid w:val="00DD6452"/>
    <w:rsid w:val="00DD7B7D"/>
    <w:rsid w:val="00DE2332"/>
    <w:rsid w:val="00DF4265"/>
    <w:rsid w:val="00E01560"/>
    <w:rsid w:val="00E10116"/>
    <w:rsid w:val="00E144A4"/>
    <w:rsid w:val="00E14E6B"/>
    <w:rsid w:val="00E30105"/>
    <w:rsid w:val="00E316BE"/>
    <w:rsid w:val="00E33033"/>
    <w:rsid w:val="00E33CF3"/>
    <w:rsid w:val="00E506FF"/>
    <w:rsid w:val="00E513C3"/>
    <w:rsid w:val="00E52E0D"/>
    <w:rsid w:val="00E569E0"/>
    <w:rsid w:val="00E56C4C"/>
    <w:rsid w:val="00E60F3E"/>
    <w:rsid w:val="00E6148B"/>
    <w:rsid w:val="00E64ACB"/>
    <w:rsid w:val="00E7291D"/>
    <w:rsid w:val="00E84035"/>
    <w:rsid w:val="00EA668D"/>
    <w:rsid w:val="00EB7C51"/>
    <w:rsid w:val="00EC2AF7"/>
    <w:rsid w:val="00EC7CD6"/>
    <w:rsid w:val="00ED4432"/>
    <w:rsid w:val="00ED647E"/>
    <w:rsid w:val="00EE26E1"/>
    <w:rsid w:val="00EE3A6F"/>
    <w:rsid w:val="00EE3BD1"/>
    <w:rsid w:val="00EE7884"/>
    <w:rsid w:val="00EF1E1E"/>
    <w:rsid w:val="00EF4312"/>
    <w:rsid w:val="00F02847"/>
    <w:rsid w:val="00F0497E"/>
    <w:rsid w:val="00F15D46"/>
    <w:rsid w:val="00F20E0A"/>
    <w:rsid w:val="00F22D2E"/>
    <w:rsid w:val="00F253ED"/>
    <w:rsid w:val="00F267A8"/>
    <w:rsid w:val="00F312B7"/>
    <w:rsid w:val="00F33727"/>
    <w:rsid w:val="00F34062"/>
    <w:rsid w:val="00F368F1"/>
    <w:rsid w:val="00F37E07"/>
    <w:rsid w:val="00F4127D"/>
    <w:rsid w:val="00F51D46"/>
    <w:rsid w:val="00F52D14"/>
    <w:rsid w:val="00F56060"/>
    <w:rsid w:val="00F57560"/>
    <w:rsid w:val="00F65124"/>
    <w:rsid w:val="00F6629A"/>
    <w:rsid w:val="00F72493"/>
    <w:rsid w:val="00F745D6"/>
    <w:rsid w:val="00F81CB2"/>
    <w:rsid w:val="00F87378"/>
    <w:rsid w:val="00F92C37"/>
    <w:rsid w:val="00F959A8"/>
    <w:rsid w:val="00FA626C"/>
    <w:rsid w:val="00FC5ADF"/>
    <w:rsid w:val="00FD74E1"/>
    <w:rsid w:val="00FE1315"/>
    <w:rsid w:val="00FE2130"/>
    <w:rsid w:val="255A88C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D2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319"/>
    <w:pPr>
      <w:spacing w:before="200" w:after="200" w:line="276" w:lineRule="auto"/>
    </w:pPr>
    <w:rPr>
      <w:rFonts w:asciiTheme="minorHAnsi" w:eastAsiaTheme="minorEastAsia" w:hAnsiTheme="minorHAnsi"/>
      <w:sz w:val="20"/>
      <w:szCs w:val="20"/>
      <w:lang w:eastAsia="en-GB"/>
    </w:rPr>
  </w:style>
  <w:style w:type="paragraph" w:styleId="Heading1">
    <w:name w:val="heading 1"/>
    <w:basedOn w:val="Normal"/>
    <w:next w:val="Normal"/>
    <w:link w:val="Heading1Char"/>
    <w:uiPriority w:val="9"/>
    <w:qFormat/>
    <w:rsid w:val="009C4FAB"/>
    <w:pPr>
      <w:keepNext/>
      <w:keepLines/>
      <w:spacing w:before="0" w:after="0" w:line="240" w:lineRule="auto"/>
      <w:outlineLvl w:val="0"/>
    </w:pPr>
    <w:rPr>
      <w:rFonts w:ascii="Arial" w:eastAsiaTheme="majorEastAsia" w:hAnsi="Arial" w:cs="Arial"/>
      <w:color w:val="0F4761" w:themeColor="accent1" w:themeShade="BF"/>
      <w:sz w:val="32"/>
      <w:szCs w:val="32"/>
    </w:rPr>
  </w:style>
  <w:style w:type="paragraph" w:styleId="Heading2">
    <w:name w:val="heading 2"/>
    <w:basedOn w:val="Normal"/>
    <w:next w:val="Normal"/>
    <w:link w:val="Heading2Char"/>
    <w:uiPriority w:val="9"/>
    <w:semiHidden/>
    <w:unhideWhenUsed/>
    <w:qFormat/>
    <w:rsid w:val="009C4F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4F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4F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4F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4F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4F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4F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4F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FAB"/>
    <w:rPr>
      <w:rFonts w:eastAsiaTheme="majorEastAsia" w:cs="Arial"/>
      <w:color w:val="0F4761" w:themeColor="accent1" w:themeShade="BF"/>
      <w:sz w:val="32"/>
      <w:szCs w:val="32"/>
      <w:lang w:eastAsia="en-GB"/>
    </w:rPr>
  </w:style>
  <w:style w:type="character" w:customStyle="1" w:styleId="Heading2Char">
    <w:name w:val="Heading 2 Char"/>
    <w:basedOn w:val="DefaultParagraphFont"/>
    <w:link w:val="Heading2"/>
    <w:uiPriority w:val="9"/>
    <w:semiHidden/>
    <w:rsid w:val="009C4F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4FA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4FA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C4FA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C4FA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C4FA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C4FA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C4FA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C4F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4F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4F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4FA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C4F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4FAB"/>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9C4FAB"/>
    <w:pPr>
      <w:ind w:left="720"/>
      <w:contextualSpacing/>
    </w:pPr>
  </w:style>
  <w:style w:type="character" w:styleId="IntenseEmphasis">
    <w:name w:val="Intense Emphasis"/>
    <w:basedOn w:val="DefaultParagraphFont"/>
    <w:uiPriority w:val="21"/>
    <w:qFormat/>
    <w:rsid w:val="009C4FAB"/>
    <w:rPr>
      <w:i/>
      <w:iCs/>
      <w:color w:val="0F4761" w:themeColor="accent1" w:themeShade="BF"/>
    </w:rPr>
  </w:style>
  <w:style w:type="paragraph" w:styleId="IntenseQuote">
    <w:name w:val="Intense Quote"/>
    <w:basedOn w:val="Normal"/>
    <w:next w:val="Normal"/>
    <w:link w:val="IntenseQuoteChar"/>
    <w:uiPriority w:val="30"/>
    <w:qFormat/>
    <w:rsid w:val="009C4F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4FAB"/>
    <w:rPr>
      <w:i/>
      <w:iCs/>
      <w:color w:val="0F4761" w:themeColor="accent1" w:themeShade="BF"/>
    </w:rPr>
  </w:style>
  <w:style w:type="character" w:styleId="IntenseReference">
    <w:name w:val="Intense Reference"/>
    <w:basedOn w:val="DefaultParagraphFont"/>
    <w:uiPriority w:val="32"/>
    <w:qFormat/>
    <w:rsid w:val="009C4FAB"/>
    <w:rPr>
      <w:b/>
      <w:bCs/>
      <w:smallCaps/>
      <w:color w:val="0F4761" w:themeColor="accent1" w:themeShade="BF"/>
      <w:spacing w:val="5"/>
    </w:rPr>
  </w:style>
  <w:style w:type="character" w:styleId="CommentReference">
    <w:name w:val="annotation reference"/>
    <w:basedOn w:val="DefaultParagraphFont"/>
    <w:uiPriority w:val="99"/>
    <w:rsid w:val="009C4FAB"/>
    <w:rPr>
      <w:sz w:val="16"/>
      <w:szCs w:val="16"/>
    </w:rPr>
  </w:style>
  <w:style w:type="paragraph" w:styleId="CommentText">
    <w:name w:val="annotation text"/>
    <w:basedOn w:val="Normal"/>
    <w:link w:val="CommentTextChar"/>
    <w:uiPriority w:val="99"/>
    <w:rsid w:val="009C4FAB"/>
  </w:style>
  <w:style w:type="character" w:customStyle="1" w:styleId="CommentTextChar">
    <w:name w:val="Comment Text Char"/>
    <w:basedOn w:val="DefaultParagraphFont"/>
    <w:link w:val="CommentText"/>
    <w:uiPriority w:val="99"/>
    <w:rsid w:val="009C4FAB"/>
    <w:rPr>
      <w:rFonts w:asciiTheme="minorHAnsi" w:eastAsiaTheme="minorEastAsia" w:hAnsiTheme="minorHAnsi"/>
      <w:sz w:val="20"/>
      <w:szCs w:val="20"/>
      <w:lang w:eastAsia="en-GB"/>
    </w:rPr>
  </w:style>
  <w:style w:type="character" w:styleId="Hyperlink">
    <w:name w:val="Hyperlink"/>
    <w:basedOn w:val="DefaultParagraphFont"/>
    <w:uiPriority w:val="99"/>
    <w:unhideWhenUsed/>
    <w:rsid w:val="009C4FAB"/>
    <w:rPr>
      <w:strike w:val="0"/>
      <w:dstrike w:val="0"/>
      <w:color w:val="007DC0"/>
      <w:u w:val="none"/>
      <w:effect w:val="none"/>
    </w:rPr>
  </w:style>
  <w:style w:type="character" w:styleId="Strong">
    <w:name w:val="Strong"/>
    <w:uiPriority w:val="22"/>
    <w:qFormat/>
    <w:rsid w:val="009C4FAB"/>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9C4FAB"/>
  </w:style>
  <w:style w:type="paragraph" w:customStyle="1" w:styleId="Paragraph">
    <w:name w:val="Paragraph"/>
    <w:basedOn w:val="Normal"/>
    <w:link w:val="ParagraphChar"/>
    <w:qFormat/>
    <w:rsid w:val="009C4FAB"/>
    <w:pPr>
      <w:spacing w:before="0" w:after="0" w:line="240" w:lineRule="auto"/>
    </w:pPr>
    <w:rPr>
      <w:rFonts w:ascii="Arial" w:hAnsi="Arial" w:cs="Arial"/>
      <w:color w:val="000000" w:themeColor="text1"/>
      <w:sz w:val="24"/>
      <w:szCs w:val="24"/>
    </w:rPr>
  </w:style>
  <w:style w:type="character" w:customStyle="1" w:styleId="ParagraphChar">
    <w:name w:val="Paragraph Char"/>
    <w:basedOn w:val="DefaultParagraphFont"/>
    <w:link w:val="Paragraph"/>
    <w:rsid w:val="009C4FAB"/>
    <w:rPr>
      <w:rFonts w:eastAsiaTheme="minorEastAsia" w:cs="Arial"/>
      <w:color w:val="000000" w:themeColor="text1"/>
      <w:szCs w:val="24"/>
      <w:lang w:eastAsia="en-GB"/>
    </w:rPr>
  </w:style>
  <w:style w:type="table" w:styleId="TableGrid">
    <w:name w:val="Table Grid"/>
    <w:basedOn w:val="TableNormal"/>
    <w:uiPriority w:val="39"/>
    <w:rsid w:val="009C4FAB"/>
    <w:pPr>
      <w:spacing w:before="200" w:after="200" w:line="276" w:lineRule="auto"/>
    </w:pPr>
    <w:rPr>
      <w:rFonts w:asciiTheme="minorHAnsi" w:eastAsiaTheme="minorEastAsia" w:hAnsiTheme="minorHAnsi"/>
      <w:sz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 Char Char,Footnote Char4,Footnote,ft"/>
    <w:basedOn w:val="Normal"/>
    <w:link w:val="FootnoteTextChar"/>
    <w:uiPriority w:val="99"/>
    <w:unhideWhenUsed/>
    <w:rsid w:val="009C4FAB"/>
    <w:rPr>
      <w:rFonts w:eastAsiaTheme="minorHAnsi"/>
      <w:lang w:eastAsia="en-US"/>
    </w:rPr>
  </w:style>
  <w:style w:type="character" w:customStyle="1" w:styleId="FootnoteTextChar">
    <w:name w:val="Footnote Text Char"/>
    <w:aliases w:val="Geneva 9 Char,Font: Geneva 9 Char,Boston 10 Char,f Char,otnote Text Char,Footnote Char Char Char,Footnote Char4 Char,Footnote Char,ft Char"/>
    <w:basedOn w:val="DefaultParagraphFont"/>
    <w:link w:val="FootnoteText"/>
    <w:uiPriority w:val="99"/>
    <w:rsid w:val="009C4FAB"/>
    <w:rPr>
      <w:rFonts w:asciiTheme="minorHAnsi" w:hAnsiTheme="minorHAnsi"/>
      <w:sz w:val="20"/>
      <w:szCs w:val="20"/>
    </w:rPr>
  </w:style>
  <w:style w:type="character" w:styleId="FootnoteReference">
    <w:name w:val="footnote reference"/>
    <w:basedOn w:val="DefaultParagraphFont"/>
    <w:uiPriority w:val="99"/>
    <w:unhideWhenUsed/>
    <w:rsid w:val="009C4FAB"/>
    <w:rPr>
      <w:vertAlign w:val="superscript"/>
    </w:rPr>
  </w:style>
  <w:style w:type="paragraph" w:styleId="NoSpacing">
    <w:name w:val="No Spacing"/>
    <w:basedOn w:val="Normal"/>
    <w:link w:val="NoSpacingChar"/>
    <w:uiPriority w:val="1"/>
    <w:qFormat/>
    <w:rsid w:val="009C4FAB"/>
    <w:pPr>
      <w:spacing w:before="0" w:after="0" w:line="240" w:lineRule="auto"/>
    </w:pPr>
  </w:style>
  <w:style w:type="character" w:customStyle="1" w:styleId="NoSpacingChar">
    <w:name w:val="No Spacing Char"/>
    <w:basedOn w:val="DefaultParagraphFont"/>
    <w:link w:val="NoSpacing"/>
    <w:uiPriority w:val="1"/>
    <w:rsid w:val="009C4FAB"/>
    <w:rPr>
      <w:rFonts w:asciiTheme="minorHAnsi" w:eastAsiaTheme="minorEastAsia" w:hAnsiTheme="minorHAnsi"/>
      <w:sz w:val="20"/>
      <w:szCs w:val="20"/>
      <w:lang w:eastAsia="en-GB"/>
    </w:rPr>
  </w:style>
  <w:style w:type="paragraph" w:customStyle="1" w:styleId="Number">
    <w:name w:val="Number"/>
    <w:basedOn w:val="ListParagraph"/>
    <w:link w:val="NumberChar"/>
    <w:qFormat/>
    <w:rsid w:val="009C4FAB"/>
    <w:pPr>
      <w:numPr>
        <w:numId w:val="12"/>
      </w:numPr>
      <w:spacing w:before="0" w:after="160" w:line="240" w:lineRule="auto"/>
    </w:pPr>
    <w:rPr>
      <w:rFonts w:ascii="Arial" w:eastAsiaTheme="minorHAnsi" w:hAnsi="Arial" w:cs="Arial"/>
      <w:color w:val="1F1F1F"/>
      <w:sz w:val="24"/>
      <w:szCs w:val="24"/>
    </w:rPr>
  </w:style>
  <w:style w:type="character" w:customStyle="1" w:styleId="NumberChar">
    <w:name w:val="Number Char"/>
    <w:basedOn w:val="DefaultParagraphFont"/>
    <w:link w:val="Number"/>
    <w:rsid w:val="009C4FAB"/>
    <w:rPr>
      <w:rFonts w:cs="Arial"/>
      <w:color w:val="1F1F1F"/>
      <w:szCs w:val="24"/>
      <w:lang w:eastAsia="en-GB"/>
    </w:rPr>
  </w:style>
  <w:style w:type="paragraph" w:customStyle="1" w:styleId="Bullet1">
    <w:name w:val="Bullet1"/>
    <w:basedOn w:val="ListParagraph"/>
    <w:link w:val="Bullet1Char"/>
    <w:qFormat/>
    <w:rsid w:val="009C4FAB"/>
    <w:pPr>
      <w:numPr>
        <w:numId w:val="16"/>
      </w:numPr>
      <w:shd w:val="clear" w:color="auto" w:fill="FFFFFF"/>
      <w:spacing w:before="0" w:after="0" w:line="240" w:lineRule="auto"/>
    </w:pPr>
    <w:rPr>
      <w:rFonts w:ascii="Arial" w:hAnsi="Arial" w:cs="Arial"/>
      <w:bCs/>
      <w:iCs/>
      <w:color w:val="000000" w:themeColor="text1"/>
      <w:sz w:val="24"/>
      <w:szCs w:val="24"/>
    </w:rPr>
  </w:style>
  <w:style w:type="character" w:customStyle="1" w:styleId="Bullet1Char">
    <w:name w:val="Bullet1 Char"/>
    <w:basedOn w:val="ListParagraphChar"/>
    <w:link w:val="Bullet1"/>
    <w:rsid w:val="009C4FAB"/>
    <w:rPr>
      <w:rFonts w:eastAsiaTheme="minorEastAsia" w:cs="Arial"/>
      <w:bCs/>
      <w:iCs/>
      <w:color w:val="000000" w:themeColor="text1"/>
      <w:szCs w:val="24"/>
      <w:shd w:val="clear" w:color="auto" w:fill="FFFFFF"/>
      <w:lang w:eastAsia="en-GB"/>
    </w:rPr>
  </w:style>
  <w:style w:type="paragraph" w:styleId="CommentSubject">
    <w:name w:val="annotation subject"/>
    <w:basedOn w:val="CommentText"/>
    <w:next w:val="CommentText"/>
    <w:link w:val="CommentSubjectChar"/>
    <w:uiPriority w:val="99"/>
    <w:semiHidden/>
    <w:unhideWhenUsed/>
    <w:rsid w:val="002B6606"/>
    <w:pPr>
      <w:spacing w:line="240" w:lineRule="auto"/>
    </w:pPr>
    <w:rPr>
      <w:b/>
      <w:bCs/>
    </w:rPr>
  </w:style>
  <w:style w:type="character" w:customStyle="1" w:styleId="CommentSubjectChar">
    <w:name w:val="Comment Subject Char"/>
    <w:basedOn w:val="CommentTextChar"/>
    <w:link w:val="CommentSubject"/>
    <w:uiPriority w:val="99"/>
    <w:semiHidden/>
    <w:rsid w:val="002B6606"/>
    <w:rPr>
      <w:rFonts w:asciiTheme="minorHAnsi" w:eastAsiaTheme="minorEastAsia" w:hAnsiTheme="minorHAnsi"/>
      <w:b/>
      <w:bCs/>
      <w:sz w:val="20"/>
      <w:szCs w:val="20"/>
      <w:lang w:eastAsia="en-GB"/>
    </w:rPr>
  </w:style>
  <w:style w:type="paragraph" w:styleId="Revision">
    <w:name w:val="Revision"/>
    <w:hidden/>
    <w:uiPriority w:val="99"/>
    <w:semiHidden/>
    <w:rsid w:val="002B6606"/>
    <w:rPr>
      <w:rFonts w:asciiTheme="minorHAnsi" w:eastAsiaTheme="minorEastAsia" w:hAnsiTheme="minorHAnsi"/>
      <w:sz w:val="20"/>
      <w:szCs w:val="20"/>
      <w:lang w:eastAsia="en-GB"/>
    </w:rPr>
  </w:style>
  <w:style w:type="character" w:styleId="UnresolvedMention">
    <w:name w:val="Unresolved Mention"/>
    <w:basedOn w:val="DefaultParagraphFont"/>
    <w:uiPriority w:val="99"/>
    <w:semiHidden/>
    <w:unhideWhenUsed/>
    <w:rsid w:val="00484A43"/>
    <w:rPr>
      <w:color w:val="605E5C"/>
      <w:shd w:val="clear" w:color="auto" w:fill="E1DFDD"/>
    </w:rPr>
  </w:style>
  <w:style w:type="paragraph" w:customStyle="1" w:styleId="Numbered">
    <w:name w:val="Numbered"/>
    <w:basedOn w:val="Normal"/>
    <w:rsid w:val="00515BEB"/>
    <w:pPr>
      <w:widowControl w:val="0"/>
      <w:spacing w:before="0" w:after="240" w:line="240" w:lineRule="auto"/>
    </w:pPr>
    <w:rPr>
      <w:rFonts w:ascii="CG Times (W1)" w:eastAsia="Times New Roman" w:hAnsi="CG Times (W1)" w:cs="Times New Roman"/>
      <w:sz w:val="24"/>
    </w:rPr>
  </w:style>
  <w:style w:type="character" w:styleId="FollowedHyperlink">
    <w:name w:val="FollowedHyperlink"/>
    <w:basedOn w:val="DefaultParagraphFont"/>
    <w:uiPriority w:val="99"/>
    <w:semiHidden/>
    <w:unhideWhenUsed/>
    <w:rsid w:val="00682C36"/>
    <w:rPr>
      <w:color w:val="96607D" w:themeColor="followedHyperlink"/>
      <w:u w:val="single"/>
    </w:rPr>
  </w:style>
  <w:style w:type="paragraph" w:customStyle="1" w:styleId="N1">
    <w:name w:val="N1"/>
    <w:basedOn w:val="Normal"/>
    <w:rsid w:val="007E0872"/>
    <w:pPr>
      <w:numPr>
        <w:numId w:val="25"/>
      </w:numPr>
      <w:spacing w:before="160" w:after="0" w:line="220" w:lineRule="atLeast"/>
      <w:jc w:val="both"/>
    </w:pPr>
    <w:rPr>
      <w:rFonts w:ascii="Arial" w:eastAsia="Aptos" w:hAnsi="Arial" w:cs="Times New Roman"/>
      <w:sz w:val="21"/>
      <w:lang w:eastAsia="en-US"/>
    </w:rPr>
  </w:style>
  <w:style w:type="paragraph" w:customStyle="1" w:styleId="N2">
    <w:name w:val="N2"/>
    <w:basedOn w:val="N1"/>
    <w:rsid w:val="007E0872"/>
    <w:pPr>
      <w:numPr>
        <w:ilvl w:val="1"/>
      </w:numPr>
      <w:spacing w:before="80"/>
    </w:pPr>
  </w:style>
  <w:style w:type="paragraph" w:customStyle="1" w:styleId="N3">
    <w:name w:val="N3"/>
    <w:basedOn w:val="N2"/>
    <w:rsid w:val="007E0872"/>
    <w:pPr>
      <w:numPr>
        <w:ilvl w:val="2"/>
      </w:numPr>
    </w:pPr>
  </w:style>
  <w:style w:type="paragraph" w:customStyle="1" w:styleId="N4">
    <w:name w:val="N4"/>
    <w:basedOn w:val="N3"/>
    <w:rsid w:val="007E0872"/>
    <w:pPr>
      <w:numPr>
        <w:ilvl w:val="3"/>
      </w:numPr>
    </w:pPr>
  </w:style>
  <w:style w:type="paragraph" w:customStyle="1" w:styleId="N5">
    <w:name w:val="N5"/>
    <w:basedOn w:val="N4"/>
    <w:rsid w:val="007E0872"/>
    <w:pPr>
      <w:numPr>
        <w:ilvl w:val="4"/>
      </w:numPr>
    </w:pPr>
  </w:style>
  <w:style w:type="paragraph" w:styleId="Header">
    <w:name w:val="header"/>
    <w:basedOn w:val="Normal"/>
    <w:link w:val="HeaderChar"/>
    <w:uiPriority w:val="99"/>
    <w:unhideWhenUsed/>
    <w:rsid w:val="007D241E"/>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7D241E"/>
    <w:rPr>
      <w:rFonts w:asciiTheme="minorHAnsi" w:eastAsiaTheme="minorEastAsia" w:hAnsiTheme="minorHAnsi"/>
      <w:sz w:val="20"/>
      <w:szCs w:val="20"/>
      <w:lang w:eastAsia="en-GB"/>
    </w:rPr>
  </w:style>
  <w:style w:type="paragraph" w:styleId="Footer">
    <w:name w:val="footer"/>
    <w:basedOn w:val="Normal"/>
    <w:link w:val="FooterChar"/>
    <w:uiPriority w:val="99"/>
    <w:unhideWhenUsed/>
    <w:rsid w:val="007D241E"/>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7D241E"/>
    <w:rPr>
      <w:rFonts w:asciiTheme="minorHAnsi" w:eastAsiaTheme="minorEastAsia" w:hAnsiTheme="minorHAnsi"/>
      <w:sz w:val="20"/>
      <w:szCs w:val="20"/>
      <w:lang w:eastAsia="en-GB"/>
    </w:rPr>
  </w:style>
  <w:style w:type="character" w:styleId="Mention">
    <w:name w:val="Mention"/>
    <w:basedOn w:val="DefaultParagraphFont"/>
    <w:uiPriority w:val="99"/>
    <w:unhideWhenUsed/>
    <w:rsid w:val="007D241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95380">
      <w:bodyDiv w:val="1"/>
      <w:marLeft w:val="0"/>
      <w:marRight w:val="0"/>
      <w:marTop w:val="0"/>
      <w:marBottom w:val="0"/>
      <w:divBdr>
        <w:top w:val="none" w:sz="0" w:space="0" w:color="auto"/>
        <w:left w:val="none" w:sz="0" w:space="0" w:color="auto"/>
        <w:bottom w:val="none" w:sz="0" w:space="0" w:color="auto"/>
        <w:right w:val="none" w:sz="0" w:space="0" w:color="auto"/>
      </w:divBdr>
    </w:div>
    <w:div w:id="522130600">
      <w:bodyDiv w:val="1"/>
      <w:marLeft w:val="0"/>
      <w:marRight w:val="0"/>
      <w:marTop w:val="0"/>
      <w:marBottom w:val="0"/>
      <w:divBdr>
        <w:top w:val="none" w:sz="0" w:space="0" w:color="auto"/>
        <w:left w:val="none" w:sz="0" w:space="0" w:color="auto"/>
        <w:bottom w:val="none" w:sz="0" w:space="0" w:color="auto"/>
        <w:right w:val="none" w:sz="0" w:space="0" w:color="auto"/>
      </w:divBdr>
    </w:div>
    <w:div w:id="1140270266">
      <w:bodyDiv w:val="1"/>
      <w:marLeft w:val="0"/>
      <w:marRight w:val="0"/>
      <w:marTop w:val="0"/>
      <w:marBottom w:val="0"/>
      <w:divBdr>
        <w:top w:val="none" w:sz="0" w:space="0" w:color="auto"/>
        <w:left w:val="none" w:sz="0" w:space="0" w:color="auto"/>
        <w:bottom w:val="none" w:sz="0" w:space="0" w:color="auto"/>
        <w:right w:val="none" w:sz="0" w:space="0" w:color="auto"/>
      </w:divBdr>
    </w:div>
    <w:div w:id="1163664190">
      <w:bodyDiv w:val="1"/>
      <w:marLeft w:val="0"/>
      <w:marRight w:val="0"/>
      <w:marTop w:val="0"/>
      <w:marBottom w:val="0"/>
      <w:divBdr>
        <w:top w:val="none" w:sz="0" w:space="0" w:color="auto"/>
        <w:left w:val="none" w:sz="0" w:space="0" w:color="auto"/>
        <w:bottom w:val="none" w:sz="0" w:space="0" w:color="auto"/>
        <w:right w:val="none" w:sz="0" w:space="0" w:color="auto"/>
      </w:divBdr>
    </w:div>
    <w:div w:id="1175998771">
      <w:bodyDiv w:val="1"/>
      <w:marLeft w:val="0"/>
      <w:marRight w:val="0"/>
      <w:marTop w:val="0"/>
      <w:marBottom w:val="0"/>
      <w:divBdr>
        <w:top w:val="none" w:sz="0" w:space="0" w:color="auto"/>
        <w:left w:val="none" w:sz="0" w:space="0" w:color="auto"/>
        <w:bottom w:val="none" w:sz="0" w:space="0" w:color="auto"/>
        <w:right w:val="none" w:sz="0" w:space="0" w:color="auto"/>
      </w:divBdr>
    </w:div>
    <w:div w:id="1261329748">
      <w:bodyDiv w:val="1"/>
      <w:marLeft w:val="0"/>
      <w:marRight w:val="0"/>
      <w:marTop w:val="0"/>
      <w:marBottom w:val="0"/>
      <w:divBdr>
        <w:top w:val="none" w:sz="0" w:space="0" w:color="auto"/>
        <w:left w:val="none" w:sz="0" w:space="0" w:color="auto"/>
        <w:bottom w:val="none" w:sz="0" w:space="0" w:color="auto"/>
        <w:right w:val="none" w:sz="0" w:space="0" w:color="auto"/>
      </w:divBdr>
    </w:div>
    <w:div w:id="1342852384">
      <w:bodyDiv w:val="1"/>
      <w:marLeft w:val="0"/>
      <w:marRight w:val="0"/>
      <w:marTop w:val="0"/>
      <w:marBottom w:val="0"/>
      <w:divBdr>
        <w:top w:val="none" w:sz="0" w:space="0" w:color="auto"/>
        <w:left w:val="none" w:sz="0" w:space="0" w:color="auto"/>
        <w:bottom w:val="none" w:sz="0" w:space="0" w:color="auto"/>
        <w:right w:val="none" w:sz="0" w:space="0" w:color="auto"/>
      </w:divBdr>
    </w:div>
    <w:div w:id="1659308892">
      <w:bodyDiv w:val="1"/>
      <w:marLeft w:val="0"/>
      <w:marRight w:val="0"/>
      <w:marTop w:val="0"/>
      <w:marBottom w:val="0"/>
      <w:divBdr>
        <w:top w:val="none" w:sz="0" w:space="0" w:color="auto"/>
        <w:left w:val="none" w:sz="0" w:space="0" w:color="auto"/>
        <w:bottom w:val="none" w:sz="0" w:space="0" w:color="auto"/>
        <w:right w:val="none" w:sz="0" w:space="0" w:color="auto"/>
      </w:divBdr>
    </w:div>
    <w:div w:id="1886943243">
      <w:bodyDiv w:val="1"/>
      <w:marLeft w:val="0"/>
      <w:marRight w:val="0"/>
      <w:marTop w:val="0"/>
      <w:marBottom w:val="0"/>
      <w:divBdr>
        <w:top w:val="none" w:sz="0" w:space="0" w:color="auto"/>
        <w:left w:val="none" w:sz="0" w:space="0" w:color="auto"/>
        <w:bottom w:val="none" w:sz="0" w:space="0" w:color="auto"/>
        <w:right w:val="none" w:sz="0" w:space="0" w:color="auto"/>
      </w:divBdr>
    </w:div>
    <w:div w:id="2053116204">
      <w:bodyDiv w:val="1"/>
      <w:marLeft w:val="0"/>
      <w:marRight w:val="0"/>
      <w:marTop w:val="0"/>
      <w:marBottom w:val="0"/>
      <w:divBdr>
        <w:top w:val="none" w:sz="0" w:space="0" w:color="auto"/>
        <w:left w:val="none" w:sz="0" w:space="0" w:color="auto"/>
        <w:bottom w:val="none" w:sz="0" w:space="0" w:color="auto"/>
        <w:right w:val="none" w:sz="0" w:space="0" w:color="auto"/>
      </w:divBdr>
    </w:div>
    <w:div w:id="2085494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wales/child-poverty-strategy-wales-2024"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gov.wales/our-national-mission-high-standards-and-aspirations-all-html" TargetMode="External"/><Relationship Id="rId17" Type="http://schemas.openxmlformats.org/officeDocument/2006/relationships/hyperlink" Target="https://senedd.wales/media/vu4bjot1/disabled-access-to-education-and-childcare.pdf" TargetMode="External"/><Relationship Id="rId2" Type="http://schemas.openxmlformats.org/officeDocument/2006/relationships/customXml" Target="../customXml/item2.xml"/><Relationship Id="rId16" Type="http://schemas.openxmlformats.org/officeDocument/2006/relationships/hyperlink" Target="https://www.gov.wales/anti-racist-wal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children-and-young-peoples-plan" TargetMode="External"/><Relationship Id="rId5" Type="http://schemas.openxmlformats.org/officeDocument/2006/relationships/settings" Target="settings.xml"/><Relationship Id="rId15" Type="http://schemas.openxmlformats.org/officeDocument/2006/relationships/hyperlink" Target="https://www.ipsos.com/en-uk/childcare-use-perceived-impact-child-development-information-working-home-and-awareness-and-use" TargetMode="External"/><Relationship Id="rId10" Type="http://schemas.openxmlformats.org/officeDocument/2006/relationships/hyperlink" Target="https://www.gov.wales/research-childcare-sufficiency-assessments-csas-html"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legislation.gov.uk/wsi/2016/88/made" TargetMode="External"/><Relationship Id="rId14" Type="http://schemas.openxmlformats.org/officeDocument/2006/relationships/hyperlink" Target="https://www.wcpp.org.uk/wp-content/uploads/2022/09/211021-WCPP-Poverty-Review-Early-childhood-education-and-care.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suttontrust.com/wp-content/uploads/2020/06/Early-Years-Impact-Bri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A61132472</value>
    </field>
    <field name="Objective-Title">
      <value order="0">MA/DB/3298/25 - Doc 3 - Integrated Impact Assessment</value>
    </field>
    <field name="Objective-Description">
      <value order="0"/>
    </field>
    <field name="Objective-CreationStamp">
      <value order="0">2026-01-09T16:53:01Z</value>
    </field>
    <field name="Objective-IsApproved">
      <value order="0">false</value>
    </field>
    <field name="Objective-IsPublished">
      <value order="0">true</value>
    </field>
    <field name="Objective-DatePublished">
      <value order="0">2026-01-09T16:53:02Z</value>
    </field>
    <field name="Objective-ModificationStamp">
      <value order="0">2026-01-09T16:53:30Z</value>
    </field>
    <field name="Objective-Owner">
      <value order="0">George, Justine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- 2024-2026:MAs</value>
    </field>
    <field name="Objective-Parent">
      <value order="0">MAs</value>
    </field>
    <field name="Objective-State">
      <value order="0">Published</value>
    </field>
    <field name="Objective-VersionId">
      <value order="0">vA110248274</value>
    </field>
    <field name="Objective-Version">
      <value order="0">1.0</value>
    </field>
    <field name="Objective-VersionNumber">
      <value order="0">1</value>
    </field>
    <field name="Objective-VersionComment">
      <value order="0">Copied from document A61128268.4</value>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3B97902B-87C9-40F6-A3A9-D803CF2A0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4296</Words>
  <Characters>24836</Characters>
  <Application>Microsoft Office Word</Application>
  <DocSecurity>0</DocSecurity>
  <Lines>517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2026-02-10T08:27:00Z</dcterms:created>
  <dcterms:modified xsi:type="dcterms:W3CDTF">2026-02-10T15:50:00Z</dcterms:modified>
</cp:coreProperties>
</file>