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17DCD" w14:textId="77777777" w:rsidR="00414CA5" w:rsidRPr="00320BE9" w:rsidRDefault="00414CA5" w:rsidP="00414CA5">
      <w:pPr>
        <w:pStyle w:val="Title"/>
        <w:rPr>
          <w:rFonts w:ascii="Arial" w:hAnsi="Arial" w:cs="Arial"/>
          <w:sz w:val="52"/>
          <w:szCs w:val="52"/>
        </w:rPr>
      </w:pPr>
      <w:r w:rsidRPr="00320BE9">
        <w:rPr>
          <w:rFonts w:ascii="Arial" w:hAnsi="Arial" w:cs="Arial"/>
          <w:sz w:val="52"/>
          <w:szCs w:val="52"/>
        </w:rPr>
        <w:t>Welsh Government Integrated Impact Assessment</w:t>
      </w:r>
    </w:p>
    <w:p w14:paraId="62140DF8" w14:textId="77777777" w:rsidR="00414CA5" w:rsidRPr="007A1583" w:rsidRDefault="00414CA5" w:rsidP="00414CA5">
      <w:pPr>
        <w:rPr>
          <w:rFonts w:ascii="Arial" w:hAnsi="Arial" w:cs="Arial"/>
          <w:sz w:val="24"/>
        </w:rPr>
      </w:pPr>
    </w:p>
    <w:p w14:paraId="3668BD88" w14:textId="77777777" w:rsidR="00414CA5" w:rsidRPr="007A1583" w:rsidRDefault="00414CA5" w:rsidP="00414CA5">
      <w:pPr>
        <w:rPr>
          <w:rFonts w:ascii="Arial" w:hAnsi="Arial" w:cs="Arial"/>
          <w:sz w:val="24"/>
        </w:rPr>
      </w:pPr>
    </w:p>
    <w:p w14:paraId="6B3BED76" w14:textId="77777777" w:rsidR="00414CA5" w:rsidRPr="007A1583" w:rsidRDefault="00414CA5" w:rsidP="00414CA5">
      <w:pPr>
        <w:rPr>
          <w:rFonts w:ascii="Arial" w:hAnsi="Arial" w:cs="Arial"/>
          <w:sz w:val="24"/>
        </w:rPr>
      </w:pPr>
    </w:p>
    <w:p w14:paraId="7511A6A6" w14:textId="77777777" w:rsidR="00414CA5" w:rsidRPr="007A1583" w:rsidRDefault="00414CA5" w:rsidP="00414CA5">
      <w:pPr>
        <w:rPr>
          <w:rFonts w:ascii="Arial" w:hAnsi="Arial" w:cs="Arial"/>
          <w:sz w:val="24"/>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98"/>
        <w:gridCol w:w="7341"/>
      </w:tblGrid>
      <w:tr w:rsidR="00414CA5" w:rsidRPr="007A1583" w14:paraId="7BF366E9" w14:textId="77777777" w:rsidTr="00462411">
        <w:tc>
          <w:tcPr>
            <w:tcW w:w="2103" w:type="dxa"/>
            <w:shd w:val="clear" w:color="auto" w:fill="BFBFBF"/>
          </w:tcPr>
          <w:p w14:paraId="413325F7" w14:textId="77777777" w:rsidR="00414CA5" w:rsidRPr="007A1583" w:rsidRDefault="00414CA5" w:rsidP="00462411">
            <w:pPr>
              <w:autoSpaceDE w:val="0"/>
              <w:autoSpaceDN w:val="0"/>
              <w:adjustRightInd w:val="0"/>
              <w:rPr>
                <w:rFonts w:ascii="Arial" w:hAnsi="Arial" w:cs="Arial"/>
                <w:b/>
                <w:color w:val="000000" w:themeColor="text1"/>
                <w:sz w:val="24"/>
              </w:rPr>
            </w:pPr>
            <w:r w:rsidRPr="007A1583">
              <w:rPr>
                <w:rFonts w:ascii="Arial" w:hAnsi="Arial" w:cs="Arial"/>
                <w:b/>
                <w:bCs/>
                <w:color w:val="000000" w:themeColor="text1"/>
                <w:sz w:val="24"/>
              </w:rPr>
              <w:t>Title of proposal:</w:t>
            </w:r>
          </w:p>
        </w:tc>
        <w:tc>
          <w:tcPr>
            <w:tcW w:w="7536" w:type="dxa"/>
            <w:shd w:val="clear" w:color="auto" w:fill="F2F2F2"/>
          </w:tcPr>
          <w:p w14:paraId="71FFC347" w14:textId="326EED92" w:rsidR="009A2D60" w:rsidRPr="007A1583" w:rsidRDefault="00FF5C91" w:rsidP="00E857ED">
            <w:pPr>
              <w:autoSpaceDE w:val="0"/>
              <w:autoSpaceDN w:val="0"/>
              <w:adjustRightInd w:val="0"/>
              <w:rPr>
                <w:rFonts w:ascii="Arial" w:hAnsi="Arial" w:cs="Arial"/>
                <w:b/>
                <w:bCs/>
                <w:color w:val="000000" w:themeColor="text1"/>
                <w:sz w:val="24"/>
              </w:rPr>
            </w:pPr>
            <w:r w:rsidRPr="007A1583">
              <w:rPr>
                <w:rFonts w:ascii="Arial" w:hAnsi="Arial" w:cs="Arial"/>
                <w:color w:val="000000" w:themeColor="text1"/>
                <w:sz w:val="24"/>
              </w:rPr>
              <w:t>Amendments to the Allocation of Housing and Homelessness (Eligibility) (</w:t>
            </w:r>
            <w:r w:rsidRPr="007A1583">
              <w:rPr>
                <w:rFonts w:ascii="Arial" w:hAnsi="Arial" w:cs="Arial"/>
                <w:color w:val="000000" w:themeColor="text1"/>
                <w:sz w:val="24"/>
                <w:szCs w:val="24"/>
              </w:rPr>
              <w:t>Wales) Regulations 2014</w:t>
            </w:r>
            <w:r w:rsidR="009A2D60">
              <w:rPr>
                <w:rFonts w:ascii="Arial" w:hAnsi="Arial" w:cs="Arial"/>
                <w:color w:val="000000" w:themeColor="text1"/>
                <w:sz w:val="24"/>
                <w:szCs w:val="24"/>
              </w:rPr>
              <w:t xml:space="preserve"> to reflect changes to eligibility rights to housing accommodation and housing assistance for people coming to Wales from the </w:t>
            </w:r>
            <w:r w:rsidR="00CD621A">
              <w:rPr>
                <w:rFonts w:ascii="Arial" w:hAnsi="Arial" w:cs="Arial"/>
                <w:color w:val="000000" w:themeColor="text1"/>
                <w:sz w:val="24"/>
                <w:szCs w:val="24"/>
              </w:rPr>
              <w:t>M</w:t>
            </w:r>
            <w:r w:rsidR="009A2D60">
              <w:rPr>
                <w:rFonts w:ascii="Arial" w:hAnsi="Arial" w:cs="Arial"/>
                <w:color w:val="000000" w:themeColor="text1"/>
                <w:sz w:val="24"/>
                <w:szCs w:val="24"/>
              </w:rPr>
              <w:t xml:space="preserve">iddle </w:t>
            </w:r>
            <w:r w:rsidR="00CD621A">
              <w:rPr>
                <w:rFonts w:ascii="Arial" w:hAnsi="Arial" w:cs="Arial"/>
                <w:color w:val="000000" w:themeColor="text1"/>
                <w:sz w:val="24"/>
                <w:szCs w:val="24"/>
              </w:rPr>
              <w:t>E</w:t>
            </w:r>
            <w:r w:rsidR="009A2D60">
              <w:rPr>
                <w:rFonts w:ascii="Arial" w:hAnsi="Arial" w:cs="Arial"/>
                <w:color w:val="000000" w:themeColor="text1"/>
                <w:sz w:val="24"/>
                <w:szCs w:val="24"/>
              </w:rPr>
              <w:t xml:space="preserve">ast.  </w:t>
            </w:r>
          </w:p>
        </w:tc>
      </w:tr>
      <w:tr w:rsidR="00414CA5" w:rsidRPr="007A1583" w14:paraId="48982E00" w14:textId="77777777" w:rsidTr="00462411">
        <w:tc>
          <w:tcPr>
            <w:tcW w:w="2103" w:type="dxa"/>
            <w:shd w:val="clear" w:color="auto" w:fill="BFBFBF"/>
          </w:tcPr>
          <w:p w14:paraId="43BFFD0B" w14:textId="77777777" w:rsidR="00414CA5" w:rsidRPr="007A1583" w:rsidRDefault="00414CA5" w:rsidP="00462411">
            <w:pPr>
              <w:autoSpaceDE w:val="0"/>
              <w:autoSpaceDN w:val="0"/>
              <w:adjustRightInd w:val="0"/>
              <w:rPr>
                <w:rFonts w:ascii="Arial" w:hAnsi="Arial" w:cs="Arial"/>
                <w:b/>
                <w:bCs/>
                <w:color w:val="000000" w:themeColor="text1"/>
                <w:sz w:val="24"/>
              </w:rPr>
            </w:pPr>
            <w:r w:rsidRPr="007A1583">
              <w:rPr>
                <w:rFonts w:ascii="Arial" w:hAnsi="Arial" w:cs="Arial"/>
                <w:b/>
                <w:bCs/>
                <w:color w:val="000000" w:themeColor="text1"/>
                <w:sz w:val="24"/>
              </w:rPr>
              <w:t>Official(s)</w:t>
            </w:r>
            <w:r w:rsidRPr="007A1583">
              <w:rPr>
                <w:rFonts w:ascii="Arial" w:hAnsi="Arial" w:cs="Arial"/>
                <w:b/>
                <w:color w:val="000000" w:themeColor="text1"/>
                <w:sz w:val="24"/>
              </w:rPr>
              <w:t xml:space="preserve"> completing the Integrated Impact Assessment (name(s) and name of team)</w:t>
            </w:r>
            <w:r w:rsidRPr="007A1583">
              <w:rPr>
                <w:rFonts w:ascii="Arial" w:hAnsi="Arial" w:cs="Arial"/>
                <w:color w:val="000000" w:themeColor="text1"/>
                <w:sz w:val="24"/>
              </w:rPr>
              <w:t>:</w:t>
            </w:r>
          </w:p>
        </w:tc>
        <w:tc>
          <w:tcPr>
            <w:tcW w:w="7536" w:type="dxa"/>
            <w:shd w:val="clear" w:color="auto" w:fill="F2F2F2"/>
          </w:tcPr>
          <w:p w14:paraId="398D0DF8" w14:textId="77777777" w:rsidR="004B4335" w:rsidRPr="007A1583" w:rsidRDefault="00FF5C91" w:rsidP="00462411">
            <w:pPr>
              <w:autoSpaceDE w:val="0"/>
              <w:autoSpaceDN w:val="0"/>
              <w:adjustRightInd w:val="0"/>
              <w:rPr>
                <w:rFonts w:ascii="Arial" w:hAnsi="Arial" w:cs="Arial"/>
                <w:color w:val="000000" w:themeColor="text1"/>
                <w:sz w:val="24"/>
              </w:rPr>
            </w:pPr>
            <w:r w:rsidRPr="007A1583">
              <w:rPr>
                <w:rFonts w:ascii="Arial" w:hAnsi="Arial" w:cs="Arial"/>
                <w:color w:val="000000" w:themeColor="text1"/>
                <w:sz w:val="24"/>
              </w:rPr>
              <w:t xml:space="preserve">Sarah Bonwick </w:t>
            </w:r>
          </w:p>
          <w:p w14:paraId="375B6756" w14:textId="11565F27" w:rsidR="00414CA5" w:rsidRPr="007A1583" w:rsidRDefault="00FF5C91" w:rsidP="00462411">
            <w:pPr>
              <w:autoSpaceDE w:val="0"/>
              <w:autoSpaceDN w:val="0"/>
              <w:adjustRightInd w:val="0"/>
              <w:rPr>
                <w:rFonts w:ascii="Arial" w:hAnsi="Arial" w:cs="Arial"/>
                <w:color w:val="000000" w:themeColor="text1"/>
                <w:sz w:val="24"/>
              </w:rPr>
            </w:pPr>
            <w:r w:rsidRPr="007A1583">
              <w:rPr>
                <w:rFonts w:ascii="Arial" w:hAnsi="Arial" w:cs="Arial"/>
                <w:color w:val="000000" w:themeColor="text1"/>
                <w:sz w:val="24"/>
              </w:rPr>
              <w:t>Homelessness Prevention and Housing Management Branch</w:t>
            </w:r>
          </w:p>
        </w:tc>
      </w:tr>
      <w:tr w:rsidR="00414CA5" w:rsidRPr="007A1583" w14:paraId="2A522C08" w14:textId="77777777" w:rsidTr="00462411">
        <w:tc>
          <w:tcPr>
            <w:tcW w:w="2103" w:type="dxa"/>
            <w:shd w:val="clear" w:color="auto" w:fill="BFBFBF"/>
          </w:tcPr>
          <w:p w14:paraId="11299516" w14:textId="77777777" w:rsidR="00414CA5" w:rsidRPr="007A1583" w:rsidRDefault="00414CA5" w:rsidP="00462411">
            <w:pPr>
              <w:autoSpaceDE w:val="0"/>
              <w:autoSpaceDN w:val="0"/>
              <w:adjustRightInd w:val="0"/>
              <w:rPr>
                <w:rFonts w:ascii="Arial" w:hAnsi="Arial" w:cs="Arial"/>
                <w:b/>
                <w:bCs/>
                <w:color w:val="000000" w:themeColor="text1"/>
                <w:sz w:val="24"/>
              </w:rPr>
            </w:pPr>
            <w:r w:rsidRPr="007A1583">
              <w:rPr>
                <w:rFonts w:ascii="Arial" w:hAnsi="Arial" w:cs="Arial"/>
                <w:b/>
                <w:bCs/>
                <w:color w:val="000000" w:themeColor="text1"/>
                <w:sz w:val="24"/>
              </w:rPr>
              <w:t>Department:</w:t>
            </w:r>
          </w:p>
        </w:tc>
        <w:tc>
          <w:tcPr>
            <w:tcW w:w="7536" w:type="dxa"/>
            <w:shd w:val="clear" w:color="auto" w:fill="F2F2F2"/>
          </w:tcPr>
          <w:p w14:paraId="1CFD448B" w14:textId="77777777" w:rsidR="00414CA5" w:rsidRDefault="00FF5C91" w:rsidP="00FF5C91">
            <w:pPr>
              <w:autoSpaceDE w:val="0"/>
              <w:autoSpaceDN w:val="0"/>
              <w:adjustRightInd w:val="0"/>
              <w:spacing w:after="0" w:line="240" w:lineRule="auto"/>
              <w:rPr>
                <w:rFonts w:ascii="Arial" w:hAnsi="Arial" w:cs="Arial"/>
                <w:color w:val="000000" w:themeColor="text1"/>
                <w:sz w:val="24"/>
              </w:rPr>
            </w:pPr>
            <w:r w:rsidRPr="007A1583">
              <w:rPr>
                <w:rFonts w:ascii="Arial" w:hAnsi="Arial" w:cs="Arial"/>
                <w:color w:val="000000" w:themeColor="text1"/>
                <w:sz w:val="24"/>
              </w:rPr>
              <w:t>Climate Change and Rural Affairs Group</w:t>
            </w:r>
          </w:p>
          <w:p w14:paraId="6BC60220" w14:textId="77777777" w:rsidR="005E3F7F" w:rsidRDefault="005E3F7F" w:rsidP="00FF5C91">
            <w:pPr>
              <w:autoSpaceDE w:val="0"/>
              <w:autoSpaceDN w:val="0"/>
              <w:adjustRightInd w:val="0"/>
              <w:spacing w:after="0" w:line="240" w:lineRule="auto"/>
              <w:rPr>
                <w:rFonts w:ascii="Arial" w:hAnsi="Arial" w:cs="Arial"/>
                <w:color w:val="000000" w:themeColor="text1"/>
                <w:sz w:val="24"/>
              </w:rPr>
            </w:pPr>
          </w:p>
          <w:p w14:paraId="5DFF470F" w14:textId="77777777" w:rsidR="005E3F7F" w:rsidRDefault="005E3F7F" w:rsidP="00FF5C91">
            <w:pPr>
              <w:autoSpaceDE w:val="0"/>
              <w:autoSpaceDN w:val="0"/>
              <w:adjustRightInd w:val="0"/>
              <w:spacing w:after="0" w:line="240" w:lineRule="auto"/>
              <w:rPr>
                <w:rFonts w:ascii="Arial" w:hAnsi="Arial" w:cs="Arial"/>
                <w:color w:val="000000" w:themeColor="text1"/>
                <w:sz w:val="24"/>
              </w:rPr>
            </w:pPr>
          </w:p>
          <w:p w14:paraId="034933BB" w14:textId="06385988" w:rsidR="005E3F7F" w:rsidRPr="007A1583" w:rsidRDefault="005E3F7F" w:rsidP="00FF5C91">
            <w:pPr>
              <w:autoSpaceDE w:val="0"/>
              <w:autoSpaceDN w:val="0"/>
              <w:adjustRightInd w:val="0"/>
              <w:spacing w:after="0" w:line="240" w:lineRule="auto"/>
              <w:rPr>
                <w:rFonts w:ascii="Arial" w:hAnsi="Arial" w:cs="Arial"/>
                <w:color w:val="000000" w:themeColor="text1"/>
                <w:sz w:val="24"/>
              </w:rPr>
            </w:pPr>
          </w:p>
        </w:tc>
      </w:tr>
      <w:tr w:rsidR="00414CA5" w:rsidRPr="007A1583" w14:paraId="7102C6CB" w14:textId="77777777" w:rsidTr="00462411">
        <w:tc>
          <w:tcPr>
            <w:tcW w:w="2103" w:type="dxa"/>
            <w:shd w:val="clear" w:color="auto" w:fill="BFBFBF"/>
          </w:tcPr>
          <w:p w14:paraId="2D6FF0FF" w14:textId="77777777" w:rsidR="00414CA5" w:rsidRPr="007A1583" w:rsidRDefault="00414CA5" w:rsidP="00462411">
            <w:pPr>
              <w:autoSpaceDE w:val="0"/>
              <w:autoSpaceDN w:val="0"/>
              <w:adjustRightInd w:val="0"/>
              <w:rPr>
                <w:rFonts w:ascii="Arial" w:hAnsi="Arial" w:cs="Arial"/>
                <w:b/>
                <w:bCs/>
                <w:color w:val="000000" w:themeColor="text1"/>
                <w:sz w:val="24"/>
              </w:rPr>
            </w:pPr>
            <w:r w:rsidRPr="007A1583">
              <w:rPr>
                <w:rFonts w:ascii="Arial" w:hAnsi="Arial" w:cs="Arial"/>
                <w:b/>
                <w:bCs/>
                <w:color w:val="000000" w:themeColor="text1"/>
                <w:sz w:val="24"/>
              </w:rPr>
              <w:t>Head of Division/SRO (name):</w:t>
            </w:r>
          </w:p>
        </w:tc>
        <w:tc>
          <w:tcPr>
            <w:tcW w:w="7536" w:type="dxa"/>
            <w:shd w:val="clear" w:color="auto" w:fill="F2F2F2"/>
          </w:tcPr>
          <w:p w14:paraId="3A7D390F" w14:textId="2C32D1AD" w:rsidR="00414CA5" w:rsidRPr="007A1583" w:rsidRDefault="009345E9" w:rsidP="00462411">
            <w:pPr>
              <w:autoSpaceDE w:val="0"/>
              <w:autoSpaceDN w:val="0"/>
              <w:adjustRightInd w:val="0"/>
              <w:rPr>
                <w:rFonts w:ascii="Arial" w:hAnsi="Arial" w:cs="Arial"/>
                <w:color w:val="000000" w:themeColor="text1"/>
                <w:sz w:val="24"/>
              </w:rPr>
            </w:pPr>
            <w:r>
              <w:rPr>
                <w:rFonts w:ascii="Arial" w:hAnsi="Arial" w:cs="Arial"/>
                <w:color w:val="000000" w:themeColor="text1"/>
                <w:sz w:val="24"/>
              </w:rPr>
              <w:t>Jo Valentine</w:t>
            </w:r>
            <w:r w:rsidR="0003555A">
              <w:rPr>
                <w:rFonts w:ascii="Arial" w:hAnsi="Arial" w:cs="Arial"/>
                <w:color w:val="000000" w:themeColor="text1"/>
                <w:sz w:val="24"/>
              </w:rPr>
              <w:t xml:space="preserve"> – Deputy Director Social Housing Regulator and Strategic Business Division</w:t>
            </w:r>
          </w:p>
        </w:tc>
      </w:tr>
      <w:tr w:rsidR="00414CA5" w:rsidRPr="007A1583" w14:paraId="71997E82" w14:textId="77777777" w:rsidTr="00462411">
        <w:tc>
          <w:tcPr>
            <w:tcW w:w="2103" w:type="dxa"/>
            <w:shd w:val="clear" w:color="auto" w:fill="BFBFBF"/>
          </w:tcPr>
          <w:p w14:paraId="12914B7E" w14:textId="77777777" w:rsidR="00414CA5" w:rsidRPr="007A1583" w:rsidRDefault="00414CA5" w:rsidP="00462411">
            <w:pPr>
              <w:autoSpaceDE w:val="0"/>
              <w:autoSpaceDN w:val="0"/>
              <w:adjustRightInd w:val="0"/>
              <w:rPr>
                <w:rFonts w:ascii="Arial" w:hAnsi="Arial" w:cs="Arial"/>
                <w:b/>
                <w:bCs/>
                <w:color w:val="000000" w:themeColor="text1"/>
                <w:sz w:val="24"/>
              </w:rPr>
            </w:pPr>
            <w:r w:rsidRPr="007A1583">
              <w:rPr>
                <w:rFonts w:ascii="Arial" w:hAnsi="Arial" w:cs="Arial"/>
                <w:b/>
                <w:bCs/>
                <w:color w:val="000000" w:themeColor="text1"/>
                <w:sz w:val="24"/>
              </w:rPr>
              <w:t>Cabinet Secretary/Minister responsible:</w:t>
            </w:r>
          </w:p>
        </w:tc>
        <w:tc>
          <w:tcPr>
            <w:tcW w:w="7536" w:type="dxa"/>
            <w:shd w:val="clear" w:color="auto" w:fill="F2F2F2"/>
          </w:tcPr>
          <w:p w14:paraId="6B09CA0E" w14:textId="6D1F9B21" w:rsidR="00414CA5" w:rsidRPr="007A1583" w:rsidRDefault="00FF5C91" w:rsidP="00462411">
            <w:pPr>
              <w:autoSpaceDE w:val="0"/>
              <w:autoSpaceDN w:val="0"/>
              <w:adjustRightInd w:val="0"/>
              <w:rPr>
                <w:rFonts w:ascii="Arial" w:hAnsi="Arial" w:cs="Arial"/>
                <w:bCs/>
                <w:color w:val="000000" w:themeColor="text1"/>
                <w:sz w:val="24"/>
              </w:rPr>
            </w:pPr>
            <w:r w:rsidRPr="007A1583">
              <w:rPr>
                <w:rFonts w:ascii="Arial" w:hAnsi="Arial" w:cs="Arial"/>
                <w:bCs/>
                <w:color w:val="000000" w:themeColor="text1"/>
                <w:sz w:val="24"/>
              </w:rPr>
              <w:t>Jayne Bryant – Cabinet Secretary for Housing and Local Government</w:t>
            </w:r>
          </w:p>
        </w:tc>
      </w:tr>
      <w:tr w:rsidR="00414CA5" w:rsidRPr="007A1583" w14:paraId="76DDA06A" w14:textId="77777777" w:rsidTr="00462411">
        <w:tc>
          <w:tcPr>
            <w:tcW w:w="2103" w:type="dxa"/>
            <w:shd w:val="clear" w:color="auto" w:fill="BFBFBF"/>
          </w:tcPr>
          <w:p w14:paraId="28973225" w14:textId="77777777" w:rsidR="00414CA5" w:rsidRPr="007A1583" w:rsidRDefault="00414CA5" w:rsidP="00462411">
            <w:pPr>
              <w:autoSpaceDE w:val="0"/>
              <w:autoSpaceDN w:val="0"/>
              <w:adjustRightInd w:val="0"/>
              <w:rPr>
                <w:rFonts w:ascii="Arial" w:hAnsi="Arial" w:cs="Arial"/>
                <w:b/>
                <w:bCs/>
                <w:color w:val="000000" w:themeColor="text1"/>
                <w:sz w:val="24"/>
              </w:rPr>
            </w:pPr>
            <w:r w:rsidRPr="007A1583">
              <w:rPr>
                <w:rFonts w:ascii="Arial" w:hAnsi="Arial" w:cs="Arial"/>
                <w:b/>
                <w:bCs/>
                <w:color w:val="000000" w:themeColor="text1"/>
                <w:sz w:val="24"/>
              </w:rPr>
              <w:t>Start Date:</w:t>
            </w:r>
          </w:p>
        </w:tc>
        <w:tc>
          <w:tcPr>
            <w:tcW w:w="7536" w:type="dxa"/>
            <w:shd w:val="clear" w:color="auto" w:fill="F2F2F2"/>
          </w:tcPr>
          <w:p w14:paraId="4B6B8517" w14:textId="5AA38AF9" w:rsidR="00414CA5" w:rsidRPr="007A1583" w:rsidRDefault="00CF32AD" w:rsidP="00462411">
            <w:pPr>
              <w:autoSpaceDE w:val="0"/>
              <w:autoSpaceDN w:val="0"/>
              <w:adjustRightInd w:val="0"/>
              <w:rPr>
                <w:rFonts w:ascii="Arial" w:hAnsi="Arial" w:cs="Arial"/>
                <w:bCs/>
                <w:color w:val="000000" w:themeColor="text1"/>
                <w:sz w:val="24"/>
              </w:rPr>
            </w:pPr>
            <w:r w:rsidRPr="007A1583">
              <w:rPr>
                <w:rFonts w:ascii="Arial" w:hAnsi="Arial" w:cs="Arial"/>
                <w:bCs/>
                <w:color w:val="000000" w:themeColor="text1"/>
                <w:sz w:val="24"/>
              </w:rPr>
              <w:t>March 2026</w:t>
            </w:r>
          </w:p>
        </w:tc>
      </w:tr>
    </w:tbl>
    <w:p w14:paraId="2F5FF347" w14:textId="77777777" w:rsidR="00414CA5" w:rsidRPr="007A1583" w:rsidRDefault="00414CA5" w:rsidP="00414CA5">
      <w:pPr>
        <w:rPr>
          <w:rFonts w:ascii="Arial" w:hAnsi="Arial" w:cs="Arial"/>
          <w:b/>
          <w:color w:val="000000" w:themeColor="text1"/>
          <w:sz w:val="44"/>
          <w:szCs w:val="36"/>
          <w:lang w:val="en"/>
        </w:rPr>
      </w:pPr>
      <w:r w:rsidRPr="007A1583">
        <w:rPr>
          <w:rFonts w:ascii="Arial" w:hAnsi="Arial" w:cs="Arial"/>
          <w:b/>
          <w:color w:val="000000" w:themeColor="text1"/>
          <w:sz w:val="44"/>
          <w:szCs w:val="36"/>
          <w:lang w:val="en"/>
        </w:rPr>
        <w:br w:type="page"/>
      </w:r>
    </w:p>
    <w:sdt>
      <w:sdtPr>
        <w:rPr>
          <w:rFonts w:ascii="Arial" w:eastAsiaTheme="minorEastAsia" w:hAnsi="Arial" w:cs="Arial"/>
          <w:b/>
          <w:bCs/>
          <w:caps/>
          <w:color w:val="auto"/>
          <w:sz w:val="28"/>
          <w:szCs w:val="20"/>
        </w:rPr>
        <w:id w:val="-1265994860"/>
        <w:docPartObj>
          <w:docPartGallery w:val="Table of Contents"/>
          <w:docPartUnique/>
        </w:docPartObj>
      </w:sdtPr>
      <w:sdtEndPr>
        <w:rPr>
          <w:b w:val="0"/>
          <w:bCs w:val="0"/>
          <w:caps w:val="0"/>
          <w:noProof/>
          <w:sz w:val="24"/>
          <w:szCs w:val="22"/>
        </w:rPr>
      </w:sdtEndPr>
      <w:sdtContent>
        <w:p w14:paraId="0F04AC82" w14:textId="77777777" w:rsidR="00414CA5" w:rsidRPr="00C12A6A" w:rsidRDefault="00414CA5" w:rsidP="00414CA5">
          <w:pPr>
            <w:pStyle w:val="TOCHeading"/>
            <w:rPr>
              <w:rFonts w:ascii="Arial" w:hAnsi="Arial" w:cs="Arial"/>
              <w:sz w:val="28"/>
            </w:rPr>
          </w:pPr>
          <w:r w:rsidRPr="00C12A6A">
            <w:rPr>
              <w:rFonts w:ascii="Arial" w:hAnsi="Arial" w:cs="Arial"/>
              <w:sz w:val="28"/>
            </w:rPr>
            <w:t>Contents</w:t>
          </w:r>
        </w:p>
        <w:p w14:paraId="101964FF" w14:textId="77777777" w:rsidR="00740634" w:rsidRPr="00740634" w:rsidRDefault="00740634" w:rsidP="00740634"/>
        <w:p w14:paraId="435B0B9D" w14:textId="184394DE" w:rsidR="00C12A6A" w:rsidRPr="00C12A6A" w:rsidRDefault="00414CA5">
          <w:pPr>
            <w:pStyle w:val="TOC1"/>
            <w:rPr>
              <w:noProof/>
              <w:color w:val="244061" w:themeColor="accent1" w:themeShade="80"/>
              <w:kern w:val="2"/>
              <w:sz w:val="24"/>
              <w:szCs w:val="24"/>
              <w14:ligatures w14:val="standardContextual"/>
            </w:rPr>
          </w:pPr>
          <w:r w:rsidRPr="007A1583">
            <w:rPr>
              <w:rFonts w:ascii="Arial" w:hAnsi="Arial" w:cs="Arial"/>
              <w:sz w:val="24"/>
            </w:rPr>
            <w:fldChar w:fldCharType="begin"/>
          </w:r>
          <w:r w:rsidRPr="007A1583">
            <w:rPr>
              <w:rFonts w:ascii="Arial" w:hAnsi="Arial" w:cs="Arial"/>
              <w:sz w:val="24"/>
            </w:rPr>
            <w:instrText xml:space="preserve"> TOC \o "1-3" \h \z \u </w:instrText>
          </w:r>
          <w:r w:rsidRPr="007A1583">
            <w:rPr>
              <w:rFonts w:ascii="Arial" w:hAnsi="Arial" w:cs="Arial"/>
              <w:sz w:val="24"/>
            </w:rPr>
            <w:fldChar w:fldCharType="separate"/>
          </w:r>
          <w:hyperlink w:anchor="_Toc225327883" w:history="1">
            <w:r w:rsidR="00C12A6A" w:rsidRPr="00C12A6A">
              <w:rPr>
                <w:rStyle w:val="Hyperlink"/>
                <w:rFonts w:ascii="Arial" w:hAnsi="Arial" w:cs="Arial"/>
                <w:noProof/>
                <w:color w:val="244061" w:themeColor="accent1" w:themeShade="80"/>
              </w:rPr>
              <w:t>What action is the Welsh Government considering and why?</w:t>
            </w:r>
            <w:r w:rsidR="00C12A6A" w:rsidRPr="00C12A6A">
              <w:rPr>
                <w:noProof/>
                <w:webHidden/>
                <w:color w:val="244061" w:themeColor="accent1" w:themeShade="80"/>
              </w:rPr>
              <w:tab/>
            </w:r>
            <w:r w:rsidR="00C12A6A" w:rsidRPr="00C12A6A">
              <w:rPr>
                <w:noProof/>
                <w:webHidden/>
                <w:color w:val="244061" w:themeColor="accent1" w:themeShade="80"/>
              </w:rPr>
              <w:fldChar w:fldCharType="begin"/>
            </w:r>
            <w:r w:rsidR="00C12A6A" w:rsidRPr="00C12A6A">
              <w:rPr>
                <w:noProof/>
                <w:webHidden/>
                <w:color w:val="244061" w:themeColor="accent1" w:themeShade="80"/>
              </w:rPr>
              <w:instrText xml:space="preserve"> PAGEREF _Toc225327883 \h </w:instrText>
            </w:r>
            <w:r w:rsidR="00C12A6A" w:rsidRPr="00C12A6A">
              <w:rPr>
                <w:noProof/>
                <w:webHidden/>
                <w:color w:val="244061" w:themeColor="accent1" w:themeShade="80"/>
              </w:rPr>
            </w:r>
            <w:r w:rsidR="00C12A6A" w:rsidRPr="00C12A6A">
              <w:rPr>
                <w:noProof/>
                <w:webHidden/>
                <w:color w:val="244061" w:themeColor="accent1" w:themeShade="80"/>
              </w:rPr>
              <w:fldChar w:fldCharType="separate"/>
            </w:r>
            <w:r w:rsidR="00C12A6A" w:rsidRPr="00C12A6A">
              <w:rPr>
                <w:noProof/>
                <w:webHidden/>
                <w:color w:val="244061" w:themeColor="accent1" w:themeShade="80"/>
              </w:rPr>
              <w:t>3</w:t>
            </w:r>
            <w:r w:rsidR="00C12A6A" w:rsidRPr="00C12A6A">
              <w:rPr>
                <w:noProof/>
                <w:webHidden/>
                <w:color w:val="244061" w:themeColor="accent1" w:themeShade="80"/>
              </w:rPr>
              <w:fldChar w:fldCharType="end"/>
            </w:r>
          </w:hyperlink>
        </w:p>
        <w:p w14:paraId="16D96E6A" w14:textId="2A3E50EE" w:rsidR="00C12A6A" w:rsidRPr="00C12A6A" w:rsidRDefault="00C12A6A">
          <w:pPr>
            <w:pStyle w:val="TOC1"/>
            <w:rPr>
              <w:noProof/>
              <w:color w:val="244061" w:themeColor="accent1" w:themeShade="80"/>
              <w:kern w:val="2"/>
              <w:sz w:val="24"/>
              <w:szCs w:val="24"/>
              <w14:ligatures w14:val="standardContextual"/>
            </w:rPr>
          </w:pPr>
          <w:hyperlink w:anchor="_Toc225327884" w:history="1">
            <w:r w:rsidRPr="00C12A6A">
              <w:rPr>
                <w:rStyle w:val="Hyperlink"/>
                <w:rFonts w:ascii="Arial" w:eastAsia="Times New Roman" w:hAnsi="Arial" w:cs="Arial"/>
                <w:noProof/>
                <w:color w:val="244061" w:themeColor="accent1" w:themeShade="80"/>
              </w:rPr>
              <w:t>Equality Impact Assessment</w:t>
            </w:r>
            <w:r w:rsidRPr="00C12A6A">
              <w:rPr>
                <w:noProof/>
                <w:webHidden/>
                <w:color w:val="244061" w:themeColor="accent1" w:themeShade="80"/>
              </w:rPr>
              <w:tab/>
            </w:r>
            <w:r w:rsidRPr="00C12A6A">
              <w:rPr>
                <w:noProof/>
                <w:webHidden/>
                <w:color w:val="244061" w:themeColor="accent1" w:themeShade="80"/>
              </w:rPr>
              <w:fldChar w:fldCharType="begin"/>
            </w:r>
            <w:r w:rsidRPr="00C12A6A">
              <w:rPr>
                <w:noProof/>
                <w:webHidden/>
                <w:color w:val="244061" w:themeColor="accent1" w:themeShade="80"/>
              </w:rPr>
              <w:instrText xml:space="preserve"> PAGEREF _Toc225327884 \h </w:instrText>
            </w:r>
            <w:r w:rsidRPr="00C12A6A">
              <w:rPr>
                <w:noProof/>
                <w:webHidden/>
                <w:color w:val="244061" w:themeColor="accent1" w:themeShade="80"/>
              </w:rPr>
            </w:r>
            <w:r w:rsidRPr="00C12A6A">
              <w:rPr>
                <w:noProof/>
                <w:webHidden/>
                <w:color w:val="244061" w:themeColor="accent1" w:themeShade="80"/>
              </w:rPr>
              <w:fldChar w:fldCharType="separate"/>
            </w:r>
            <w:r w:rsidRPr="00C12A6A">
              <w:rPr>
                <w:noProof/>
                <w:webHidden/>
                <w:color w:val="244061" w:themeColor="accent1" w:themeShade="80"/>
              </w:rPr>
              <w:t>5</w:t>
            </w:r>
            <w:r w:rsidRPr="00C12A6A">
              <w:rPr>
                <w:noProof/>
                <w:webHidden/>
                <w:color w:val="244061" w:themeColor="accent1" w:themeShade="80"/>
              </w:rPr>
              <w:fldChar w:fldCharType="end"/>
            </w:r>
          </w:hyperlink>
        </w:p>
        <w:p w14:paraId="2E6D8CF6" w14:textId="07704C23" w:rsidR="00C12A6A" w:rsidRPr="00C12A6A" w:rsidRDefault="00C12A6A">
          <w:pPr>
            <w:pStyle w:val="TOC1"/>
            <w:rPr>
              <w:noProof/>
              <w:color w:val="244061" w:themeColor="accent1" w:themeShade="80"/>
              <w:kern w:val="2"/>
              <w:sz w:val="24"/>
              <w:szCs w:val="24"/>
              <w14:ligatures w14:val="standardContextual"/>
            </w:rPr>
          </w:pPr>
          <w:hyperlink w:anchor="_Toc225327885" w:history="1">
            <w:r w:rsidRPr="00C12A6A">
              <w:rPr>
                <w:rStyle w:val="Hyperlink"/>
                <w:rFonts w:ascii="Arial" w:hAnsi="Arial" w:cs="Arial"/>
                <w:noProof/>
                <w:color w:val="244061" w:themeColor="accent1" w:themeShade="80"/>
              </w:rPr>
              <w:t>Conclusion</w:t>
            </w:r>
            <w:r w:rsidRPr="00C12A6A">
              <w:rPr>
                <w:noProof/>
                <w:webHidden/>
                <w:color w:val="244061" w:themeColor="accent1" w:themeShade="80"/>
              </w:rPr>
              <w:tab/>
            </w:r>
            <w:r w:rsidRPr="00C12A6A">
              <w:rPr>
                <w:noProof/>
                <w:webHidden/>
                <w:color w:val="244061" w:themeColor="accent1" w:themeShade="80"/>
              </w:rPr>
              <w:fldChar w:fldCharType="begin"/>
            </w:r>
            <w:r w:rsidRPr="00C12A6A">
              <w:rPr>
                <w:noProof/>
                <w:webHidden/>
                <w:color w:val="244061" w:themeColor="accent1" w:themeShade="80"/>
              </w:rPr>
              <w:instrText xml:space="preserve"> PAGEREF _Toc225327885 \h </w:instrText>
            </w:r>
            <w:r w:rsidRPr="00C12A6A">
              <w:rPr>
                <w:noProof/>
                <w:webHidden/>
                <w:color w:val="244061" w:themeColor="accent1" w:themeShade="80"/>
              </w:rPr>
            </w:r>
            <w:r w:rsidRPr="00C12A6A">
              <w:rPr>
                <w:noProof/>
                <w:webHidden/>
                <w:color w:val="244061" w:themeColor="accent1" w:themeShade="80"/>
              </w:rPr>
              <w:fldChar w:fldCharType="separate"/>
            </w:r>
            <w:r w:rsidRPr="00C12A6A">
              <w:rPr>
                <w:noProof/>
                <w:webHidden/>
                <w:color w:val="244061" w:themeColor="accent1" w:themeShade="80"/>
              </w:rPr>
              <w:t>10</w:t>
            </w:r>
            <w:r w:rsidRPr="00C12A6A">
              <w:rPr>
                <w:noProof/>
                <w:webHidden/>
                <w:color w:val="244061" w:themeColor="accent1" w:themeShade="80"/>
              </w:rPr>
              <w:fldChar w:fldCharType="end"/>
            </w:r>
          </w:hyperlink>
        </w:p>
        <w:p w14:paraId="3BC5728A" w14:textId="0D76835B" w:rsidR="00C12A6A" w:rsidRPr="00C12A6A" w:rsidRDefault="00C12A6A">
          <w:pPr>
            <w:pStyle w:val="TOC1"/>
            <w:rPr>
              <w:noProof/>
              <w:color w:val="244061" w:themeColor="accent1" w:themeShade="80"/>
              <w:kern w:val="2"/>
              <w:sz w:val="24"/>
              <w:szCs w:val="24"/>
              <w14:ligatures w14:val="standardContextual"/>
            </w:rPr>
          </w:pPr>
          <w:hyperlink w:anchor="_Toc225327886" w:history="1">
            <w:r w:rsidRPr="00C12A6A">
              <w:rPr>
                <w:rStyle w:val="Hyperlink"/>
                <w:rFonts w:ascii="Arial" w:hAnsi="Arial" w:cs="Arial"/>
                <w:noProof/>
                <w:color w:val="244061" w:themeColor="accent1" w:themeShade="80"/>
              </w:rPr>
              <w:t>Declaration</w:t>
            </w:r>
            <w:r w:rsidRPr="00C12A6A">
              <w:rPr>
                <w:noProof/>
                <w:webHidden/>
                <w:color w:val="244061" w:themeColor="accent1" w:themeShade="80"/>
              </w:rPr>
              <w:tab/>
            </w:r>
            <w:r w:rsidRPr="00C12A6A">
              <w:rPr>
                <w:noProof/>
                <w:webHidden/>
                <w:color w:val="244061" w:themeColor="accent1" w:themeShade="80"/>
              </w:rPr>
              <w:fldChar w:fldCharType="begin"/>
            </w:r>
            <w:r w:rsidRPr="00C12A6A">
              <w:rPr>
                <w:noProof/>
                <w:webHidden/>
                <w:color w:val="244061" w:themeColor="accent1" w:themeShade="80"/>
              </w:rPr>
              <w:instrText xml:space="preserve"> PAGEREF _Toc225327886 \h </w:instrText>
            </w:r>
            <w:r w:rsidRPr="00C12A6A">
              <w:rPr>
                <w:noProof/>
                <w:webHidden/>
                <w:color w:val="244061" w:themeColor="accent1" w:themeShade="80"/>
              </w:rPr>
            </w:r>
            <w:r w:rsidRPr="00C12A6A">
              <w:rPr>
                <w:noProof/>
                <w:webHidden/>
                <w:color w:val="244061" w:themeColor="accent1" w:themeShade="80"/>
              </w:rPr>
              <w:fldChar w:fldCharType="separate"/>
            </w:r>
            <w:r w:rsidRPr="00C12A6A">
              <w:rPr>
                <w:noProof/>
                <w:webHidden/>
                <w:color w:val="244061" w:themeColor="accent1" w:themeShade="80"/>
              </w:rPr>
              <w:t>12</w:t>
            </w:r>
            <w:r w:rsidRPr="00C12A6A">
              <w:rPr>
                <w:noProof/>
                <w:webHidden/>
                <w:color w:val="244061" w:themeColor="accent1" w:themeShade="80"/>
              </w:rPr>
              <w:fldChar w:fldCharType="end"/>
            </w:r>
          </w:hyperlink>
        </w:p>
        <w:p w14:paraId="2075996F" w14:textId="20C7E250" w:rsidR="00414CA5" w:rsidRPr="007A1583" w:rsidRDefault="00414CA5" w:rsidP="00414CA5">
          <w:pPr>
            <w:rPr>
              <w:rFonts w:ascii="Arial" w:hAnsi="Arial" w:cs="Arial"/>
              <w:sz w:val="24"/>
            </w:rPr>
          </w:pPr>
          <w:r w:rsidRPr="007A1583">
            <w:rPr>
              <w:rFonts w:ascii="Arial" w:hAnsi="Arial" w:cs="Arial"/>
              <w:b/>
              <w:bCs/>
              <w:noProof/>
              <w:sz w:val="24"/>
            </w:rPr>
            <w:fldChar w:fldCharType="end"/>
          </w:r>
        </w:p>
      </w:sdtContent>
    </w:sdt>
    <w:p w14:paraId="5A8BFB48" w14:textId="77777777" w:rsidR="00414CA5" w:rsidRPr="007A1583" w:rsidRDefault="00414CA5" w:rsidP="00414CA5">
      <w:pPr>
        <w:rPr>
          <w:rFonts w:ascii="Arial" w:hAnsi="Arial" w:cs="Arial"/>
          <w:b/>
          <w:bCs/>
          <w:caps/>
          <w:color w:val="000000" w:themeColor="text1"/>
          <w:spacing w:val="15"/>
          <w:sz w:val="28"/>
        </w:rPr>
      </w:pPr>
      <w:bookmarkStart w:id="0" w:name="_Guidance_on_Completing"/>
      <w:bookmarkEnd w:id="0"/>
      <w:r w:rsidRPr="007A1583">
        <w:rPr>
          <w:rFonts w:ascii="Arial" w:hAnsi="Arial" w:cs="Arial"/>
          <w:color w:val="000000" w:themeColor="text1"/>
          <w:sz w:val="24"/>
        </w:rPr>
        <w:br w:type="page"/>
      </w:r>
    </w:p>
    <w:p w14:paraId="46FA5378" w14:textId="4956BCAD" w:rsidR="00414CA5" w:rsidRPr="000D2DE1" w:rsidRDefault="00414CA5" w:rsidP="00414CA5">
      <w:pPr>
        <w:pStyle w:val="Heading1"/>
        <w:rPr>
          <w:rFonts w:ascii="Arial" w:hAnsi="Arial" w:cs="Arial"/>
          <w:sz w:val="32"/>
          <w:szCs w:val="32"/>
        </w:rPr>
      </w:pPr>
      <w:bookmarkStart w:id="1" w:name="_Section_1._What"/>
      <w:bookmarkStart w:id="2" w:name="_Toc225327883"/>
      <w:bookmarkEnd w:id="1"/>
      <w:r w:rsidRPr="000D2DE1">
        <w:rPr>
          <w:rFonts w:ascii="Arial" w:hAnsi="Arial" w:cs="Arial"/>
          <w:sz w:val="32"/>
          <w:szCs w:val="32"/>
        </w:rPr>
        <w:lastRenderedPageBreak/>
        <w:t>What action is the Welsh Government considering and why?</w:t>
      </w:r>
      <w:bookmarkEnd w:id="2"/>
      <w:r w:rsidRPr="000D2DE1">
        <w:rPr>
          <w:rFonts w:ascii="Arial" w:hAnsi="Arial" w:cs="Arial"/>
          <w:sz w:val="32"/>
          <w:szCs w:val="32"/>
        </w:rPr>
        <w:t xml:space="preserve"> </w:t>
      </w:r>
    </w:p>
    <w:p w14:paraId="31587FA8" w14:textId="77777777" w:rsidR="00CB4EE8" w:rsidRPr="007A1583" w:rsidRDefault="00CB4EE8" w:rsidP="007A1583">
      <w:pPr>
        <w:autoSpaceDE w:val="0"/>
        <w:autoSpaceDN w:val="0"/>
        <w:adjustRightInd w:val="0"/>
        <w:spacing w:after="0" w:line="240" w:lineRule="auto"/>
        <w:rPr>
          <w:rStyle w:val="Strong"/>
          <w:rFonts w:ascii="Arial" w:hAnsi="Arial" w:cs="Arial"/>
          <w:bCs w:val="0"/>
          <w:color w:val="000000" w:themeColor="text1"/>
          <w:sz w:val="24"/>
          <w:szCs w:val="24"/>
        </w:rPr>
      </w:pPr>
    </w:p>
    <w:p w14:paraId="010011A5" w14:textId="59912C2C" w:rsidR="00414CA5" w:rsidRDefault="00414CA5" w:rsidP="007A1583">
      <w:pPr>
        <w:autoSpaceDE w:val="0"/>
        <w:autoSpaceDN w:val="0"/>
        <w:adjustRightInd w:val="0"/>
        <w:spacing w:before="120" w:after="0" w:line="240" w:lineRule="auto"/>
        <w:rPr>
          <w:rStyle w:val="Strong"/>
          <w:rFonts w:ascii="Arial" w:hAnsi="Arial" w:cs="Arial"/>
          <w:bCs w:val="0"/>
          <w:color w:val="000000" w:themeColor="text1"/>
          <w:sz w:val="24"/>
          <w:szCs w:val="24"/>
        </w:rPr>
      </w:pPr>
      <w:r w:rsidRPr="007A1583">
        <w:rPr>
          <w:rStyle w:val="Strong"/>
          <w:rFonts w:ascii="Arial" w:hAnsi="Arial" w:cs="Arial"/>
          <w:bCs w:val="0"/>
          <w:color w:val="000000" w:themeColor="text1"/>
          <w:sz w:val="24"/>
          <w:szCs w:val="24"/>
        </w:rPr>
        <w:t>In narrative form, please describe the issue and the action proposed by the Welsh Government. How have you applied / will you apply the five ways of working in the Well-being of Future Generations (Wales) Act 2015 to the proposed action, throughout the policy and delivery cycle?</w:t>
      </w:r>
    </w:p>
    <w:p w14:paraId="7477ACD4" w14:textId="77777777" w:rsidR="00154B8D" w:rsidRDefault="00154B8D" w:rsidP="0003555A">
      <w:pPr>
        <w:autoSpaceDE w:val="0"/>
        <w:autoSpaceDN w:val="0"/>
        <w:adjustRightInd w:val="0"/>
        <w:spacing w:after="0" w:line="240" w:lineRule="auto"/>
        <w:rPr>
          <w:rStyle w:val="Strong"/>
          <w:rFonts w:ascii="Arial" w:hAnsi="Arial" w:cs="Arial"/>
          <w:bCs w:val="0"/>
          <w:color w:val="000000" w:themeColor="text1"/>
          <w:sz w:val="24"/>
          <w:szCs w:val="24"/>
        </w:rPr>
      </w:pPr>
    </w:p>
    <w:p w14:paraId="63AB7277" w14:textId="6F0B26E2" w:rsidR="00A6047B" w:rsidRDefault="00154B8D" w:rsidP="0003555A">
      <w:pPr>
        <w:spacing w:after="0" w:line="240" w:lineRule="auto"/>
        <w:rPr>
          <w:rFonts w:ascii="Arial" w:hAnsi="Arial" w:cs="Arial"/>
          <w:sz w:val="24"/>
          <w:szCs w:val="24"/>
        </w:rPr>
      </w:pPr>
      <w:r w:rsidRPr="00154B8D">
        <w:rPr>
          <w:rFonts w:ascii="Arial" w:hAnsi="Arial" w:cs="Arial"/>
          <w:sz w:val="24"/>
          <w:szCs w:val="24"/>
        </w:rPr>
        <w:t xml:space="preserve">In response to the </w:t>
      </w:r>
      <w:r w:rsidR="00A6047B">
        <w:rPr>
          <w:rFonts w:ascii="Arial" w:hAnsi="Arial" w:cs="Arial"/>
          <w:sz w:val="24"/>
          <w:szCs w:val="24"/>
        </w:rPr>
        <w:t xml:space="preserve">escalating crisis </w:t>
      </w:r>
      <w:r>
        <w:rPr>
          <w:rFonts w:ascii="Arial" w:hAnsi="Arial" w:cs="Arial"/>
          <w:sz w:val="24"/>
          <w:szCs w:val="24"/>
        </w:rPr>
        <w:t xml:space="preserve">in the </w:t>
      </w:r>
      <w:r w:rsidR="00EE011D">
        <w:rPr>
          <w:rFonts w:ascii="Arial" w:hAnsi="Arial" w:cs="Arial"/>
          <w:sz w:val="24"/>
          <w:szCs w:val="24"/>
        </w:rPr>
        <w:t>M</w:t>
      </w:r>
      <w:r>
        <w:rPr>
          <w:rFonts w:ascii="Arial" w:hAnsi="Arial" w:cs="Arial"/>
          <w:sz w:val="24"/>
          <w:szCs w:val="24"/>
        </w:rPr>
        <w:t xml:space="preserve">iddle </w:t>
      </w:r>
      <w:r w:rsidR="00EE011D">
        <w:rPr>
          <w:rFonts w:ascii="Arial" w:hAnsi="Arial" w:cs="Arial"/>
          <w:sz w:val="24"/>
          <w:szCs w:val="24"/>
        </w:rPr>
        <w:t>E</w:t>
      </w:r>
      <w:r>
        <w:rPr>
          <w:rFonts w:ascii="Arial" w:hAnsi="Arial" w:cs="Arial"/>
          <w:sz w:val="24"/>
          <w:szCs w:val="24"/>
        </w:rPr>
        <w:t>ast</w:t>
      </w:r>
      <w:r w:rsidR="00A6047B">
        <w:rPr>
          <w:rFonts w:ascii="Arial" w:hAnsi="Arial" w:cs="Arial"/>
          <w:sz w:val="24"/>
          <w:szCs w:val="24"/>
        </w:rPr>
        <w:t xml:space="preserve"> since 28 February 2026</w:t>
      </w:r>
      <w:r>
        <w:rPr>
          <w:rFonts w:ascii="Arial" w:hAnsi="Arial" w:cs="Arial"/>
          <w:sz w:val="24"/>
          <w:szCs w:val="24"/>
        </w:rPr>
        <w:t xml:space="preserve">, </w:t>
      </w:r>
      <w:r w:rsidRPr="00154B8D">
        <w:rPr>
          <w:rFonts w:ascii="Arial" w:hAnsi="Arial" w:cs="Arial"/>
          <w:sz w:val="24"/>
          <w:szCs w:val="24"/>
        </w:rPr>
        <w:t xml:space="preserve">the UK Government </w:t>
      </w:r>
      <w:r w:rsidR="0003555A">
        <w:rPr>
          <w:rFonts w:ascii="Arial" w:hAnsi="Arial" w:cs="Arial"/>
          <w:sz w:val="24"/>
          <w:szCs w:val="24"/>
        </w:rPr>
        <w:t>has been</w:t>
      </w:r>
      <w:r w:rsidRPr="00154B8D">
        <w:rPr>
          <w:rFonts w:ascii="Arial" w:hAnsi="Arial" w:cs="Arial"/>
          <w:sz w:val="24"/>
          <w:szCs w:val="24"/>
        </w:rPr>
        <w:t xml:space="preserve"> preparing for the possible evacuation of and arrival of people returning from those affected territories into the UK.   </w:t>
      </w:r>
    </w:p>
    <w:p w14:paraId="1CC861A3" w14:textId="77777777" w:rsidR="0003555A" w:rsidRDefault="0003555A" w:rsidP="0003555A">
      <w:pPr>
        <w:spacing w:after="0" w:line="240" w:lineRule="auto"/>
        <w:rPr>
          <w:rFonts w:ascii="Arial" w:hAnsi="Arial" w:cs="Arial"/>
          <w:sz w:val="24"/>
          <w:szCs w:val="24"/>
        </w:rPr>
      </w:pPr>
    </w:p>
    <w:p w14:paraId="489DBEF3" w14:textId="6620B542" w:rsidR="00A6047B" w:rsidRDefault="0003555A" w:rsidP="0003555A">
      <w:pPr>
        <w:spacing w:after="0" w:line="240" w:lineRule="auto"/>
        <w:rPr>
          <w:rFonts w:ascii="Arial" w:hAnsi="Arial" w:cs="Arial"/>
          <w:sz w:val="24"/>
          <w:szCs w:val="24"/>
        </w:rPr>
      </w:pPr>
      <w:r>
        <w:rPr>
          <w:rFonts w:ascii="Arial" w:hAnsi="Arial" w:cs="Arial"/>
          <w:sz w:val="24"/>
          <w:szCs w:val="24"/>
        </w:rPr>
        <w:t>I</w:t>
      </w:r>
      <w:r w:rsidRPr="00154B8D">
        <w:rPr>
          <w:rFonts w:ascii="Arial" w:hAnsi="Arial" w:cs="Arial"/>
          <w:sz w:val="24"/>
          <w:szCs w:val="24"/>
        </w:rPr>
        <w:t>n order to ease the return of those coming from</w:t>
      </w:r>
      <w:r>
        <w:rPr>
          <w:rFonts w:ascii="Arial" w:hAnsi="Arial" w:cs="Arial"/>
          <w:sz w:val="24"/>
          <w:szCs w:val="24"/>
        </w:rPr>
        <w:t xml:space="preserve"> the affected areas </w:t>
      </w:r>
      <w:r w:rsidRPr="00154B8D">
        <w:rPr>
          <w:rFonts w:ascii="Arial" w:hAnsi="Arial" w:cs="Arial"/>
          <w:sz w:val="24"/>
          <w:szCs w:val="24"/>
        </w:rPr>
        <w:t xml:space="preserve">the UK Government has agreed to ensure that they can access benefits, social housing, and housing assistance even if they are not habitually resident in the UK. It will do so by disapplying its rules relating to the </w:t>
      </w:r>
      <w:r>
        <w:rPr>
          <w:rFonts w:ascii="Arial" w:hAnsi="Arial" w:cs="Arial"/>
          <w:sz w:val="24"/>
          <w:szCs w:val="24"/>
        </w:rPr>
        <w:t>h</w:t>
      </w:r>
      <w:r w:rsidRPr="00154B8D">
        <w:rPr>
          <w:rFonts w:ascii="Arial" w:hAnsi="Arial" w:cs="Arial"/>
          <w:sz w:val="24"/>
          <w:szCs w:val="24"/>
        </w:rPr>
        <w:t xml:space="preserve">abitual </w:t>
      </w:r>
      <w:r>
        <w:rPr>
          <w:rFonts w:ascii="Arial" w:hAnsi="Arial" w:cs="Arial"/>
          <w:sz w:val="24"/>
          <w:szCs w:val="24"/>
        </w:rPr>
        <w:t>r</w:t>
      </w:r>
      <w:r w:rsidRPr="00154B8D">
        <w:rPr>
          <w:rFonts w:ascii="Arial" w:hAnsi="Arial" w:cs="Arial"/>
          <w:sz w:val="24"/>
          <w:szCs w:val="24"/>
        </w:rPr>
        <w:t xml:space="preserve">esidence </w:t>
      </w:r>
      <w:r>
        <w:rPr>
          <w:rFonts w:ascii="Arial" w:hAnsi="Arial" w:cs="Arial"/>
          <w:sz w:val="24"/>
          <w:szCs w:val="24"/>
        </w:rPr>
        <w:t>t</w:t>
      </w:r>
      <w:r w:rsidRPr="00154B8D">
        <w:rPr>
          <w:rFonts w:ascii="Arial" w:hAnsi="Arial" w:cs="Arial"/>
          <w:sz w:val="24"/>
          <w:szCs w:val="24"/>
        </w:rPr>
        <w:t>est.</w:t>
      </w:r>
    </w:p>
    <w:p w14:paraId="36B43C98" w14:textId="77777777" w:rsidR="0003555A" w:rsidRDefault="0003555A" w:rsidP="0003555A">
      <w:pPr>
        <w:spacing w:after="0" w:line="240" w:lineRule="auto"/>
        <w:rPr>
          <w:rFonts w:ascii="Arial" w:hAnsi="Arial" w:cs="Arial"/>
          <w:sz w:val="24"/>
          <w:szCs w:val="24"/>
        </w:rPr>
      </w:pPr>
    </w:p>
    <w:p w14:paraId="7AAE4C1C" w14:textId="464EC7C9" w:rsidR="00A6047B" w:rsidRPr="00C71772" w:rsidRDefault="00CD621A" w:rsidP="0003555A">
      <w:pPr>
        <w:pStyle w:val="Default"/>
        <w:spacing w:after="0" w:line="240" w:lineRule="auto"/>
      </w:pPr>
      <w:r w:rsidRPr="00C71772">
        <w:t>I</w:t>
      </w:r>
      <w:r w:rsidR="00A6047B" w:rsidRPr="00C71772">
        <w:t>t is not possible to identify with confidence which countries should be cited in regulations</w:t>
      </w:r>
      <w:r w:rsidR="0003555A">
        <w:t xml:space="preserve"> regarding people who should be eligible for housing support</w:t>
      </w:r>
      <w:r w:rsidR="00A6047B" w:rsidRPr="00C71772">
        <w:t xml:space="preserve">, or whether those choices would remain accurate even in the short term. It is therefore our intention to create a “General Crisis” waiver from the habitual residency test </w:t>
      </w:r>
      <w:r w:rsidR="00FB579F" w:rsidRPr="00C71772">
        <w:t>which can be relied on</w:t>
      </w:r>
      <w:r w:rsidR="00C71772">
        <w:t>,</w:t>
      </w:r>
      <w:r w:rsidR="00FB579F" w:rsidRPr="00C71772">
        <w:t xml:space="preserve"> should</w:t>
      </w:r>
      <w:r w:rsidR="00A6047B" w:rsidRPr="00C71772">
        <w:t xml:space="preserve"> the Foreign Office </w:t>
      </w:r>
      <w:r w:rsidR="00FB579F" w:rsidRPr="00C71772">
        <w:t>provide public information to advise British nationals to leave a country or territory or arrange an evacuation of British nationals from that country or territory</w:t>
      </w:r>
      <w:r w:rsidR="00A6047B" w:rsidRPr="00C71772">
        <w:t>. The waiver from the habitual residence test would</w:t>
      </w:r>
      <w:r w:rsidR="00FB579F" w:rsidRPr="00C71772">
        <w:t xml:space="preserve"> apply to returning British nationals and others who are not subject to immigration control, as well as certain other persons. Certain other persons in this context </w:t>
      </w:r>
      <w:r w:rsidR="00303820" w:rsidRPr="00C71772">
        <w:t xml:space="preserve">means persons subject to immigration control who have been given leave to enter or remain in the United Kingdom in accordance with the immigration rules and who have access to public funds. The waiver will </w:t>
      </w:r>
      <w:r w:rsidR="00A6047B" w:rsidRPr="00C71772">
        <w:t xml:space="preserve">only apply where an application for housing accommodation or housing assistance is made within six months of the date of the “leave now” advice or the first day of an evacuation from the region, whichever is later. </w:t>
      </w:r>
    </w:p>
    <w:p w14:paraId="193DDB81" w14:textId="77777777" w:rsidR="0003555A" w:rsidRDefault="0003555A" w:rsidP="0003555A">
      <w:pPr>
        <w:spacing w:after="0" w:line="240" w:lineRule="auto"/>
        <w:rPr>
          <w:rFonts w:ascii="Arial" w:hAnsi="Arial" w:cs="Arial"/>
          <w:sz w:val="24"/>
          <w:szCs w:val="24"/>
        </w:rPr>
      </w:pPr>
    </w:p>
    <w:p w14:paraId="20CEBD2C" w14:textId="3261F801" w:rsidR="00154B8D" w:rsidRDefault="00154B8D" w:rsidP="0003555A">
      <w:pPr>
        <w:spacing w:after="0" w:line="240" w:lineRule="auto"/>
        <w:rPr>
          <w:rFonts w:ascii="Arial" w:hAnsi="Arial" w:cs="Arial"/>
          <w:sz w:val="24"/>
          <w:szCs w:val="24"/>
        </w:rPr>
      </w:pPr>
      <w:r w:rsidRPr="00154B8D">
        <w:rPr>
          <w:rFonts w:ascii="Arial" w:hAnsi="Arial" w:cs="Arial"/>
          <w:sz w:val="24"/>
          <w:szCs w:val="24"/>
        </w:rPr>
        <w:t xml:space="preserve">The final number of people </w:t>
      </w:r>
      <w:r w:rsidR="0003555A">
        <w:rPr>
          <w:rFonts w:ascii="Arial" w:hAnsi="Arial" w:cs="Arial"/>
          <w:sz w:val="24"/>
          <w:szCs w:val="24"/>
        </w:rPr>
        <w:t xml:space="preserve">who will </w:t>
      </w:r>
      <w:r w:rsidRPr="00154B8D">
        <w:rPr>
          <w:rFonts w:ascii="Arial" w:hAnsi="Arial" w:cs="Arial"/>
          <w:sz w:val="24"/>
          <w:szCs w:val="24"/>
        </w:rPr>
        <w:t>retur</w:t>
      </w:r>
      <w:r w:rsidR="0003555A">
        <w:rPr>
          <w:rFonts w:ascii="Arial" w:hAnsi="Arial" w:cs="Arial"/>
          <w:sz w:val="24"/>
          <w:szCs w:val="24"/>
        </w:rPr>
        <w:t xml:space="preserve">n </w:t>
      </w:r>
      <w:r w:rsidRPr="00154B8D">
        <w:rPr>
          <w:rFonts w:ascii="Arial" w:hAnsi="Arial" w:cs="Arial"/>
          <w:sz w:val="24"/>
          <w:szCs w:val="24"/>
        </w:rPr>
        <w:t xml:space="preserve">to the UK is not known. Nor do we know how many of these people will come to Wales. </w:t>
      </w:r>
    </w:p>
    <w:p w14:paraId="43EFD959" w14:textId="77777777" w:rsidR="00A6047B" w:rsidRDefault="00A6047B" w:rsidP="0003555A">
      <w:pPr>
        <w:autoSpaceDE w:val="0"/>
        <w:autoSpaceDN w:val="0"/>
        <w:adjustRightInd w:val="0"/>
        <w:spacing w:after="0" w:line="240" w:lineRule="auto"/>
        <w:rPr>
          <w:rStyle w:val="Strong"/>
          <w:rFonts w:ascii="Arial" w:hAnsi="Arial" w:cs="Arial"/>
          <w:b w:val="0"/>
          <w:bCs w:val="0"/>
          <w:i/>
          <w:color w:val="000000" w:themeColor="text1"/>
          <w:sz w:val="24"/>
          <w:szCs w:val="24"/>
        </w:rPr>
      </w:pPr>
    </w:p>
    <w:p w14:paraId="62A3D8BC" w14:textId="46B26D89" w:rsidR="00013AE7" w:rsidRPr="00013AE7" w:rsidRDefault="00B4510A" w:rsidP="0003555A">
      <w:pPr>
        <w:tabs>
          <w:tab w:val="left" w:pos="1134"/>
        </w:tabs>
        <w:spacing w:after="0" w:line="240" w:lineRule="auto"/>
        <w:rPr>
          <w:rFonts w:ascii="Arial" w:hAnsi="Arial" w:cs="Arial"/>
          <w:sz w:val="24"/>
          <w:szCs w:val="24"/>
        </w:rPr>
      </w:pPr>
      <w:r w:rsidRPr="007A1583">
        <w:rPr>
          <w:rFonts w:ascii="Arial" w:hAnsi="Arial" w:cs="Arial"/>
          <w:sz w:val="24"/>
          <w:szCs w:val="24"/>
        </w:rPr>
        <w:t xml:space="preserve">The proposal is to amend the </w:t>
      </w:r>
      <w:r w:rsidR="007A1583" w:rsidRPr="007A1583">
        <w:rPr>
          <w:rFonts w:ascii="Arial" w:hAnsi="Arial" w:cs="Arial"/>
          <w:sz w:val="24"/>
          <w:szCs w:val="24"/>
        </w:rPr>
        <w:t xml:space="preserve">Allocation of Housing and Homelessness (Eligibility) (Wales) Regulations 2014 </w:t>
      </w:r>
      <w:r w:rsidR="00914C98">
        <w:rPr>
          <w:rFonts w:ascii="Arial" w:hAnsi="Arial" w:cs="Arial"/>
          <w:sz w:val="24"/>
          <w:szCs w:val="24"/>
        </w:rPr>
        <w:t xml:space="preserve">(“the 2014 Regulations”) </w:t>
      </w:r>
      <w:r w:rsidRPr="007A1583">
        <w:rPr>
          <w:rFonts w:ascii="Arial" w:hAnsi="Arial" w:cs="Arial"/>
          <w:sz w:val="24"/>
          <w:szCs w:val="24"/>
        </w:rPr>
        <w:t xml:space="preserve">by the Allocation of Housing and Homelessness (Eligibility) (Wales) (Amendment) Regulations 2026 (“the amending Regulations”)  </w:t>
      </w:r>
      <w:r w:rsidR="009A2D60">
        <w:rPr>
          <w:rFonts w:ascii="Arial" w:hAnsi="Arial" w:cs="Arial"/>
          <w:sz w:val="24"/>
          <w:szCs w:val="24"/>
        </w:rPr>
        <w:t xml:space="preserve">to </w:t>
      </w:r>
      <w:r w:rsidRPr="007A1583">
        <w:rPr>
          <w:rFonts w:ascii="Arial" w:hAnsi="Arial" w:cs="Arial"/>
          <w:sz w:val="24"/>
          <w:szCs w:val="24"/>
        </w:rPr>
        <w:t>make “</w:t>
      </w:r>
      <w:r w:rsidR="00A6047B">
        <w:rPr>
          <w:rFonts w:ascii="Arial" w:hAnsi="Arial" w:cs="Arial"/>
          <w:sz w:val="24"/>
          <w:szCs w:val="24"/>
        </w:rPr>
        <w:t>G</w:t>
      </w:r>
      <w:r w:rsidRPr="007A1583">
        <w:rPr>
          <w:rFonts w:ascii="Arial" w:hAnsi="Arial" w:cs="Arial"/>
          <w:sz w:val="24"/>
          <w:szCs w:val="24"/>
        </w:rPr>
        <w:t xml:space="preserve">eneral </w:t>
      </w:r>
      <w:r w:rsidR="00A6047B">
        <w:rPr>
          <w:rFonts w:ascii="Arial" w:hAnsi="Arial" w:cs="Arial"/>
          <w:sz w:val="24"/>
          <w:szCs w:val="24"/>
        </w:rPr>
        <w:t>C</w:t>
      </w:r>
      <w:r w:rsidRPr="007A1583">
        <w:rPr>
          <w:rFonts w:ascii="Arial" w:hAnsi="Arial" w:cs="Arial"/>
          <w:sz w:val="24"/>
          <w:szCs w:val="24"/>
        </w:rPr>
        <w:t xml:space="preserve">risis” provision </w:t>
      </w:r>
      <w:r w:rsidR="009A2D60">
        <w:rPr>
          <w:rFonts w:ascii="Arial" w:hAnsi="Arial" w:cs="Arial"/>
          <w:sz w:val="24"/>
          <w:szCs w:val="24"/>
        </w:rPr>
        <w:t xml:space="preserve">to </w:t>
      </w:r>
      <w:r w:rsidRPr="007A1583">
        <w:rPr>
          <w:rFonts w:ascii="Arial" w:hAnsi="Arial" w:cs="Arial"/>
          <w:sz w:val="24"/>
          <w:szCs w:val="24"/>
        </w:rPr>
        <w:t xml:space="preserve">waive the habitual residence </w:t>
      </w:r>
      <w:r w:rsidR="00154B8D">
        <w:rPr>
          <w:rFonts w:ascii="Arial" w:hAnsi="Arial" w:cs="Arial"/>
          <w:sz w:val="24"/>
          <w:szCs w:val="24"/>
        </w:rPr>
        <w:t xml:space="preserve">test </w:t>
      </w:r>
      <w:r w:rsidRPr="007A1583">
        <w:rPr>
          <w:rFonts w:ascii="Arial" w:hAnsi="Arial" w:cs="Arial"/>
          <w:sz w:val="24"/>
          <w:szCs w:val="24"/>
        </w:rPr>
        <w:t xml:space="preserve">requirement for any person who would otherwise be eligible for housing accommodation or housing assistance in Wales, where they leave a country or territory when His Majesty’s Government (“HMG”) publishes advice to British nationals to leave that country or territory or arranges an evacuation of British nationals from that country or territory. </w:t>
      </w:r>
      <w:r w:rsidR="00013AE7" w:rsidRPr="00013AE7">
        <w:rPr>
          <w:rFonts w:ascii="Arial" w:hAnsi="Arial" w:cs="Arial"/>
          <w:sz w:val="24"/>
          <w:szCs w:val="24"/>
        </w:rPr>
        <w:t>If the regulations are not amended, there is a risk that individuals could be evacuated and arrive in Wales without eligibility for assistance, leaving them vulnerable and at increased risk</w:t>
      </w:r>
      <w:r w:rsidR="00013AE7">
        <w:rPr>
          <w:rFonts w:ascii="Arial" w:hAnsi="Arial" w:cs="Arial"/>
          <w:sz w:val="24"/>
          <w:szCs w:val="24"/>
        </w:rPr>
        <w:t xml:space="preserve"> of homelessness and destitution. </w:t>
      </w:r>
    </w:p>
    <w:p w14:paraId="4B84D4CB" w14:textId="77777777" w:rsidR="002F5650" w:rsidRDefault="002F5650" w:rsidP="0003555A">
      <w:pPr>
        <w:tabs>
          <w:tab w:val="left" w:pos="1134"/>
        </w:tabs>
        <w:spacing w:after="0" w:line="240" w:lineRule="auto"/>
        <w:rPr>
          <w:rFonts w:ascii="Arial" w:hAnsi="Arial" w:cs="Arial"/>
          <w:sz w:val="24"/>
          <w:szCs w:val="24"/>
        </w:rPr>
      </w:pPr>
    </w:p>
    <w:p w14:paraId="68E38605" w14:textId="48EBA467" w:rsidR="002F5650" w:rsidRPr="00E857ED" w:rsidRDefault="002F5650" w:rsidP="0003555A">
      <w:pPr>
        <w:tabs>
          <w:tab w:val="left" w:pos="1134"/>
        </w:tabs>
        <w:spacing w:after="0" w:line="240" w:lineRule="auto"/>
        <w:rPr>
          <w:rFonts w:ascii="Arial" w:hAnsi="Arial" w:cs="Arial"/>
          <w:sz w:val="28"/>
          <w:szCs w:val="28"/>
        </w:rPr>
      </w:pPr>
      <w:r w:rsidRPr="00E857ED">
        <w:rPr>
          <w:rFonts w:ascii="Arial" w:hAnsi="Arial" w:cs="Arial"/>
          <w:sz w:val="24"/>
          <w:szCs w:val="24"/>
        </w:rPr>
        <w:t>Creating a “General Crisis” approach will enable Wales to respond to the current conflict as well as providing flexibility, clarity and certainty to deal with potential future crises, making it more straightforward for local authorities to plan and prepare for such events.</w:t>
      </w:r>
      <w:r w:rsidR="00013AE7">
        <w:rPr>
          <w:rFonts w:ascii="Arial" w:hAnsi="Arial" w:cs="Arial"/>
          <w:sz w:val="24"/>
          <w:szCs w:val="24"/>
        </w:rPr>
        <w:t xml:space="preserve"> </w:t>
      </w:r>
      <w:r w:rsidRPr="00E857ED">
        <w:rPr>
          <w:rFonts w:ascii="Arial" w:hAnsi="Arial" w:cs="Arial"/>
          <w:sz w:val="24"/>
          <w:szCs w:val="24"/>
        </w:rPr>
        <w:t xml:space="preserve">The Regulations include a ‘sunset clause’ of one year after the amendments come into force. This will limit their duration and overall impact. A sunset clause will also allow the </w:t>
      </w:r>
      <w:r w:rsidRPr="00E857ED">
        <w:rPr>
          <w:rFonts w:ascii="Arial" w:hAnsi="Arial" w:cs="Arial"/>
          <w:sz w:val="24"/>
          <w:szCs w:val="24"/>
        </w:rPr>
        <w:lastRenderedPageBreak/>
        <w:t xml:space="preserve">general approach to operate only for a defined period, after which a future Senedd would be able to undertake full scrutiny of any wider, permanent </w:t>
      </w:r>
      <w:r w:rsidR="00BA5B9A">
        <w:rPr>
          <w:rFonts w:ascii="Arial" w:hAnsi="Arial" w:cs="Arial"/>
          <w:sz w:val="24"/>
          <w:szCs w:val="24"/>
        </w:rPr>
        <w:t>r</w:t>
      </w:r>
      <w:r w:rsidRPr="00E857ED">
        <w:rPr>
          <w:rFonts w:ascii="Arial" w:hAnsi="Arial" w:cs="Arial"/>
          <w:sz w:val="24"/>
          <w:szCs w:val="24"/>
        </w:rPr>
        <w:t>egulations, which would be developed in consultation with the sector, before they take effect.</w:t>
      </w:r>
    </w:p>
    <w:p w14:paraId="3170EA74" w14:textId="77777777" w:rsidR="00A6047B" w:rsidRPr="00E857ED" w:rsidRDefault="00A6047B" w:rsidP="0003555A">
      <w:pPr>
        <w:tabs>
          <w:tab w:val="left" w:pos="1134"/>
        </w:tabs>
        <w:spacing w:after="0" w:line="240" w:lineRule="auto"/>
        <w:rPr>
          <w:rFonts w:ascii="Arial" w:hAnsi="Arial" w:cs="Arial"/>
          <w:sz w:val="28"/>
          <w:szCs w:val="28"/>
        </w:rPr>
      </w:pPr>
    </w:p>
    <w:p w14:paraId="2913DE7F" w14:textId="43661F81" w:rsidR="004B4335" w:rsidRPr="007A1583" w:rsidRDefault="004B4335" w:rsidP="0003555A">
      <w:pPr>
        <w:spacing w:after="0" w:line="240" w:lineRule="auto"/>
        <w:rPr>
          <w:rFonts w:ascii="Arial" w:hAnsi="Arial" w:cs="Arial"/>
          <w:sz w:val="24"/>
          <w:szCs w:val="24"/>
        </w:rPr>
      </w:pPr>
      <w:r w:rsidRPr="007A1583">
        <w:rPr>
          <w:rFonts w:ascii="Arial" w:hAnsi="Arial" w:cs="Arial"/>
          <w:sz w:val="24"/>
          <w:szCs w:val="24"/>
        </w:rPr>
        <w:t xml:space="preserve">Amending the 2014 Regulations will: </w:t>
      </w:r>
    </w:p>
    <w:p w14:paraId="3B36FB53" w14:textId="353715B3" w:rsidR="004B4335" w:rsidRPr="007A1583" w:rsidRDefault="004B4335" w:rsidP="0003555A">
      <w:pPr>
        <w:pStyle w:val="ListParagraph"/>
        <w:numPr>
          <w:ilvl w:val="0"/>
          <w:numId w:val="2"/>
        </w:numPr>
        <w:spacing w:after="0" w:line="240" w:lineRule="auto"/>
        <w:rPr>
          <w:rFonts w:ascii="Arial" w:hAnsi="Arial" w:cs="Arial"/>
          <w:sz w:val="24"/>
          <w:szCs w:val="24"/>
        </w:rPr>
      </w:pPr>
      <w:r w:rsidRPr="007A1583">
        <w:rPr>
          <w:rFonts w:ascii="Arial" w:hAnsi="Arial" w:cs="Arial"/>
          <w:sz w:val="24"/>
          <w:szCs w:val="24"/>
        </w:rPr>
        <w:t>Mean the Regulations can be relied on in response to future crises</w:t>
      </w:r>
      <w:r w:rsidR="002F5650">
        <w:rPr>
          <w:rFonts w:ascii="Arial" w:hAnsi="Arial" w:cs="Arial"/>
          <w:sz w:val="24"/>
          <w:szCs w:val="24"/>
        </w:rPr>
        <w:t xml:space="preserve"> </w:t>
      </w:r>
      <w:r w:rsidR="00036CA1">
        <w:rPr>
          <w:rFonts w:ascii="Arial" w:hAnsi="Arial" w:cs="Arial"/>
          <w:sz w:val="24"/>
          <w:szCs w:val="24"/>
        </w:rPr>
        <w:t xml:space="preserve">occurring </w:t>
      </w:r>
      <w:r w:rsidR="002F5650">
        <w:rPr>
          <w:rFonts w:ascii="Arial" w:hAnsi="Arial" w:cs="Arial"/>
          <w:sz w:val="24"/>
          <w:szCs w:val="24"/>
        </w:rPr>
        <w:t>within one year from the date the Regulations come into force</w:t>
      </w:r>
      <w:r w:rsidRPr="007A1583">
        <w:rPr>
          <w:rFonts w:ascii="Arial" w:hAnsi="Arial" w:cs="Arial"/>
          <w:sz w:val="24"/>
          <w:szCs w:val="24"/>
        </w:rPr>
        <w:t xml:space="preserve">, such as evacuations or “leave now” advisory notices, without requiring new legislation each time, </w:t>
      </w:r>
    </w:p>
    <w:p w14:paraId="47547BFD" w14:textId="77777777" w:rsidR="004B4335" w:rsidRPr="007A1583" w:rsidRDefault="004B4335">
      <w:pPr>
        <w:pStyle w:val="ListParagraph"/>
        <w:numPr>
          <w:ilvl w:val="0"/>
          <w:numId w:val="2"/>
        </w:numPr>
        <w:spacing w:after="0" w:line="276" w:lineRule="auto"/>
        <w:rPr>
          <w:rFonts w:ascii="Arial" w:hAnsi="Arial" w:cs="Arial"/>
          <w:sz w:val="24"/>
          <w:szCs w:val="24"/>
        </w:rPr>
      </w:pPr>
      <w:r w:rsidRPr="007A1583">
        <w:rPr>
          <w:rFonts w:ascii="Arial" w:hAnsi="Arial" w:cs="Arial"/>
          <w:sz w:val="24"/>
          <w:szCs w:val="24"/>
        </w:rPr>
        <w:t>Be consistent with the Welsh Government’s long-term ambition to ending homelessness, as set out in the Ending Homelessness Action Plan and the Programme for Government and,</w:t>
      </w:r>
    </w:p>
    <w:p w14:paraId="0F2574C7" w14:textId="77777777" w:rsidR="004B4335" w:rsidRPr="007A1583" w:rsidRDefault="004B4335">
      <w:pPr>
        <w:pStyle w:val="ListParagraph"/>
        <w:numPr>
          <w:ilvl w:val="0"/>
          <w:numId w:val="2"/>
        </w:numPr>
        <w:spacing w:after="0" w:line="276" w:lineRule="auto"/>
        <w:rPr>
          <w:rFonts w:ascii="Arial" w:hAnsi="Arial" w:cs="Arial"/>
          <w:sz w:val="24"/>
          <w:szCs w:val="24"/>
        </w:rPr>
      </w:pPr>
      <w:r w:rsidRPr="007A1583">
        <w:rPr>
          <w:rFonts w:ascii="Arial" w:hAnsi="Arial" w:cs="Arial"/>
          <w:sz w:val="24"/>
          <w:szCs w:val="24"/>
        </w:rPr>
        <w:t xml:space="preserve">Promote Wales as a globally responsible nation and as a nation of sanctuary, through its International Strategy and by contributing to the well-being goals under the Well-being of Future Generations (Wales) Act 2015, particularly in supporting cohesive communities and reducing inequality. </w:t>
      </w:r>
    </w:p>
    <w:p w14:paraId="2503F01C" w14:textId="77777777" w:rsidR="00F40BB3" w:rsidRPr="007A1583" w:rsidRDefault="00F40BB3" w:rsidP="00CB4EE8">
      <w:pPr>
        <w:spacing w:after="0" w:line="276" w:lineRule="auto"/>
        <w:rPr>
          <w:rFonts w:ascii="Arial" w:hAnsi="Arial" w:cs="Arial"/>
          <w:sz w:val="24"/>
          <w:szCs w:val="24"/>
        </w:rPr>
      </w:pPr>
    </w:p>
    <w:p w14:paraId="19065B62" w14:textId="3FD37FB7" w:rsidR="004B4335" w:rsidRPr="007A1583" w:rsidRDefault="004B4335" w:rsidP="00CB4EE8">
      <w:pPr>
        <w:spacing w:line="276" w:lineRule="auto"/>
        <w:rPr>
          <w:rFonts w:ascii="Arial" w:hAnsi="Arial" w:cs="Arial"/>
          <w:sz w:val="24"/>
          <w:szCs w:val="24"/>
        </w:rPr>
      </w:pPr>
      <w:r w:rsidRPr="007A1583">
        <w:rPr>
          <w:rFonts w:ascii="Arial" w:hAnsi="Arial" w:cs="Arial"/>
          <w:sz w:val="24"/>
          <w:szCs w:val="24"/>
        </w:rPr>
        <w:t>Regulations 4 and 6 of the amending Regulations concern persons subject to immigration control and amend regulations 3 and 5(1) respectively of the 2014 Regulations. They provide that a person is eligible for an allocation of housing accommodation or housing assistance whether or not they satisfy the habitual residence test (HRT), who:</w:t>
      </w:r>
    </w:p>
    <w:p w14:paraId="23EC870F" w14:textId="77777777" w:rsidR="004B4335" w:rsidRPr="007A1583" w:rsidRDefault="004B4335">
      <w:pPr>
        <w:pStyle w:val="ListParagraph"/>
        <w:numPr>
          <w:ilvl w:val="0"/>
          <w:numId w:val="3"/>
        </w:numPr>
        <w:spacing w:after="0" w:line="276" w:lineRule="auto"/>
        <w:rPr>
          <w:rFonts w:ascii="Arial" w:hAnsi="Arial" w:cs="Arial"/>
          <w:sz w:val="24"/>
          <w:szCs w:val="24"/>
        </w:rPr>
      </w:pPr>
      <w:r w:rsidRPr="007A1583">
        <w:rPr>
          <w:rFonts w:ascii="Arial" w:hAnsi="Arial" w:cs="Arial"/>
          <w:sz w:val="24"/>
          <w:szCs w:val="24"/>
        </w:rPr>
        <w:t xml:space="preserve">was residing in a country or territory, </w:t>
      </w:r>
    </w:p>
    <w:p w14:paraId="440616BA" w14:textId="544B9F1D" w:rsidR="004B4335" w:rsidRPr="007A1583" w:rsidRDefault="004B4335">
      <w:pPr>
        <w:pStyle w:val="ListParagraph"/>
        <w:numPr>
          <w:ilvl w:val="0"/>
          <w:numId w:val="3"/>
        </w:numPr>
        <w:spacing w:after="0" w:line="276" w:lineRule="auto"/>
        <w:rPr>
          <w:rFonts w:ascii="Arial" w:hAnsi="Arial" w:cs="Arial"/>
          <w:sz w:val="24"/>
          <w:szCs w:val="24"/>
        </w:rPr>
      </w:pPr>
      <w:r w:rsidRPr="007A1583">
        <w:rPr>
          <w:rFonts w:ascii="Arial" w:hAnsi="Arial" w:cs="Arial"/>
          <w:sz w:val="24"/>
          <w:szCs w:val="24"/>
        </w:rPr>
        <w:t xml:space="preserve">left that country or territory when HMG provided public information to advise British nationals to leave that country or territory, or arranged an evacuation of British nationals from that country or territory, </w:t>
      </w:r>
    </w:p>
    <w:p w14:paraId="38A2B3F7" w14:textId="6B98B637" w:rsidR="004B4335" w:rsidRPr="007A1583" w:rsidRDefault="004B4335">
      <w:pPr>
        <w:pStyle w:val="ListParagraph"/>
        <w:numPr>
          <w:ilvl w:val="0"/>
          <w:numId w:val="3"/>
        </w:numPr>
        <w:spacing w:after="0" w:line="276" w:lineRule="auto"/>
        <w:rPr>
          <w:rFonts w:ascii="Arial" w:hAnsi="Arial" w:cs="Arial"/>
          <w:sz w:val="24"/>
          <w:szCs w:val="24"/>
        </w:rPr>
      </w:pPr>
      <w:r w:rsidRPr="007A1583">
        <w:rPr>
          <w:rFonts w:ascii="Arial" w:hAnsi="Arial" w:cs="Arial"/>
          <w:sz w:val="24"/>
          <w:szCs w:val="24"/>
        </w:rPr>
        <w:t xml:space="preserve">has been granted leave in accordance with the immigration rules under section 3(2) of the Immigration Act 1971, and that leave is not subject to the condition that there must be ‘no recourse to public funds’ and was not granted because of a maintenance undertaking which is still applicable, and </w:t>
      </w:r>
    </w:p>
    <w:p w14:paraId="54DECEC4" w14:textId="5C934122" w:rsidR="004B4335" w:rsidRPr="007A1583" w:rsidRDefault="004B4335">
      <w:pPr>
        <w:pStyle w:val="ListParagraph"/>
        <w:numPr>
          <w:ilvl w:val="0"/>
          <w:numId w:val="3"/>
        </w:numPr>
        <w:spacing w:after="0" w:line="276" w:lineRule="auto"/>
        <w:rPr>
          <w:rFonts w:ascii="Arial" w:hAnsi="Arial" w:cs="Arial"/>
          <w:sz w:val="24"/>
          <w:szCs w:val="24"/>
        </w:rPr>
      </w:pPr>
      <w:r w:rsidRPr="007A1583">
        <w:rPr>
          <w:rFonts w:ascii="Arial" w:hAnsi="Arial" w:cs="Arial"/>
          <w:sz w:val="24"/>
          <w:szCs w:val="24"/>
        </w:rPr>
        <w:t>made an application for housing accommodation (under Part 6 of the 1996 Act) or for housing assistance (under Chapter 2 of Part 2 of the 2014 Act), within the period of 6 months beginning with the date HMG first provided public information to advise British nationals to leave that country or territory or the first day of an HMG evacuation operation of British nationals, whichever is later.</w:t>
      </w:r>
    </w:p>
    <w:p w14:paraId="4627E7B4" w14:textId="77777777" w:rsidR="0003555A" w:rsidRDefault="0003555A" w:rsidP="00CB4EE8">
      <w:pPr>
        <w:spacing w:line="276" w:lineRule="auto"/>
        <w:rPr>
          <w:rFonts w:ascii="Arial" w:hAnsi="Arial" w:cs="Arial"/>
          <w:sz w:val="24"/>
          <w:szCs w:val="24"/>
        </w:rPr>
      </w:pPr>
    </w:p>
    <w:p w14:paraId="1DB09774" w14:textId="73740D1C" w:rsidR="004B4335" w:rsidRPr="007A1583" w:rsidRDefault="004B4335" w:rsidP="00CB4EE8">
      <w:pPr>
        <w:spacing w:line="276" w:lineRule="auto"/>
        <w:rPr>
          <w:rFonts w:ascii="Arial" w:hAnsi="Arial" w:cs="Arial"/>
          <w:sz w:val="24"/>
          <w:szCs w:val="24"/>
        </w:rPr>
      </w:pPr>
      <w:r w:rsidRPr="007A1583">
        <w:rPr>
          <w:rFonts w:ascii="Arial" w:hAnsi="Arial" w:cs="Arial"/>
          <w:sz w:val="24"/>
          <w:szCs w:val="24"/>
        </w:rPr>
        <w:t>Regulations 5 and 7 of the amending Regulations concern persons not subject to immigration control and amends regulations 4(2) and 6(2) respectively of the 2014 Regulations. They make British nationals and other persons not subject to immigration control who:</w:t>
      </w:r>
    </w:p>
    <w:p w14:paraId="1AAEEE85" w14:textId="77777777" w:rsidR="004B4335" w:rsidRPr="007A1583" w:rsidRDefault="004B4335">
      <w:pPr>
        <w:pStyle w:val="ListParagraph"/>
        <w:numPr>
          <w:ilvl w:val="0"/>
          <w:numId w:val="4"/>
        </w:numPr>
        <w:spacing w:after="0" w:line="276" w:lineRule="auto"/>
        <w:rPr>
          <w:rFonts w:ascii="Arial" w:hAnsi="Arial" w:cs="Arial"/>
          <w:sz w:val="24"/>
          <w:szCs w:val="24"/>
        </w:rPr>
      </w:pPr>
      <w:r w:rsidRPr="007A1583">
        <w:rPr>
          <w:rFonts w:ascii="Arial" w:hAnsi="Arial" w:cs="Arial"/>
          <w:sz w:val="24"/>
          <w:szCs w:val="24"/>
        </w:rPr>
        <w:t xml:space="preserve">were residing in a country or territory, </w:t>
      </w:r>
    </w:p>
    <w:p w14:paraId="440132B1" w14:textId="74240016" w:rsidR="004B4335" w:rsidRPr="007A1583" w:rsidRDefault="004B4335">
      <w:pPr>
        <w:pStyle w:val="ListParagraph"/>
        <w:numPr>
          <w:ilvl w:val="0"/>
          <w:numId w:val="4"/>
        </w:numPr>
        <w:spacing w:after="0" w:line="276" w:lineRule="auto"/>
        <w:rPr>
          <w:rFonts w:ascii="Arial" w:hAnsi="Arial" w:cs="Arial"/>
          <w:sz w:val="24"/>
          <w:szCs w:val="24"/>
        </w:rPr>
      </w:pPr>
      <w:r w:rsidRPr="007A1583">
        <w:rPr>
          <w:rFonts w:ascii="Arial" w:hAnsi="Arial" w:cs="Arial"/>
          <w:sz w:val="24"/>
          <w:szCs w:val="24"/>
        </w:rPr>
        <w:t xml:space="preserve">left that country or territory when HMG provided public information to advise British nationals to leave that country or territory or arranged an evacuation of British nationals from that country or territory, and </w:t>
      </w:r>
    </w:p>
    <w:p w14:paraId="7D0289FD" w14:textId="18369796" w:rsidR="004B4335" w:rsidRPr="007A1583" w:rsidRDefault="004B4335">
      <w:pPr>
        <w:pStyle w:val="ListParagraph"/>
        <w:numPr>
          <w:ilvl w:val="0"/>
          <w:numId w:val="4"/>
        </w:numPr>
        <w:spacing w:after="0" w:line="276" w:lineRule="auto"/>
        <w:rPr>
          <w:rFonts w:ascii="Arial" w:hAnsi="Arial" w:cs="Arial"/>
          <w:sz w:val="24"/>
          <w:szCs w:val="24"/>
        </w:rPr>
      </w:pPr>
      <w:r w:rsidRPr="007A1583">
        <w:rPr>
          <w:rFonts w:ascii="Arial" w:hAnsi="Arial" w:cs="Arial"/>
          <w:sz w:val="24"/>
          <w:szCs w:val="24"/>
        </w:rPr>
        <w:lastRenderedPageBreak/>
        <w:t>made an application for housing accommodation (under Part 6 of the 1996 Act) or housing assistance (under Chapter 2 of Part 2 of the 2014 Act) within the 6 month period beginning with the day HMG first provided public information to advise British nationals to leave that country or territory or the first day of an HMG evacuation operation of British nationals, whichever is later, are eligible for allocation of housing accommodation and housing assistance without application of the HRT.</w:t>
      </w:r>
    </w:p>
    <w:p w14:paraId="36EDD8DA" w14:textId="77777777" w:rsidR="007A1583" w:rsidRPr="007A1583" w:rsidRDefault="007A1583" w:rsidP="003C6FB1">
      <w:pPr>
        <w:spacing w:after="0" w:line="276" w:lineRule="auto"/>
        <w:rPr>
          <w:rFonts w:ascii="Arial" w:hAnsi="Arial" w:cs="Arial"/>
          <w:sz w:val="24"/>
          <w:szCs w:val="24"/>
        </w:rPr>
      </w:pPr>
    </w:p>
    <w:p w14:paraId="6BE8E44B" w14:textId="557A3188" w:rsidR="003C6FB1" w:rsidRDefault="004B4335" w:rsidP="003C6FB1">
      <w:pPr>
        <w:spacing w:after="0" w:line="276" w:lineRule="auto"/>
        <w:rPr>
          <w:rFonts w:ascii="Arial" w:hAnsi="Arial" w:cs="Arial"/>
          <w:sz w:val="24"/>
          <w:szCs w:val="24"/>
        </w:rPr>
      </w:pPr>
      <w:r w:rsidRPr="007A1583">
        <w:rPr>
          <w:rFonts w:ascii="Arial" w:hAnsi="Arial" w:cs="Arial"/>
          <w:sz w:val="24"/>
          <w:szCs w:val="24"/>
        </w:rPr>
        <w:t xml:space="preserve">Regulation 8 provides for the amendments made by regulations </w:t>
      </w:r>
      <w:r w:rsidR="00663CD0">
        <w:rPr>
          <w:rFonts w:ascii="Arial" w:hAnsi="Arial" w:cs="Arial"/>
          <w:sz w:val="24"/>
          <w:szCs w:val="24"/>
        </w:rPr>
        <w:t>3</w:t>
      </w:r>
      <w:r w:rsidRPr="007A1583">
        <w:rPr>
          <w:rFonts w:ascii="Arial" w:hAnsi="Arial" w:cs="Arial"/>
          <w:sz w:val="24"/>
          <w:szCs w:val="24"/>
        </w:rPr>
        <w:t xml:space="preserve"> to 7 to cease to have effect on 3</w:t>
      </w:r>
      <w:r w:rsidR="00663CD0">
        <w:rPr>
          <w:rFonts w:ascii="Arial" w:hAnsi="Arial" w:cs="Arial"/>
          <w:sz w:val="24"/>
          <w:szCs w:val="24"/>
        </w:rPr>
        <w:t>0</w:t>
      </w:r>
      <w:r w:rsidRPr="007A1583">
        <w:rPr>
          <w:rFonts w:ascii="Arial" w:hAnsi="Arial" w:cs="Arial"/>
          <w:sz w:val="24"/>
          <w:szCs w:val="24"/>
        </w:rPr>
        <w:t xml:space="preserve"> March 2027, but this would not affect an applicant who has made an application for housing accommodation or housing assistance prior to that date. </w:t>
      </w:r>
    </w:p>
    <w:p w14:paraId="4E6EE576" w14:textId="77777777" w:rsidR="003C6FB1" w:rsidRDefault="003C6FB1" w:rsidP="003C6FB1">
      <w:pPr>
        <w:spacing w:after="0" w:line="276" w:lineRule="auto"/>
        <w:rPr>
          <w:rFonts w:ascii="Arial" w:hAnsi="Arial" w:cs="Arial"/>
          <w:sz w:val="24"/>
          <w:szCs w:val="24"/>
        </w:rPr>
      </w:pPr>
    </w:p>
    <w:p w14:paraId="5E39E359" w14:textId="608AF892" w:rsidR="004B4335" w:rsidRDefault="004B4335" w:rsidP="003C6FB1">
      <w:pPr>
        <w:spacing w:after="0" w:line="276" w:lineRule="auto"/>
        <w:rPr>
          <w:rFonts w:ascii="Arial" w:hAnsi="Arial" w:cs="Arial"/>
          <w:sz w:val="24"/>
          <w:szCs w:val="24"/>
        </w:rPr>
      </w:pPr>
      <w:r w:rsidRPr="007A1583">
        <w:rPr>
          <w:rFonts w:ascii="Arial" w:hAnsi="Arial" w:cs="Arial"/>
          <w:sz w:val="24"/>
          <w:szCs w:val="24"/>
        </w:rPr>
        <w:t xml:space="preserve">This proposal reflects the Welsh Government’s commitment to ensuring parity of access to housing and homelessness services for those affected by international crises. </w:t>
      </w:r>
      <w:r w:rsidR="00C766CC" w:rsidRPr="007A1583">
        <w:rPr>
          <w:rFonts w:ascii="Arial" w:hAnsi="Arial" w:cs="Arial"/>
          <w:sz w:val="24"/>
          <w:szCs w:val="24"/>
        </w:rPr>
        <w:t xml:space="preserve">It also </w:t>
      </w:r>
      <w:r w:rsidRPr="007A1583">
        <w:rPr>
          <w:rFonts w:ascii="Arial" w:hAnsi="Arial" w:cs="Arial"/>
          <w:sz w:val="24"/>
          <w:szCs w:val="24"/>
        </w:rPr>
        <w:t>promote</w:t>
      </w:r>
      <w:r w:rsidR="00C766CC" w:rsidRPr="007A1583">
        <w:rPr>
          <w:rFonts w:ascii="Arial" w:hAnsi="Arial" w:cs="Arial"/>
          <w:sz w:val="24"/>
          <w:szCs w:val="24"/>
        </w:rPr>
        <w:t>s</w:t>
      </w:r>
      <w:r w:rsidRPr="007A1583">
        <w:rPr>
          <w:rFonts w:ascii="Arial" w:hAnsi="Arial" w:cs="Arial"/>
          <w:sz w:val="24"/>
          <w:szCs w:val="24"/>
        </w:rPr>
        <w:t xml:space="preserve"> Wales as a globally responsible nation and that of a nation of sanctuary, through its International Strategy. </w:t>
      </w:r>
    </w:p>
    <w:p w14:paraId="4B9DD16B" w14:textId="77777777" w:rsidR="003C6FB1" w:rsidRPr="007A1583" w:rsidRDefault="003C6FB1" w:rsidP="003C6FB1">
      <w:pPr>
        <w:spacing w:after="0" w:line="276" w:lineRule="auto"/>
        <w:rPr>
          <w:rFonts w:ascii="Arial" w:hAnsi="Arial" w:cs="Arial"/>
          <w:sz w:val="24"/>
          <w:szCs w:val="24"/>
        </w:rPr>
      </w:pPr>
    </w:p>
    <w:p w14:paraId="3AFEB9F7" w14:textId="63C2C9E9" w:rsidR="00D62F37" w:rsidRDefault="004B4335" w:rsidP="003C6FB1">
      <w:pPr>
        <w:spacing w:after="0" w:line="276" w:lineRule="auto"/>
        <w:rPr>
          <w:rFonts w:ascii="Arial" w:hAnsi="Arial" w:cs="Arial"/>
          <w:sz w:val="24"/>
          <w:szCs w:val="24"/>
        </w:rPr>
      </w:pPr>
      <w:r w:rsidRPr="007A1583">
        <w:rPr>
          <w:rFonts w:ascii="Arial" w:hAnsi="Arial" w:cs="Arial"/>
          <w:sz w:val="24"/>
          <w:szCs w:val="24"/>
        </w:rPr>
        <w:t>The Welsh Government’s firm commitment to end homelessness</w:t>
      </w:r>
      <w:r w:rsidR="00C71772">
        <w:rPr>
          <w:rFonts w:ascii="Arial" w:hAnsi="Arial" w:cs="Arial"/>
          <w:sz w:val="24"/>
          <w:szCs w:val="24"/>
        </w:rPr>
        <w:t xml:space="preserve"> and maintain the ‘no-one left out’ approach</w:t>
      </w:r>
      <w:r w:rsidRPr="007A1583">
        <w:rPr>
          <w:rFonts w:ascii="Arial" w:hAnsi="Arial" w:cs="Arial"/>
          <w:sz w:val="24"/>
          <w:szCs w:val="24"/>
        </w:rPr>
        <w:t xml:space="preserve"> in Wales strengthens the justification for this proposal, as any barrier which prevents help from getting to people seeking housing or housing assistance would contradict current homelessness policy.</w:t>
      </w:r>
    </w:p>
    <w:p w14:paraId="461A7E1D" w14:textId="77777777" w:rsidR="00D62F37" w:rsidRPr="00D62F37" w:rsidRDefault="00D62F37" w:rsidP="00D62F37">
      <w:pPr>
        <w:pStyle w:val="Heading1"/>
        <w:rPr>
          <w:rFonts w:eastAsia="Times New Roman"/>
          <w:kern w:val="36"/>
        </w:rPr>
      </w:pPr>
      <w:bookmarkStart w:id="3" w:name="_Toc225327884"/>
      <w:r w:rsidRPr="00D62F37">
        <w:rPr>
          <w:rFonts w:ascii="Arial" w:eastAsia="Times New Roman" w:hAnsi="Arial" w:cs="Arial"/>
          <w:sz w:val="32"/>
          <w:szCs w:val="32"/>
        </w:rPr>
        <w:t>Equality Impact Assessment</w:t>
      </w:r>
      <w:bookmarkEnd w:id="3"/>
    </w:p>
    <w:p w14:paraId="4B4EB4F3" w14:textId="77777777" w:rsidR="00D62F37" w:rsidRDefault="00D62F37" w:rsidP="003C6FB1">
      <w:pPr>
        <w:spacing w:after="0" w:line="276" w:lineRule="auto"/>
        <w:rPr>
          <w:rFonts w:ascii="Arial" w:hAnsi="Arial" w:cs="Arial"/>
          <w:sz w:val="24"/>
          <w:szCs w:val="24"/>
        </w:rPr>
      </w:pPr>
    </w:p>
    <w:p w14:paraId="29968937" w14:textId="77777777" w:rsidR="00D62F37" w:rsidRDefault="00D62F37" w:rsidP="00D62F37">
      <w:pPr>
        <w:spacing w:after="0" w:line="240" w:lineRule="auto"/>
        <w:rPr>
          <w:rFonts w:ascii="Arial" w:hAnsi="Arial" w:cs="Arial"/>
          <w:color w:val="000000" w:themeColor="text1"/>
          <w:sz w:val="24"/>
          <w:szCs w:val="24"/>
        </w:rPr>
      </w:pPr>
      <w:r w:rsidRPr="00CE5C9A">
        <w:rPr>
          <w:rFonts w:ascii="Arial" w:hAnsi="Arial" w:cs="Arial"/>
          <w:color w:val="000000" w:themeColor="text1"/>
          <w:sz w:val="24"/>
          <w:szCs w:val="24"/>
        </w:rPr>
        <w:t xml:space="preserve">The Allocation of Housing and Homelessness (Eligibility) (Wales) Regulations 2014 </w:t>
      </w:r>
      <w:r>
        <w:rPr>
          <w:rFonts w:ascii="Arial" w:hAnsi="Arial" w:cs="Arial"/>
          <w:color w:val="000000" w:themeColor="text1"/>
          <w:sz w:val="24"/>
          <w:szCs w:val="24"/>
        </w:rPr>
        <w:t xml:space="preserve">(“the 2014 Regulations”) </w:t>
      </w:r>
      <w:r w:rsidRPr="00CE5C9A">
        <w:rPr>
          <w:rFonts w:ascii="Arial" w:hAnsi="Arial" w:cs="Arial"/>
          <w:color w:val="000000" w:themeColor="text1"/>
          <w:sz w:val="24"/>
          <w:szCs w:val="24"/>
        </w:rPr>
        <w:t>are amended by the Allocation of Housing and Homelessness (Eligibility) (Wales) (Amendment) Regulations 2026</w:t>
      </w:r>
      <w:r>
        <w:rPr>
          <w:rFonts w:ascii="Arial" w:hAnsi="Arial" w:cs="Arial"/>
          <w:color w:val="000000" w:themeColor="text1"/>
          <w:sz w:val="24"/>
          <w:szCs w:val="24"/>
        </w:rPr>
        <w:t xml:space="preserve"> (“the amending Regulations”)</w:t>
      </w:r>
      <w:r w:rsidRPr="00CE5C9A">
        <w:rPr>
          <w:rFonts w:ascii="Arial" w:hAnsi="Arial" w:cs="Arial"/>
          <w:color w:val="000000" w:themeColor="text1"/>
          <w:sz w:val="24"/>
          <w:szCs w:val="24"/>
        </w:rPr>
        <w:t>. The amendments provide a “general crisis” provision to waive the habitual residence requirement for any person</w:t>
      </w:r>
      <w:r>
        <w:rPr>
          <w:rFonts w:ascii="Arial" w:hAnsi="Arial" w:cs="Arial"/>
          <w:color w:val="000000" w:themeColor="text1"/>
          <w:sz w:val="24"/>
          <w:szCs w:val="24"/>
        </w:rPr>
        <w:t xml:space="preserve"> returning to Wales,</w:t>
      </w:r>
      <w:r w:rsidRPr="00CE5C9A">
        <w:rPr>
          <w:rFonts w:ascii="Arial" w:hAnsi="Arial" w:cs="Arial"/>
          <w:color w:val="000000" w:themeColor="text1"/>
          <w:sz w:val="24"/>
          <w:szCs w:val="24"/>
        </w:rPr>
        <w:t xml:space="preserve"> who would otherwise be eligible for housing accommodation or housing assistance in Wales, where they leave a country or territory when His Majesty’s Government </w:t>
      </w:r>
      <w:r>
        <w:rPr>
          <w:rFonts w:ascii="Arial" w:hAnsi="Arial" w:cs="Arial"/>
          <w:color w:val="000000" w:themeColor="text1"/>
          <w:sz w:val="24"/>
          <w:szCs w:val="24"/>
        </w:rPr>
        <w:t xml:space="preserve">(“HMG”) </w:t>
      </w:r>
      <w:r w:rsidRPr="00CE5C9A">
        <w:rPr>
          <w:rFonts w:ascii="Arial" w:hAnsi="Arial" w:cs="Arial"/>
          <w:color w:val="000000" w:themeColor="text1"/>
          <w:sz w:val="24"/>
          <w:szCs w:val="24"/>
        </w:rPr>
        <w:t>publishes advice to British nationals to leave that country or territory or arranges an evacuation of British nationals from that country or territory.</w:t>
      </w:r>
      <w:r>
        <w:rPr>
          <w:rFonts w:ascii="Arial" w:hAnsi="Arial" w:cs="Arial"/>
          <w:color w:val="000000" w:themeColor="text1"/>
          <w:sz w:val="24"/>
          <w:szCs w:val="24"/>
        </w:rPr>
        <w:t xml:space="preserve"> </w:t>
      </w:r>
    </w:p>
    <w:p w14:paraId="0F1AD135" w14:textId="77777777" w:rsidR="00D62F37" w:rsidRDefault="00D62F37" w:rsidP="00D62F37">
      <w:pPr>
        <w:spacing w:after="0" w:line="240" w:lineRule="auto"/>
        <w:rPr>
          <w:rFonts w:ascii="Arial" w:hAnsi="Arial" w:cs="Arial"/>
          <w:color w:val="000000" w:themeColor="text1"/>
          <w:sz w:val="24"/>
          <w:szCs w:val="24"/>
        </w:rPr>
      </w:pPr>
    </w:p>
    <w:p w14:paraId="12D8AA02" w14:textId="77777777" w:rsidR="00D62F37" w:rsidRPr="00CE5C9A" w:rsidRDefault="00D62F37" w:rsidP="00D62F37">
      <w:pPr>
        <w:spacing w:after="0" w:line="240" w:lineRule="auto"/>
        <w:rPr>
          <w:rFonts w:ascii="Arial" w:hAnsi="Arial" w:cs="Arial"/>
          <w:color w:val="000000" w:themeColor="text1"/>
          <w:sz w:val="24"/>
          <w:szCs w:val="24"/>
        </w:rPr>
      </w:pPr>
      <w:r>
        <w:rPr>
          <w:rFonts w:ascii="Arial" w:hAnsi="Arial" w:cs="Arial"/>
          <w:color w:val="000000" w:themeColor="text1"/>
          <w:sz w:val="24"/>
          <w:szCs w:val="24"/>
        </w:rPr>
        <w:t xml:space="preserve">Any person who would </w:t>
      </w:r>
      <w:r w:rsidRPr="00CE5C9A">
        <w:rPr>
          <w:rFonts w:ascii="Arial" w:hAnsi="Arial" w:cs="Arial"/>
          <w:color w:val="000000" w:themeColor="text1"/>
          <w:sz w:val="24"/>
          <w:szCs w:val="24"/>
        </w:rPr>
        <w:t>otherwise be eligible for housing accommodation or housing assistance in Wales</w:t>
      </w:r>
      <w:r>
        <w:rPr>
          <w:rFonts w:ascii="Arial" w:hAnsi="Arial" w:cs="Arial"/>
          <w:color w:val="000000" w:themeColor="text1"/>
          <w:sz w:val="24"/>
          <w:szCs w:val="24"/>
        </w:rPr>
        <w:t xml:space="preserve"> means a person who is</w:t>
      </w:r>
      <w:r w:rsidRPr="00CE5C9A">
        <w:rPr>
          <w:rFonts w:ascii="Arial" w:hAnsi="Arial" w:cs="Arial"/>
          <w:color w:val="000000" w:themeColor="text1"/>
          <w:sz w:val="24"/>
          <w:szCs w:val="24"/>
        </w:rPr>
        <w:t xml:space="preserve"> not subject to immigration control (such as British Nationals) </w:t>
      </w:r>
      <w:r>
        <w:rPr>
          <w:rFonts w:ascii="Arial" w:hAnsi="Arial" w:cs="Arial"/>
          <w:color w:val="000000" w:themeColor="text1"/>
          <w:sz w:val="24"/>
          <w:szCs w:val="24"/>
        </w:rPr>
        <w:t>as well as a person who is</w:t>
      </w:r>
      <w:r w:rsidRPr="00CE5C9A">
        <w:rPr>
          <w:rFonts w:ascii="Arial" w:hAnsi="Arial" w:cs="Arial"/>
          <w:color w:val="000000" w:themeColor="text1"/>
          <w:sz w:val="24"/>
          <w:szCs w:val="24"/>
        </w:rPr>
        <w:t xml:space="preserve"> subject to immigration control </w:t>
      </w:r>
      <w:r>
        <w:rPr>
          <w:rFonts w:ascii="Arial" w:hAnsi="Arial" w:cs="Arial"/>
          <w:color w:val="000000" w:themeColor="text1"/>
          <w:sz w:val="24"/>
          <w:szCs w:val="24"/>
        </w:rPr>
        <w:t>with</w:t>
      </w:r>
      <w:r w:rsidRPr="00CE5C9A">
        <w:rPr>
          <w:rFonts w:ascii="Arial" w:hAnsi="Arial" w:cs="Arial"/>
          <w:color w:val="000000" w:themeColor="text1"/>
          <w:sz w:val="24"/>
          <w:szCs w:val="24"/>
        </w:rPr>
        <w:t xml:space="preserve"> leave to enter or remain in the </w:t>
      </w:r>
      <w:r>
        <w:rPr>
          <w:rFonts w:ascii="Arial" w:hAnsi="Arial" w:cs="Arial"/>
          <w:color w:val="000000" w:themeColor="text1"/>
          <w:sz w:val="24"/>
          <w:szCs w:val="24"/>
        </w:rPr>
        <w:t>UK</w:t>
      </w:r>
      <w:r w:rsidRPr="00CE5C9A">
        <w:rPr>
          <w:rFonts w:ascii="Arial" w:hAnsi="Arial" w:cs="Arial"/>
          <w:color w:val="000000" w:themeColor="text1"/>
          <w:sz w:val="24"/>
          <w:szCs w:val="24"/>
        </w:rPr>
        <w:t xml:space="preserve"> in accordance with the immigration rules </w:t>
      </w:r>
      <w:r>
        <w:rPr>
          <w:rFonts w:ascii="Arial" w:hAnsi="Arial" w:cs="Arial"/>
          <w:color w:val="000000" w:themeColor="text1"/>
          <w:sz w:val="24"/>
          <w:szCs w:val="24"/>
        </w:rPr>
        <w:t>with access to public funds</w:t>
      </w:r>
      <w:r w:rsidRPr="00CE5C9A">
        <w:rPr>
          <w:rFonts w:ascii="Arial" w:hAnsi="Arial" w:cs="Arial"/>
          <w:color w:val="000000" w:themeColor="text1"/>
          <w:sz w:val="24"/>
          <w:szCs w:val="24"/>
        </w:rPr>
        <w:t>.</w:t>
      </w:r>
    </w:p>
    <w:p w14:paraId="1CFEDAB5" w14:textId="77777777" w:rsidR="00D62F37" w:rsidRDefault="00D62F37" w:rsidP="00D62F37">
      <w:pPr>
        <w:tabs>
          <w:tab w:val="left" w:pos="1134"/>
        </w:tabs>
        <w:spacing w:after="0" w:line="240" w:lineRule="auto"/>
        <w:rPr>
          <w:rFonts w:ascii="Arial" w:hAnsi="Arial" w:cs="Arial"/>
          <w:sz w:val="24"/>
          <w:szCs w:val="24"/>
        </w:rPr>
      </w:pPr>
    </w:p>
    <w:p w14:paraId="78190C45" w14:textId="77777777" w:rsidR="00D62F37" w:rsidRDefault="00D62F37" w:rsidP="00D62F37">
      <w:pPr>
        <w:spacing w:after="0" w:line="240" w:lineRule="auto"/>
        <w:rPr>
          <w:rFonts w:ascii="Arial" w:hAnsi="Arial" w:cs="Arial"/>
          <w:sz w:val="24"/>
          <w:szCs w:val="24"/>
        </w:rPr>
      </w:pPr>
      <w:r w:rsidRPr="009D25BD">
        <w:rPr>
          <w:rFonts w:ascii="Arial" w:hAnsi="Arial" w:cs="Arial"/>
          <w:color w:val="000000" w:themeColor="text1"/>
          <w:sz w:val="24"/>
          <w:szCs w:val="24"/>
        </w:rPr>
        <w:t xml:space="preserve">It has not been possible to </w:t>
      </w:r>
      <w:r>
        <w:rPr>
          <w:rFonts w:ascii="Arial" w:hAnsi="Arial" w:cs="Arial"/>
          <w:color w:val="000000" w:themeColor="text1"/>
          <w:sz w:val="24"/>
          <w:szCs w:val="24"/>
        </w:rPr>
        <w:t xml:space="preserve">implement a full </w:t>
      </w:r>
      <w:r w:rsidRPr="009D25BD">
        <w:rPr>
          <w:rFonts w:ascii="Arial" w:hAnsi="Arial" w:cs="Arial"/>
          <w:color w:val="000000" w:themeColor="text1"/>
          <w:sz w:val="24"/>
          <w:szCs w:val="24"/>
        </w:rPr>
        <w:t>integrated impact assessment procedure. The “general cris</w:t>
      </w:r>
      <w:r>
        <w:rPr>
          <w:rFonts w:ascii="Arial" w:hAnsi="Arial" w:cs="Arial"/>
          <w:color w:val="000000" w:themeColor="text1"/>
          <w:sz w:val="24"/>
          <w:szCs w:val="24"/>
        </w:rPr>
        <w:t>i</w:t>
      </w:r>
      <w:r w:rsidRPr="009D25BD">
        <w:rPr>
          <w:rFonts w:ascii="Arial" w:hAnsi="Arial" w:cs="Arial"/>
          <w:color w:val="000000" w:themeColor="text1"/>
          <w:sz w:val="24"/>
          <w:szCs w:val="24"/>
        </w:rPr>
        <w:t xml:space="preserve">s” provision only applies </w:t>
      </w:r>
      <w:r w:rsidRPr="009D25BD">
        <w:rPr>
          <w:rFonts w:ascii="Arial" w:hAnsi="Arial" w:cs="Arial"/>
          <w:sz w:val="24"/>
          <w:szCs w:val="24"/>
        </w:rPr>
        <w:t xml:space="preserve">when there is a crisis in a country or territory and </w:t>
      </w:r>
      <w:r>
        <w:rPr>
          <w:rFonts w:ascii="Arial" w:hAnsi="Arial" w:cs="Arial"/>
          <w:sz w:val="24"/>
          <w:szCs w:val="24"/>
        </w:rPr>
        <w:t>HMG</w:t>
      </w:r>
      <w:r w:rsidRPr="009D25BD">
        <w:rPr>
          <w:rFonts w:ascii="Arial" w:hAnsi="Arial" w:cs="Arial"/>
          <w:sz w:val="24"/>
          <w:szCs w:val="24"/>
        </w:rPr>
        <w:t xml:space="preserve"> publishes </w:t>
      </w:r>
      <w:r>
        <w:rPr>
          <w:rFonts w:ascii="Arial" w:hAnsi="Arial" w:cs="Arial"/>
          <w:sz w:val="24"/>
          <w:szCs w:val="24"/>
        </w:rPr>
        <w:t xml:space="preserve">“leave now” </w:t>
      </w:r>
      <w:r w:rsidRPr="009D25BD">
        <w:rPr>
          <w:rFonts w:ascii="Arial" w:hAnsi="Arial" w:cs="Arial"/>
          <w:sz w:val="24"/>
          <w:szCs w:val="24"/>
        </w:rPr>
        <w:t>advice or arranges an evacuation</w:t>
      </w:r>
      <w:r>
        <w:rPr>
          <w:rFonts w:ascii="Arial" w:hAnsi="Arial" w:cs="Arial"/>
          <w:sz w:val="24"/>
          <w:szCs w:val="24"/>
        </w:rPr>
        <w:t xml:space="preserve"> from there, and </w:t>
      </w:r>
      <w:r w:rsidRPr="000B405D">
        <w:rPr>
          <w:rFonts w:ascii="Arial" w:hAnsi="Arial" w:cs="Arial"/>
          <w:sz w:val="24"/>
          <w:szCs w:val="24"/>
        </w:rPr>
        <w:t xml:space="preserve">an application for housing accommodation or housing assistance is made within </w:t>
      </w:r>
      <w:r>
        <w:rPr>
          <w:rFonts w:ascii="Arial" w:hAnsi="Arial" w:cs="Arial"/>
          <w:sz w:val="24"/>
          <w:szCs w:val="24"/>
        </w:rPr>
        <w:t>six</w:t>
      </w:r>
      <w:r w:rsidRPr="000B405D">
        <w:rPr>
          <w:rFonts w:ascii="Arial" w:hAnsi="Arial" w:cs="Arial"/>
          <w:sz w:val="24"/>
          <w:szCs w:val="24"/>
        </w:rPr>
        <w:t xml:space="preserve"> months </w:t>
      </w:r>
      <w:r>
        <w:rPr>
          <w:rFonts w:ascii="Arial" w:hAnsi="Arial" w:cs="Arial"/>
          <w:sz w:val="24"/>
          <w:szCs w:val="24"/>
        </w:rPr>
        <w:t>of</w:t>
      </w:r>
      <w:r w:rsidRPr="000B405D">
        <w:rPr>
          <w:rFonts w:ascii="Arial" w:hAnsi="Arial" w:cs="Arial"/>
          <w:sz w:val="24"/>
          <w:szCs w:val="24"/>
        </w:rPr>
        <w:t xml:space="preserve"> the date </w:t>
      </w:r>
      <w:r>
        <w:rPr>
          <w:rFonts w:ascii="Arial" w:hAnsi="Arial" w:cs="Arial"/>
          <w:sz w:val="24"/>
          <w:szCs w:val="24"/>
        </w:rPr>
        <w:t>of the “leave now” advice</w:t>
      </w:r>
      <w:r w:rsidRPr="000B405D">
        <w:rPr>
          <w:rFonts w:ascii="Arial" w:hAnsi="Arial" w:cs="Arial"/>
          <w:sz w:val="24"/>
          <w:szCs w:val="24"/>
        </w:rPr>
        <w:t xml:space="preserve"> or from the first day of an evacuation from </w:t>
      </w:r>
      <w:r>
        <w:rPr>
          <w:rFonts w:ascii="Arial" w:hAnsi="Arial" w:cs="Arial"/>
          <w:sz w:val="24"/>
          <w:szCs w:val="24"/>
        </w:rPr>
        <w:t>the region</w:t>
      </w:r>
      <w:r w:rsidRPr="000B405D">
        <w:rPr>
          <w:rFonts w:ascii="Arial" w:hAnsi="Arial" w:cs="Arial"/>
          <w:sz w:val="24"/>
          <w:szCs w:val="24"/>
        </w:rPr>
        <w:t>, whichever is later.</w:t>
      </w:r>
    </w:p>
    <w:p w14:paraId="73F8ADF2" w14:textId="77777777" w:rsidR="00D62F37" w:rsidRDefault="00D62F37" w:rsidP="00D62F37">
      <w:pPr>
        <w:tabs>
          <w:tab w:val="left" w:pos="1134"/>
        </w:tabs>
        <w:spacing w:after="0" w:line="240" w:lineRule="auto"/>
        <w:rPr>
          <w:rFonts w:ascii="Arial" w:hAnsi="Arial" w:cs="Arial"/>
          <w:sz w:val="24"/>
          <w:szCs w:val="24"/>
        </w:rPr>
      </w:pPr>
    </w:p>
    <w:p w14:paraId="0466E0E4" w14:textId="661F1CBA" w:rsidR="00D62F37" w:rsidRPr="009D25BD" w:rsidRDefault="00D62F37" w:rsidP="00D62F37">
      <w:pPr>
        <w:tabs>
          <w:tab w:val="left" w:pos="1134"/>
        </w:tabs>
        <w:spacing w:after="0" w:line="240" w:lineRule="auto"/>
        <w:rPr>
          <w:rFonts w:ascii="Arial" w:hAnsi="Arial" w:cs="Arial"/>
          <w:sz w:val="24"/>
          <w:szCs w:val="24"/>
        </w:rPr>
      </w:pPr>
      <w:r w:rsidRPr="009D25BD">
        <w:rPr>
          <w:rFonts w:ascii="Arial" w:hAnsi="Arial" w:cs="Arial"/>
          <w:sz w:val="24"/>
          <w:szCs w:val="24"/>
        </w:rPr>
        <w:t xml:space="preserve">The Amendments </w:t>
      </w:r>
      <w:r>
        <w:rPr>
          <w:rFonts w:ascii="Arial" w:hAnsi="Arial" w:cs="Arial"/>
          <w:sz w:val="24"/>
          <w:szCs w:val="24"/>
        </w:rPr>
        <w:t xml:space="preserve">to the 2014 Regulations </w:t>
      </w:r>
      <w:r w:rsidRPr="009D25BD">
        <w:rPr>
          <w:rFonts w:ascii="Arial" w:hAnsi="Arial" w:cs="Arial"/>
          <w:sz w:val="24"/>
          <w:szCs w:val="24"/>
        </w:rPr>
        <w:t xml:space="preserve">made by the amending </w:t>
      </w:r>
      <w:r>
        <w:rPr>
          <w:rFonts w:ascii="Arial" w:hAnsi="Arial" w:cs="Arial"/>
          <w:sz w:val="24"/>
          <w:szCs w:val="24"/>
        </w:rPr>
        <w:t>R</w:t>
      </w:r>
      <w:r w:rsidRPr="009D25BD">
        <w:rPr>
          <w:rFonts w:ascii="Arial" w:hAnsi="Arial" w:cs="Arial"/>
          <w:sz w:val="24"/>
          <w:szCs w:val="24"/>
        </w:rPr>
        <w:t>egulations</w:t>
      </w:r>
      <w:r>
        <w:rPr>
          <w:rFonts w:ascii="Arial" w:hAnsi="Arial" w:cs="Arial"/>
          <w:sz w:val="24"/>
          <w:szCs w:val="24"/>
        </w:rPr>
        <w:t>,</w:t>
      </w:r>
      <w:r w:rsidRPr="009D25BD">
        <w:rPr>
          <w:rFonts w:ascii="Arial" w:hAnsi="Arial" w:cs="Arial"/>
          <w:sz w:val="24"/>
          <w:szCs w:val="24"/>
        </w:rPr>
        <w:t xml:space="preserve"> will cease to have effect on 31 March 2027. This will limit their duration and overall impact. This will also allow the “general crisis” approach to operate only for a defined period, after which a future Senedd would be able to undertake full scrutiny of any wider, permanent Regulations, which would be developed in consultation with the sector, before they take effect.</w:t>
      </w:r>
    </w:p>
    <w:p w14:paraId="79CE456B" w14:textId="77777777" w:rsidR="00D62F37" w:rsidRPr="009D25BD" w:rsidRDefault="00D62F37" w:rsidP="00D62F37">
      <w:pPr>
        <w:spacing w:after="0" w:line="240" w:lineRule="auto"/>
        <w:rPr>
          <w:rFonts w:ascii="Arial" w:hAnsi="Arial" w:cs="Arial"/>
          <w:sz w:val="24"/>
          <w:szCs w:val="24"/>
        </w:rPr>
      </w:pPr>
    </w:p>
    <w:p w14:paraId="794A1BB8" w14:textId="77777777" w:rsidR="00D62F37" w:rsidRPr="00C12A6A" w:rsidRDefault="00D62F37" w:rsidP="00D62F37">
      <w:pPr>
        <w:spacing w:after="0" w:line="240" w:lineRule="auto"/>
        <w:rPr>
          <w:rFonts w:ascii="Arial" w:hAnsi="Arial" w:cs="Arial"/>
          <w:bCs/>
          <w:color w:val="244061" w:themeColor="accent1" w:themeShade="80"/>
          <w:sz w:val="24"/>
          <w:szCs w:val="24"/>
        </w:rPr>
      </w:pPr>
      <w:r w:rsidRPr="00C12A6A">
        <w:rPr>
          <w:rFonts w:ascii="Arial" w:hAnsi="Arial" w:cs="Arial"/>
          <w:b/>
          <w:color w:val="244061" w:themeColor="accent1" w:themeShade="80"/>
          <w:sz w:val="24"/>
          <w:szCs w:val="24"/>
        </w:rPr>
        <w:t xml:space="preserve">Describe and explain the impact of the proposal on people with protected characteristics as described in the Equality Act 2010 </w:t>
      </w:r>
    </w:p>
    <w:p w14:paraId="2B1659CE" w14:textId="77777777" w:rsidR="00D62F37" w:rsidRPr="00286A85" w:rsidRDefault="00D62F37" w:rsidP="00D62F37">
      <w:pPr>
        <w:spacing w:after="0" w:line="240" w:lineRule="auto"/>
        <w:rPr>
          <w:rFonts w:ascii="Arial" w:hAnsi="Arial" w:cs="Arial"/>
          <w:color w:val="000000" w:themeColor="text1"/>
          <w:sz w:val="24"/>
          <w:szCs w:val="24"/>
        </w:rPr>
      </w:pPr>
    </w:p>
    <w:p w14:paraId="13800656" w14:textId="77777777" w:rsidR="00D62F37" w:rsidRPr="00286A85" w:rsidRDefault="00D62F37" w:rsidP="00D62F37">
      <w:pPr>
        <w:spacing w:after="0" w:line="240" w:lineRule="auto"/>
        <w:rPr>
          <w:rFonts w:ascii="Arial" w:hAnsi="Arial" w:cs="Arial"/>
          <w:color w:val="000000" w:themeColor="text1"/>
          <w:sz w:val="24"/>
          <w:szCs w:val="24"/>
          <w:u w:val="single"/>
        </w:rPr>
      </w:pPr>
      <w:r w:rsidRPr="00286A85">
        <w:rPr>
          <w:rFonts w:ascii="Arial" w:hAnsi="Arial" w:cs="Arial"/>
          <w:color w:val="000000" w:themeColor="text1"/>
          <w:sz w:val="24"/>
          <w:szCs w:val="24"/>
          <w:u w:val="single"/>
        </w:rPr>
        <w:t>Summary of steps taken</w:t>
      </w:r>
    </w:p>
    <w:p w14:paraId="317FC432" w14:textId="77777777" w:rsidR="00D62F37" w:rsidRPr="00286A85" w:rsidRDefault="00D62F37" w:rsidP="00D62F37">
      <w:pPr>
        <w:spacing w:after="0" w:line="240" w:lineRule="auto"/>
        <w:rPr>
          <w:rFonts w:ascii="Arial" w:hAnsi="Arial" w:cs="Arial"/>
          <w:color w:val="000000" w:themeColor="text1"/>
          <w:sz w:val="24"/>
          <w:szCs w:val="24"/>
        </w:rPr>
      </w:pPr>
    </w:p>
    <w:p w14:paraId="0D96796D" w14:textId="77777777" w:rsidR="00D62F37" w:rsidRPr="00286A85" w:rsidRDefault="00D62F37" w:rsidP="00D62F37">
      <w:p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The Welsh Government Homelessness Prevention team engages regularly with local authorities</w:t>
      </w:r>
      <w:r>
        <w:rPr>
          <w:rFonts w:ascii="Arial" w:hAnsi="Arial" w:cs="Arial"/>
          <w:color w:val="000000" w:themeColor="text1"/>
          <w:sz w:val="24"/>
          <w:szCs w:val="24"/>
        </w:rPr>
        <w:t xml:space="preserve"> and </w:t>
      </w:r>
      <w:r w:rsidRPr="00286A85">
        <w:rPr>
          <w:rFonts w:ascii="Arial" w:hAnsi="Arial" w:cs="Arial"/>
          <w:color w:val="000000" w:themeColor="text1"/>
          <w:sz w:val="24"/>
          <w:szCs w:val="24"/>
        </w:rPr>
        <w:t xml:space="preserve">are considered to be the organisations who would be most impacted by amendments to the Allocation of Housing and Homelessness (Eligibility) (Wales) Regulations 2014 as they provide support to people applying for housing and homelessness support. </w:t>
      </w:r>
    </w:p>
    <w:p w14:paraId="60BCF41B" w14:textId="77777777" w:rsidR="00D62F37" w:rsidRPr="00286A85" w:rsidRDefault="00D62F37" w:rsidP="00D62F37">
      <w:pPr>
        <w:spacing w:after="0" w:line="240" w:lineRule="auto"/>
        <w:rPr>
          <w:rFonts w:ascii="Arial" w:hAnsi="Arial" w:cs="Arial"/>
          <w:color w:val="000000" w:themeColor="text1"/>
          <w:sz w:val="24"/>
          <w:szCs w:val="24"/>
        </w:rPr>
      </w:pPr>
    </w:p>
    <w:p w14:paraId="4BEDA1C6" w14:textId="77777777" w:rsidR="00D62F37" w:rsidRPr="00286A85" w:rsidRDefault="00D62F37" w:rsidP="00D62F37">
      <w:p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Due to the emergency nature of the amending Regulations, it has not been possible to engage with Local Authorities on the amending Regulations or alternative approaches. However, the</w:t>
      </w:r>
      <w:r w:rsidRPr="00286A85">
        <w:rPr>
          <w:rFonts w:ascii="Arial" w:hAnsi="Arial" w:cs="Arial"/>
          <w:sz w:val="24"/>
          <w:szCs w:val="24"/>
        </w:rPr>
        <w:t xml:space="preserve"> ‘sunset clause’ in the amending Regulations means the “general crisis” approach will operate only for a defined period, after which a future Senedd would be able to undertake full scrutiny of any wider, permanent </w:t>
      </w:r>
      <w:r>
        <w:rPr>
          <w:rFonts w:ascii="Arial" w:hAnsi="Arial" w:cs="Arial"/>
          <w:sz w:val="24"/>
          <w:szCs w:val="24"/>
        </w:rPr>
        <w:t>R</w:t>
      </w:r>
      <w:r w:rsidRPr="00286A85">
        <w:rPr>
          <w:rFonts w:ascii="Arial" w:hAnsi="Arial" w:cs="Arial"/>
          <w:sz w:val="24"/>
          <w:szCs w:val="24"/>
        </w:rPr>
        <w:t>egulations, which would be developed in consultation with the sector, before they take effect.</w:t>
      </w:r>
      <w:r w:rsidRPr="00286A85">
        <w:rPr>
          <w:rFonts w:ascii="Arial" w:hAnsi="Arial" w:cs="Arial"/>
          <w:color w:val="000000" w:themeColor="text1"/>
          <w:sz w:val="24"/>
          <w:szCs w:val="24"/>
        </w:rPr>
        <w:t xml:space="preserve"> </w:t>
      </w:r>
    </w:p>
    <w:p w14:paraId="76640D55" w14:textId="77777777" w:rsidR="00D62F37" w:rsidRPr="00286A85" w:rsidRDefault="00D62F37" w:rsidP="00D62F37">
      <w:pPr>
        <w:spacing w:after="0" w:line="240" w:lineRule="auto"/>
        <w:rPr>
          <w:rFonts w:ascii="Arial" w:hAnsi="Arial" w:cs="Arial"/>
          <w:color w:val="000000" w:themeColor="text1"/>
          <w:sz w:val="24"/>
          <w:szCs w:val="24"/>
        </w:rPr>
      </w:pPr>
    </w:p>
    <w:p w14:paraId="77605F00" w14:textId="77777777" w:rsidR="00D62F37" w:rsidRPr="00286A85" w:rsidRDefault="00D62F37" w:rsidP="00D62F37">
      <w:p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 xml:space="preserve">The Welsh Government has considered the potential impact of the proposal for those arriving in Wales who may have protected characteristics. </w:t>
      </w:r>
    </w:p>
    <w:p w14:paraId="47297D35" w14:textId="77777777" w:rsidR="00D62F37" w:rsidRPr="00286A85" w:rsidRDefault="00D62F37" w:rsidP="00D62F37">
      <w:pPr>
        <w:spacing w:after="0" w:line="240" w:lineRule="auto"/>
        <w:rPr>
          <w:rFonts w:ascii="Arial" w:hAnsi="Arial" w:cs="Arial"/>
          <w:color w:val="000000" w:themeColor="text1"/>
          <w:sz w:val="24"/>
          <w:szCs w:val="24"/>
        </w:rPr>
      </w:pPr>
    </w:p>
    <w:p w14:paraId="1DB53DFC" w14:textId="77777777" w:rsidR="00D62F37" w:rsidRPr="00286A85" w:rsidRDefault="00D62F37" w:rsidP="00D62F37">
      <w:p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Given that the proposal is aimed at people arriving in Wales from affected countries, the following protected characteristic groups affected by the amending Regulations are likely to be:</w:t>
      </w:r>
    </w:p>
    <w:p w14:paraId="4D17BD52" w14:textId="77777777" w:rsidR="00D62F37" w:rsidRPr="00286A85" w:rsidRDefault="00D62F37" w:rsidP="00D62F37">
      <w:pPr>
        <w:spacing w:after="0" w:line="240" w:lineRule="auto"/>
        <w:rPr>
          <w:rFonts w:ascii="Arial" w:hAnsi="Arial" w:cs="Arial"/>
          <w:color w:val="000000" w:themeColor="text1"/>
          <w:sz w:val="24"/>
          <w:szCs w:val="24"/>
        </w:rPr>
      </w:pPr>
    </w:p>
    <w:p w14:paraId="22C6C54A" w14:textId="77777777" w:rsidR="00D62F37" w:rsidRPr="00286A85" w:rsidRDefault="00D62F37" w:rsidP="00D62F37">
      <w:pPr>
        <w:pStyle w:val="ListParagraph"/>
        <w:numPr>
          <w:ilvl w:val="0"/>
          <w:numId w:val="8"/>
        </w:num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 xml:space="preserve">Race </w:t>
      </w:r>
    </w:p>
    <w:p w14:paraId="3E8B5AD6" w14:textId="77777777" w:rsidR="00D62F37" w:rsidRPr="00286A85" w:rsidRDefault="00D62F37" w:rsidP="00D62F37">
      <w:pPr>
        <w:pStyle w:val="ListParagraph"/>
        <w:numPr>
          <w:ilvl w:val="0"/>
          <w:numId w:val="8"/>
        </w:num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Religion</w:t>
      </w:r>
    </w:p>
    <w:p w14:paraId="03288B01" w14:textId="77777777" w:rsidR="00D62F37" w:rsidRPr="00286A85" w:rsidRDefault="00D62F37" w:rsidP="00D62F37">
      <w:pPr>
        <w:pStyle w:val="ListParagraph"/>
        <w:numPr>
          <w:ilvl w:val="0"/>
          <w:numId w:val="8"/>
        </w:num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 xml:space="preserve">Faith or belief </w:t>
      </w:r>
    </w:p>
    <w:p w14:paraId="45694EE0" w14:textId="77777777" w:rsidR="00D62F37" w:rsidRPr="00286A85" w:rsidRDefault="00D62F37" w:rsidP="00D62F37">
      <w:pPr>
        <w:pStyle w:val="ListParagraph"/>
        <w:numPr>
          <w:ilvl w:val="0"/>
          <w:numId w:val="8"/>
        </w:num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Age</w:t>
      </w:r>
    </w:p>
    <w:p w14:paraId="7403B2FA" w14:textId="77777777" w:rsidR="00D62F37" w:rsidRPr="00286A85" w:rsidRDefault="00D62F37" w:rsidP="00D62F37">
      <w:pPr>
        <w:pStyle w:val="ListParagraph"/>
        <w:numPr>
          <w:ilvl w:val="0"/>
          <w:numId w:val="8"/>
        </w:num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Disability</w:t>
      </w:r>
    </w:p>
    <w:p w14:paraId="4CF61C3A" w14:textId="77777777" w:rsidR="00D62F37" w:rsidRPr="00286A85" w:rsidRDefault="00D62F37" w:rsidP="00D62F37">
      <w:pPr>
        <w:pStyle w:val="ListParagraph"/>
        <w:numPr>
          <w:ilvl w:val="0"/>
          <w:numId w:val="8"/>
        </w:num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Pregnancy and maternity</w:t>
      </w:r>
    </w:p>
    <w:p w14:paraId="18A5BD35" w14:textId="77777777" w:rsidR="00D62F37" w:rsidRPr="00286A85" w:rsidRDefault="00D62F37" w:rsidP="00D62F37">
      <w:pPr>
        <w:spacing w:after="0" w:line="240" w:lineRule="auto"/>
        <w:rPr>
          <w:rFonts w:ascii="Arial" w:hAnsi="Arial" w:cs="Arial"/>
          <w:color w:val="000000" w:themeColor="text1"/>
          <w:sz w:val="24"/>
          <w:szCs w:val="24"/>
        </w:rPr>
      </w:pPr>
    </w:p>
    <w:p w14:paraId="29584F74" w14:textId="77777777" w:rsidR="00D62F37" w:rsidRPr="00286A85" w:rsidRDefault="00D62F37" w:rsidP="00D62F37">
      <w:p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The table below considers the impact on protected characteristics or groups.</w:t>
      </w:r>
    </w:p>
    <w:p w14:paraId="3BECEDA2" w14:textId="77777777" w:rsidR="00D62F37" w:rsidRPr="00286A85" w:rsidRDefault="00D62F37" w:rsidP="00D62F37">
      <w:pPr>
        <w:spacing w:after="0" w:line="240" w:lineRule="auto"/>
        <w:rPr>
          <w:rFonts w:ascii="Arial" w:hAnsi="Arial" w:cs="Arial"/>
          <w:color w:val="000000" w:themeColor="text1"/>
          <w:sz w:val="24"/>
          <w:szCs w:val="24"/>
        </w:rPr>
      </w:pPr>
    </w:p>
    <w:tbl>
      <w:tblPr>
        <w:tblStyle w:val="TableGrid"/>
        <w:tblW w:w="9640" w:type="dxa"/>
        <w:tblInd w:w="-34" w:type="dxa"/>
        <w:tblLook w:val="04A0" w:firstRow="1" w:lastRow="0" w:firstColumn="1" w:lastColumn="0" w:noHBand="0" w:noVBand="1"/>
      </w:tblPr>
      <w:tblGrid>
        <w:gridCol w:w="1777"/>
        <w:gridCol w:w="2674"/>
        <w:gridCol w:w="2612"/>
        <w:gridCol w:w="2577"/>
      </w:tblGrid>
      <w:tr w:rsidR="00D62F37" w:rsidRPr="006F18D8" w14:paraId="0D13CBFB" w14:textId="77777777" w:rsidTr="005A0CE7">
        <w:trPr>
          <w:trHeight w:val="1173"/>
        </w:trPr>
        <w:tc>
          <w:tcPr>
            <w:tcW w:w="1749" w:type="dxa"/>
            <w:tcBorders>
              <w:bottom w:val="single" w:sz="4" w:space="0" w:color="auto"/>
            </w:tcBorders>
            <w:shd w:val="clear" w:color="auto" w:fill="D9D9D9" w:themeFill="background1" w:themeFillShade="D9"/>
          </w:tcPr>
          <w:p w14:paraId="0B652730" w14:textId="77777777" w:rsidR="00D62F37" w:rsidRPr="006F18D8" w:rsidRDefault="00D62F37" w:rsidP="005A0CE7">
            <w:pPr>
              <w:rPr>
                <w:rFonts w:ascii="Arial" w:hAnsi="Arial" w:cs="Arial"/>
                <w:b/>
                <w:color w:val="000000" w:themeColor="text1"/>
                <w:sz w:val="24"/>
                <w:szCs w:val="24"/>
              </w:rPr>
            </w:pPr>
            <w:r w:rsidRPr="006F18D8">
              <w:rPr>
                <w:rFonts w:ascii="Arial" w:hAnsi="Arial" w:cs="Arial"/>
                <w:b/>
                <w:color w:val="000000" w:themeColor="text1"/>
                <w:sz w:val="24"/>
                <w:szCs w:val="24"/>
              </w:rPr>
              <w:t>Protected characteristic or group</w:t>
            </w:r>
          </w:p>
        </w:tc>
        <w:tc>
          <w:tcPr>
            <w:tcW w:w="2676" w:type="dxa"/>
            <w:shd w:val="clear" w:color="auto" w:fill="D9D9D9" w:themeFill="background1" w:themeFillShade="D9"/>
          </w:tcPr>
          <w:p w14:paraId="429D0CEB" w14:textId="77777777" w:rsidR="00D62F37" w:rsidRPr="006F18D8" w:rsidRDefault="00D62F37" w:rsidP="005A0CE7">
            <w:pPr>
              <w:rPr>
                <w:rFonts w:ascii="Arial" w:hAnsi="Arial" w:cs="Arial"/>
                <w:b/>
                <w:color w:val="000000" w:themeColor="text1"/>
                <w:sz w:val="24"/>
                <w:szCs w:val="24"/>
              </w:rPr>
            </w:pPr>
            <w:r w:rsidRPr="006F18D8">
              <w:rPr>
                <w:rFonts w:ascii="Arial" w:hAnsi="Arial" w:cs="Arial"/>
                <w:b/>
                <w:color w:val="000000" w:themeColor="text1"/>
                <w:sz w:val="24"/>
                <w:szCs w:val="24"/>
              </w:rPr>
              <w:t>What are the positive or negative impacts of the proposal?</w:t>
            </w:r>
          </w:p>
        </w:tc>
        <w:tc>
          <w:tcPr>
            <w:tcW w:w="2623" w:type="dxa"/>
            <w:shd w:val="clear" w:color="auto" w:fill="D9D9D9" w:themeFill="background1" w:themeFillShade="D9"/>
          </w:tcPr>
          <w:p w14:paraId="1E055ADB" w14:textId="77777777" w:rsidR="00D62F37" w:rsidRPr="006F18D8" w:rsidRDefault="00D62F37" w:rsidP="005A0CE7">
            <w:pPr>
              <w:rPr>
                <w:rFonts w:ascii="Arial" w:hAnsi="Arial" w:cs="Arial"/>
                <w:b/>
                <w:color w:val="000000" w:themeColor="text1"/>
                <w:sz w:val="24"/>
                <w:szCs w:val="24"/>
              </w:rPr>
            </w:pPr>
            <w:r w:rsidRPr="006F18D8">
              <w:rPr>
                <w:rFonts w:ascii="Arial" w:hAnsi="Arial" w:cs="Arial"/>
                <w:b/>
                <w:bCs/>
                <w:color w:val="000000" w:themeColor="text1"/>
                <w:sz w:val="24"/>
                <w:szCs w:val="24"/>
              </w:rPr>
              <w:t xml:space="preserve">Reasons for your decision (including evidence) </w:t>
            </w:r>
          </w:p>
        </w:tc>
        <w:tc>
          <w:tcPr>
            <w:tcW w:w="2592" w:type="dxa"/>
            <w:shd w:val="clear" w:color="auto" w:fill="D9D9D9" w:themeFill="background1" w:themeFillShade="D9"/>
          </w:tcPr>
          <w:p w14:paraId="4E7B41F9" w14:textId="77777777" w:rsidR="00D62F37" w:rsidRPr="006F18D8" w:rsidRDefault="00D62F37" w:rsidP="005A0CE7">
            <w:pPr>
              <w:rPr>
                <w:rFonts w:ascii="Arial" w:hAnsi="Arial" w:cs="Arial"/>
                <w:b/>
                <w:color w:val="000000" w:themeColor="text1"/>
                <w:sz w:val="24"/>
                <w:szCs w:val="24"/>
              </w:rPr>
            </w:pPr>
            <w:r w:rsidRPr="006F18D8">
              <w:rPr>
                <w:rFonts w:ascii="Arial" w:hAnsi="Arial" w:cs="Arial"/>
                <w:b/>
                <w:color w:val="000000" w:themeColor="text1"/>
                <w:sz w:val="24"/>
                <w:szCs w:val="24"/>
              </w:rPr>
              <w:t>How will you mitigate Impacts?</w:t>
            </w:r>
          </w:p>
          <w:p w14:paraId="699ED30F" w14:textId="77777777" w:rsidR="00D62F37" w:rsidRPr="006F18D8" w:rsidRDefault="00D62F37" w:rsidP="005A0CE7">
            <w:pPr>
              <w:rPr>
                <w:rFonts w:ascii="Arial" w:hAnsi="Arial" w:cs="Arial"/>
                <w:b/>
                <w:color w:val="000000" w:themeColor="text1"/>
                <w:sz w:val="24"/>
                <w:szCs w:val="24"/>
              </w:rPr>
            </w:pPr>
          </w:p>
        </w:tc>
      </w:tr>
      <w:tr w:rsidR="00D62F37" w:rsidRPr="006F18D8" w14:paraId="5E16E770" w14:textId="77777777" w:rsidTr="005A0CE7">
        <w:tc>
          <w:tcPr>
            <w:tcW w:w="1749" w:type="dxa"/>
            <w:shd w:val="clear" w:color="auto" w:fill="F2F2F2" w:themeFill="background1" w:themeFillShade="F2"/>
          </w:tcPr>
          <w:p w14:paraId="4B851461" w14:textId="77777777" w:rsidR="00D62F37" w:rsidRPr="006F18D8" w:rsidRDefault="00D62F37" w:rsidP="005A0CE7">
            <w:pPr>
              <w:spacing w:after="0"/>
              <w:rPr>
                <w:rFonts w:ascii="Arial" w:hAnsi="Arial" w:cs="Arial"/>
                <w:color w:val="000000" w:themeColor="text1"/>
                <w:sz w:val="24"/>
                <w:szCs w:val="24"/>
              </w:rPr>
            </w:pPr>
            <w:r w:rsidRPr="006F18D8">
              <w:rPr>
                <w:rFonts w:ascii="Arial" w:hAnsi="Arial" w:cs="Arial"/>
                <w:color w:val="000000" w:themeColor="text1"/>
                <w:sz w:val="24"/>
                <w:szCs w:val="24"/>
              </w:rPr>
              <w:t>Age (think about different age groups)</w:t>
            </w:r>
          </w:p>
        </w:tc>
        <w:tc>
          <w:tcPr>
            <w:tcW w:w="2676" w:type="dxa"/>
          </w:tcPr>
          <w:p w14:paraId="4B6BAFEB"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 xml:space="preserve">The proposal will have a positive impact on all age groups who </w:t>
            </w:r>
            <w:r w:rsidRPr="006F18D8">
              <w:rPr>
                <w:rFonts w:ascii="Arial" w:hAnsi="Arial" w:cs="Arial"/>
                <w:color w:val="000000" w:themeColor="text1"/>
                <w:sz w:val="24"/>
                <w:szCs w:val="24"/>
              </w:rPr>
              <w:lastRenderedPageBreak/>
              <w:t xml:space="preserve">become eligible for housing and housing assistance. </w:t>
            </w:r>
          </w:p>
        </w:tc>
        <w:tc>
          <w:tcPr>
            <w:tcW w:w="2623" w:type="dxa"/>
          </w:tcPr>
          <w:p w14:paraId="7D48ACAC" w14:textId="77777777" w:rsidR="00D62F37" w:rsidRPr="006F18D8" w:rsidRDefault="00D62F37" w:rsidP="005A0CE7">
            <w:pPr>
              <w:spacing w:after="0" w:line="240" w:lineRule="auto"/>
              <w:rPr>
                <w:rFonts w:ascii="Arial" w:hAnsi="Arial" w:cs="Arial"/>
                <w:color w:val="000000" w:themeColor="text1"/>
                <w:sz w:val="24"/>
                <w:szCs w:val="24"/>
              </w:rPr>
            </w:pPr>
            <w:r w:rsidRPr="006F18D8">
              <w:rPr>
                <w:rFonts w:ascii="Arial" w:hAnsi="Arial" w:cs="Arial"/>
                <w:color w:val="000000" w:themeColor="text1"/>
                <w:sz w:val="24"/>
                <w:szCs w:val="24"/>
              </w:rPr>
              <w:lastRenderedPageBreak/>
              <w:t xml:space="preserve">We have not identified evidence to indicate that discrimination will occur to any specific </w:t>
            </w:r>
            <w:r w:rsidRPr="006F18D8">
              <w:rPr>
                <w:rFonts w:ascii="Arial" w:hAnsi="Arial" w:cs="Arial"/>
                <w:color w:val="000000" w:themeColor="text1"/>
                <w:sz w:val="24"/>
                <w:szCs w:val="24"/>
              </w:rPr>
              <w:lastRenderedPageBreak/>
              <w:t xml:space="preserve">age groups and housing and housing assistance is provided in accordance with the public sector equality duty. </w:t>
            </w:r>
          </w:p>
          <w:p w14:paraId="68154EAC" w14:textId="77777777" w:rsidR="00D62F37" w:rsidRPr="006F18D8" w:rsidRDefault="00D62F37" w:rsidP="005A0CE7">
            <w:pPr>
              <w:rPr>
                <w:rFonts w:ascii="Arial" w:hAnsi="Arial" w:cs="Arial"/>
                <w:color w:val="000000" w:themeColor="text1"/>
                <w:sz w:val="24"/>
                <w:szCs w:val="24"/>
              </w:rPr>
            </w:pPr>
          </w:p>
        </w:tc>
        <w:tc>
          <w:tcPr>
            <w:tcW w:w="2592" w:type="dxa"/>
          </w:tcPr>
          <w:p w14:paraId="147816FF" w14:textId="77777777" w:rsidR="00D62F37" w:rsidRPr="006F18D8" w:rsidRDefault="00D62F37" w:rsidP="005A0CE7">
            <w:pPr>
              <w:spacing w:after="0" w:line="240" w:lineRule="auto"/>
              <w:rPr>
                <w:rFonts w:ascii="Arial" w:hAnsi="Arial" w:cs="Arial"/>
                <w:color w:val="000000" w:themeColor="text1"/>
                <w:sz w:val="24"/>
                <w:szCs w:val="24"/>
              </w:rPr>
            </w:pPr>
            <w:r w:rsidRPr="006F18D8">
              <w:rPr>
                <w:rFonts w:ascii="Arial" w:hAnsi="Arial" w:cs="Arial"/>
                <w:color w:val="000000" w:themeColor="text1"/>
                <w:sz w:val="24"/>
                <w:szCs w:val="24"/>
              </w:rPr>
              <w:lastRenderedPageBreak/>
              <w:t>N/A</w:t>
            </w:r>
          </w:p>
        </w:tc>
      </w:tr>
      <w:tr w:rsidR="00D62F37" w:rsidRPr="006F18D8" w14:paraId="6026A990" w14:textId="77777777" w:rsidTr="005A0CE7">
        <w:tc>
          <w:tcPr>
            <w:tcW w:w="1749" w:type="dxa"/>
            <w:shd w:val="clear" w:color="auto" w:fill="F2F2F2" w:themeFill="background1" w:themeFillShade="F2"/>
          </w:tcPr>
          <w:p w14:paraId="2FB9935F"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Disability (consider the social model of disability</w:t>
            </w:r>
            <w:r w:rsidRPr="006F18D8">
              <w:rPr>
                <w:rStyle w:val="FootnoteReference"/>
                <w:rFonts w:ascii="Arial" w:hAnsi="Arial" w:cs="Arial"/>
                <w:color w:val="000000" w:themeColor="text1"/>
                <w:sz w:val="24"/>
                <w:szCs w:val="24"/>
              </w:rPr>
              <w:footnoteReference w:id="2"/>
            </w:r>
            <w:r w:rsidRPr="006F18D8">
              <w:rPr>
                <w:rFonts w:ascii="Arial" w:hAnsi="Arial" w:cs="Arial"/>
                <w:color w:val="000000" w:themeColor="text1"/>
                <w:sz w:val="24"/>
                <w:szCs w:val="24"/>
              </w:rPr>
              <w:t xml:space="preserve"> and the way in which your proposal could inadvertently cause, or could be used to proactively remove, the barriers that disable people with different types of impairments)</w:t>
            </w:r>
          </w:p>
        </w:tc>
        <w:tc>
          <w:tcPr>
            <w:tcW w:w="2676" w:type="dxa"/>
          </w:tcPr>
          <w:p w14:paraId="7D577BA0"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The proposal may have a positive impact on those who are disabled, who may be more likely to have a medical condition, either physical or mental/psychological, caused by the trauma of their experiences. This could increase the likelihood this group will seek to apply for housing or housing assistance.</w:t>
            </w:r>
          </w:p>
        </w:tc>
        <w:tc>
          <w:tcPr>
            <w:tcW w:w="2623" w:type="dxa"/>
          </w:tcPr>
          <w:p w14:paraId="202E9A58"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 xml:space="preserve">Due to the nature of the ongoing conflict and that ‘leave now’ advice has not been issued at the time of amending these Regulations, data is not being collected specifically on the protected characteristic of disability by the UK Government. </w:t>
            </w:r>
          </w:p>
        </w:tc>
        <w:tc>
          <w:tcPr>
            <w:tcW w:w="2592" w:type="dxa"/>
          </w:tcPr>
          <w:p w14:paraId="36E3E721" w14:textId="77777777" w:rsidR="00D62F37" w:rsidRPr="006F18D8" w:rsidRDefault="00D62F37" w:rsidP="005A0CE7">
            <w:pPr>
              <w:spacing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tc>
      </w:tr>
      <w:tr w:rsidR="00D62F37" w:rsidRPr="006F18D8" w14:paraId="56F2479C" w14:textId="77777777" w:rsidTr="005A0CE7">
        <w:tc>
          <w:tcPr>
            <w:tcW w:w="1749" w:type="dxa"/>
            <w:shd w:val="clear" w:color="auto" w:fill="F2F2F2" w:themeFill="background1" w:themeFillShade="F2"/>
          </w:tcPr>
          <w:p w14:paraId="4643EB94"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Gender Reassignment (the act of transitioning and Transgender people)</w:t>
            </w:r>
          </w:p>
        </w:tc>
        <w:tc>
          <w:tcPr>
            <w:tcW w:w="2676" w:type="dxa"/>
          </w:tcPr>
          <w:p w14:paraId="36B166AE"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 xml:space="preserve">The proposal is expected to have a neutral impact on gender reassignment (the act of transitioning and Transgender people). However, by maintaining a route to housing or housing assistance individuals may be provided with a healthier, stable more secure environment in which to undertake the act of transitioning or to live </w:t>
            </w:r>
            <w:r w:rsidRPr="006F18D8">
              <w:rPr>
                <w:rFonts w:ascii="Arial" w:hAnsi="Arial" w:cs="Arial"/>
                <w:color w:val="000000" w:themeColor="text1"/>
                <w:sz w:val="24"/>
                <w:szCs w:val="24"/>
              </w:rPr>
              <w:lastRenderedPageBreak/>
              <w:t>as a transgender person.</w:t>
            </w:r>
          </w:p>
        </w:tc>
        <w:tc>
          <w:tcPr>
            <w:tcW w:w="2623" w:type="dxa"/>
          </w:tcPr>
          <w:p w14:paraId="4EBCF9DA"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lastRenderedPageBreak/>
              <w:t>No relevant data has been collected by the UK Government on this protected characteristic.</w:t>
            </w:r>
          </w:p>
        </w:tc>
        <w:tc>
          <w:tcPr>
            <w:tcW w:w="2592" w:type="dxa"/>
          </w:tcPr>
          <w:p w14:paraId="42C9F577" w14:textId="77777777" w:rsidR="00D62F37" w:rsidRPr="006F18D8" w:rsidRDefault="00D62F37" w:rsidP="005A0CE7">
            <w:pPr>
              <w:spacing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58DAA4D4" w14:textId="77777777" w:rsidR="00D62F37" w:rsidRPr="006F18D8" w:rsidRDefault="00D62F37" w:rsidP="005A0CE7">
            <w:pPr>
              <w:rPr>
                <w:rFonts w:ascii="Arial" w:hAnsi="Arial" w:cs="Arial"/>
                <w:color w:val="000000" w:themeColor="text1"/>
                <w:sz w:val="24"/>
                <w:szCs w:val="24"/>
              </w:rPr>
            </w:pPr>
          </w:p>
        </w:tc>
      </w:tr>
      <w:tr w:rsidR="00D62F37" w:rsidRPr="006F18D8" w14:paraId="7E4D4FCE" w14:textId="77777777" w:rsidTr="005A0CE7">
        <w:tc>
          <w:tcPr>
            <w:tcW w:w="1749" w:type="dxa"/>
            <w:shd w:val="clear" w:color="auto" w:fill="F2F2F2" w:themeFill="background1" w:themeFillShade="F2"/>
          </w:tcPr>
          <w:p w14:paraId="27B20969"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Pregnancy and maternity</w:t>
            </w:r>
          </w:p>
        </w:tc>
        <w:tc>
          <w:tcPr>
            <w:tcW w:w="2676" w:type="dxa"/>
          </w:tcPr>
          <w:p w14:paraId="741FBD89"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The proposal is expected to have a neutral impact on pregnancy and maternity. However, by extending this route to housing or housing assistance individuals may be provided with a healthier, stable more secure environment for the birth and upbringing of their child/children.</w:t>
            </w:r>
          </w:p>
        </w:tc>
        <w:tc>
          <w:tcPr>
            <w:tcW w:w="2623" w:type="dxa"/>
          </w:tcPr>
          <w:p w14:paraId="00B71A0C"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No relevant data has been collected by the UK Government on this protected characteristic.</w:t>
            </w:r>
          </w:p>
        </w:tc>
        <w:tc>
          <w:tcPr>
            <w:tcW w:w="2592" w:type="dxa"/>
          </w:tcPr>
          <w:p w14:paraId="0B6EF9C8" w14:textId="77777777" w:rsidR="00D62F37" w:rsidRPr="006F18D8" w:rsidRDefault="00D62F37" w:rsidP="005A0CE7">
            <w:pPr>
              <w:spacing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3B7122B5" w14:textId="77777777" w:rsidR="00D62F37" w:rsidRPr="006F18D8" w:rsidRDefault="00D62F37" w:rsidP="005A0CE7">
            <w:pPr>
              <w:rPr>
                <w:rFonts w:ascii="Arial" w:hAnsi="Arial" w:cs="Arial"/>
                <w:color w:val="000000" w:themeColor="text1"/>
                <w:sz w:val="24"/>
                <w:szCs w:val="24"/>
              </w:rPr>
            </w:pPr>
          </w:p>
        </w:tc>
      </w:tr>
      <w:tr w:rsidR="00D62F37" w:rsidRPr="006F18D8" w14:paraId="506CEAAF" w14:textId="77777777" w:rsidTr="005A0CE7">
        <w:tc>
          <w:tcPr>
            <w:tcW w:w="1749" w:type="dxa"/>
            <w:shd w:val="clear" w:color="auto" w:fill="F2F2F2" w:themeFill="background1" w:themeFillShade="F2"/>
          </w:tcPr>
          <w:p w14:paraId="76FB9675"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Race (include different ethnic minorities, Gypsies and Travellers and Migrants, Asylum seekers and Refugees)</w:t>
            </w:r>
          </w:p>
        </w:tc>
        <w:tc>
          <w:tcPr>
            <w:tcW w:w="2676" w:type="dxa"/>
          </w:tcPr>
          <w:p w14:paraId="2CC7F3D3"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 xml:space="preserve">The proposal is expected to have a positive impact on race, in that people who may come to Wales from affected countries may have heritage rooted in these areas, which will make them an ethnic minority. These groups will have access to housing and housing assistance as a result of the proposed amending </w:t>
            </w:r>
            <w:r>
              <w:rPr>
                <w:rFonts w:ascii="Arial" w:hAnsi="Arial" w:cs="Arial"/>
                <w:color w:val="000000" w:themeColor="text1"/>
                <w:sz w:val="24"/>
                <w:szCs w:val="24"/>
              </w:rPr>
              <w:t>R</w:t>
            </w:r>
            <w:r w:rsidRPr="006F18D8">
              <w:rPr>
                <w:rFonts w:ascii="Arial" w:hAnsi="Arial" w:cs="Arial"/>
                <w:color w:val="000000" w:themeColor="text1"/>
                <w:sz w:val="24"/>
                <w:szCs w:val="24"/>
              </w:rPr>
              <w:t>egulations.</w:t>
            </w:r>
          </w:p>
        </w:tc>
        <w:tc>
          <w:tcPr>
            <w:tcW w:w="2623" w:type="dxa"/>
          </w:tcPr>
          <w:p w14:paraId="0DE1C018"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It is not yet known whether people arriving in Wales affected countries will be of a different ethnic origin, but those with such heritage will be an ethnic minority in Wales and having access to settled homes will be beneficial.</w:t>
            </w:r>
          </w:p>
        </w:tc>
        <w:tc>
          <w:tcPr>
            <w:tcW w:w="2592" w:type="dxa"/>
          </w:tcPr>
          <w:p w14:paraId="2893156A" w14:textId="77777777" w:rsidR="00D62F37" w:rsidRPr="006F18D8" w:rsidRDefault="00D62F37" w:rsidP="005A0CE7">
            <w:pPr>
              <w:spacing w:after="0"/>
              <w:rPr>
                <w:rFonts w:ascii="Arial" w:hAnsi="Arial" w:cs="Arial"/>
                <w:color w:val="000000" w:themeColor="text1"/>
                <w:sz w:val="24"/>
                <w:szCs w:val="24"/>
              </w:rPr>
            </w:pPr>
            <w:r w:rsidRPr="006F18D8">
              <w:rPr>
                <w:rFonts w:ascii="Arial" w:hAnsi="Arial" w:cs="Arial"/>
                <w:color w:val="000000" w:themeColor="text1"/>
                <w:sz w:val="24"/>
                <w:szCs w:val="24"/>
              </w:rPr>
              <w:t>N/A</w:t>
            </w:r>
          </w:p>
          <w:p w14:paraId="2DA93BEE"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 xml:space="preserve"> </w:t>
            </w:r>
          </w:p>
        </w:tc>
      </w:tr>
      <w:tr w:rsidR="00D62F37" w:rsidRPr="006F18D8" w14:paraId="0B6CA97D" w14:textId="77777777" w:rsidTr="005A0CE7">
        <w:tc>
          <w:tcPr>
            <w:tcW w:w="1749" w:type="dxa"/>
            <w:shd w:val="clear" w:color="auto" w:fill="F2F2F2" w:themeFill="background1" w:themeFillShade="F2"/>
          </w:tcPr>
          <w:p w14:paraId="7D741183"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Religion, belief and non-belief</w:t>
            </w:r>
          </w:p>
        </w:tc>
        <w:tc>
          <w:tcPr>
            <w:tcW w:w="2676" w:type="dxa"/>
          </w:tcPr>
          <w:p w14:paraId="68D0DBE7"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 xml:space="preserve">The proposal is expected to have a potential positive impact on the grounds of religion, belief and non-belief.  Whilst we do not know the religion or beliefs of people arriving in the UK from the affected countries, we do recognise that it may mean that a higher </w:t>
            </w:r>
            <w:r w:rsidRPr="006F18D8">
              <w:rPr>
                <w:rFonts w:ascii="Arial" w:hAnsi="Arial" w:cs="Arial"/>
                <w:color w:val="000000" w:themeColor="text1"/>
                <w:sz w:val="24"/>
                <w:szCs w:val="24"/>
              </w:rPr>
              <w:lastRenderedPageBreak/>
              <w:t xml:space="preserve">proportion of people eligible to housing and housing assistance will be from different religions and beliefs. </w:t>
            </w:r>
          </w:p>
        </w:tc>
        <w:tc>
          <w:tcPr>
            <w:tcW w:w="2623" w:type="dxa"/>
          </w:tcPr>
          <w:p w14:paraId="2F911CF0"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lastRenderedPageBreak/>
              <w:t xml:space="preserve">No relevant data is known in respect of religion, belief and non-belief. </w:t>
            </w:r>
          </w:p>
        </w:tc>
        <w:tc>
          <w:tcPr>
            <w:tcW w:w="2592" w:type="dxa"/>
          </w:tcPr>
          <w:p w14:paraId="6D0FEBDE" w14:textId="77777777" w:rsidR="00D62F37" w:rsidRPr="006F18D8" w:rsidRDefault="00D62F37" w:rsidP="005A0CE7">
            <w:pPr>
              <w:spacing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16D884D5" w14:textId="77777777" w:rsidR="00D62F37" w:rsidRPr="006F18D8" w:rsidRDefault="00D62F37" w:rsidP="005A0CE7">
            <w:pPr>
              <w:rPr>
                <w:rFonts w:ascii="Arial" w:hAnsi="Arial" w:cs="Arial"/>
                <w:color w:val="000000" w:themeColor="text1"/>
                <w:sz w:val="24"/>
                <w:szCs w:val="24"/>
              </w:rPr>
            </w:pPr>
          </w:p>
        </w:tc>
      </w:tr>
      <w:tr w:rsidR="00D62F37" w:rsidRPr="006F18D8" w14:paraId="0300FE48" w14:textId="77777777" w:rsidTr="005A0CE7">
        <w:trPr>
          <w:trHeight w:val="935"/>
        </w:trPr>
        <w:tc>
          <w:tcPr>
            <w:tcW w:w="1749" w:type="dxa"/>
            <w:shd w:val="clear" w:color="auto" w:fill="F2F2F2" w:themeFill="background1" w:themeFillShade="F2"/>
          </w:tcPr>
          <w:p w14:paraId="62AEC62C"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Sex / Gender</w:t>
            </w:r>
          </w:p>
        </w:tc>
        <w:tc>
          <w:tcPr>
            <w:tcW w:w="2676" w:type="dxa"/>
          </w:tcPr>
          <w:p w14:paraId="65F574CD"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The proposal is expected to have a neutral impact on the grounds of sex or gender.</w:t>
            </w:r>
          </w:p>
        </w:tc>
        <w:tc>
          <w:tcPr>
            <w:tcW w:w="2623" w:type="dxa"/>
          </w:tcPr>
          <w:p w14:paraId="148ECF1E"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 xml:space="preserve">No relevant data is known in respect of sex or gender.  </w:t>
            </w:r>
          </w:p>
        </w:tc>
        <w:tc>
          <w:tcPr>
            <w:tcW w:w="2592" w:type="dxa"/>
          </w:tcPr>
          <w:p w14:paraId="45AC61ED" w14:textId="77777777" w:rsidR="00D62F37" w:rsidRPr="006F18D8" w:rsidRDefault="00D62F37" w:rsidP="005A0CE7">
            <w:pPr>
              <w:spacing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0135AB80" w14:textId="77777777" w:rsidR="00D62F37" w:rsidRPr="006F18D8" w:rsidRDefault="00D62F37" w:rsidP="005A0CE7">
            <w:pPr>
              <w:rPr>
                <w:rFonts w:ascii="Arial" w:hAnsi="Arial" w:cs="Arial"/>
                <w:color w:val="000000" w:themeColor="text1"/>
                <w:sz w:val="24"/>
                <w:szCs w:val="24"/>
              </w:rPr>
            </w:pPr>
          </w:p>
        </w:tc>
      </w:tr>
      <w:tr w:rsidR="00D62F37" w:rsidRPr="006F18D8" w14:paraId="79415817" w14:textId="77777777" w:rsidTr="005A0CE7">
        <w:tc>
          <w:tcPr>
            <w:tcW w:w="1749" w:type="dxa"/>
            <w:shd w:val="clear" w:color="auto" w:fill="F2F2F2" w:themeFill="background1" w:themeFillShade="F2"/>
          </w:tcPr>
          <w:p w14:paraId="5827CD26"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Sexual orientation (Lesbian, Gay and Bisexual)</w:t>
            </w:r>
          </w:p>
        </w:tc>
        <w:tc>
          <w:tcPr>
            <w:tcW w:w="2676" w:type="dxa"/>
          </w:tcPr>
          <w:p w14:paraId="09F60A9A"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The proposal is expected to have a neutral impact on the grounds of sex or gender.</w:t>
            </w:r>
          </w:p>
        </w:tc>
        <w:tc>
          <w:tcPr>
            <w:tcW w:w="2623" w:type="dxa"/>
          </w:tcPr>
          <w:p w14:paraId="3F016E5E"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 xml:space="preserve">No relevant data is known in respect of sexual orientation. </w:t>
            </w:r>
          </w:p>
        </w:tc>
        <w:tc>
          <w:tcPr>
            <w:tcW w:w="2592" w:type="dxa"/>
          </w:tcPr>
          <w:p w14:paraId="34F3DD5F" w14:textId="77777777" w:rsidR="00D62F37" w:rsidRPr="006F18D8" w:rsidRDefault="00D62F37" w:rsidP="005A0CE7">
            <w:pPr>
              <w:spacing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0A805B75" w14:textId="77777777" w:rsidR="00D62F37" w:rsidRPr="006F18D8" w:rsidRDefault="00D62F37" w:rsidP="005A0CE7">
            <w:pPr>
              <w:rPr>
                <w:rFonts w:ascii="Arial" w:hAnsi="Arial" w:cs="Arial"/>
                <w:color w:val="000000" w:themeColor="text1"/>
                <w:sz w:val="24"/>
                <w:szCs w:val="24"/>
              </w:rPr>
            </w:pPr>
          </w:p>
        </w:tc>
      </w:tr>
      <w:tr w:rsidR="00D62F37" w:rsidRPr="006F18D8" w14:paraId="32567D28" w14:textId="77777777" w:rsidTr="005A0CE7">
        <w:tc>
          <w:tcPr>
            <w:tcW w:w="1749" w:type="dxa"/>
            <w:shd w:val="clear" w:color="auto" w:fill="F2F2F2" w:themeFill="background1" w:themeFillShade="F2"/>
          </w:tcPr>
          <w:p w14:paraId="5ADD5A39"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Marriage and civil partnership</w:t>
            </w:r>
          </w:p>
        </w:tc>
        <w:tc>
          <w:tcPr>
            <w:tcW w:w="2676" w:type="dxa"/>
          </w:tcPr>
          <w:p w14:paraId="78DB1DE3"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The proposal is expected to have a neutral impact in respect of marriage and civil partnership.</w:t>
            </w:r>
          </w:p>
        </w:tc>
        <w:tc>
          <w:tcPr>
            <w:tcW w:w="2623" w:type="dxa"/>
          </w:tcPr>
          <w:p w14:paraId="09167DDC"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 xml:space="preserve">No relevant data is known, however it is considered that for the purposes of the policy being considered, the impact on this protected group is not relevant for assessment. </w:t>
            </w:r>
          </w:p>
        </w:tc>
        <w:tc>
          <w:tcPr>
            <w:tcW w:w="2592" w:type="dxa"/>
          </w:tcPr>
          <w:p w14:paraId="3EE72615" w14:textId="77777777" w:rsidR="00D62F37" w:rsidRPr="006F18D8" w:rsidRDefault="00D62F37" w:rsidP="005A0CE7">
            <w:pPr>
              <w:spacing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44ACC035" w14:textId="77777777" w:rsidR="00D62F37" w:rsidRPr="006F18D8" w:rsidRDefault="00D62F37" w:rsidP="005A0CE7">
            <w:pPr>
              <w:rPr>
                <w:rFonts w:ascii="Arial" w:hAnsi="Arial" w:cs="Arial"/>
                <w:color w:val="000000" w:themeColor="text1"/>
                <w:sz w:val="24"/>
                <w:szCs w:val="24"/>
              </w:rPr>
            </w:pPr>
          </w:p>
        </w:tc>
      </w:tr>
      <w:tr w:rsidR="00D62F37" w:rsidRPr="006F18D8" w14:paraId="5DAE80DC" w14:textId="77777777" w:rsidTr="005A0CE7">
        <w:tc>
          <w:tcPr>
            <w:tcW w:w="1749" w:type="dxa"/>
            <w:shd w:val="clear" w:color="auto" w:fill="F2F2F2" w:themeFill="background1" w:themeFillShade="F2"/>
          </w:tcPr>
          <w:p w14:paraId="3B0C4172"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Children and young people up to the age of 18</w:t>
            </w:r>
          </w:p>
        </w:tc>
        <w:tc>
          <w:tcPr>
            <w:tcW w:w="2676" w:type="dxa"/>
          </w:tcPr>
          <w:p w14:paraId="60378B0D"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 xml:space="preserve">The proposal will have a positive impact on children and young people who may be particularly vulnerable (compared to adults) to the harm/trauma caused if they have witnessed or experienced.  </w:t>
            </w:r>
          </w:p>
        </w:tc>
        <w:tc>
          <w:tcPr>
            <w:tcW w:w="2623" w:type="dxa"/>
          </w:tcPr>
          <w:p w14:paraId="4DDE6D5B"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No relevant data is known but the impact will be reassessed if more data is received.</w:t>
            </w:r>
          </w:p>
        </w:tc>
        <w:tc>
          <w:tcPr>
            <w:tcW w:w="2592" w:type="dxa"/>
          </w:tcPr>
          <w:p w14:paraId="69160AA8" w14:textId="77777777" w:rsidR="00D62F37" w:rsidRPr="006F18D8" w:rsidRDefault="00D62F37" w:rsidP="005A0CE7">
            <w:pPr>
              <w:spacing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0DA3BDA1" w14:textId="77777777" w:rsidR="00D62F37" w:rsidRPr="006F18D8" w:rsidRDefault="00D62F37" w:rsidP="005A0CE7">
            <w:pPr>
              <w:rPr>
                <w:rFonts w:ascii="Arial" w:hAnsi="Arial" w:cs="Arial"/>
                <w:color w:val="000000" w:themeColor="text1"/>
                <w:sz w:val="24"/>
                <w:szCs w:val="24"/>
              </w:rPr>
            </w:pPr>
          </w:p>
        </w:tc>
      </w:tr>
      <w:tr w:rsidR="00D62F37" w:rsidRPr="006F18D8" w14:paraId="57EFF48C" w14:textId="77777777" w:rsidTr="005A0CE7">
        <w:tc>
          <w:tcPr>
            <w:tcW w:w="1749" w:type="dxa"/>
            <w:shd w:val="clear" w:color="auto" w:fill="F2F2F2" w:themeFill="background1" w:themeFillShade="F2"/>
          </w:tcPr>
          <w:p w14:paraId="0A925AAE"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Low-income households</w:t>
            </w:r>
          </w:p>
        </w:tc>
        <w:tc>
          <w:tcPr>
            <w:tcW w:w="2676" w:type="dxa"/>
          </w:tcPr>
          <w:p w14:paraId="2BAD8820"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Low-income households are more like to be disproportionately positively affected by these amendments as they are more likely to apply for housing and homeless assistance.</w:t>
            </w:r>
          </w:p>
        </w:tc>
        <w:tc>
          <w:tcPr>
            <w:tcW w:w="2623" w:type="dxa"/>
          </w:tcPr>
          <w:p w14:paraId="3B4BEEF8" w14:textId="77777777" w:rsidR="00D62F37" w:rsidRPr="006F18D8" w:rsidRDefault="00D62F37" w:rsidP="005A0CE7">
            <w:pPr>
              <w:rPr>
                <w:rFonts w:ascii="Arial" w:hAnsi="Arial" w:cs="Arial"/>
                <w:color w:val="000000" w:themeColor="text1"/>
                <w:sz w:val="24"/>
                <w:szCs w:val="24"/>
              </w:rPr>
            </w:pPr>
            <w:r w:rsidRPr="006F18D8">
              <w:rPr>
                <w:rFonts w:ascii="Arial" w:hAnsi="Arial" w:cs="Arial"/>
                <w:color w:val="000000" w:themeColor="text1"/>
                <w:sz w:val="24"/>
                <w:szCs w:val="24"/>
              </w:rPr>
              <w:t>No relevant data is known but the impact will be reassessed if more data is received.</w:t>
            </w:r>
          </w:p>
        </w:tc>
        <w:tc>
          <w:tcPr>
            <w:tcW w:w="2592" w:type="dxa"/>
          </w:tcPr>
          <w:p w14:paraId="6B1B7489" w14:textId="77777777" w:rsidR="00D62F37" w:rsidRPr="006F18D8" w:rsidRDefault="00D62F37" w:rsidP="005A0CE7">
            <w:pPr>
              <w:spacing w:after="0" w:line="240" w:lineRule="auto"/>
              <w:rPr>
                <w:rFonts w:ascii="Arial" w:hAnsi="Arial" w:cs="Arial"/>
                <w:color w:val="000000" w:themeColor="text1"/>
                <w:sz w:val="24"/>
                <w:szCs w:val="24"/>
              </w:rPr>
            </w:pPr>
            <w:r w:rsidRPr="006F18D8">
              <w:rPr>
                <w:rFonts w:ascii="Arial" w:hAnsi="Arial" w:cs="Arial"/>
                <w:color w:val="000000" w:themeColor="text1"/>
                <w:sz w:val="24"/>
                <w:szCs w:val="24"/>
              </w:rPr>
              <w:t>N/A</w:t>
            </w:r>
          </w:p>
          <w:p w14:paraId="1752A0CF" w14:textId="77777777" w:rsidR="00D62F37" w:rsidRPr="006F18D8" w:rsidRDefault="00D62F37" w:rsidP="005A0CE7">
            <w:pPr>
              <w:rPr>
                <w:rFonts w:ascii="Arial" w:hAnsi="Arial" w:cs="Arial"/>
                <w:color w:val="000000" w:themeColor="text1"/>
                <w:sz w:val="24"/>
                <w:szCs w:val="24"/>
              </w:rPr>
            </w:pPr>
          </w:p>
        </w:tc>
      </w:tr>
    </w:tbl>
    <w:p w14:paraId="2B858669" w14:textId="77777777" w:rsidR="00D62F37" w:rsidRPr="006F18D8" w:rsidRDefault="00D62F37" w:rsidP="00D62F37">
      <w:pPr>
        <w:tabs>
          <w:tab w:val="left" w:pos="1134"/>
        </w:tabs>
        <w:spacing w:line="240" w:lineRule="auto"/>
        <w:rPr>
          <w:rFonts w:ascii="Arial" w:hAnsi="Arial" w:cs="Arial"/>
          <w:sz w:val="24"/>
          <w:szCs w:val="24"/>
        </w:rPr>
      </w:pPr>
    </w:p>
    <w:p w14:paraId="3C824508" w14:textId="77777777" w:rsidR="00D62F37" w:rsidRPr="00286A85" w:rsidRDefault="00D62F37" w:rsidP="00D62F37">
      <w:pPr>
        <w:spacing w:after="0" w:line="240" w:lineRule="auto"/>
        <w:rPr>
          <w:rFonts w:ascii="Arial" w:hAnsi="Arial" w:cs="Arial"/>
          <w:color w:val="000000" w:themeColor="text1"/>
          <w:sz w:val="24"/>
          <w:szCs w:val="24"/>
        </w:rPr>
      </w:pPr>
      <w:r w:rsidRPr="00286A85">
        <w:rPr>
          <w:rFonts w:ascii="Arial" w:hAnsi="Arial" w:cs="Arial"/>
          <w:color w:val="000000" w:themeColor="text1"/>
          <w:sz w:val="24"/>
          <w:szCs w:val="24"/>
        </w:rPr>
        <w:t xml:space="preserve">However, as the number of people affected by the proposal who may eventually apply for housing or housing assistance in Wales is not known it makes it difficult to identify other protected characteristics, especially given the emergency nature of the amending Regulations. </w:t>
      </w:r>
    </w:p>
    <w:p w14:paraId="6C9F2A68" w14:textId="77777777" w:rsidR="00D62F37" w:rsidRPr="00286A85" w:rsidRDefault="00D62F37" w:rsidP="00D62F37">
      <w:pPr>
        <w:spacing w:after="0" w:line="240" w:lineRule="auto"/>
        <w:rPr>
          <w:rFonts w:ascii="Arial" w:hAnsi="Arial" w:cs="Arial"/>
          <w:color w:val="000000" w:themeColor="text1"/>
          <w:sz w:val="24"/>
          <w:szCs w:val="24"/>
        </w:rPr>
      </w:pPr>
    </w:p>
    <w:p w14:paraId="312AC434" w14:textId="77777777" w:rsidR="00D62F37" w:rsidRPr="00286A85" w:rsidRDefault="00D62F37" w:rsidP="00D62F37">
      <w:pPr>
        <w:pStyle w:val="Numbered"/>
        <w:spacing w:after="0"/>
        <w:jc w:val="both"/>
        <w:rPr>
          <w:rFonts w:ascii="Arial" w:hAnsi="Arial" w:cs="Arial"/>
          <w:iCs/>
          <w:szCs w:val="24"/>
        </w:rPr>
      </w:pPr>
      <w:r w:rsidRPr="00286A85">
        <w:rPr>
          <w:rFonts w:ascii="Arial" w:hAnsi="Arial" w:cs="Arial"/>
          <w:color w:val="000000" w:themeColor="text1"/>
          <w:szCs w:val="24"/>
        </w:rPr>
        <w:t xml:space="preserve">As well as the direct impact on these groups, we anticipate that there may be some impact on our ability to foster good relations between people sharing these characteristics and people who don't. </w:t>
      </w:r>
      <w:r w:rsidRPr="00286A85">
        <w:rPr>
          <w:rFonts w:ascii="Arial" w:hAnsi="Arial" w:cs="Arial"/>
          <w:iCs/>
          <w:szCs w:val="24"/>
        </w:rPr>
        <w:t xml:space="preserve">Applying a sunset clause will mean the “general crisis” approach taken in the amending Regulations will cease to have effect on 30 March 2027. </w:t>
      </w:r>
    </w:p>
    <w:p w14:paraId="50B5D26F" w14:textId="77777777" w:rsidR="00D62F37" w:rsidRDefault="00D62F37" w:rsidP="00D62F37">
      <w:pPr>
        <w:pStyle w:val="Numbered"/>
        <w:spacing w:after="0"/>
        <w:jc w:val="both"/>
        <w:rPr>
          <w:rFonts w:ascii="Arial" w:hAnsi="Arial" w:cs="Arial"/>
          <w:iCs/>
          <w:szCs w:val="24"/>
        </w:rPr>
      </w:pPr>
    </w:p>
    <w:p w14:paraId="210807E2" w14:textId="5040DF49" w:rsidR="00D62F37" w:rsidRPr="00D62F37" w:rsidRDefault="00D62F37" w:rsidP="00D62F37">
      <w:pPr>
        <w:pStyle w:val="Numbered"/>
        <w:spacing w:after="0"/>
        <w:jc w:val="both"/>
        <w:rPr>
          <w:rFonts w:ascii="Arial" w:hAnsi="Arial" w:cs="Arial"/>
          <w:iCs/>
          <w:szCs w:val="24"/>
        </w:rPr>
      </w:pPr>
      <w:r w:rsidRPr="00286A85">
        <w:rPr>
          <w:rFonts w:ascii="Arial" w:hAnsi="Arial" w:cs="Arial"/>
          <w:iCs/>
          <w:szCs w:val="24"/>
        </w:rPr>
        <w:t xml:space="preserve">Officials will monitor impact of </w:t>
      </w:r>
      <w:r>
        <w:rPr>
          <w:rFonts w:ascii="Arial" w:hAnsi="Arial" w:cs="Arial"/>
          <w:iCs/>
          <w:szCs w:val="24"/>
        </w:rPr>
        <w:t>R</w:t>
      </w:r>
      <w:r w:rsidRPr="00286A85">
        <w:rPr>
          <w:rFonts w:ascii="Arial" w:hAnsi="Arial" w:cs="Arial"/>
          <w:iCs/>
          <w:szCs w:val="24"/>
        </w:rPr>
        <w:t xml:space="preserve">egulations 3-7 of the amending Regulations whilst they are in force. This evaluation will be presented to the incoming Welsh Government to consider the continuation of these Regulations.  </w:t>
      </w:r>
    </w:p>
    <w:p w14:paraId="6E397F54" w14:textId="77777777" w:rsidR="00D62F37" w:rsidRPr="00C12A6A" w:rsidRDefault="00414CA5" w:rsidP="00414CA5">
      <w:pPr>
        <w:pStyle w:val="Heading1"/>
        <w:rPr>
          <w:rFonts w:ascii="Arial" w:hAnsi="Arial" w:cs="Arial"/>
          <w:sz w:val="32"/>
          <w:szCs w:val="32"/>
        </w:rPr>
      </w:pPr>
      <w:bookmarkStart w:id="4" w:name="_Section_2._What"/>
      <w:bookmarkStart w:id="5" w:name="_Section_7._Conclusion"/>
      <w:bookmarkStart w:id="6" w:name="_Toc225327885"/>
      <w:bookmarkEnd w:id="4"/>
      <w:bookmarkEnd w:id="5"/>
      <w:r w:rsidRPr="00C12A6A">
        <w:rPr>
          <w:rFonts w:ascii="Arial" w:hAnsi="Arial" w:cs="Arial"/>
          <w:sz w:val="32"/>
          <w:szCs w:val="32"/>
        </w:rPr>
        <w:t>Conclusion</w:t>
      </w:r>
      <w:bookmarkEnd w:id="6"/>
      <w:r w:rsidRPr="00C12A6A">
        <w:rPr>
          <w:rFonts w:ascii="Arial" w:hAnsi="Arial" w:cs="Arial"/>
          <w:sz w:val="32"/>
          <w:szCs w:val="32"/>
        </w:rPr>
        <w:t xml:space="preserve"> </w:t>
      </w:r>
    </w:p>
    <w:p w14:paraId="00C5E8F3" w14:textId="77777777" w:rsidR="00CB4EE8" w:rsidRPr="007A1583" w:rsidRDefault="00CB4EE8" w:rsidP="00320BE9">
      <w:pPr>
        <w:spacing w:after="0"/>
        <w:rPr>
          <w:rFonts w:ascii="Arial" w:hAnsi="Arial" w:cs="Arial"/>
        </w:rPr>
      </w:pPr>
    </w:p>
    <w:p w14:paraId="7BE54876" w14:textId="77777777" w:rsidR="00414CA5" w:rsidRPr="00D60349" w:rsidRDefault="00414CA5" w:rsidP="003C6FB1">
      <w:pPr>
        <w:spacing w:after="0"/>
        <w:rPr>
          <w:rFonts w:ascii="Arial" w:hAnsi="Arial" w:cs="Arial"/>
          <w:b/>
          <w:color w:val="244061" w:themeColor="accent1" w:themeShade="80"/>
          <w:sz w:val="24"/>
        </w:rPr>
      </w:pPr>
      <w:r w:rsidRPr="00D60349">
        <w:rPr>
          <w:rFonts w:ascii="Arial" w:hAnsi="Arial" w:cs="Arial"/>
          <w:b/>
          <w:color w:val="244061" w:themeColor="accent1" w:themeShade="80"/>
          <w:sz w:val="24"/>
        </w:rPr>
        <w:t>How have people most likely to be affected by the proposal been involved in developing it?</w:t>
      </w:r>
    </w:p>
    <w:p w14:paraId="00BBF1BE" w14:textId="77777777" w:rsidR="003C6FB1" w:rsidRPr="00320BE9" w:rsidRDefault="003C6FB1" w:rsidP="003C6FB1">
      <w:pPr>
        <w:spacing w:after="0"/>
        <w:rPr>
          <w:rFonts w:ascii="Arial" w:hAnsi="Arial" w:cs="Arial"/>
          <w:bCs/>
          <w:color w:val="000000" w:themeColor="text1"/>
          <w:sz w:val="24"/>
        </w:rPr>
      </w:pPr>
    </w:p>
    <w:p w14:paraId="7BBE6096" w14:textId="1EDED5D2" w:rsidR="00BA5B9A" w:rsidRPr="00013AE7" w:rsidRDefault="00C71772" w:rsidP="00BA5B9A">
      <w:pPr>
        <w:tabs>
          <w:tab w:val="left" w:pos="1134"/>
        </w:tabs>
        <w:spacing w:after="0" w:line="276" w:lineRule="auto"/>
        <w:rPr>
          <w:rFonts w:ascii="Arial" w:hAnsi="Arial" w:cs="Arial"/>
          <w:sz w:val="24"/>
          <w:szCs w:val="24"/>
        </w:rPr>
      </w:pPr>
      <w:r>
        <w:rPr>
          <w:rFonts w:ascii="Arial" w:eastAsia="MS P????" w:hAnsi="Arial" w:cs="Arial"/>
          <w:sz w:val="24"/>
          <w:szCs w:val="20"/>
        </w:rPr>
        <w:t>Given the emergency nature of th</w:t>
      </w:r>
      <w:r w:rsidR="00BA5B9A">
        <w:rPr>
          <w:rFonts w:ascii="Arial" w:eastAsia="MS P????" w:hAnsi="Arial" w:cs="Arial"/>
          <w:sz w:val="24"/>
          <w:szCs w:val="20"/>
        </w:rPr>
        <w:t xml:space="preserve">is crisis, it has not been </w:t>
      </w:r>
      <w:r w:rsidRPr="00C71772">
        <w:rPr>
          <w:rFonts w:ascii="Arial" w:eastAsia="MS P????" w:hAnsi="Arial" w:cs="Arial"/>
          <w:sz w:val="24"/>
          <w:szCs w:val="20"/>
        </w:rPr>
        <w:t>possible to undertake a meaningful consultation on alternative approaches</w:t>
      </w:r>
      <w:r w:rsidR="00BA5B9A">
        <w:rPr>
          <w:rFonts w:ascii="Arial" w:eastAsia="MS P????" w:hAnsi="Arial" w:cs="Arial"/>
          <w:sz w:val="24"/>
          <w:szCs w:val="20"/>
        </w:rPr>
        <w:t xml:space="preserve">. </w:t>
      </w:r>
      <w:r w:rsidR="00BA5B9A" w:rsidRPr="00013AE7">
        <w:rPr>
          <w:rFonts w:ascii="Arial" w:hAnsi="Arial" w:cs="Arial"/>
          <w:sz w:val="24"/>
          <w:szCs w:val="24"/>
        </w:rPr>
        <w:t xml:space="preserve">If the </w:t>
      </w:r>
      <w:r w:rsidR="00BA5B9A">
        <w:rPr>
          <w:rFonts w:ascii="Arial" w:hAnsi="Arial" w:cs="Arial"/>
          <w:sz w:val="24"/>
          <w:szCs w:val="24"/>
        </w:rPr>
        <w:t>2014 R</w:t>
      </w:r>
      <w:r w:rsidR="00BA5B9A" w:rsidRPr="00013AE7">
        <w:rPr>
          <w:rFonts w:ascii="Arial" w:hAnsi="Arial" w:cs="Arial"/>
          <w:sz w:val="24"/>
          <w:szCs w:val="24"/>
        </w:rPr>
        <w:t>egulations are not amended, there is a risk that individuals could be evacuated and arrive in Wales without eligibility for assistance, leaving them vulnerable and at increased risk</w:t>
      </w:r>
      <w:r w:rsidR="00BA5B9A">
        <w:rPr>
          <w:rFonts w:ascii="Arial" w:hAnsi="Arial" w:cs="Arial"/>
          <w:sz w:val="24"/>
          <w:szCs w:val="24"/>
        </w:rPr>
        <w:t xml:space="preserve"> of homelessness and destitution. </w:t>
      </w:r>
    </w:p>
    <w:p w14:paraId="0F83B2B7" w14:textId="77777777" w:rsidR="00BA5B9A" w:rsidRDefault="00BA5B9A" w:rsidP="008C0733">
      <w:pPr>
        <w:spacing w:after="0"/>
        <w:rPr>
          <w:rFonts w:ascii="Arial" w:hAnsi="Arial" w:cs="Arial"/>
          <w:bCs/>
          <w:color w:val="000000" w:themeColor="text1"/>
          <w:sz w:val="24"/>
        </w:rPr>
      </w:pPr>
    </w:p>
    <w:p w14:paraId="6C71F251" w14:textId="4A6BDF16" w:rsidR="008C0733" w:rsidRPr="00320BE9" w:rsidRDefault="008C0733" w:rsidP="008C0733">
      <w:pPr>
        <w:spacing w:after="0"/>
        <w:rPr>
          <w:rFonts w:ascii="Arial" w:hAnsi="Arial" w:cs="Arial"/>
          <w:bCs/>
          <w:color w:val="000000" w:themeColor="text1"/>
          <w:sz w:val="24"/>
        </w:rPr>
      </w:pPr>
      <w:r w:rsidRPr="00320BE9">
        <w:rPr>
          <w:rFonts w:ascii="Arial" w:hAnsi="Arial" w:cs="Arial"/>
          <w:bCs/>
          <w:color w:val="000000" w:themeColor="text1"/>
          <w:sz w:val="24"/>
        </w:rPr>
        <w:t>The Amendments to the Regulations will include a sunset clause, one year after they come into force. This will limit their duration and overall impact. The sunset clause would provide assurance that, although the provisions are not geographically specific, they would be strictly time limited. A sunset clause will also allow the general approach to operate only for a defined period, after which a future Senedd would be able to undertake full scrutiny of any wider, permanent Regulations, which would be developed in consultation with the sector, before they take effect.</w:t>
      </w:r>
    </w:p>
    <w:p w14:paraId="6A6A0C47" w14:textId="77777777" w:rsidR="008C0733" w:rsidRPr="00320BE9" w:rsidRDefault="008C0733" w:rsidP="008C0733">
      <w:pPr>
        <w:spacing w:after="0"/>
        <w:rPr>
          <w:rFonts w:ascii="Arial" w:hAnsi="Arial" w:cs="Arial"/>
          <w:bCs/>
          <w:color w:val="000000" w:themeColor="text1"/>
          <w:sz w:val="24"/>
        </w:rPr>
      </w:pPr>
    </w:p>
    <w:p w14:paraId="0165ED91" w14:textId="2304B209" w:rsidR="008C0733" w:rsidRPr="00320BE9" w:rsidRDefault="008C0733" w:rsidP="008C0733">
      <w:pPr>
        <w:spacing w:after="0"/>
        <w:rPr>
          <w:rFonts w:ascii="Arial" w:hAnsi="Arial" w:cs="Arial"/>
          <w:bCs/>
          <w:color w:val="000000" w:themeColor="text1"/>
          <w:sz w:val="24"/>
        </w:rPr>
      </w:pPr>
      <w:r w:rsidRPr="00320BE9">
        <w:rPr>
          <w:rFonts w:ascii="Arial" w:hAnsi="Arial" w:cs="Arial"/>
          <w:bCs/>
          <w:color w:val="000000" w:themeColor="text1"/>
          <w:sz w:val="24"/>
        </w:rPr>
        <w:t>Local authorities will be informed of the legislative change</w:t>
      </w:r>
      <w:r w:rsidR="00BA5B9A">
        <w:rPr>
          <w:rFonts w:ascii="Arial" w:hAnsi="Arial" w:cs="Arial"/>
          <w:bCs/>
          <w:color w:val="000000" w:themeColor="text1"/>
          <w:sz w:val="24"/>
        </w:rPr>
        <w:t xml:space="preserve">. An </w:t>
      </w:r>
      <w:r w:rsidRPr="00320BE9">
        <w:rPr>
          <w:rFonts w:ascii="Arial" w:hAnsi="Arial" w:cs="Arial"/>
          <w:bCs/>
          <w:color w:val="000000" w:themeColor="text1"/>
          <w:sz w:val="24"/>
        </w:rPr>
        <w:t>addendum to the Code of Guidance</w:t>
      </w:r>
      <w:r w:rsidR="00BA5B9A">
        <w:rPr>
          <w:rFonts w:ascii="Arial" w:hAnsi="Arial" w:cs="Arial"/>
          <w:bCs/>
          <w:color w:val="000000" w:themeColor="text1"/>
          <w:sz w:val="24"/>
        </w:rPr>
        <w:t xml:space="preserve"> for local authorities on the Allocation of Accommodation and Homelessness will also be published.  </w:t>
      </w:r>
    </w:p>
    <w:p w14:paraId="441B6FE5" w14:textId="54DB0E59" w:rsidR="008C0733" w:rsidRDefault="008C0733" w:rsidP="003C6FB1">
      <w:pPr>
        <w:spacing w:after="0"/>
        <w:rPr>
          <w:rFonts w:ascii="Arial" w:hAnsi="Arial" w:cs="Arial"/>
          <w:b/>
          <w:color w:val="000000" w:themeColor="text1"/>
          <w:sz w:val="24"/>
        </w:rPr>
      </w:pPr>
      <w:r w:rsidRPr="008C0733">
        <w:rPr>
          <w:rFonts w:ascii="Arial" w:hAnsi="Arial" w:cs="Arial"/>
          <w:b/>
          <w:color w:val="000000" w:themeColor="text1"/>
          <w:sz w:val="24"/>
        </w:rPr>
        <w:t> </w:t>
      </w:r>
    </w:p>
    <w:p w14:paraId="7A23FE08" w14:textId="3046F7AD" w:rsidR="00414CA5" w:rsidRPr="00D60349" w:rsidRDefault="00414CA5" w:rsidP="003C6FB1">
      <w:pPr>
        <w:spacing w:after="0"/>
        <w:rPr>
          <w:rFonts w:ascii="Arial" w:hAnsi="Arial" w:cs="Arial"/>
          <w:b/>
          <w:color w:val="244061" w:themeColor="accent1" w:themeShade="80"/>
          <w:sz w:val="24"/>
        </w:rPr>
      </w:pPr>
      <w:r w:rsidRPr="00D60349">
        <w:rPr>
          <w:rFonts w:ascii="Arial" w:hAnsi="Arial" w:cs="Arial"/>
          <w:b/>
          <w:color w:val="244061" w:themeColor="accent1" w:themeShade="80"/>
          <w:sz w:val="24"/>
        </w:rPr>
        <w:t>What are the most significant impacts, positive and negative?</w:t>
      </w:r>
    </w:p>
    <w:p w14:paraId="25A8FD80" w14:textId="77777777" w:rsidR="003C6FB1" w:rsidRPr="00D60349" w:rsidRDefault="003C6FB1" w:rsidP="003C6FB1">
      <w:pPr>
        <w:spacing w:after="0"/>
        <w:rPr>
          <w:rFonts w:ascii="Arial" w:hAnsi="Arial" w:cs="Arial"/>
          <w:iCs/>
          <w:color w:val="244061" w:themeColor="accent1" w:themeShade="80"/>
          <w:sz w:val="24"/>
          <w:u w:val="single"/>
        </w:rPr>
      </w:pPr>
    </w:p>
    <w:p w14:paraId="55B89D62" w14:textId="4EC99013" w:rsidR="006E73DE" w:rsidRPr="00D60349" w:rsidRDefault="006E73DE" w:rsidP="003C6FB1">
      <w:pPr>
        <w:spacing w:after="0"/>
        <w:rPr>
          <w:rFonts w:ascii="Arial" w:hAnsi="Arial" w:cs="Arial"/>
          <w:b/>
          <w:bCs/>
          <w:iCs/>
          <w:color w:val="244061" w:themeColor="accent1" w:themeShade="80"/>
          <w:sz w:val="24"/>
        </w:rPr>
      </w:pPr>
      <w:r w:rsidRPr="00D60349">
        <w:rPr>
          <w:rFonts w:ascii="Arial" w:hAnsi="Arial" w:cs="Arial"/>
          <w:b/>
          <w:bCs/>
          <w:iCs/>
          <w:color w:val="244061" w:themeColor="accent1" w:themeShade="80"/>
          <w:sz w:val="24"/>
        </w:rPr>
        <w:t>Positive impacts</w:t>
      </w:r>
    </w:p>
    <w:p w14:paraId="6B4A3402" w14:textId="77777777" w:rsidR="003C6FB1" w:rsidRPr="007A1583" w:rsidRDefault="003C6FB1" w:rsidP="003C6FB1">
      <w:pPr>
        <w:spacing w:after="0"/>
        <w:rPr>
          <w:rFonts w:ascii="Arial" w:hAnsi="Arial" w:cs="Arial"/>
          <w:iCs/>
          <w:color w:val="000000" w:themeColor="text1"/>
          <w:sz w:val="24"/>
          <w:u w:val="single"/>
        </w:rPr>
      </w:pPr>
    </w:p>
    <w:p w14:paraId="2E67417D" w14:textId="1AAA2806" w:rsidR="006E73DE" w:rsidRPr="007A1583" w:rsidRDefault="006E73DE" w:rsidP="00CB4EE8">
      <w:pPr>
        <w:spacing w:after="0" w:line="276" w:lineRule="auto"/>
        <w:rPr>
          <w:rFonts w:ascii="Arial" w:hAnsi="Arial" w:cs="Arial"/>
          <w:sz w:val="24"/>
          <w:szCs w:val="24"/>
        </w:rPr>
      </w:pPr>
      <w:r w:rsidRPr="007A1583">
        <w:rPr>
          <w:rFonts w:ascii="Arial" w:hAnsi="Arial" w:cs="Arial"/>
          <w:sz w:val="24"/>
          <w:szCs w:val="24"/>
        </w:rPr>
        <w:t xml:space="preserve">Extending eligibility </w:t>
      </w:r>
      <w:r w:rsidR="008C0733" w:rsidRPr="007A1583">
        <w:rPr>
          <w:rFonts w:ascii="Arial" w:hAnsi="Arial" w:cs="Arial"/>
          <w:sz w:val="24"/>
          <w:szCs w:val="24"/>
        </w:rPr>
        <w:t xml:space="preserve">for housing and housing assistance </w:t>
      </w:r>
      <w:r w:rsidR="008C0733">
        <w:rPr>
          <w:rFonts w:ascii="Arial" w:hAnsi="Arial" w:cs="Arial"/>
          <w:sz w:val="24"/>
          <w:szCs w:val="24"/>
        </w:rPr>
        <w:t xml:space="preserve"> to</w:t>
      </w:r>
      <w:r w:rsidRPr="007A1583">
        <w:rPr>
          <w:rFonts w:ascii="Arial" w:hAnsi="Arial" w:cs="Arial"/>
          <w:sz w:val="24"/>
          <w:szCs w:val="24"/>
        </w:rPr>
        <w:t xml:space="preserve"> people </w:t>
      </w:r>
      <w:r w:rsidR="008C0733">
        <w:rPr>
          <w:rFonts w:ascii="Arial" w:hAnsi="Arial" w:cs="Arial"/>
          <w:sz w:val="24"/>
          <w:szCs w:val="24"/>
        </w:rPr>
        <w:t>returning</w:t>
      </w:r>
      <w:r w:rsidRPr="007A1583">
        <w:rPr>
          <w:rFonts w:ascii="Arial" w:hAnsi="Arial" w:cs="Arial"/>
          <w:sz w:val="24"/>
          <w:szCs w:val="24"/>
        </w:rPr>
        <w:t xml:space="preserve"> to </w:t>
      </w:r>
      <w:r w:rsidR="00A46EC4">
        <w:rPr>
          <w:rFonts w:ascii="Arial" w:hAnsi="Arial" w:cs="Arial"/>
          <w:sz w:val="24"/>
          <w:szCs w:val="24"/>
        </w:rPr>
        <w:t xml:space="preserve">the UK and coming to </w:t>
      </w:r>
      <w:r w:rsidRPr="007A1583">
        <w:rPr>
          <w:rFonts w:ascii="Arial" w:hAnsi="Arial" w:cs="Arial"/>
          <w:sz w:val="24"/>
          <w:szCs w:val="24"/>
        </w:rPr>
        <w:t>Wales</w:t>
      </w:r>
      <w:r w:rsidR="008C0733">
        <w:rPr>
          <w:rFonts w:ascii="Arial" w:hAnsi="Arial" w:cs="Arial"/>
          <w:sz w:val="24"/>
          <w:szCs w:val="24"/>
        </w:rPr>
        <w:t xml:space="preserve"> from a country or territory</w:t>
      </w:r>
      <w:r w:rsidR="001413FC" w:rsidRPr="007A1583">
        <w:rPr>
          <w:rFonts w:ascii="Arial" w:hAnsi="Arial" w:cs="Arial"/>
          <w:sz w:val="24"/>
          <w:szCs w:val="24"/>
        </w:rPr>
        <w:t xml:space="preserve"> should</w:t>
      </w:r>
      <w:r w:rsidRPr="007A1583">
        <w:rPr>
          <w:rFonts w:ascii="Arial" w:hAnsi="Arial" w:cs="Arial"/>
          <w:sz w:val="24"/>
          <w:szCs w:val="24"/>
        </w:rPr>
        <w:t xml:space="preserve"> </w:t>
      </w:r>
      <w:r w:rsidR="001C1ECF" w:rsidRPr="007A1583">
        <w:rPr>
          <w:rFonts w:ascii="Arial" w:hAnsi="Arial" w:cs="Arial"/>
          <w:sz w:val="24"/>
          <w:szCs w:val="24"/>
        </w:rPr>
        <w:t>HMG publish advice to British nationals to leave that country or territory or arranges an evacuation of British nationals from that country or territory</w:t>
      </w:r>
      <w:r w:rsidRPr="007A1583">
        <w:rPr>
          <w:rFonts w:ascii="Arial" w:hAnsi="Arial" w:cs="Arial"/>
          <w:sz w:val="24"/>
          <w:szCs w:val="24"/>
        </w:rPr>
        <w:t xml:space="preserve">, will help protect these individuals from the threat of homelessness and </w:t>
      </w:r>
      <w:r w:rsidRPr="007A1583">
        <w:rPr>
          <w:rFonts w:ascii="Arial" w:hAnsi="Arial" w:cs="Arial"/>
          <w:sz w:val="24"/>
          <w:szCs w:val="24"/>
        </w:rPr>
        <w:lastRenderedPageBreak/>
        <w:t>damaging effect</w:t>
      </w:r>
      <w:r w:rsidR="008C0733">
        <w:rPr>
          <w:rFonts w:ascii="Arial" w:hAnsi="Arial" w:cs="Arial"/>
          <w:sz w:val="24"/>
          <w:szCs w:val="24"/>
        </w:rPr>
        <w:t>s</w:t>
      </w:r>
      <w:r w:rsidRPr="007A1583">
        <w:rPr>
          <w:rFonts w:ascii="Arial" w:hAnsi="Arial" w:cs="Arial"/>
          <w:sz w:val="24"/>
          <w:szCs w:val="24"/>
        </w:rPr>
        <w:t xml:space="preserve"> that can have on their health and personal well-being. The proposal will enable the Welsh Government to demonstrate its aspirations towards global responsibility and commitment to human rights and promoting peace.</w:t>
      </w:r>
    </w:p>
    <w:p w14:paraId="45798C4C" w14:textId="77777777" w:rsidR="008D1EA3" w:rsidRPr="007A1583" w:rsidRDefault="008D1EA3" w:rsidP="008D1EA3">
      <w:pPr>
        <w:spacing w:after="0" w:line="240" w:lineRule="auto"/>
        <w:rPr>
          <w:rFonts w:ascii="Arial" w:hAnsi="Arial" w:cs="Arial"/>
          <w:iCs/>
          <w:color w:val="000000" w:themeColor="text1"/>
          <w:sz w:val="24"/>
        </w:rPr>
      </w:pPr>
    </w:p>
    <w:p w14:paraId="327DB57A" w14:textId="18D1D8DE" w:rsidR="008D1EA3" w:rsidRPr="00D60349" w:rsidRDefault="008D1EA3" w:rsidP="008D1EA3">
      <w:pPr>
        <w:spacing w:after="0" w:line="240" w:lineRule="auto"/>
        <w:rPr>
          <w:rFonts w:ascii="Arial" w:hAnsi="Arial" w:cs="Arial"/>
          <w:b/>
          <w:bCs/>
          <w:iCs/>
          <w:color w:val="244061" w:themeColor="accent1" w:themeShade="80"/>
          <w:sz w:val="24"/>
        </w:rPr>
      </w:pPr>
      <w:r w:rsidRPr="00D60349">
        <w:rPr>
          <w:rFonts w:ascii="Arial" w:hAnsi="Arial" w:cs="Arial"/>
          <w:b/>
          <w:bCs/>
          <w:iCs/>
          <w:color w:val="244061" w:themeColor="accent1" w:themeShade="80"/>
          <w:sz w:val="24"/>
        </w:rPr>
        <w:t>Negative impacts</w:t>
      </w:r>
    </w:p>
    <w:p w14:paraId="1BA7E329" w14:textId="77777777" w:rsidR="008D1EA3" w:rsidRPr="007A1583" w:rsidRDefault="008D1EA3" w:rsidP="008D1EA3">
      <w:pPr>
        <w:spacing w:after="0" w:line="240" w:lineRule="auto"/>
        <w:rPr>
          <w:rFonts w:ascii="Arial" w:hAnsi="Arial" w:cs="Arial"/>
          <w:iCs/>
          <w:color w:val="000000" w:themeColor="text1"/>
          <w:sz w:val="24"/>
        </w:rPr>
      </w:pPr>
    </w:p>
    <w:p w14:paraId="151BCF20" w14:textId="36B4AB3C" w:rsidR="00CD3B63" w:rsidRPr="007A1583" w:rsidRDefault="008D1EA3" w:rsidP="00CB4EE8">
      <w:pPr>
        <w:spacing w:after="0" w:line="276" w:lineRule="auto"/>
        <w:rPr>
          <w:rFonts w:ascii="Arial" w:hAnsi="Arial" w:cs="Arial"/>
          <w:sz w:val="24"/>
          <w:szCs w:val="24"/>
        </w:rPr>
      </w:pPr>
      <w:r w:rsidRPr="007A1583">
        <w:rPr>
          <w:rFonts w:ascii="Arial" w:hAnsi="Arial" w:cs="Arial"/>
          <w:sz w:val="24"/>
          <w:szCs w:val="24"/>
        </w:rPr>
        <w:t>There will be no long-term negative impacts of this proposal. The Welsh Government is working to ensure adequate accommodation and longer-term homes for those affected in addition to those currently in temporary accommodation and seeking appropriate and affordable homes.</w:t>
      </w:r>
    </w:p>
    <w:p w14:paraId="1AE3DF38" w14:textId="77777777" w:rsidR="001413FC" w:rsidRPr="007A1583" w:rsidRDefault="001413FC" w:rsidP="00CD3B63">
      <w:pPr>
        <w:spacing w:after="0" w:line="240" w:lineRule="auto"/>
        <w:rPr>
          <w:rFonts w:ascii="Arial" w:hAnsi="Arial" w:cs="Arial"/>
          <w:iCs/>
          <w:color w:val="000000" w:themeColor="text1"/>
          <w:sz w:val="24"/>
        </w:rPr>
      </w:pPr>
    </w:p>
    <w:p w14:paraId="31274894" w14:textId="58A7D01E" w:rsidR="00414CA5" w:rsidRPr="00D60349" w:rsidRDefault="00414CA5" w:rsidP="00414CA5">
      <w:pPr>
        <w:rPr>
          <w:rFonts w:ascii="Arial" w:hAnsi="Arial" w:cs="Arial"/>
          <w:b/>
          <w:color w:val="244061" w:themeColor="accent1" w:themeShade="80"/>
          <w:sz w:val="24"/>
        </w:rPr>
      </w:pPr>
      <w:r w:rsidRPr="00D60349">
        <w:rPr>
          <w:rFonts w:ascii="Arial" w:hAnsi="Arial" w:cs="Arial"/>
          <w:b/>
          <w:color w:val="244061" w:themeColor="accent1" w:themeShade="80"/>
          <w:sz w:val="24"/>
        </w:rPr>
        <w:t xml:space="preserve">In light of the impacts identified, how will the proposal: </w:t>
      </w:r>
    </w:p>
    <w:p w14:paraId="4B182E8E" w14:textId="0B383EA1" w:rsidR="00414CA5" w:rsidRPr="00D60349" w:rsidRDefault="00414CA5">
      <w:pPr>
        <w:pStyle w:val="ListParagraph"/>
        <w:numPr>
          <w:ilvl w:val="0"/>
          <w:numId w:val="1"/>
        </w:numPr>
        <w:spacing w:before="120"/>
        <w:ind w:left="709" w:hanging="283"/>
        <w:contextualSpacing w:val="0"/>
        <w:rPr>
          <w:rFonts w:ascii="Arial" w:hAnsi="Arial" w:cs="Arial"/>
          <w:b/>
          <w:color w:val="244061" w:themeColor="accent1" w:themeShade="80"/>
          <w:sz w:val="24"/>
        </w:rPr>
      </w:pPr>
      <w:r w:rsidRPr="00D60349">
        <w:rPr>
          <w:rFonts w:ascii="Arial" w:hAnsi="Arial" w:cs="Arial"/>
          <w:b/>
          <w:color w:val="244061" w:themeColor="accent1" w:themeShade="80"/>
          <w:sz w:val="24"/>
        </w:rPr>
        <w:t>maximise contribution to our well-being objectives and the seven well-being goals; and/or,</w:t>
      </w:r>
    </w:p>
    <w:p w14:paraId="79BEE0CA" w14:textId="77777777" w:rsidR="00414CA5" w:rsidRPr="00D60349" w:rsidRDefault="00414CA5">
      <w:pPr>
        <w:pStyle w:val="ListParagraph"/>
        <w:numPr>
          <w:ilvl w:val="0"/>
          <w:numId w:val="1"/>
        </w:numPr>
        <w:spacing w:before="120" w:after="0"/>
        <w:ind w:left="709" w:hanging="283"/>
        <w:contextualSpacing w:val="0"/>
        <w:rPr>
          <w:rFonts w:ascii="Arial" w:hAnsi="Arial" w:cs="Arial"/>
          <w:b/>
          <w:color w:val="244061" w:themeColor="accent1" w:themeShade="80"/>
          <w:sz w:val="24"/>
        </w:rPr>
      </w:pPr>
      <w:r w:rsidRPr="00D60349">
        <w:rPr>
          <w:rFonts w:ascii="Arial" w:hAnsi="Arial" w:cs="Arial"/>
          <w:b/>
          <w:color w:val="244061" w:themeColor="accent1" w:themeShade="80"/>
          <w:sz w:val="24"/>
        </w:rPr>
        <w:t>avoid, reduce or mitigate any negative impacts?</w:t>
      </w:r>
    </w:p>
    <w:p w14:paraId="11F23951" w14:textId="77777777" w:rsidR="003C6FB1" w:rsidRPr="003C6FB1" w:rsidRDefault="003C6FB1" w:rsidP="003C6FB1">
      <w:pPr>
        <w:spacing w:before="120" w:after="0"/>
        <w:rPr>
          <w:rFonts w:ascii="Arial" w:hAnsi="Arial" w:cs="Arial"/>
          <w:b/>
          <w:color w:val="000000" w:themeColor="text1"/>
          <w:sz w:val="24"/>
        </w:rPr>
      </w:pPr>
    </w:p>
    <w:p w14:paraId="11FD3069" w14:textId="5DA5007B" w:rsidR="00CD3B63" w:rsidRPr="007A1583" w:rsidRDefault="00CD3B63" w:rsidP="00CB4EE8">
      <w:pPr>
        <w:spacing w:after="0" w:line="276" w:lineRule="auto"/>
        <w:rPr>
          <w:rFonts w:ascii="Arial" w:hAnsi="Arial" w:cs="Arial"/>
          <w:color w:val="000000"/>
          <w:sz w:val="24"/>
          <w:szCs w:val="24"/>
        </w:rPr>
      </w:pPr>
      <w:r w:rsidRPr="007A1583">
        <w:rPr>
          <w:rFonts w:ascii="Arial" w:hAnsi="Arial" w:cs="Arial"/>
          <w:color w:val="000000"/>
          <w:sz w:val="24"/>
          <w:szCs w:val="24"/>
        </w:rPr>
        <w:t>Good quality homes are the bedrock of vibrant and cohesive communities and form the basis for individuals to flourish in all aspects of their lives. Accessing secure, affordable housing will ensure that vulnerable individuals are protected and are better able to flourish within Wales.</w:t>
      </w:r>
    </w:p>
    <w:p w14:paraId="3936E611" w14:textId="77777777" w:rsidR="00CD3B63" w:rsidRPr="007A1583" w:rsidRDefault="00CD3B63" w:rsidP="00CB4EE8">
      <w:pPr>
        <w:spacing w:after="0" w:line="276" w:lineRule="auto"/>
        <w:rPr>
          <w:rFonts w:ascii="Arial" w:hAnsi="Arial" w:cs="Arial"/>
          <w:color w:val="000000"/>
          <w:sz w:val="24"/>
          <w:szCs w:val="24"/>
        </w:rPr>
      </w:pPr>
    </w:p>
    <w:p w14:paraId="7D2A2CDB" w14:textId="5C1EADFE" w:rsidR="00414CA5" w:rsidRPr="007A1583" w:rsidRDefault="00CD3B63" w:rsidP="00CB4EE8">
      <w:pPr>
        <w:spacing w:after="0" w:line="276" w:lineRule="auto"/>
        <w:rPr>
          <w:rFonts w:ascii="Arial" w:hAnsi="Arial" w:cs="Arial"/>
          <w:color w:val="000000"/>
          <w:sz w:val="24"/>
          <w:szCs w:val="24"/>
        </w:rPr>
      </w:pPr>
      <w:r w:rsidRPr="007A1583">
        <w:rPr>
          <w:rFonts w:ascii="Arial" w:hAnsi="Arial" w:cs="Arial"/>
          <w:color w:val="000000"/>
          <w:sz w:val="24"/>
          <w:szCs w:val="24"/>
        </w:rPr>
        <w:t xml:space="preserve">The proposed changes brought about through this proposal will ensure people </w:t>
      </w:r>
      <w:r w:rsidR="00A46EC4">
        <w:rPr>
          <w:rFonts w:ascii="Arial" w:hAnsi="Arial" w:cs="Arial"/>
          <w:color w:val="000000"/>
          <w:sz w:val="24"/>
          <w:szCs w:val="24"/>
        </w:rPr>
        <w:t>returning to the UK and coming to</w:t>
      </w:r>
      <w:r w:rsidR="00A46EC4" w:rsidRPr="007A1583">
        <w:rPr>
          <w:rFonts w:ascii="Arial" w:hAnsi="Arial" w:cs="Arial"/>
          <w:color w:val="000000"/>
          <w:sz w:val="24"/>
          <w:szCs w:val="24"/>
        </w:rPr>
        <w:t xml:space="preserve"> </w:t>
      </w:r>
      <w:r w:rsidRPr="007A1583">
        <w:rPr>
          <w:rFonts w:ascii="Arial" w:hAnsi="Arial" w:cs="Arial"/>
          <w:sz w:val="24"/>
          <w:szCs w:val="24"/>
        </w:rPr>
        <w:t xml:space="preserve">Wales </w:t>
      </w:r>
      <w:r w:rsidR="001413FC" w:rsidRPr="007A1583">
        <w:rPr>
          <w:rFonts w:ascii="Arial" w:hAnsi="Arial" w:cs="Arial"/>
          <w:sz w:val="24"/>
          <w:szCs w:val="24"/>
        </w:rPr>
        <w:t xml:space="preserve">should HMG publish advice to British nationals to leave that country or territory or arranges an evacuation of British nationals from that country or territory </w:t>
      </w:r>
      <w:r w:rsidRPr="007A1583">
        <w:rPr>
          <w:rFonts w:ascii="Arial" w:hAnsi="Arial" w:cs="Arial"/>
          <w:sz w:val="24"/>
          <w:szCs w:val="24"/>
        </w:rPr>
        <w:t>for housing and housing assistance</w:t>
      </w:r>
      <w:r w:rsidRPr="007A1583">
        <w:rPr>
          <w:rFonts w:ascii="Arial" w:hAnsi="Arial" w:cs="Arial"/>
          <w:color w:val="000000"/>
          <w:sz w:val="24"/>
          <w:szCs w:val="24"/>
        </w:rPr>
        <w:t xml:space="preserve"> will be able to seek housing or housing assistance, which in turn will enable them to settle more easily and contribute towards the ambitions of the seven well-being goals.</w:t>
      </w:r>
    </w:p>
    <w:p w14:paraId="37A7B864" w14:textId="1764E1AE" w:rsidR="00CD3B63" w:rsidRPr="007A1583" w:rsidRDefault="001413FC" w:rsidP="00CD3B63">
      <w:pPr>
        <w:spacing w:after="0" w:line="240" w:lineRule="auto"/>
        <w:rPr>
          <w:rFonts w:ascii="Arial" w:hAnsi="Arial" w:cs="Arial"/>
          <w:color w:val="000000"/>
          <w:sz w:val="24"/>
          <w:szCs w:val="24"/>
        </w:rPr>
      </w:pPr>
      <w:r w:rsidRPr="007A1583">
        <w:rPr>
          <w:rFonts w:ascii="Arial" w:hAnsi="Arial" w:cs="Arial"/>
          <w:color w:val="000000"/>
          <w:sz w:val="24"/>
          <w:szCs w:val="24"/>
        </w:rPr>
        <w:t xml:space="preserve"> </w:t>
      </w:r>
    </w:p>
    <w:p w14:paraId="5607C13F" w14:textId="1FB77F20" w:rsidR="00414CA5" w:rsidRPr="007A1583" w:rsidRDefault="00414CA5" w:rsidP="007A1583">
      <w:pPr>
        <w:autoSpaceDE w:val="0"/>
        <w:autoSpaceDN w:val="0"/>
        <w:adjustRightInd w:val="0"/>
        <w:spacing w:after="0"/>
        <w:rPr>
          <w:rStyle w:val="Strong"/>
          <w:rFonts w:ascii="Arial" w:hAnsi="Arial" w:cs="Arial"/>
          <w:color w:val="000000" w:themeColor="text1"/>
          <w:sz w:val="24"/>
        </w:rPr>
      </w:pPr>
      <w:r w:rsidRPr="00D60349">
        <w:rPr>
          <w:rStyle w:val="Strong"/>
          <w:rFonts w:ascii="Arial" w:hAnsi="Arial" w:cs="Arial"/>
          <w:color w:val="244061" w:themeColor="accent1" w:themeShade="80"/>
          <w:sz w:val="24"/>
        </w:rPr>
        <w:t>How will the impact of the proposal be monitored and evaluated as it progresses and when it concludes</w:t>
      </w:r>
      <w:r w:rsidRPr="007A1583">
        <w:rPr>
          <w:rStyle w:val="Strong"/>
          <w:rFonts w:ascii="Arial" w:hAnsi="Arial" w:cs="Arial"/>
          <w:color w:val="000000" w:themeColor="text1"/>
          <w:sz w:val="24"/>
        </w:rPr>
        <w:t xml:space="preserve">?  </w:t>
      </w:r>
    </w:p>
    <w:p w14:paraId="22369E1B" w14:textId="77777777" w:rsidR="007A1583" w:rsidRPr="007A1583" w:rsidRDefault="007A1583" w:rsidP="007A1583">
      <w:pPr>
        <w:spacing w:after="0" w:line="276" w:lineRule="auto"/>
        <w:rPr>
          <w:rFonts w:ascii="Arial" w:hAnsi="Arial" w:cs="Arial"/>
          <w:color w:val="000000" w:themeColor="text1"/>
          <w:sz w:val="24"/>
          <w:szCs w:val="24"/>
        </w:rPr>
      </w:pPr>
    </w:p>
    <w:p w14:paraId="71B0D910" w14:textId="77777777" w:rsidR="00343D40" w:rsidRDefault="00CD3B63" w:rsidP="00CB4EE8">
      <w:pPr>
        <w:spacing w:line="276" w:lineRule="auto"/>
        <w:rPr>
          <w:rFonts w:ascii="Arial" w:hAnsi="Arial" w:cs="Arial"/>
          <w:color w:val="000000" w:themeColor="text1"/>
          <w:sz w:val="24"/>
          <w:szCs w:val="24"/>
        </w:rPr>
      </w:pPr>
      <w:r w:rsidRPr="007A1583">
        <w:rPr>
          <w:rFonts w:ascii="Arial" w:hAnsi="Arial" w:cs="Arial"/>
          <w:color w:val="000000" w:themeColor="text1"/>
          <w:sz w:val="24"/>
          <w:szCs w:val="24"/>
        </w:rPr>
        <w:t xml:space="preserve">The amending Regulations to be brought forward under this proposal will be kept under review in the normal way. Welsh Government officials will monitor any adverse impacts that are reported to them by local authorities or Third Sector organisations dealing with people coming to Wales as a result of the amending </w:t>
      </w:r>
      <w:r w:rsidR="00343D40">
        <w:rPr>
          <w:rFonts w:ascii="Arial" w:hAnsi="Arial" w:cs="Arial"/>
          <w:color w:val="000000" w:themeColor="text1"/>
          <w:sz w:val="24"/>
          <w:szCs w:val="24"/>
        </w:rPr>
        <w:t>R</w:t>
      </w:r>
      <w:r w:rsidRPr="007A1583">
        <w:rPr>
          <w:rFonts w:ascii="Arial" w:hAnsi="Arial" w:cs="Arial"/>
          <w:color w:val="000000" w:themeColor="text1"/>
          <w:sz w:val="24"/>
          <w:szCs w:val="24"/>
        </w:rPr>
        <w:t xml:space="preserve">egulations requiring housing or housing assistance. </w:t>
      </w:r>
      <w:bookmarkStart w:id="7" w:name="_Section_8._Declaration"/>
      <w:bookmarkEnd w:id="7"/>
      <w:r w:rsidR="001413FC" w:rsidRPr="007A1583">
        <w:rPr>
          <w:rFonts w:ascii="Arial" w:hAnsi="Arial" w:cs="Arial"/>
          <w:color w:val="000000" w:themeColor="text1"/>
          <w:sz w:val="24"/>
          <w:szCs w:val="24"/>
        </w:rPr>
        <w:t xml:space="preserve">Any necessary adjustments will be considered should the incoming Welsh Government consider continuation of these Regulations. </w:t>
      </w:r>
      <w:r w:rsidR="0003555A">
        <w:rPr>
          <w:rFonts w:ascii="Arial" w:hAnsi="Arial" w:cs="Arial"/>
          <w:color w:val="000000" w:themeColor="text1"/>
          <w:sz w:val="24"/>
          <w:szCs w:val="24"/>
        </w:rPr>
        <w:t xml:space="preserve">These </w:t>
      </w:r>
      <w:r w:rsidR="00343D40">
        <w:rPr>
          <w:rFonts w:ascii="Arial" w:hAnsi="Arial" w:cs="Arial"/>
          <w:color w:val="000000" w:themeColor="text1"/>
          <w:sz w:val="24"/>
          <w:szCs w:val="24"/>
        </w:rPr>
        <w:t>R</w:t>
      </w:r>
      <w:r w:rsidR="0003555A">
        <w:rPr>
          <w:rFonts w:ascii="Arial" w:hAnsi="Arial" w:cs="Arial"/>
          <w:color w:val="000000" w:themeColor="text1"/>
          <w:sz w:val="24"/>
          <w:szCs w:val="24"/>
        </w:rPr>
        <w:t>egulations would also be subject to consultation.</w:t>
      </w:r>
    </w:p>
    <w:p w14:paraId="0F705846" w14:textId="394A47CA" w:rsidR="00414CA5" w:rsidRPr="007A1583" w:rsidRDefault="00414CA5" w:rsidP="00CB4EE8">
      <w:pPr>
        <w:spacing w:line="276" w:lineRule="auto"/>
        <w:rPr>
          <w:rFonts w:ascii="Arial" w:hAnsi="Arial" w:cs="Arial"/>
          <w:b/>
          <w:bCs/>
          <w:caps/>
          <w:color w:val="000000" w:themeColor="text1"/>
          <w:spacing w:val="15"/>
          <w:sz w:val="28"/>
        </w:rPr>
      </w:pPr>
      <w:r w:rsidRPr="007A1583">
        <w:rPr>
          <w:rFonts w:ascii="Arial" w:hAnsi="Arial" w:cs="Arial"/>
          <w:color w:val="000000" w:themeColor="text1"/>
          <w:sz w:val="28"/>
        </w:rPr>
        <w:br w:type="page"/>
      </w:r>
    </w:p>
    <w:p w14:paraId="63F71D7A" w14:textId="215B2CE9" w:rsidR="00414CA5" w:rsidRPr="00C12A6A" w:rsidRDefault="00414CA5" w:rsidP="00414CA5">
      <w:pPr>
        <w:pStyle w:val="Heading1"/>
        <w:rPr>
          <w:rFonts w:ascii="Arial" w:hAnsi="Arial" w:cs="Arial"/>
          <w:sz w:val="32"/>
          <w:szCs w:val="32"/>
        </w:rPr>
      </w:pPr>
      <w:bookmarkStart w:id="8" w:name="_Toc225327886"/>
      <w:r w:rsidRPr="00C12A6A">
        <w:rPr>
          <w:rFonts w:ascii="Arial" w:hAnsi="Arial" w:cs="Arial"/>
          <w:sz w:val="32"/>
          <w:szCs w:val="32"/>
        </w:rPr>
        <w:lastRenderedPageBreak/>
        <w:t>Declaratio</w:t>
      </w:r>
      <w:r w:rsidR="000D2DE1" w:rsidRPr="00C12A6A">
        <w:rPr>
          <w:rFonts w:ascii="Arial" w:hAnsi="Arial" w:cs="Arial"/>
          <w:sz w:val="32"/>
          <w:szCs w:val="32"/>
        </w:rPr>
        <w:t>n</w:t>
      </w:r>
      <w:bookmarkEnd w:id="8"/>
    </w:p>
    <w:p w14:paraId="1A32C1AE" w14:textId="77777777" w:rsidR="00414CA5" w:rsidRPr="007A1583" w:rsidRDefault="00414CA5" w:rsidP="00FA5D0A">
      <w:pPr>
        <w:autoSpaceDE w:val="0"/>
        <w:autoSpaceDN w:val="0"/>
        <w:adjustRightInd w:val="0"/>
        <w:spacing w:after="0"/>
        <w:rPr>
          <w:rStyle w:val="Strong"/>
          <w:rFonts w:ascii="Arial" w:hAnsi="Arial" w:cs="Arial"/>
          <w:color w:val="000000" w:themeColor="text1"/>
          <w:sz w:val="24"/>
        </w:rPr>
      </w:pPr>
    </w:p>
    <w:p w14:paraId="559E8B63" w14:textId="77777777" w:rsidR="00414CA5" w:rsidRPr="007A1583" w:rsidRDefault="00414CA5" w:rsidP="00414CA5">
      <w:pPr>
        <w:rPr>
          <w:rFonts w:ascii="Arial" w:hAnsi="Arial" w:cs="Arial"/>
          <w:color w:val="000000" w:themeColor="text1"/>
          <w:sz w:val="24"/>
        </w:rPr>
      </w:pPr>
      <w:r w:rsidRPr="007A1583">
        <w:rPr>
          <w:rFonts w:ascii="Arial" w:hAnsi="Arial" w:cs="Arial"/>
          <w:color w:val="000000" w:themeColor="text1"/>
          <w:sz w:val="24"/>
        </w:rPr>
        <w:t>I am satisfied that the impact of the proposed action has been adequately assessed and recorded.</w:t>
      </w:r>
    </w:p>
    <w:p w14:paraId="0B8DA3AB" w14:textId="215F9E5F" w:rsidR="00414CA5" w:rsidRPr="007A1583" w:rsidRDefault="00414CA5" w:rsidP="00414CA5">
      <w:pPr>
        <w:rPr>
          <w:rFonts w:ascii="Arial" w:hAnsi="Arial" w:cs="Arial"/>
          <w:color w:val="000000" w:themeColor="text1"/>
          <w:sz w:val="24"/>
        </w:rPr>
      </w:pPr>
      <w:r w:rsidRPr="007A1583">
        <w:rPr>
          <w:rFonts w:ascii="Arial" w:hAnsi="Arial" w:cs="Arial"/>
          <w:color w:val="000000" w:themeColor="text1"/>
          <w:sz w:val="24"/>
        </w:rPr>
        <w:t>Name of Senior Responsible Officer / Deputy Director:</w:t>
      </w:r>
      <w:r w:rsidR="00DA7111" w:rsidRPr="007A1583">
        <w:rPr>
          <w:rFonts w:ascii="Arial" w:hAnsi="Arial" w:cs="Arial"/>
          <w:color w:val="000000" w:themeColor="text1"/>
          <w:sz w:val="24"/>
        </w:rPr>
        <w:t xml:space="preserve"> </w:t>
      </w:r>
      <w:r w:rsidR="009345E9" w:rsidRPr="00C12A6A">
        <w:rPr>
          <w:rFonts w:ascii="Arial" w:hAnsi="Arial" w:cs="Arial"/>
          <w:color w:val="000000" w:themeColor="text1"/>
          <w:sz w:val="24"/>
        </w:rPr>
        <w:t>Jo Valentine</w:t>
      </w:r>
    </w:p>
    <w:p w14:paraId="66C5FA15" w14:textId="2DEF5593" w:rsidR="00414CA5" w:rsidRPr="007A1583" w:rsidRDefault="00414CA5" w:rsidP="00414CA5">
      <w:pPr>
        <w:rPr>
          <w:rFonts w:ascii="Arial" w:hAnsi="Arial" w:cs="Arial"/>
          <w:color w:val="000000" w:themeColor="text1"/>
          <w:sz w:val="24"/>
        </w:rPr>
      </w:pPr>
      <w:r w:rsidRPr="007A1583">
        <w:rPr>
          <w:rFonts w:ascii="Arial" w:hAnsi="Arial" w:cs="Arial"/>
          <w:color w:val="000000" w:themeColor="text1"/>
          <w:sz w:val="24"/>
        </w:rPr>
        <w:t>Department:</w:t>
      </w:r>
      <w:r w:rsidR="00DA7111" w:rsidRPr="007A1583">
        <w:rPr>
          <w:rFonts w:ascii="Arial" w:hAnsi="Arial" w:cs="Arial"/>
          <w:color w:val="000000" w:themeColor="text1"/>
          <w:sz w:val="24"/>
        </w:rPr>
        <w:t xml:space="preserve"> Housing Policy and Regulation.</w:t>
      </w:r>
    </w:p>
    <w:p w14:paraId="345251A9" w14:textId="4998F8AA" w:rsidR="00414CA5" w:rsidRPr="007A1583" w:rsidRDefault="00414CA5" w:rsidP="00414CA5">
      <w:pPr>
        <w:rPr>
          <w:rFonts w:ascii="Arial" w:hAnsi="Arial" w:cs="Arial"/>
          <w:color w:val="000000" w:themeColor="text1"/>
          <w:sz w:val="24"/>
        </w:rPr>
      </w:pPr>
      <w:r w:rsidRPr="007A1583">
        <w:rPr>
          <w:rFonts w:ascii="Arial" w:hAnsi="Arial" w:cs="Arial"/>
          <w:color w:val="000000" w:themeColor="text1"/>
          <w:sz w:val="24"/>
        </w:rPr>
        <w:t xml:space="preserve">Date:  </w:t>
      </w:r>
      <w:r w:rsidR="00C12A6A">
        <w:rPr>
          <w:rFonts w:ascii="Arial" w:hAnsi="Arial" w:cs="Arial"/>
          <w:color w:val="000000" w:themeColor="text1"/>
          <w:sz w:val="24"/>
        </w:rPr>
        <w:t>30</w:t>
      </w:r>
      <w:r w:rsidR="00DA7111" w:rsidRPr="007A1583">
        <w:rPr>
          <w:rFonts w:ascii="Arial" w:hAnsi="Arial" w:cs="Arial"/>
          <w:color w:val="000000" w:themeColor="text1"/>
          <w:sz w:val="24"/>
        </w:rPr>
        <w:t xml:space="preserve"> March 2026</w:t>
      </w:r>
    </w:p>
    <w:p w14:paraId="5A3B11B8" w14:textId="59D491D1" w:rsidR="00414CA5" w:rsidRPr="007A1583" w:rsidRDefault="00414CA5" w:rsidP="00414CA5">
      <w:pPr>
        <w:rPr>
          <w:rFonts w:ascii="Arial" w:hAnsi="Arial" w:cs="Arial"/>
          <w:color w:val="000000" w:themeColor="text1"/>
          <w:sz w:val="24"/>
        </w:rPr>
      </w:pPr>
    </w:p>
    <w:sectPr w:rsidR="00414CA5" w:rsidRPr="007A1583" w:rsidSect="00D00386">
      <w:headerReference w:type="default" r:id="rId9"/>
      <w:footerReference w:type="default" r:id="rId10"/>
      <w:pgSz w:w="11906" w:h="16838"/>
      <w:pgMar w:top="993"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AC3A5" w14:textId="77777777" w:rsidR="0025546D" w:rsidRDefault="0025546D" w:rsidP="00123FAD">
      <w:r>
        <w:separator/>
      </w:r>
    </w:p>
  </w:endnote>
  <w:endnote w:type="continuationSeparator" w:id="0">
    <w:p w14:paraId="52F4F76F" w14:textId="77777777" w:rsidR="0025546D" w:rsidRDefault="0025546D" w:rsidP="00123FAD">
      <w:r>
        <w:continuationSeparator/>
      </w:r>
    </w:p>
  </w:endnote>
  <w:endnote w:type="continuationNotice" w:id="1">
    <w:p w14:paraId="1B2FB471" w14:textId="77777777" w:rsidR="0025546D" w:rsidRDefault="002554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MS P????">
    <w:altName w:val="MS Gothic"/>
    <w:panose1 w:val="00000000000000000000"/>
    <w:charset w:val="80"/>
    <w:family w:val="auto"/>
    <w:notTrueType/>
    <w:pitch w:val="variable"/>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381541"/>
      <w:docPartObj>
        <w:docPartGallery w:val="Page Numbers (Bottom of Page)"/>
        <w:docPartUnique/>
      </w:docPartObj>
    </w:sdtPr>
    <w:sdtEndPr>
      <w:rPr>
        <w:noProof/>
      </w:rPr>
    </w:sdtEndPr>
    <w:sdtContent>
      <w:p w14:paraId="357EB077" w14:textId="6875331A" w:rsidR="00D416D2" w:rsidRDefault="00D416D2">
        <w:pPr>
          <w:pStyle w:val="Footer"/>
          <w:jc w:val="center"/>
        </w:pPr>
        <w:r>
          <w:fldChar w:fldCharType="begin"/>
        </w:r>
        <w:r>
          <w:instrText xml:space="preserve"> PAGE   \* MERGEFORMAT </w:instrText>
        </w:r>
        <w:r>
          <w:fldChar w:fldCharType="separate"/>
        </w:r>
        <w:r w:rsidR="00B32A04">
          <w:rPr>
            <w:noProof/>
          </w:rPr>
          <w:t>1</w:t>
        </w:r>
        <w:r>
          <w:rPr>
            <w:noProof/>
          </w:rPr>
          <w:fldChar w:fldCharType="end"/>
        </w:r>
      </w:p>
    </w:sdtContent>
  </w:sdt>
  <w:p w14:paraId="584498B3" w14:textId="77777777" w:rsidR="00D416D2" w:rsidRDefault="00D416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F0EBD" w14:textId="77777777" w:rsidR="0025546D" w:rsidRDefault="0025546D" w:rsidP="00123FAD">
      <w:r>
        <w:separator/>
      </w:r>
    </w:p>
  </w:footnote>
  <w:footnote w:type="continuationSeparator" w:id="0">
    <w:p w14:paraId="6FBFCD83" w14:textId="77777777" w:rsidR="0025546D" w:rsidRDefault="0025546D" w:rsidP="00123FAD">
      <w:r>
        <w:continuationSeparator/>
      </w:r>
    </w:p>
  </w:footnote>
  <w:footnote w:type="continuationNotice" w:id="1">
    <w:p w14:paraId="16C3279B" w14:textId="77777777" w:rsidR="0025546D" w:rsidRDefault="0025546D"/>
  </w:footnote>
  <w:footnote w:id="2">
    <w:p w14:paraId="4C233E38" w14:textId="77777777" w:rsidR="00D62F37" w:rsidRDefault="00D62F37" w:rsidP="00D62F37">
      <w:pPr>
        <w:pStyle w:val="FootnoteText"/>
      </w:pPr>
      <w:r w:rsidRPr="00106077">
        <w:rPr>
          <w:rStyle w:val="FootnoteReference"/>
        </w:rPr>
        <w:footnoteRef/>
      </w:r>
      <w:r w:rsidRPr="00106077">
        <w:t xml:space="preserve"> </w:t>
      </w:r>
      <w:r w:rsidRPr="00641612">
        <w:rPr>
          <w:sz w:val="16"/>
          <w:szCs w:val="16"/>
        </w:rPr>
        <w:t>Welsh Government uses the social model of disability.  We understand that disabled people are not disabled by their impairments but by barriers that they encounter in society.  Ensuring that your proposal removes barriers, rather than creating them, is the best way to improve equality for disabled people.  For more information, go to the intranet and search ‘social model’.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4D2D5" w14:textId="2427AE7F" w:rsidR="00D416D2" w:rsidRPr="00414CA5" w:rsidRDefault="00414CA5" w:rsidP="00414CA5">
    <w:pPr>
      <w:pStyle w:val="Header"/>
      <w:jc w:val="right"/>
    </w:pPr>
    <w:r>
      <w:t>Version 3.3 – January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EA34F9"/>
    <w:multiLevelType w:val="hybridMultilevel"/>
    <w:tmpl w:val="F8FA3B4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28232E"/>
    <w:multiLevelType w:val="hybridMultilevel"/>
    <w:tmpl w:val="A1060096"/>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355F385C"/>
    <w:multiLevelType w:val="multilevel"/>
    <w:tmpl w:val="B9D6B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827C9C"/>
    <w:multiLevelType w:val="hybridMultilevel"/>
    <w:tmpl w:val="5CB04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71156F"/>
    <w:multiLevelType w:val="multilevel"/>
    <w:tmpl w:val="E5D01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55352906"/>
    <w:multiLevelType w:val="hybridMultilevel"/>
    <w:tmpl w:val="F880E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52F05AF"/>
    <w:multiLevelType w:val="multilevel"/>
    <w:tmpl w:val="8E20C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5442073">
    <w:abstractNumId w:val="5"/>
  </w:num>
  <w:num w:numId="2" w16cid:durableId="877397193">
    <w:abstractNumId w:val="6"/>
  </w:num>
  <w:num w:numId="3" w16cid:durableId="1432093035">
    <w:abstractNumId w:val="0"/>
  </w:num>
  <w:num w:numId="4" w16cid:durableId="1088886118">
    <w:abstractNumId w:val="1"/>
  </w:num>
  <w:num w:numId="5" w16cid:durableId="1646161301">
    <w:abstractNumId w:val="2"/>
  </w:num>
  <w:num w:numId="6" w16cid:durableId="16851888">
    <w:abstractNumId w:val="7"/>
  </w:num>
  <w:num w:numId="7" w16cid:durableId="1109550990">
    <w:abstractNumId w:val="4"/>
  </w:num>
  <w:num w:numId="8" w16cid:durableId="220555111">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4F9F6-7613-44DD-B6A2-A08A899AC27E}"/>
    <w:docVar w:name="dgnword-eventsink" w:val="384052720"/>
  </w:docVars>
  <w:rsids>
    <w:rsidRoot w:val="00F63474"/>
    <w:rsid w:val="00000514"/>
    <w:rsid w:val="00000DE4"/>
    <w:rsid w:val="00000FE0"/>
    <w:rsid w:val="000047D8"/>
    <w:rsid w:val="0000715D"/>
    <w:rsid w:val="0001342C"/>
    <w:rsid w:val="00013AE7"/>
    <w:rsid w:val="000141CE"/>
    <w:rsid w:val="000141D7"/>
    <w:rsid w:val="00015F3B"/>
    <w:rsid w:val="00016E66"/>
    <w:rsid w:val="000210B2"/>
    <w:rsid w:val="000223B1"/>
    <w:rsid w:val="00023B54"/>
    <w:rsid w:val="00024B6F"/>
    <w:rsid w:val="00025DBB"/>
    <w:rsid w:val="00026012"/>
    <w:rsid w:val="00027D16"/>
    <w:rsid w:val="00030E48"/>
    <w:rsid w:val="00032D87"/>
    <w:rsid w:val="00035017"/>
    <w:rsid w:val="0003555A"/>
    <w:rsid w:val="000358BC"/>
    <w:rsid w:val="000363B1"/>
    <w:rsid w:val="0003651E"/>
    <w:rsid w:val="00036CA1"/>
    <w:rsid w:val="000414B0"/>
    <w:rsid w:val="000431A6"/>
    <w:rsid w:val="000439D7"/>
    <w:rsid w:val="0004666B"/>
    <w:rsid w:val="000475C4"/>
    <w:rsid w:val="00047B0D"/>
    <w:rsid w:val="000512B4"/>
    <w:rsid w:val="00053CEF"/>
    <w:rsid w:val="00054E02"/>
    <w:rsid w:val="00054E7E"/>
    <w:rsid w:val="00054FC6"/>
    <w:rsid w:val="00055A1F"/>
    <w:rsid w:val="00057365"/>
    <w:rsid w:val="00061586"/>
    <w:rsid w:val="000621B2"/>
    <w:rsid w:val="00062F92"/>
    <w:rsid w:val="00064D98"/>
    <w:rsid w:val="00066C99"/>
    <w:rsid w:val="00067E62"/>
    <w:rsid w:val="00070DB0"/>
    <w:rsid w:val="000715BA"/>
    <w:rsid w:val="00072AB8"/>
    <w:rsid w:val="00072B57"/>
    <w:rsid w:val="00073AEE"/>
    <w:rsid w:val="00074F2E"/>
    <w:rsid w:val="00075094"/>
    <w:rsid w:val="00076209"/>
    <w:rsid w:val="0007666B"/>
    <w:rsid w:val="000769DF"/>
    <w:rsid w:val="00077017"/>
    <w:rsid w:val="000772A8"/>
    <w:rsid w:val="00077D19"/>
    <w:rsid w:val="0008015C"/>
    <w:rsid w:val="00081D8B"/>
    <w:rsid w:val="00083171"/>
    <w:rsid w:val="00085435"/>
    <w:rsid w:val="0008679E"/>
    <w:rsid w:val="000872B4"/>
    <w:rsid w:val="000903E4"/>
    <w:rsid w:val="0009062B"/>
    <w:rsid w:val="00091AFF"/>
    <w:rsid w:val="000920EF"/>
    <w:rsid w:val="000938C0"/>
    <w:rsid w:val="00093D7D"/>
    <w:rsid w:val="00095AA8"/>
    <w:rsid w:val="00096E01"/>
    <w:rsid w:val="00097B8F"/>
    <w:rsid w:val="000A1C9B"/>
    <w:rsid w:val="000A1EDF"/>
    <w:rsid w:val="000A35F5"/>
    <w:rsid w:val="000A4918"/>
    <w:rsid w:val="000A4FAA"/>
    <w:rsid w:val="000A5855"/>
    <w:rsid w:val="000A69FF"/>
    <w:rsid w:val="000A7178"/>
    <w:rsid w:val="000A79B8"/>
    <w:rsid w:val="000B06DD"/>
    <w:rsid w:val="000B0D65"/>
    <w:rsid w:val="000B1AB1"/>
    <w:rsid w:val="000B3BD4"/>
    <w:rsid w:val="000B4B1F"/>
    <w:rsid w:val="000B67AC"/>
    <w:rsid w:val="000B710F"/>
    <w:rsid w:val="000C0257"/>
    <w:rsid w:val="000C1B03"/>
    <w:rsid w:val="000C2008"/>
    <w:rsid w:val="000C3F89"/>
    <w:rsid w:val="000C4C2A"/>
    <w:rsid w:val="000C509E"/>
    <w:rsid w:val="000C5430"/>
    <w:rsid w:val="000C67CE"/>
    <w:rsid w:val="000C6931"/>
    <w:rsid w:val="000C72CD"/>
    <w:rsid w:val="000C7570"/>
    <w:rsid w:val="000C7C06"/>
    <w:rsid w:val="000D01E6"/>
    <w:rsid w:val="000D06DA"/>
    <w:rsid w:val="000D0F05"/>
    <w:rsid w:val="000D22EC"/>
    <w:rsid w:val="000D2DE1"/>
    <w:rsid w:val="000D39B9"/>
    <w:rsid w:val="000D6295"/>
    <w:rsid w:val="000D651E"/>
    <w:rsid w:val="000E0062"/>
    <w:rsid w:val="000E07D4"/>
    <w:rsid w:val="000E0EC0"/>
    <w:rsid w:val="000E291F"/>
    <w:rsid w:val="000E3948"/>
    <w:rsid w:val="000E6022"/>
    <w:rsid w:val="000E7B31"/>
    <w:rsid w:val="000F0FF5"/>
    <w:rsid w:val="000F197D"/>
    <w:rsid w:val="000F452F"/>
    <w:rsid w:val="00102E58"/>
    <w:rsid w:val="00106077"/>
    <w:rsid w:val="00106AAA"/>
    <w:rsid w:val="00107F0A"/>
    <w:rsid w:val="00110E3D"/>
    <w:rsid w:val="001114B3"/>
    <w:rsid w:val="001120D7"/>
    <w:rsid w:val="001136BD"/>
    <w:rsid w:val="001138D7"/>
    <w:rsid w:val="00114100"/>
    <w:rsid w:val="001168E6"/>
    <w:rsid w:val="001205B0"/>
    <w:rsid w:val="00123FAD"/>
    <w:rsid w:val="00124510"/>
    <w:rsid w:val="00124FB7"/>
    <w:rsid w:val="00125947"/>
    <w:rsid w:val="00125994"/>
    <w:rsid w:val="00126395"/>
    <w:rsid w:val="00130310"/>
    <w:rsid w:val="0013056B"/>
    <w:rsid w:val="001309C1"/>
    <w:rsid w:val="0013150A"/>
    <w:rsid w:val="00131DB4"/>
    <w:rsid w:val="00133AAA"/>
    <w:rsid w:val="00135039"/>
    <w:rsid w:val="00135C77"/>
    <w:rsid w:val="0013726F"/>
    <w:rsid w:val="001413FC"/>
    <w:rsid w:val="0014189A"/>
    <w:rsid w:val="0014235B"/>
    <w:rsid w:val="00142B00"/>
    <w:rsid w:val="00152118"/>
    <w:rsid w:val="00152677"/>
    <w:rsid w:val="00153613"/>
    <w:rsid w:val="0015427F"/>
    <w:rsid w:val="0015472D"/>
    <w:rsid w:val="00154B8D"/>
    <w:rsid w:val="00156148"/>
    <w:rsid w:val="00165FA9"/>
    <w:rsid w:val="00167196"/>
    <w:rsid w:val="00167F91"/>
    <w:rsid w:val="00170E93"/>
    <w:rsid w:val="00171A5F"/>
    <w:rsid w:val="001728BC"/>
    <w:rsid w:val="00175ABE"/>
    <w:rsid w:val="00177703"/>
    <w:rsid w:val="00180B56"/>
    <w:rsid w:val="001826F5"/>
    <w:rsid w:val="001870F3"/>
    <w:rsid w:val="00191278"/>
    <w:rsid w:val="00191734"/>
    <w:rsid w:val="001920F7"/>
    <w:rsid w:val="00192C65"/>
    <w:rsid w:val="001944ED"/>
    <w:rsid w:val="00196829"/>
    <w:rsid w:val="00196C16"/>
    <w:rsid w:val="00197066"/>
    <w:rsid w:val="001A1DAF"/>
    <w:rsid w:val="001A2899"/>
    <w:rsid w:val="001B497E"/>
    <w:rsid w:val="001B65BA"/>
    <w:rsid w:val="001B76A3"/>
    <w:rsid w:val="001B7FD2"/>
    <w:rsid w:val="001C1A90"/>
    <w:rsid w:val="001C1ECF"/>
    <w:rsid w:val="001C2ACB"/>
    <w:rsid w:val="001C3D43"/>
    <w:rsid w:val="001D09F5"/>
    <w:rsid w:val="001D0AC9"/>
    <w:rsid w:val="001D0B91"/>
    <w:rsid w:val="001D1FE5"/>
    <w:rsid w:val="001D21AD"/>
    <w:rsid w:val="001D4CAF"/>
    <w:rsid w:val="001D4FE7"/>
    <w:rsid w:val="001D50D3"/>
    <w:rsid w:val="001D6C2F"/>
    <w:rsid w:val="001E013B"/>
    <w:rsid w:val="001E0918"/>
    <w:rsid w:val="001E120F"/>
    <w:rsid w:val="001E28A2"/>
    <w:rsid w:val="001E2AF9"/>
    <w:rsid w:val="001E31E8"/>
    <w:rsid w:val="001E3B65"/>
    <w:rsid w:val="001E4B09"/>
    <w:rsid w:val="001E5DC2"/>
    <w:rsid w:val="001E5EBA"/>
    <w:rsid w:val="001E6CEE"/>
    <w:rsid w:val="001E6F4C"/>
    <w:rsid w:val="001E71B6"/>
    <w:rsid w:val="001F0825"/>
    <w:rsid w:val="001F10F7"/>
    <w:rsid w:val="001F136B"/>
    <w:rsid w:val="001F13DE"/>
    <w:rsid w:val="001F2360"/>
    <w:rsid w:val="001F5404"/>
    <w:rsid w:val="001F68C7"/>
    <w:rsid w:val="0020071D"/>
    <w:rsid w:val="00201AC3"/>
    <w:rsid w:val="0020472A"/>
    <w:rsid w:val="00204A4F"/>
    <w:rsid w:val="00204FF8"/>
    <w:rsid w:val="002057C4"/>
    <w:rsid w:val="002068C1"/>
    <w:rsid w:val="00206D32"/>
    <w:rsid w:val="00207220"/>
    <w:rsid w:val="00210074"/>
    <w:rsid w:val="002104B8"/>
    <w:rsid w:val="00210853"/>
    <w:rsid w:val="00210C85"/>
    <w:rsid w:val="002116E4"/>
    <w:rsid w:val="00211B40"/>
    <w:rsid w:val="00212098"/>
    <w:rsid w:val="002139B5"/>
    <w:rsid w:val="002141A1"/>
    <w:rsid w:val="0021447F"/>
    <w:rsid w:val="00216154"/>
    <w:rsid w:val="0021743E"/>
    <w:rsid w:val="002202C5"/>
    <w:rsid w:val="00222330"/>
    <w:rsid w:val="00223FF5"/>
    <w:rsid w:val="002265A8"/>
    <w:rsid w:val="002267A9"/>
    <w:rsid w:val="00226FDC"/>
    <w:rsid w:val="00227B32"/>
    <w:rsid w:val="00233A7C"/>
    <w:rsid w:val="00233EBB"/>
    <w:rsid w:val="00235AA6"/>
    <w:rsid w:val="00235BCA"/>
    <w:rsid w:val="00237A41"/>
    <w:rsid w:val="0024256D"/>
    <w:rsid w:val="00242C31"/>
    <w:rsid w:val="00244720"/>
    <w:rsid w:val="002472DD"/>
    <w:rsid w:val="00247CE2"/>
    <w:rsid w:val="002512D7"/>
    <w:rsid w:val="00253B44"/>
    <w:rsid w:val="00254A40"/>
    <w:rsid w:val="00254D06"/>
    <w:rsid w:val="0025546D"/>
    <w:rsid w:val="00255616"/>
    <w:rsid w:val="00256FD7"/>
    <w:rsid w:val="00260629"/>
    <w:rsid w:val="00261D27"/>
    <w:rsid w:val="00263694"/>
    <w:rsid w:val="002655ED"/>
    <w:rsid w:val="00265CD8"/>
    <w:rsid w:val="00270342"/>
    <w:rsid w:val="00270B82"/>
    <w:rsid w:val="002727AA"/>
    <w:rsid w:val="0027394E"/>
    <w:rsid w:val="00275548"/>
    <w:rsid w:val="00277956"/>
    <w:rsid w:val="002815B1"/>
    <w:rsid w:val="00283857"/>
    <w:rsid w:val="00283F68"/>
    <w:rsid w:val="00284523"/>
    <w:rsid w:val="00286062"/>
    <w:rsid w:val="00287C7D"/>
    <w:rsid w:val="0029720D"/>
    <w:rsid w:val="002A0BDB"/>
    <w:rsid w:val="002A2DA0"/>
    <w:rsid w:val="002A5735"/>
    <w:rsid w:val="002A6424"/>
    <w:rsid w:val="002A6864"/>
    <w:rsid w:val="002A6968"/>
    <w:rsid w:val="002B3176"/>
    <w:rsid w:val="002B5F88"/>
    <w:rsid w:val="002B65CB"/>
    <w:rsid w:val="002C08C2"/>
    <w:rsid w:val="002C0D94"/>
    <w:rsid w:val="002C1201"/>
    <w:rsid w:val="002C1506"/>
    <w:rsid w:val="002C2143"/>
    <w:rsid w:val="002C36F6"/>
    <w:rsid w:val="002C6E86"/>
    <w:rsid w:val="002C6F21"/>
    <w:rsid w:val="002D15FA"/>
    <w:rsid w:val="002D3764"/>
    <w:rsid w:val="002D40E9"/>
    <w:rsid w:val="002D436A"/>
    <w:rsid w:val="002D60A5"/>
    <w:rsid w:val="002D69DD"/>
    <w:rsid w:val="002D6DCE"/>
    <w:rsid w:val="002E03CF"/>
    <w:rsid w:val="002E0715"/>
    <w:rsid w:val="002E108A"/>
    <w:rsid w:val="002E118F"/>
    <w:rsid w:val="002E152D"/>
    <w:rsid w:val="002E207B"/>
    <w:rsid w:val="002E3D04"/>
    <w:rsid w:val="002E51D6"/>
    <w:rsid w:val="002E6801"/>
    <w:rsid w:val="002F13D1"/>
    <w:rsid w:val="002F2646"/>
    <w:rsid w:val="002F4AEC"/>
    <w:rsid w:val="002F5650"/>
    <w:rsid w:val="002F6911"/>
    <w:rsid w:val="002F6D44"/>
    <w:rsid w:val="002F7DD0"/>
    <w:rsid w:val="003023C7"/>
    <w:rsid w:val="00302873"/>
    <w:rsid w:val="0030297B"/>
    <w:rsid w:val="003029FB"/>
    <w:rsid w:val="00303820"/>
    <w:rsid w:val="003055A9"/>
    <w:rsid w:val="0030633D"/>
    <w:rsid w:val="00307B8B"/>
    <w:rsid w:val="00310E2E"/>
    <w:rsid w:val="003114A0"/>
    <w:rsid w:val="003116AF"/>
    <w:rsid w:val="00311D97"/>
    <w:rsid w:val="0031243B"/>
    <w:rsid w:val="00312D32"/>
    <w:rsid w:val="00312D6F"/>
    <w:rsid w:val="003153E0"/>
    <w:rsid w:val="00316C28"/>
    <w:rsid w:val="00316EFD"/>
    <w:rsid w:val="0031731A"/>
    <w:rsid w:val="003178BD"/>
    <w:rsid w:val="0032002F"/>
    <w:rsid w:val="00320BE9"/>
    <w:rsid w:val="00322D4F"/>
    <w:rsid w:val="00324481"/>
    <w:rsid w:val="0032713F"/>
    <w:rsid w:val="00332CA2"/>
    <w:rsid w:val="00334256"/>
    <w:rsid w:val="00336ACA"/>
    <w:rsid w:val="003417B4"/>
    <w:rsid w:val="00343C3A"/>
    <w:rsid w:val="00343D40"/>
    <w:rsid w:val="00345394"/>
    <w:rsid w:val="00347BD4"/>
    <w:rsid w:val="003500F7"/>
    <w:rsid w:val="00350436"/>
    <w:rsid w:val="00352D9E"/>
    <w:rsid w:val="00354CF4"/>
    <w:rsid w:val="00354F4D"/>
    <w:rsid w:val="0035715D"/>
    <w:rsid w:val="00357A76"/>
    <w:rsid w:val="00357B21"/>
    <w:rsid w:val="00363054"/>
    <w:rsid w:val="00363B64"/>
    <w:rsid w:val="00363EAB"/>
    <w:rsid w:val="003649B9"/>
    <w:rsid w:val="00366D7F"/>
    <w:rsid w:val="00366EC1"/>
    <w:rsid w:val="00366FC6"/>
    <w:rsid w:val="003674A7"/>
    <w:rsid w:val="00370DAD"/>
    <w:rsid w:val="003741D0"/>
    <w:rsid w:val="00375E7E"/>
    <w:rsid w:val="00376693"/>
    <w:rsid w:val="003802DA"/>
    <w:rsid w:val="003810B8"/>
    <w:rsid w:val="003827E7"/>
    <w:rsid w:val="00382BDB"/>
    <w:rsid w:val="003838C6"/>
    <w:rsid w:val="00383916"/>
    <w:rsid w:val="003852C3"/>
    <w:rsid w:val="003866F1"/>
    <w:rsid w:val="00387875"/>
    <w:rsid w:val="00390AE7"/>
    <w:rsid w:val="00391490"/>
    <w:rsid w:val="003944AC"/>
    <w:rsid w:val="003957B3"/>
    <w:rsid w:val="00396830"/>
    <w:rsid w:val="00396CCD"/>
    <w:rsid w:val="0039794E"/>
    <w:rsid w:val="003A298D"/>
    <w:rsid w:val="003A3100"/>
    <w:rsid w:val="003A46D4"/>
    <w:rsid w:val="003A530F"/>
    <w:rsid w:val="003A7DC4"/>
    <w:rsid w:val="003B0461"/>
    <w:rsid w:val="003B1B35"/>
    <w:rsid w:val="003B3682"/>
    <w:rsid w:val="003B494B"/>
    <w:rsid w:val="003B5528"/>
    <w:rsid w:val="003B5D8D"/>
    <w:rsid w:val="003B62B2"/>
    <w:rsid w:val="003B6360"/>
    <w:rsid w:val="003B7291"/>
    <w:rsid w:val="003C0664"/>
    <w:rsid w:val="003C09A7"/>
    <w:rsid w:val="003C15C0"/>
    <w:rsid w:val="003C2178"/>
    <w:rsid w:val="003C4455"/>
    <w:rsid w:val="003C5CE4"/>
    <w:rsid w:val="003C6FB1"/>
    <w:rsid w:val="003D13FF"/>
    <w:rsid w:val="003D19F9"/>
    <w:rsid w:val="003D2605"/>
    <w:rsid w:val="003D4523"/>
    <w:rsid w:val="003D48BF"/>
    <w:rsid w:val="003D4BA0"/>
    <w:rsid w:val="003D623B"/>
    <w:rsid w:val="003E0DE3"/>
    <w:rsid w:val="003E18D6"/>
    <w:rsid w:val="003E2B69"/>
    <w:rsid w:val="003E3B4E"/>
    <w:rsid w:val="003E6E9A"/>
    <w:rsid w:val="003F1F5E"/>
    <w:rsid w:val="003F3617"/>
    <w:rsid w:val="003F49AF"/>
    <w:rsid w:val="003F6115"/>
    <w:rsid w:val="003F6C4A"/>
    <w:rsid w:val="003F7D68"/>
    <w:rsid w:val="00400563"/>
    <w:rsid w:val="00403982"/>
    <w:rsid w:val="00405BA4"/>
    <w:rsid w:val="00406564"/>
    <w:rsid w:val="00407575"/>
    <w:rsid w:val="00410DDF"/>
    <w:rsid w:val="004111C4"/>
    <w:rsid w:val="004140C8"/>
    <w:rsid w:val="00414A98"/>
    <w:rsid w:val="00414CA5"/>
    <w:rsid w:val="00414FE4"/>
    <w:rsid w:val="00416A6D"/>
    <w:rsid w:val="0042038E"/>
    <w:rsid w:val="0042052F"/>
    <w:rsid w:val="0042401C"/>
    <w:rsid w:val="0042519F"/>
    <w:rsid w:val="00426D92"/>
    <w:rsid w:val="00427E9E"/>
    <w:rsid w:val="004303FC"/>
    <w:rsid w:val="004322CE"/>
    <w:rsid w:val="00432609"/>
    <w:rsid w:val="004339D4"/>
    <w:rsid w:val="004419B6"/>
    <w:rsid w:val="00442CEC"/>
    <w:rsid w:val="004439D6"/>
    <w:rsid w:val="00443A2E"/>
    <w:rsid w:val="004449F3"/>
    <w:rsid w:val="004501E0"/>
    <w:rsid w:val="00450475"/>
    <w:rsid w:val="00451BB5"/>
    <w:rsid w:val="00452F76"/>
    <w:rsid w:val="00453918"/>
    <w:rsid w:val="00457565"/>
    <w:rsid w:val="00457B7A"/>
    <w:rsid w:val="004622A4"/>
    <w:rsid w:val="004627A3"/>
    <w:rsid w:val="004651DB"/>
    <w:rsid w:val="004658BB"/>
    <w:rsid w:val="00466254"/>
    <w:rsid w:val="004708D8"/>
    <w:rsid w:val="0047104A"/>
    <w:rsid w:val="00473EDC"/>
    <w:rsid w:val="004757BC"/>
    <w:rsid w:val="0047614B"/>
    <w:rsid w:val="00477A96"/>
    <w:rsid w:val="00481697"/>
    <w:rsid w:val="00481954"/>
    <w:rsid w:val="00483793"/>
    <w:rsid w:val="00484EAF"/>
    <w:rsid w:val="00485AA5"/>
    <w:rsid w:val="004860A2"/>
    <w:rsid w:val="004860D9"/>
    <w:rsid w:val="0048611A"/>
    <w:rsid w:val="0048682F"/>
    <w:rsid w:val="004871FC"/>
    <w:rsid w:val="00490150"/>
    <w:rsid w:val="00490CBC"/>
    <w:rsid w:val="004925E9"/>
    <w:rsid w:val="00493144"/>
    <w:rsid w:val="00494975"/>
    <w:rsid w:val="00495BF8"/>
    <w:rsid w:val="00495FC7"/>
    <w:rsid w:val="00497243"/>
    <w:rsid w:val="004A0E07"/>
    <w:rsid w:val="004A1EA5"/>
    <w:rsid w:val="004A1F99"/>
    <w:rsid w:val="004A3392"/>
    <w:rsid w:val="004A3689"/>
    <w:rsid w:val="004B328A"/>
    <w:rsid w:val="004B390D"/>
    <w:rsid w:val="004B4191"/>
    <w:rsid w:val="004B4335"/>
    <w:rsid w:val="004B53C3"/>
    <w:rsid w:val="004B7814"/>
    <w:rsid w:val="004B7EE3"/>
    <w:rsid w:val="004B7F08"/>
    <w:rsid w:val="004C0036"/>
    <w:rsid w:val="004C0EAD"/>
    <w:rsid w:val="004C2308"/>
    <w:rsid w:val="004C50C5"/>
    <w:rsid w:val="004C5D07"/>
    <w:rsid w:val="004D13CF"/>
    <w:rsid w:val="004D216D"/>
    <w:rsid w:val="004D23B1"/>
    <w:rsid w:val="004D65B3"/>
    <w:rsid w:val="004D6AD6"/>
    <w:rsid w:val="004E2B87"/>
    <w:rsid w:val="004E3833"/>
    <w:rsid w:val="004E43B1"/>
    <w:rsid w:val="004E5715"/>
    <w:rsid w:val="004E57BB"/>
    <w:rsid w:val="004E5A56"/>
    <w:rsid w:val="004E6309"/>
    <w:rsid w:val="004E71A8"/>
    <w:rsid w:val="004F050B"/>
    <w:rsid w:val="004F06A6"/>
    <w:rsid w:val="004F09FA"/>
    <w:rsid w:val="004F1457"/>
    <w:rsid w:val="004F2495"/>
    <w:rsid w:val="004F3711"/>
    <w:rsid w:val="004F3B61"/>
    <w:rsid w:val="004F5570"/>
    <w:rsid w:val="004F56DF"/>
    <w:rsid w:val="0050126F"/>
    <w:rsid w:val="00502421"/>
    <w:rsid w:val="005037BF"/>
    <w:rsid w:val="00503FDE"/>
    <w:rsid w:val="00506142"/>
    <w:rsid w:val="005063B1"/>
    <w:rsid w:val="005065E7"/>
    <w:rsid w:val="005078C3"/>
    <w:rsid w:val="00510049"/>
    <w:rsid w:val="00510363"/>
    <w:rsid w:val="00510584"/>
    <w:rsid w:val="00510804"/>
    <w:rsid w:val="00512FB7"/>
    <w:rsid w:val="005131E9"/>
    <w:rsid w:val="005134AB"/>
    <w:rsid w:val="005151EC"/>
    <w:rsid w:val="00515231"/>
    <w:rsid w:val="00516210"/>
    <w:rsid w:val="00516BCB"/>
    <w:rsid w:val="00516D37"/>
    <w:rsid w:val="00517513"/>
    <w:rsid w:val="00517B04"/>
    <w:rsid w:val="00522100"/>
    <w:rsid w:val="00522DAD"/>
    <w:rsid w:val="0052359D"/>
    <w:rsid w:val="00525F4A"/>
    <w:rsid w:val="00527AC5"/>
    <w:rsid w:val="00527C53"/>
    <w:rsid w:val="0053087B"/>
    <w:rsid w:val="005312C7"/>
    <w:rsid w:val="005335FF"/>
    <w:rsid w:val="005351DE"/>
    <w:rsid w:val="00537D1C"/>
    <w:rsid w:val="00543455"/>
    <w:rsid w:val="00543A99"/>
    <w:rsid w:val="005442F5"/>
    <w:rsid w:val="00544744"/>
    <w:rsid w:val="00546151"/>
    <w:rsid w:val="00546AC0"/>
    <w:rsid w:val="005471BA"/>
    <w:rsid w:val="00547B02"/>
    <w:rsid w:val="0055105A"/>
    <w:rsid w:val="005517C7"/>
    <w:rsid w:val="0055233D"/>
    <w:rsid w:val="005537D6"/>
    <w:rsid w:val="00554086"/>
    <w:rsid w:val="005559B2"/>
    <w:rsid w:val="00555AC0"/>
    <w:rsid w:val="00556381"/>
    <w:rsid w:val="00560111"/>
    <w:rsid w:val="005614FB"/>
    <w:rsid w:val="00562190"/>
    <w:rsid w:val="005642D0"/>
    <w:rsid w:val="00565233"/>
    <w:rsid w:val="0056586F"/>
    <w:rsid w:val="0056612C"/>
    <w:rsid w:val="00566C4A"/>
    <w:rsid w:val="00567FB6"/>
    <w:rsid w:val="0057145C"/>
    <w:rsid w:val="00571C90"/>
    <w:rsid w:val="0057383A"/>
    <w:rsid w:val="00573B7A"/>
    <w:rsid w:val="00574BA8"/>
    <w:rsid w:val="005759C8"/>
    <w:rsid w:val="00577096"/>
    <w:rsid w:val="00577B2E"/>
    <w:rsid w:val="005840F8"/>
    <w:rsid w:val="005851E3"/>
    <w:rsid w:val="00585DB9"/>
    <w:rsid w:val="00592F98"/>
    <w:rsid w:val="005952E7"/>
    <w:rsid w:val="005962B4"/>
    <w:rsid w:val="00596478"/>
    <w:rsid w:val="005A06A5"/>
    <w:rsid w:val="005A22ED"/>
    <w:rsid w:val="005A2477"/>
    <w:rsid w:val="005A3C60"/>
    <w:rsid w:val="005A621B"/>
    <w:rsid w:val="005A6588"/>
    <w:rsid w:val="005B0460"/>
    <w:rsid w:val="005B24E3"/>
    <w:rsid w:val="005B4E24"/>
    <w:rsid w:val="005B5E6D"/>
    <w:rsid w:val="005C2F93"/>
    <w:rsid w:val="005C31FF"/>
    <w:rsid w:val="005C3E20"/>
    <w:rsid w:val="005C58B4"/>
    <w:rsid w:val="005C5A85"/>
    <w:rsid w:val="005C62A6"/>
    <w:rsid w:val="005C6E14"/>
    <w:rsid w:val="005C7AA5"/>
    <w:rsid w:val="005D47DA"/>
    <w:rsid w:val="005D5F9F"/>
    <w:rsid w:val="005D6269"/>
    <w:rsid w:val="005D7A46"/>
    <w:rsid w:val="005E0405"/>
    <w:rsid w:val="005E1F28"/>
    <w:rsid w:val="005E3F7F"/>
    <w:rsid w:val="005E4C16"/>
    <w:rsid w:val="005E58F7"/>
    <w:rsid w:val="005E5A4B"/>
    <w:rsid w:val="005E6A69"/>
    <w:rsid w:val="005F0343"/>
    <w:rsid w:val="005F044F"/>
    <w:rsid w:val="005F1FBB"/>
    <w:rsid w:val="005F27A3"/>
    <w:rsid w:val="005F3C4A"/>
    <w:rsid w:val="005F42A2"/>
    <w:rsid w:val="005F6F91"/>
    <w:rsid w:val="005F70EB"/>
    <w:rsid w:val="005F7BD8"/>
    <w:rsid w:val="00601B50"/>
    <w:rsid w:val="00603027"/>
    <w:rsid w:val="00603FB9"/>
    <w:rsid w:val="00607E12"/>
    <w:rsid w:val="0061188B"/>
    <w:rsid w:val="00613188"/>
    <w:rsid w:val="006140EA"/>
    <w:rsid w:val="00614F1C"/>
    <w:rsid w:val="006162A1"/>
    <w:rsid w:val="0061699D"/>
    <w:rsid w:val="0061703F"/>
    <w:rsid w:val="0061709A"/>
    <w:rsid w:val="006170B5"/>
    <w:rsid w:val="006174D6"/>
    <w:rsid w:val="00620EE7"/>
    <w:rsid w:val="00622791"/>
    <w:rsid w:val="00624345"/>
    <w:rsid w:val="006251BA"/>
    <w:rsid w:val="00626BE0"/>
    <w:rsid w:val="0062734F"/>
    <w:rsid w:val="0062779F"/>
    <w:rsid w:val="006278ED"/>
    <w:rsid w:val="00633766"/>
    <w:rsid w:val="0063486F"/>
    <w:rsid w:val="0063698A"/>
    <w:rsid w:val="00645403"/>
    <w:rsid w:val="00645C6A"/>
    <w:rsid w:val="00650CC3"/>
    <w:rsid w:val="006539D7"/>
    <w:rsid w:val="006561D0"/>
    <w:rsid w:val="006578A7"/>
    <w:rsid w:val="006611EB"/>
    <w:rsid w:val="00661D48"/>
    <w:rsid w:val="00663CD0"/>
    <w:rsid w:val="00663D0D"/>
    <w:rsid w:val="0066613F"/>
    <w:rsid w:val="00667B95"/>
    <w:rsid w:val="0067124C"/>
    <w:rsid w:val="00671551"/>
    <w:rsid w:val="00671AC8"/>
    <w:rsid w:val="00672545"/>
    <w:rsid w:val="00674811"/>
    <w:rsid w:val="00674CD6"/>
    <w:rsid w:val="00674F35"/>
    <w:rsid w:val="0067605F"/>
    <w:rsid w:val="0068154B"/>
    <w:rsid w:val="00682D48"/>
    <w:rsid w:val="006834A6"/>
    <w:rsid w:val="00684DC8"/>
    <w:rsid w:val="00686D18"/>
    <w:rsid w:val="006873EB"/>
    <w:rsid w:val="00687A93"/>
    <w:rsid w:val="00690ACB"/>
    <w:rsid w:val="00690E29"/>
    <w:rsid w:val="00697133"/>
    <w:rsid w:val="006A199A"/>
    <w:rsid w:val="006A2DE0"/>
    <w:rsid w:val="006A3627"/>
    <w:rsid w:val="006A59E0"/>
    <w:rsid w:val="006B1309"/>
    <w:rsid w:val="006B3F41"/>
    <w:rsid w:val="006B7B5C"/>
    <w:rsid w:val="006C203D"/>
    <w:rsid w:val="006C2522"/>
    <w:rsid w:val="006C256D"/>
    <w:rsid w:val="006C322D"/>
    <w:rsid w:val="006C4305"/>
    <w:rsid w:val="006C6C25"/>
    <w:rsid w:val="006C6D2F"/>
    <w:rsid w:val="006C6E1D"/>
    <w:rsid w:val="006C7420"/>
    <w:rsid w:val="006C7B4D"/>
    <w:rsid w:val="006D1246"/>
    <w:rsid w:val="006D14E4"/>
    <w:rsid w:val="006D174A"/>
    <w:rsid w:val="006D387E"/>
    <w:rsid w:val="006D3A95"/>
    <w:rsid w:val="006D7D64"/>
    <w:rsid w:val="006E04B7"/>
    <w:rsid w:val="006E328D"/>
    <w:rsid w:val="006E6C23"/>
    <w:rsid w:val="006E73DE"/>
    <w:rsid w:val="006F1840"/>
    <w:rsid w:val="006F18E7"/>
    <w:rsid w:val="006F55EA"/>
    <w:rsid w:val="006F6070"/>
    <w:rsid w:val="006F6D5B"/>
    <w:rsid w:val="0070236C"/>
    <w:rsid w:val="00706FFB"/>
    <w:rsid w:val="007101E6"/>
    <w:rsid w:val="00712073"/>
    <w:rsid w:val="0071436E"/>
    <w:rsid w:val="00715D02"/>
    <w:rsid w:val="00716063"/>
    <w:rsid w:val="00716D54"/>
    <w:rsid w:val="00721586"/>
    <w:rsid w:val="00721A98"/>
    <w:rsid w:val="00721D3E"/>
    <w:rsid w:val="007255ED"/>
    <w:rsid w:val="0072610F"/>
    <w:rsid w:val="00730BD7"/>
    <w:rsid w:val="007315A3"/>
    <w:rsid w:val="0073279C"/>
    <w:rsid w:val="00733A02"/>
    <w:rsid w:val="00737482"/>
    <w:rsid w:val="007375FB"/>
    <w:rsid w:val="00740634"/>
    <w:rsid w:val="007408DF"/>
    <w:rsid w:val="00741F66"/>
    <w:rsid w:val="00743B4C"/>
    <w:rsid w:val="00745913"/>
    <w:rsid w:val="00747FEB"/>
    <w:rsid w:val="007503FF"/>
    <w:rsid w:val="007509FB"/>
    <w:rsid w:val="00750AF8"/>
    <w:rsid w:val="00752410"/>
    <w:rsid w:val="0075498B"/>
    <w:rsid w:val="00756DED"/>
    <w:rsid w:val="0076142A"/>
    <w:rsid w:val="00761C61"/>
    <w:rsid w:val="00761ED7"/>
    <w:rsid w:val="007633B7"/>
    <w:rsid w:val="0076476B"/>
    <w:rsid w:val="00765098"/>
    <w:rsid w:val="00765213"/>
    <w:rsid w:val="007661A8"/>
    <w:rsid w:val="00767050"/>
    <w:rsid w:val="00767B6F"/>
    <w:rsid w:val="00767D7F"/>
    <w:rsid w:val="00771242"/>
    <w:rsid w:val="007724D1"/>
    <w:rsid w:val="00772FBD"/>
    <w:rsid w:val="00773A24"/>
    <w:rsid w:val="0077578F"/>
    <w:rsid w:val="00777316"/>
    <w:rsid w:val="0078004F"/>
    <w:rsid w:val="00780260"/>
    <w:rsid w:val="0078147E"/>
    <w:rsid w:val="00783446"/>
    <w:rsid w:val="0078399C"/>
    <w:rsid w:val="0078523B"/>
    <w:rsid w:val="0078652D"/>
    <w:rsid w:val="00786D4C"/>
    <w:rsid w:val="007910F1"/>
    <w:rsid w:val="0079201A"/>
    <w:rsid w:val="007932B1"/>
    <w:rsid w:val="0079595A"/>
    <w:rsid w:val="007A04AD"/>
    <w:rsid w:val="007A1583"/>
    <w:rsid w:val="007A6154"/>
    <w:rsid w:val="007B0594"/>
    <w:rsid w:val="007B06C5"/>
    <w:rsid w:val="007B175D"/>
    <w:rsid w:val="007B290B"/>
    <w:rsid w:val="007B4D27"/>
    <w:rsid w:val="007B6EDB"/>
    <w:rsid w:val="007C0425"/>
    <w:rsid w:val="007C0ECD"/>
    <w:rsid w:val="007C0F17"/>
    <w:rsid w:val="007C1956"/>
    <w:rsid w:val="007C1A95"/>
    <w:rsid w:val="007C2A96"/>
    <w:rsid w:val="007C4C4A"/>
    <w:rsid w:val="007C4D86"/>
    <w:rsid w:val="007C54CE"/>
    <w:rsid w:val="007C6668"/>
    <w:rsid w:val="007C6825"/>
    <w:rsid w:val="007C6DBE"/>
    <w:rsid w:val="007C7F13"/>
    <w:rsid w:val="007D078E"/>
    <w:rsid w:val="007D2C40"/>
    <w:rsid w:val="007D3DF9"/>
    <w:rsid w:val="007D3F46"/>
    <w:rsid w:val="007D49D3"/>
    <w:rsid w:val="007D4BE8"/>
    <w:rsid w:val="007D7737"/>
    <w:rsid w:val="007E155C"/>
    <w:rsid w:val="007E4681"/>
    <w:rsid w:val="007E47A4"/>
    <w:rsid w:val="007E5697"/>
    <w:rsid w:val="007E69C0"/>
    <w:rsid w:val="007F1450"/>
    <w:rsid w:val="007F2797"/>
    <w:rsid w:val="007F362C"/>
    <w:rsid w:val="007F48BD"/>
    <w:rsid w:val="007F7A91"/>
    <w:rsid w:val="008007D1"/>
    <w:rsid w:val="00800ED2"/>
    <w:rsid w:val="008015EB"/>
    <w:rsid w:val="0080278A"/>
    <w:rsid w:val="00802B8E"/>
    <w:rsid w:val="00802D76"/>
    <w:rsid w:val="00804E5B"/>
    <w:rsid w:val="00807897"/>
    <w:rsid w:val="0081240E"/>
    <w:rsid w:val="008137A4"/>
    <w:rsid w:val="008156E3"/>
    <w:rsid w:val="00817443"/>
    <w:rsid w:val="0082110B"/>
    <w:rsid w:val="00821554"/>
    <w:rsid w:val="0082187D"/>
    <w:rsid w:val="00825DED"/>
    <w:rsid w:val="00827DF0"/>
    <w:rsid w:val="0083402C"/>
    <w:rsid w:val="008343B3"/>
    <w:rsid w:val="00834CEB"/>
    <w:rsid w:val="00835B1D"/>
    <w:rsid w:val="00836FEB"/>
    <w:rsid w:val="008375D1"/>
    <w:rsid w:val="00837F31"/>
    <w:rsid w:val="00842E04"/>
    <w:rsid w:val="008475D9"/>
    <w:rsid w:val="00851139"/>
    <w:rsid w:val="008517A9"/>
    <w:rsid w:val="0085210E"/>
    <w:rsid w:val="00855997"/>
    <w:rsid w:val="00855E96"/>
    <w:rsid w:val="008574AD"/>
    <w:rsid w:val="00857C97"/>
    <w:rsid w:val="00861BB9"/>
    <w:rsid w:val="008621F7"/>
    <w:rsid w:val="00864382"/>
    <w:rsid w:val="00864D58"/>
    <w:rsid w:val="00864DBE"/>
    <w:rsid w:val="00865A00"/>
    <w:rsid w:val="008668E5"/>
    <w:rsid w:val="00866C1D"/>
    <w:rsid w:val="0087075B"/>
    <w:rsid w:val="0087210C"/>
    <w:rsid w:val="00872B69"/>
    <w:rsid w:val="00873C46"/>
    <w:rsid w:val="00875B89"/>
    <w:rsid w:val="0087720C"/>
    <w:rsid w:val="0087755D"/>
    <w:rsid w:val="00880DD1"/>
    <w:rsid w:val="00881E38"/>
    <w:rsid w:val="00882403"/>
    <w:rsid w:val="008838A2"/>
    <w:rsid w:val="00885BB3"/>
    <w:rsid w:val="00887717"/>
    <w:rsid w:val="008913B6"/>
    <w:rsid w:val="00892B00"/>
    <w:rsid w:val="00893225"/>
    <w:rsid w:val="00895D6E"/>
    <w:rsid w:val="008A08ED"/>
    <w:rsid w:val="008A2DC0"/>
    <w:rsid w:val="008A6567"/>
    <w:rsid w:val="008B09F6"/>
    <w:rsid w:val="008B3980"/>
    <w:rsid w:val="008B3986"/>
    <w:rsid w:val="008B4236"/>
    <w:rsid w:val="008B4575"/>
    <w:rsid w:val="008B4B5B"/>
    <w:rsid w:val="008B565D"/>
    <w:rsid w:val="008B5A25"/>
    <w:rsid w:val="008B727D"/>
    <w:rsid w:val="008C0733"/>
    <w:rsid w:val="008C15B7"/>
    <w:rsid w:val="008C28FD"/>
    <w:rsid w:val="008C45DE"/>
    <w:rsid w:val="008C59EB"/>
    <w:rsid w:val="008C77AD"/>
    <w:rsid w:val="008D09C1"/>
    <w:rsid w:val="008D19A4"/>
    <w:rsid w:val="008D1B7D"/>
    <w:rsid w:val="008D1EA3"/>
    <w:rsid w:val="008D2063"/>
    <w:rsid w:val="008D2EB4"/>
    <w:rsid w:val="008D2F67"/>
    <w:rsid w:val="008D4763"/>
    <w:rsid w:val="008D4A02"/>
    <w:rsid w:val="008D6526"/>
    <w:rsid w:val="008D71EB"/>
    <w:rsid w:val="008D7ACE"/>
    <w:rsid w:val="008E0FE8"/>
    <w:rsid w:val="008E0FFB"/>
    <w:rsid w:val="008E1ACB"/>
    <w:rsid w:val="008E1E6D"/>
    <w:rsid w:val="008E282D"/>
    <w:rsid w:val="008E4157"/>
    <w:rsid w:val="008E6F1B"/>
    <w:rsid w:val="008E7C45"/>
    <w:rsid w:val="008F0961"/>
    <w:rsid w:val="008F0BA0"/>
    <w:rsid w:val="008F0CEF"/>
    <w:rsid w:val="008F0FE0"/>
    <w:rsid w:val="008F5470"/>
    <w:rsid w:val="009003DD"/>
    <w:rsid w:val="00902B1B"/>
    <w:rsid w:val="00903579"/>
    <w:rsid w:val="009035A8"/>
    <w:rsid w:val="00903F83"/>
    <w:rsid w:val="00906C93"/>
    <w:rsid w:val="0090710D"/>
    <w:rsid w:val="00907139"/>
    <w:rsid w:val="0091042E"/>
    <w:rsid w:val="009129DE"/>
    <w:rsid w:val="009135DD"/>
    <w:rsid w:val="00914C98"/>
    <w:rsid w:val="00916276"/>
    <w:rsid w:val="009201D4"/>
    <w:rsid w:val="009202D4"/>
    <w:rsid w:val="00922C07"/>
    <w:rsid w:val="00924BC8"/>
    <w:rsid w:val="00926A92"/>
    <w:rsid w:val="009275AF"/>
    <w:rsid w:val="00932561"/>
    <w:rsid w:val="00932F9C"/>
    <w:rsid w:val="00933367"/>
    <w:rsid w:val="0093365E"/>
    <w:rsid w:val="00933D0F"/>
    <w:rsid w:val="009345E9"/>
    <w:rsid w:val="0093630D"/>
    <w:rsid w:val="00941837"/>
    <w:rsid w:val="00942278"/>
    <w:rsid w:val="00942A0F"/>
    <w:rsid w:val="0094360C"/>
    <w:rsid w:val="009439FF"/>
    <w:rsid w:val="0094486B"/>
    <w:rsid w:val="00945C42"/>
    <w:rsid w:val="009460D2"/>
    <w:rsid w:val="0094742F"/>
    <w:rsid w:val="0095116A"/>
    <w:rsid w:val="00951EBE"/>
    <w:rsid w:val="00952A29"/>
    <w:rsid w:val="00953004"/>
    <w:rsid w:val="009545E8"/>
    <w:rsid w:val="00955557"/>
    <w:rsid w:val="00955A4A"/>
    <w:rsid w:val="00955E80"/>
    <w:rsid w:val="0095671B"/>
    <w:rsid w:val="0095671F"/>
    <w:rsid w:val="00957A0A"/>
    <w:rsid w:val="0096244C"/>
    <w:rsid w:val="00964706"/>
    <w:rsid w:val="0096657B"/>
    <w:rsid w:val="009702C6"/>
    <w:rsid w:val="009702F2"/>
    <w:rsid w:val="00970B18"/>
    <w:rsid w:val="00972991"/>
    <w:rsid w:val="00975915"/>
    <w:rsid w:val="00980719"/>
    <w:rsid w:val="0098124B"/>
    <w:rsid w:val="009823DF"/>
    <w:rsid w:val="009853EC"/>
    <w:rsid w:val="00986B35"/>
    <w:rsid w:val="00987DAF"/>
    <w:rsid w:val="00991892"/>
    <w:rsid w:val="00991B0A"/>
    <w:rsid w:val="00992BD8"/>
    <w:rsid w:val="00993FF1"/>
    <w:rsid w:val="009959DB"/>
    <w:rsid w:val="009967E9"/>
    <w:rsid w:val="00996A23"/>
    <w:rsid w:val="009A1282"/>
    <w:rsid w:val="009A12DD"/>
    <w:rsid w:val="009A1B85"/>
    <w:rsid w:val="009A243A"/>
    <w:rsid w:val="009A26F4"/>
    <w:rsid w:val="009A2C63"/>
    <w:rsid w:val="009A2D60"/>
    <w:rsid w:val="009A3903"/>
    <w:rsid w:val="009A4E28"/>
    <w:rsid w:val="009A5B5E"/>
    <w:rsid w:val="009A60EC"/>
    <w:rsid w:val="009A6255"/>
    <w:rsid w:val="009B0C78"/>
    <w:rsid w:val="009B12DE"/>
    <w:rsid w:val="009B41AF"/>
    <w:rsid w:val="009B4466"/>
    <w:rsid w:val="009B50BB"/>
    <w:rsid w:val="009B7F32"/>
    <w:rsid w:val="009C10D2"/>
    <w:rsid w:val="009C1156"/>
    <w:rsid w:val="009C2D8E"/>
    <w:rsid w:val="009C3BE4"/>
    <w:rsid w:val="009C3C29"/>
    <w:rsid w:val="009C610A"/>
    <w:rsid w:val="009C7398"/>
    <w:rsid w:val="009D2B3B"/>
    <w:rsid w:val="009D3A32"/>
    <w:rsid w:val="009D4649"/>
    <w:rsid w:val="009D4712"/>
    <w:rsid w:val="009D48AA"/>
    <w:rsid w:val="009D6887"/>
    <w:rsid w:val="009D7904"/>
    <w:rsid w:val="009E26C8"/>
    <w:rsid w:val="009E2DB2"/>
    <w:rsid w:val="009E5391"/>
    <w:rsid w:val="009F1EDE"/>
    <w:rsid w:val="009F4466"/>
    <w:rsid w:val="009F6565"/>
    <w:rsid w:val="009F7615"/>
    <w:rsid w:val="00A00A4E"/>
    <w:rsid w:val="00A0105D"/>
    <w:rsid w:val="00A01278"/>
    <w:rsid w:val="00A01C79"/>
    <w:rsid w:val="00A02306"/>
    <w:rsid w:val="00A02C4C"/>
    <w:rsid w:val="00A02FCD"/>
    <w:rsid w:val="00A041D2"/>
    <w:rsid w:val="00A060FC"/>
    <w:rsid w:val="00A07251"/>
    <w:rsid w:val="00A11748"/>
    <w:rsid w:val="00A13D35"/>
    <w:rsid w:val="00A14ECF"/>
    <w:rsid w:val="00A239B6"/>
    <w:rsid w:val="00A23E9C"/>
    <w:rsid w:val="00A24BCE"/>
    <w:rsid w:val="00A24DB5"/>
    <w:rsid w:val="00A260DF"/>
    <w:rsid w:val="00A309E7"/>
    <w:rsid w:val="00A30FAF"/>
    <w:rsid w:val="00A32902"/>
    <w:rsid w:val="00A33045"/>
    <w:rsid w:val="00A333A4"/>
    <w:rsid w:val="00A360BA"/>
    <w:rsid w:val="00A36735"/>
    <w:rsid w:val="00A452B8"/>
    <w:rsid w:val="00A46C8B"/>
    <w:rsid w:val="00A46EC4"/>
    <w:rsid w:val="00A5102A"/>
    <w:rsid w:val="00A51785"/>
    <w:rsid w:val="00A51BBE"/>
    <w:rsid w:val="00A522DF"/>
    <w:rsid w:val="00A54A03"/>
    <w:rsid w:val="00A54D0C"/>
    <w:rsid w:val="00A569FA"/>
    <w:rsid w:val="00A5740D"/>
    <w:rsid w:val="00A6047B"/>
    <w:rsid w:val="00A61187"/>
    <w:rsid w:val="00A617E5"/>
    <w:rsid w:val="00A638FD"/>
    <w:rsid w:val="00A65406"/>
    <w:rsid w:val="00A661AC"/>
    <w:rsid w:val="00A662D2"/>
    <w:rsid w:val="00A66475"/>
    <w:rsid w:val="00A67FEE"/>
    <w:rsid w:val="00A70D04"/>
    <w:rsid w:val="00A72D7B"/>
    <w:rsid w:val="00A75C9C"/>
    <w:rsid w:val="00A779B2"/>
    <w:rsid w:val="00A81E10"/>
    <w:rsid w:val="00A84843"/>
    <w:rsid w:val="00A8626C"/>
    <w:rsid w:val="00A87BEB"/>
    <w:rsid w:val="00A903B9"/>
    <w:rsid w:val="00A94456"/>
    <w:rsid w:val="00A94BB4"/>
    <w:rsid w:val="00A94D84"/>
    <w:rsid w:val="00A96448"/>
    <w:rsid w:val="00A97360"/>
    <w:rsid w:val="00A97ED1"/>
    <w:rsid w:val="00AA013C"/>
    <w:rsid w:val="00AA0A73"/>
    <w:rsid w:val="00AA63B3"/>
    <w:rsid w:val="00AA7788"/>
    <w:rsid w:val="00AA7D18"/>
    <w:rsid w:val="00AB024F"/>
    <w:rsid w:val="00AB052D"/>
    <w:rsid w:val="00AB1A73"/>
    <w:rsid w:val="00AC110C"/>
    <w:rsid w:val="00AC170E"/>
    <w:rsid w:val="00AC242F"/>
    <w:rsid w:val="00AC29D7"/>
    <w:rsid w:val="00AC7123"/>
    <w:rsid w:val="00AC71B2"/>
    <w:rsid w:val="00AD0A25"/>
    <w:rsid w:val="00AD329D"/>
    <w:rsid w:val="00AD4583"/>
    <w:rsid w:val="00AD491A"/>
    <w:rsid w:val="00AD5C45"/>
    <w:rsid w:val="00AD710A"/>
    <w:rsid w:val="00AE0BCE"/>
    <w:rsid w:val="00AE137C"/>
    <w:rsid w:val="00AE38E1"/>
    <w:rsid w:val="00AE67DB"/>
    <w:rsid w:val="00AE7312"/>
    <w:rsid w:val="00AE760D"/>
    <w:rsid w:val="00AF1826"/>
    <w:rsid w:val="00AF2367"/>
    <w:rsid w:val="00AF2E8E"/>
    <w:rsid w:val="00AF45D1"/>
    <w:rsid w:val="00AF5A76"/>
    <w:rsid w:val="00AF63BE"/>
    <w:rsid w:val="00B00B2A"/>
    <w:rsid w:val="00B047F2"/>
    <w:rsid w:val="00B04E3F"/>
    <w:rsid w:val="00B068E2"/>
    <w:rsid w:val="00B071FF"/>
    <w:rsid w:val="00B07E5D"/>
    <w:rsid w:val="00B10BC3"/>
    <w:rsid w:val="00B10BF3"/>
    <w:rsid w:val="00B12118"/>
    <w:rsid w:val="00B15417"/>
    <w:rsid w:val="00B16488"/>
    <w:rsid w:val="00B1657F"/>
    <w:rsid w:val="00B17916"/>
    <w:rsid w:val="00B2008F"/>
    <w:rsid w:val="00B20F01"/>
    <w:rsid w:val="00B21573"/>
    <w:rsid w:val="00B21CB1"/>
    <w:rsid w:val="00B236DF"/>
    <w:rsid w:val="00B240F4"/>
    <w:rsid w:val="00B24654"/>
    <w:rsid w:val="00B263E5"/>
    <w:rsid w:val="00B32145"/>
    <w:rsid w:val="00B32A04"/>
    <w:rsid w:val="00B330B0"/>
    <w:rsid w:val="00B33591"/>
    <w:rsid w:val="00B33858"/>
    <w:rsid w:val="00B35537"/>
    <w:rsid w:val="00B36BFE"/>
    <w:rsid w:val="00B36E34"/>
    <w:rsid w:val="00B37C9D"/>
    <w:rsid w:val="00B40A19"/>
    <w:rsid w:val="00B44C38"/>
    <w:rsid w:val="00B4510A"/>
    <w:rsid w:val="00B45D95"/>
    <w:rsid w:val="00B46022"/>
    <w:rsid w:val="00B47A96"/>
    <w:rsid w:val="00B52650"/>
    <w:rsid w:val="00B55963"/>
    <w:rsid w:val="00B55A79"/>
    <w:rsid w:val="00B60A3C"/>
    <w:rsid w:val="00B6420C"/>
    <w:rsid w:val="00B65A74"/>
    <w:rsid w:val="00B70737"/>
    <w:rsid w:val="00B71F47"/>
    <w:rsid w:val="00B722C7"/>
    <w:rsid w:val="00B73ADA"/>
    <w:rsid w:val="00B752A4"/>
    <w:rsid w:val="00B769F7"/>
    <w:rsid w:val="00B80647"/>
    <w:rsid w:val="00B825D8"/>
    <w:rsid w:val="00B83019"/>
    <w:rsid w:val="00B84DEC"/>
    <w:rsid w:val="00B86A04"/>
    <w:rsid w:val="00B87D4E"/>
    <w:rsid w:val="00B91229"/>
    <w:rsid w:val="00B91906"/>
    <w:rsid w:val="00B92AF1"/>
    <w:rsid w:val="00B94347"/>
    <w:rsid w:val="00B94EAF"/>
    <w:rsid w:val="00B95039"/>
    <w:rsid w:val="00B95F1D"/>
    <w:rsid w:val="00BA32F1"/>
    <w:rsid w:val="00BA5B9A"/>
    <w:rsid w:val="00BA62DA"/>
    <w:rsid w:val="00BA75B3"/>
    <w:rsid w:val="00BB014F"/>
    <w:rsid w:val="00BB410A"/>
    <w:rsid w:val="00BB420D"/>
    <w:rsid w:val="00BB4DF3"/>
    <w:rsid w:val="00BB5D4A"/>
    <w:rsid w:val="00BB656C"/>
    <w:rsid w:val="00BB6E8D"/>
    <w:rsid w:val="00BB7A20"/>
    <w:rsid w:val="00BB7FC8"/>
    <w:rsid w:val="00BC19F9"/>
    <w:rsid w:val="00BC1C7A"/>
    <w:rsid w:val="00BC6813"/>
    <w:rsid w:val="00BD0192"/>
    <w:rsid w:val="00BD4469"/>
    <w:rsid w:val="00BD5BA3"/>
    <w:rsid w:val="00BD5F85"/>
    <w:rsid w:val="00BE0E8C"/>
    <w:rsid w:val="00BE1C3D"/>
    <w:rsid w:val="00BE40AA"/>
    <w:rsid w:val="00BE47A8"/>
    <w:rsid w:val="00BE4FFE"/>
    <w:rsid w:val="00BE59AE"/>
    <w:rsid w:val="00BF0409"/>
    <w:rsid w:val="00BF13A6"/>
    <w:rsid w:val="00BF2F3B"/>
    <w:rsid w:val="00BF32DF"/>
    <w:rsid w:val="00BF5619"/>
    <w:rsid w:val="00BF6642"/>
    <w:rsid w:val="00BF7C48"/>
    <w:rsid w:val="00C00136"/>
    <w:rsid w:val="00C0379D"/>
    <w:rsid w:val="00C05567"/>
    <w:rsid w:val="00C062AD"/>
    <w:rsid w:val="00C065BE"/>
    <w:rsid w:val="00C102C6"/>
    <w:rsid w:val="00C11470"/>
    <w:rsid w:val="00C12A6A"/>
    <w:rsid w:val="00C14265"/>
    <w:rsid w:val="00C144CD"/>
    <w:rsid w:val="00C144DD"/>
    <w:rsid w:val="00C21BE2"/>
    <w:rsid w:val="00C242D3"/>
    <w:rsid w:val="00C25C1E"/>
    <w:rsid w:val="00C27146"/>
    <w:rsid w:val="00C27433"/>
    <w:rsid w:val="00C27B6F"/>
    <w:rsid w:val="00C30A78"/>
    <w:rsid w:val="00C315F3"/>
    <w:rsid w:val="00C3175A"/>
    <w:rsid w:val="00C323E3"/>
    <w:rsid w:val="00C348FB"/>
    <w:rsid w:val="00C354A1"/>
    <w:rsid w:val="00C35A2B"/>
    <w:rsid w:val="00C35EDA"/>
    <w:rsid w:val="00C36504"/>
    <w:rsid w:val="00C367B2"/>
    <w:rsid w:val="00C36A73"/>
    <w:rsid w:val="00C40B47"/>
    <w:rsid w:val="00C4114C"/>
    <w:rsid w:val="00C413AA"/>
    <w:rsid w:val="00C42ACE"/>
    <w:rsid w:val="00C4329B"/>
    <w:rsid w:val="00C45632"/>
    <w:rsid w:val="00C45C77"/>
    <w:rsid w:val="00C45DFA"/>
    <w:rsid w:val="00C46181"/>
    <w:rsid w:val="00C467B3"/>
    <w:rsid w:val="00C479B1"/>
    <w:rsid w:val="00C535A7"/>
    <w:rsid w:val="00C5395E"/>
    <w:rsid w:val="00C575CE"/>
    <w:rsid w:val="00C60955"/>
    <w:rsid w:val="00C62F63"/>
    <w:rsid w:val="00C632A9"/>
    <w:rsid w:val="00C646FC"/>
    <w:rsid w:val="00C65C9D"/>
    <w:rsid w:val="00C66251"/>
    <w:rsid w:val="00C66AB2"/>
    <w:rsid w:val="00C70289"/>
    <w:rsid w:val="00C714C0"/>
    <w:rsid w:val="00C71772"/>
    <w:rsid w:val="00C766CC"/>
    <w:rsid w:val="00C800DC"/>
    <w:rsid w:val="00C81A75"/>
    <w:rsid w:val="00C81C79"/>
    <w:rsid w:val="00C84E3F"/>
    <w:rsid w:val="00C85D6C"/>
    <w:rsid w:val="00C865B5"/>
    <w:rsid w:val="00C95A43"/>
    <w:rsid w:val="00C95AED"/>
    <w:rsid w:val="00CA1458"/>
    <w:rsid w:val="00CA3068"/>
    <w:rsid w:val="00CB03B1"/>
    <w:rsid w:val="00CB052E"/>
    <w:rsid w:val="00CB0A89"/>
    <w:rsid w:val="00CB1662"/>
    <w:rsid w:val="00CB4278"/>
    <w:rsid w:val="00CB4EE8"/>
    <w:rsid w:val="00CB6E6D"/>
    <w:rsid w:val="00CC0E46"/>
    <w:rsid w:val="00CC1C1C"/>
    <w:rsid w:val="00CC2D19"/>
    <w:rsid w:val="00CC545E"/>
    <w:rsid w:val="00CC5E38"/>
    <w:rsid w:val="00CC677A"/>
    <w:rsid w:val="00CD14B5"/>
    <w:rsid w:val="00CD1764"/>
    <w:rsid w:val="00CD3B63"/>
    <w:rsid w:val="00CD43C2"/>
    <w:rsid w:val="00CD54AE"/>
    <w:rsid w:val="00CD621A"/>
    <w:rsid w:val="00CD6457"/>
    <w:rsid w:val="00CE2808"/>
    <w:rsid w:val="00CE50DC"/>
    <w:rsid w:val="00CE5609"/>
    <w:rsid w:val="00CE599C"/>
    <w:rsid w:val="00CE6889"/>
    <w:rsid w:val="00CF1273"/>
    <w:rsid w:val="00CF32AD"/>
    <w:rsid w:val="00CF54BC"/>
    <w:rsid w:val="00CF56EC"/>
    <w:rsid w:val="00CF7F25"/>
    <w:rsid w:val="00D00386"/>
    <w:rsid w:val="00D020AC"/>
    <w:rsid w:val="00D02D70"/>
    <w:rsid w:val="00D030B4"/>
    <w:rsid w:val="00D03A84"/>
    <w:rsid w:val="00D03CD2"/>
    <w:rsid w:val="00D044CC"/>
    <w:rsid w:val="00D07E11"/>
    <w:rsid w:val="00D106B8"/>
    <w:rsid w:val="00D11F21"/>
    <w:rsid w:val="00D12DE2"/>
    <w:rsid w:val="00D13D72"/>
    <w:rsid w:val="00D13EBA"/>
    <w:rsid w:val="00D15891"/>
    <w:rsid w:val="00D24799"/>
    <w:rsid w:val="00D254C3"/>
    <w:rsid w:val="00D25A19"/>
    <w:rsid w:val="00D25C11"/>
    <w:rsid w:val="00D27952"/>
    <w:rsid w:val="00D300A4"/>
    <w:rsid w:val="00D31C5A"/>
    <w:rsid w:val="00D327B1"/>
    <w:rsid w:val="00D32C13"/>
    <w:rsid w:val="00D33040"/>
    <w:rsid w:val="00D33351"/>
    <w:rsid w:val="00D333AB"/>
    <w:rsid w:val="00D340B4"/>
    <w:rsid w:val="00D35E87"/>
    <w:rsid w:val="00D35E98"/>
    <w:rsid w:val="00D416D2"/>
    <w:rsid w:val="00D4217C"/>
    <w:rsid w:val="00D433D6"/>
    <w:rsid w:val="00D44007"/>
    <w:rsid w:val="00D44B98"/>
    <w:rsid w:val="00D45BE5"/>
    <w:rsid w:val="00D463C4"/>
    <w:rsid w:val="00D5162F"/>
    <w:rsid w:val="00D51C1B"/>
    <w:rsid w:val="00D51F88"/>
    <w:rsid w:val="00D5550C"/>
    <w:rsid w:val="00D555CB"/>
    <w:rsid w:val="00D56676"/>
    <w:rsid w:val="00D56696"/>
    <w:rsid w:val="00D574D9"/>
    <w:rsid w:val="00D57B6F"/>
    <w:rsid w:val="00D60276"/>
    <w:rsid w:val="00D60349"/>
    <w:rsid w:val="00D60EB4"/>
    <w:rsid w:val="00D62F37"/>
    <w:rsid w:val="00D6394D"/>
    <w:rsid w:val="00D66E1C"/>
    <w:rsid w:val="00D670A8"/>
    <w:rsid w:val="00D672E6"/>
    <w:rsid w:val="00D71B0B"/>
    <w:rsid w:val="00D75378"/>
    <w:rsid w:val="00D7588E"/>
    <w:rsid w:val="00D76245"/>
    <w:rsid w:val="00D81381"/>
    <w:rsid w:val="00D81C1A"/>
    <w:rsid w:val="00D8334A"/>
    <w:rsid w:val="00D86DA0"/>
    <w:rsid w:val="00D873DD"/>
    <w:rsid w:val="00D87648"/>
    <w:rsid w:val="00D910C2"/>
    <w:rsid w:val="00D93499"/>
    <w:rsid w:val="00D938A0"/>
    <w:rsid w:val="00D94E4A"/>
    <w:rsid w:val="00D97B36"/>
    <w:rsid w:val="00DA189D"/>
    <w:rsid w:val="00DA2175"/>
    <w:rsid w:val="00DA30F5"/>
    <w:rsid w:val="00DA4FC7"/>
    <w:rsid w:val="00DA51AE"/>
    <w:rsid w:val="00DA5971"/>
    <w:rsid w:val="00DA69E7"/>
    <w:rsid w:val="00DA7111"/>
    <w:rsid w:val="00DB2F63"/>
    <w:rsid w:val="00DB37A5"/>
    <w:rsid w:val="00DB3970"/>
    <w:rsid w:val="00DB41C0"/>
    <w:rsid w:val="00DB47CB"/>
    <w:rsid w:val="00DB7988"/>
    <w:rsid w:val="00DC25AC"/>
    <w:rsid w:val="00DC25D7"/>
    <w:rsid w:val="00DC2C14"/>
    <w:rsid w:val="00DC4299"/>
    <w:rsid w:val="00DC43A7"/>
    <w:rsid w:val="00DC4B1F"/>
    <w:rsid w:val="00DC5036"/>
    <w:rsid w:val="00DC7619"/>
    <w:rsid w:val="00DD2047"/>
    <w:rsid w:val="00DD669E"/>
    <w:rsid w:val="00DD76F1"/>
    <w:rsid w:val="00DE0137"/>
    <w:rsid w:val="00DE3937"/>
    <w:rsid w:val="00DE7375"/>
    <w:rsid w:val="00DE77AD"/>
    <w:rsid w:val="00DE7A05"/>
    <w:rsid w:val="00DF0B6A"/>
    <w:rsid w:val="00DF15D9"/>
    <w:rsid w:val="00DF202F"/>
    <w:rsid w:val="00DF3328"/>
    <w:rsid w:val="00DF4095"/>
    <w:rsid w:val="00DF4791"/>
    <w:rsid w:val="00DF5B4D"/>
    <w:rsid w:val="00E00ADA"/>
    <w:rsid w:val="00E00D0D"/>
    <w:rsid w:val="00E03469"/>
    <w:rsid w:val="00E039AF"/>
    <w:rsid w:val="00E04129"/>
    <w:rsid w:val="00E05438"/>
    <w:rsid w:val="00E06254"/>
    <w:rsid w:val="00E06747"/>
    <w:rsid w:val="00E06EBD"/>
    <w:rsid w:val="00E06EFA"/>
    <w:rsid w:val="00E07CE2"/>
    <w:rsid w:val="00E10E2D"/>
    <w:rsid w:val="00E110D0"/>
    <w:rsid w:val="00E111AD"/>
    <w:rsid w:val="00E11B31"/>
    <w:rsid w:val="00E11C30"/>
    <w:rsid w:val="00E14285"/>
    <w:rsid w:val="00E14755"/>
    <w:rsid w:val="00E14CB6"/>
    <w:rsid w:val="00E1604F"/>
    <w:rsid w:val="00E16587"/>
    <w:rsid w:val="00E16DBE"/>
    <w:rsid w:val="00E207CD"/>
    <w:rsid w:val="00E22FFD"/>
    <w:rsid w:val="00E249E2"/>
    <w:rsid w:val="00E26729"/>
    <w:rsid w:val="00E26A6D"/>
    <w:rsid w:val="00E275D8"/>
    <w:rsid w:val="00E276B5"/>
    <w:rsid w:val="00E300DD"/>
    <w:rsid w:val="00E3140E"/>
    <w:rsid w:val="00E32448"/>
    <w:rsid w:val="00E33465"/>
    <w:rsid w:val="00E348C0"/>
    <w:rsid w:val="00E35990"/>
    <w:rsid w:val="00E35D83"/>
    <w:rsid w:val="00E4033D"/>
    <w:rsid w:val="00E42A1F"/>
    <w:rsid w:val="00E4326B"/>
    <w:rsid w:val="00E4365C"/>
    <w:rsid w:val="00E43D26"/>
    <w:rsid w:val="00E462FD"/>
    <w:rsid w:val="00E46631"/>
    <w:rsid w:val="00E4680D"/>
    <w:rsid w:val="00E50C0F"/>
    <w:rsid w:val="00E51256"/>
    <w:rsid w:val="00E5162B"/>
    <w:rsid w:val="00E52BA7"/>
    <w:rsid w:val="00E53D58"/>
    <w:rsid w:val="00E5443F"/>
    <w:rsid w:val="00E552F7"/>
    <w:rsid w:val="00E5757F"/>
    <w:rsid w:val="00E6124A"/>
    <w:rsid w:val="00E620B9"/>
    <w:rsid w:val="00E62212"/>
    <w:rsid w:val="00E6273A"/>
    <w:rsid w:val="00E64A6B"/>
    <w:rsid w:val="00E64BDE"/>
    <w:rsid w:val="00E653AE"/>
    <w:rsid w:val="00E6589C"/>
    <w:rsid w:val="00E6707A"/>
    <w:rsid w:val="00E72588"/>
    <w:rsid w:val="00E761E9"/>
    <w:rsid w:val="00E7699E"/>
    <w:rsid w:val="00E76B51"/>
    <w:rsid w:val="00E777B9"/>
    <w:rsid w:val="00E80672"/>
    <w:rsid w:val="00E80A3D"/>
    <w:rsid w:val="00E80EC9"/>
    <w:rsid w:val="00E812A2"/>
    <w:rsid w:val="00E84022"/>
    <w:rsid w:val="00E84A14"/>
    <w:rsid w:val="00E84AE7"/>
    <w:rsid w:val="00E857ED"/>
    <w:rsid w:val="00E865A2"/>
    <w:rsid w:val="00E90513"/>
    <w:rsid w:val="00E91A31"/>
    <w:rsid w:val="00E92141"/>
    <w:rsid w:val="00E94B16"/>
    <w:rsid w:val="00E94F4D"/>
    <w:rsid w:val="00E9559D"/>
    <w:rsid w:val="00E97BBB"/>
    <w:rsid w:val="00E97BE9"/>
    <w:rsid w:val="00E97FCD"/>
    <w:rsid w:val="00EA370B"/>
    <w:rsid w:val="00EA7200"/>
    <w:rsid w:val="00EB01E4"/>
    <w:rsid w:val="00EB0860"/>
    <w:rsid w:val="00EB3743"/>
    <w:rsid w:val="00EB55EF"/>
    <w:rsid w:val="00EB660C"/>
    <w:rsid w:val="00EB6EA3"/>
    <w:rsid w:val="00EB783B"/>
    <w:rsid w:val="00EC0608"/>
    <w:rsid w:val="00EC1044"/>
    <w:rsid w:val="00EC29D6"/>
    <w:rsid w:val="00EC313B"/>
    <w:rsid w:val="00EC44A2"/>
    <w:rsid w:val="00EC48CF"/>
    <w:rsid w:val="00EC5BC5"/>
    <w:rsid w:val="00EC6377"/>
    <w:rsid w:val="00EC71CE"/>
    <w:rsid w:val="00EC7AB3"/>
    <w:rsid w:val="00EC7E19"/>
    <w:rsid w:val="00ED0ADB"/>
    <w:rsid w:val="00ED4696"/>
    <w:rsid w:val="00ED4BA4"/>
    <w:rsid w:val="00ED7166"/>
    <w:rsid w:val="00EE011D"/>
    <w:rsid w:val="00EE0A88"/>
    <w:rsid w:val="00EE26DB"/>
    <w:rsid w:val="00EE30D3"/>
    <w:rsid w:val="00EE3ACB"/>
    <w:rsid w:val="00EE70E2"/>
    <w:rsid w:val="00EE73D7"/>
    <w:rsid w:val="00EE7CC6"/>
    <w:rsid w:val="00EF3342"/>
    <w:rsid w:val="00EF51C2"/>
    <w:rsid w:val="00F00972"/>
    <w:rsid w:val="00F03CBE"/>
    <w:rsid w:val="00F0468D"/>
    <w:rsid w:val="00F046EC"/>
    <w:rsid w:val="00F06FC1"/>
    <w:rsid w:val="00F07055"/>
    <w:rsid w:val="00F07786"/>
    <w:rsid w:val="00F10946"/>
    <w:rsid w:val="00F11DF2"/>
    <w:rsid w:val="00F12375"/>
    <w:rsid w:val="00F1319A"/>
    <w:rsid w:val="00F204DF"/>
    <w:rsid w:val="00F20561"/>
    <w:rsid w:val="00F23BBD"/>
    <w:rsid w:val="00F27F85"/>
    <w:rsid w:val="00F30C0C"/>
    <w:rsid w:val="00F32213"/>
    <w:rsid w:val="00F32B67"/>
    <w:rsid w:val="00F34603"/>
    <w:rsid w:val="00F350B8"/>
    <w:rsid w:val="00F362BA"/>
    <w:rsid w:val="00F40BB3"/>
    <w:rsid w:val="00F432E4"/>
    <w:rsid w:val="00F446FA"/>
    <w:rsid w:val="00F46219"/>
    <w:rsid w:val="00F47941"/>
    <w:rsid w:val="00F479E1"/>
    <w:rsid w:val="00F50C68"/>
    <w:rsid w:val="00F5185B"/>
    <w:rsid w:val="00F5206E"/>
    <w:rsid w:val="00F531A0"/>
    <w:rsid w:val="00F53F48"/>
    <w:rsid w:val="00F6117B"/>
    <w:rsid w:val="00F61218"/>
    <w:rsid w:val="00F62183"/>
    <w:rsid w:val="00F6244A"/>
    <w:rsid w:val="00F63474"/>
    <w:rsid w:val="00F70634"/>
    <w:rsid w:val="00F70EB2"/>
    <w:rsid w:val="00F727F2"/>
    <w:rsid w:val="00F73379"/>
    <w:rsid w:val="00F734DF"/>
    <w:rsid w:val="00F90750"/>
    <w:rsid w:val="00F90AA0"/>
    <w:rsid w:val="00F90B62"/>
    <w:rsid w:val="00F90F2A"/>
    <w:rsid w:val="00F92582"/>
    <w:rsid w:val="00F92E52"/>
    <w:rsid w:val="00F94F45"/>
    <w:rsid w:val="00F95021"/>
    <w:rsid w:val="00F95E38"/>
    <w:rsid w:val="00F968D7"/>
    <w:rsid w:val="00FA0DE4"/>
    <w:rsid w:val="00FA5D0A"/>
    <w:rsid w:val="00FA5FCC"/>
    <w:rsid w:val="00FA60AE"/>
    <w:rsid w:val="00FA6143"/>
    <w:rsid w:val="00FA7E33"/>
    <w:rsid w:val="00FB04C1"/>
    <w:rsid w:val="00FB0986"/>
    <w:rsid w:val="00FB25F1"/>
    <w:rsid w:val="00FB4396"/>
    <w:rsid w:val="00FB533A"/>
    <w:rsid w:val="00FB579F"/>
    <w:rsid w:val="00FB6CD2"/>
    <w:rsid w:val="00FB7F69"/>
    <w:rsid w:val="00FC09CF"/>
    <w:rsid w:val="00FC20E6"/>
    <w:rsid w:val="00FC2662"/>
    <w:rsid w:val="00FC37C7"/>
    <w:rsid w:val="00FC4DFB"/>
    <w:rsid w:val="00FC5C37"/>
    <w:rsid w:val="00FC6219"/>
    <w:rsid w:val="00FC69EB"/>
    <w:rsid w:val="00FC6CFC"/>
    <w:rsid w:val="00FC7BBE"/>
    <w:rsid w:val="00FD0FEE"/>
    <w:rsid w:val="00FD1D42"/>
    <w:rsid w:val="00FD3BAF"/>
    <w:rsid w:val="00FD4823"/>
    <w:rsid w:val="00FD7AC9"/>
    <w:rsid w:val="00FE26F2"/>
    <w:rsid w:val="00FE397B"/>
    <w:rsid w:val="00FE4B8F"/>
    <w:rsid w:val="00FE4EAB"/>
    <w:rsid w:val="00FF1ADD"/>
    <w:rsid w:val="00FF2F90"/>
    <w:rsid w:val="00FF3266"/>
    <w:rsid w:val="00FF3FD6"/>
    <w:rsid w:val="00FF5C91"/>
    <w:rsid w:val="00FF7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5DC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B4EE8"/>
  </w:style>
  <w:style w:type="paragraph" w:styleId="Heading1">
    <w:name w:val="heading 1"/>
    <w:basedOn w:val="Normal"/>
    <w:next w:val="Normal"/>
    <w:link w:val="Heading1Char"/>
    <w:uiPriority w:val="9"/>
    <w:qFormat/>
    <w:rsid w:val="00CB4EE8"/>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Heading2">
    <w:name w:val="heading 2"/>
    <w:basedOn w:val="Normal"/>
    <w:next w:val="Normal"/>
    <w:link w:val="Heading2Char"/>
    <w:uiPriority w:val="9"/>
    <w:semiHidden/>
    <w:unhideWhenUsed/>
    <w:qFormat/>
    <w:rsid w:val="00CB4EE8"/>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CB4EE8"/>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CB4EE8"/>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Heading5">
    <w:name w:val="heading 5"/>
    <w:basedOn w:val="Normal"/>
    <w:next w:val="Normal"/>
    <w:link w:val="Heading5Char"/>
    <w:uiPriority w:val="9"/>
    <w:semiHidden/>
    <w:unhideWhenUsed/>
    <w:qFormat/>
    <w:rsid w:val="00CB4EE8"/>
    <w:pPr>
      <w:keepNext/>
      <w:keepLines/>
      <w:spacing w:before="40" w:after="0"/>
      <w:outlineLvl w:val="4"/>
    </w:pPr>
    <w:rPr>
      <w:rFonts w:asciiTheme="majorHAnsi" w:eastAsiaTheme="majorEastAsia" w:hAnsiTheme="majorHAnsi" w:cstheme="majorBidi"/>
      <w:caps/>
      <w:color w:val="365F91" w:themeColor="accent1" w:themeShade="BF"/>
    </w:rPr>
  </w:style>
  <w:style w:type="paragraph" w:styleId="Heading6">
    <w:name w:val="heading 6"/>
    <w:basedOn w:val="Normal"/>
    <w:next w:val="Normal"/>
    <w:link w:val="Heading6Char"/>
    <w:uiPriority w:val="9"/>
    <w:semiHidden/>
    <w:unhideWhenUsed/>
    <w:qFormat/>
    <w:rsid w:val="00CB4EE8"/>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Heading7">
    <w:name w:val="heading 7"/>
    <w:basedOn w:val="Normal"/>
    <w:next w:val="Normal"/>
    <w:link w:val="Heading7Char"/>
    <w:uiPriority w:val="9"/>
    <w:semiHidden/>
    <w:unhideWhenUsed/>
    <w:qFormat/>
    <w:rsid w:val="00CB4EE8"/>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Heading8">
    <w:name w:val="heading 8"/>
    <w:basedOn w:val="Normal"/>
    <w:next w:val="Normal"/>
    <w:link w:val="Heading8Char"/>
    <w:uiPriority w:val="9"/>
    <w:semiHidden/>
    <w:unhideWhenUsed/>
    <w:qFormat/>
    <w:rsid w:val="00CB4EE8"/>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Heading9">
    <w:name w:val="heading 9"/>
    <w:basedOn w:val="Normal"/>
    <w:next w:val="Normal"/>
    <w:link w:val="Heading9Char"/>
    <w:uiPriority w:val="9"/>
    <w:semiHidden/>
    <w:unhideWhenUsed/>
    <w:qFormat/>
    <w:rsid w:val="00CB4EE8"/>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CB4EE8"/>
    <w:rPr>
      <w:rFonts w:asciiTheme="majorHAnsi" w:eastAsiaTheme="majorEastAsia" w:hAnsiTheme="majorHAnsi" w:cstheme="majorBidi"/>
      <w:color w:val="244061" w:themeColor="accent1" w:themeShade="80"/>
      <w:sz w:val="36"/>
      <w:szCs w:val="36"/>
    </w:rPr>
  </w:style>
  <w:style w:type="character" w:styleId="Hyperlink">
    <w:name w:val="Hyperlink"/>
    <w:basedOn w:val="DefaultParagraphFont"/>
    <w:uiPriority w:val="99"/>
    <w:unhideWhenUsed/>
    <w:rsid w:val="00216154"/>
    <w:rPr>
      <w:strike w:val="0"/>
      <w:dstrike w:val="0"/>
      <w:color w:val="007DC0"/>
      <w:u w:val="none"/>
      <w:effect w:val="none"/>
    </w:rPr>
  </w:style>
  <w:style w:type="character" w:styleId="Strong">
    <w:name w:val="Strong"/>
    <w:basedOn w:val="DefaultParagraphFont"/>
    <w:uiPriority w:val="22"/>
    <w:qFormat/>
    <w:rsid w:val="00CB4EE8"/>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DD2047"/>
  </w:style>
  <w:style w:type="character" w:styleId="CommentReference">
    <w:name w:val="annotation reference"/>
    <w:basedOn w:val="DefaultParagraphFont"/>
    <w:uiPriority w:val="99"/>
    <w:rsid w:val="009F7615"/>
    <w:rPr>
      <w:sz w:val="16"/>
      <w:szCs w:val="16"/>
    </w:rPr>
  </w:style>
  <w:style w:type="paragraph" w:styleId="CommentText">
    <w:name w:val="annotation text"/>
    <w:basedOn w:val="Normal"/>
    <w:link w:val="CommentTextChar"/>
    <w:uiPriority w:val="99"/>
    <w:rsid w:val="009F7615"/>
  </w:style>
  <w:style w:type="character" w:customStyle="1" w:styleId="CommentTextChar">
    <w:name w:val="Comment Text Char"/>
    <w:basedOn w:val="DefaultParagraphFont"/>
    <w:link w:val="CommentText"/>
    <w:uiPriority w:val="99"/>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basedOn w:val="Normal"/>
    <w:link w:val="FootnoteTextChar"/>
    <w:uiPriority w:val="99"/>
    <w:unhideWhenUsed/>
    <w:rsid w:val="00123FAD"/>
    <w:rPr>
      <w:rFonts w:eastAsiaTheme="minorHAnsi"/>
      <w:lang w:eastAsia="en-US"/>
    </w:rPr>
  </w:style>
  <w:style w:type="character" w:customStyle="1" w:styleId="FootnoteTextChar">
    <w:name w:val="Footnote Text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aliases w:val="SUPERS,EN Footnote Reference,Footnote symbol,Footnote reference number,Footnote,Times 10 Point,Exposant 3 Point,Ref,de nota al pie,note TESI,stylish,number,16 Point,Superscript 6 Point,Footnote Reference Superscript,FR"/>
    <w:basedOn w:val="DefaultParagraphFont"/>
    <w:uiPriority w:val="99"/>
    <w:unhideWhenUsed/>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rsid w:val="004322CE"/>
    <w:pPr>
      <w:tabs>
        <w:tab w:val="center" w:pos="4513"/>
        <w:tab w:val="right" w:pos="9026"/>
      </w:tabs>
    </w:pPr>
  </w:style>
  <w:style w:type="character" w:customStyle="1" w:styleId="HeaderChar">
    <w:name w:val="Header Char"/>
    <w:basedOn w:val="DefaultParagraphFont"/>
    <w:link w:val="Header"/>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CB4EE8"/>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itleChar">
    <w:name w:val="Subtitle Char"/>
    <w:basedOn w:val="DefaultParagraphFont"/>
    <w:link w:val="Subtitle"/>
    <w:uiPriority w:val="11"/>
    <w:rsid w:val="00CB4EE8"/>
    <w:rPr>
      <w:rFonts w:asciiTheme="majorHAnsi" w:eastAsiaTheme="majorEastAsia" w:hAnsiTheme="majorHAnsi" w:cstheme="majorBidi"/>
      <w:color w:val="4F81BD" w:themeColor="accent1"/>
      <w:sz w:val="28"/>
      <w:szCs w:val="28"/>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CB4EE8"/>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itleChar">
    <w:name w:val="Title Char"/>
    <w:basedOn w:val="DefaultParagraphFont"/>
    <w:link w:val="Title"/>
    <w:uiPriority w:val="10"/>
    <w:rsid w:val="00CB4EE8"/>
    <w:rPr>
      <w:rFonts w:asciiTheme="majorHAnsi" w:eastAsiaTheme="majorEastAsia" w:hAnsiTheme="majorHAnsi" w:cstheme="majorBidi"/>
      <w:caps/>
      <w:color w:val="1F497D" w:themeColor="text2"/>
      <w:spacing w:val="-15"/>
      <w:sz w:val="72"/>
      <w:szCs w:val="72"/>
    </w:rPr>
  </w:style>
  <w:style w:type="character" w:styleId="SubtleEmphasis">
    <w:name w:val="Subtle Emphasis"/>
    <w:basedOn w:val="DefaultParagraphFont"/>
    <w:uiPriority w:val="19"/>
    <w:qFormat/>
    <w:rsid w:val="00CB4EE8"/>
    <w:rPr>
      <w:i/>
      <w:iCs/>
      <w:color w:val="595959" w:themeColor="text1" w:themeTint="A6"/>
    </w:rPr>
  </w:style>
  <w:style w:type="character" w:styleId="IntenseEmphasis">
    <w:name w:val="Intense Emphasis"/>
    <w:basedOn w:val="DefaultParagraphFont"/>
    <w:uiPriority w:val="21"/>
    <w:qFormat/>
    <w:rsid w:val="00CB4EE8"/>
    <w:rPr>
      <w:b/>
      <w:bCs/>
      <w:i/>
      <w:iCs/>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semiHidden/>
    <w:rsid w:val="00CB4EE8"/>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CB4EE8"/>
    <w:rPr>
      <w:rFonts w:asciiTheme="majorHAnsi" w:eastAsiaTheme="majorEastAsia" w:hAnsiTheme="majorHAnsi"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CB4EE8"/>
    <w:rPr>
      <w:rFonts w:asciiTheme="majorHAnsi" w:eastAsiaTheme="majorEastAsia" w:hAnsiTheme="majorHAnsi" w:cstheme="majorBidi"/>
      <w:color w:val="365F91" w:themeColor="accent1" w:themeShade="BF"/>
      <w:sz w:val="24"/>
      <w:szCs w:val="24"/>
    </w:rPr>
  </w:style>
  <w:style w:type="character" w:customStyle="1" w:styleId="Heading5Char">
    <w:name w:val="Heading 5 Char"/>
    <w:basedOn w:val="DefaultParagraphFont"/>
    <w:link w:val="Heading5"/>
    <w:uiPriority w:val="9"/>
    <w:semiHidden/>
    <w:rsid w:val="00CB4EE8"/>
    <w:rPr>
      <w:rFonts w:asciiTheme="majorHAnsi" w:eastAsiaTheme="majorEastAsia" w:hAnsiTheme="majorHAnsi" w:cstheme="majorBidi"/>
      <w:caps/>
      <w:color w:val="365F91" w:themeColor="accent1" w:themeShade="BF"/>
    </w:rPr>
  </w:style>
  <w:style w:type="character" w:customStyle="1" w:styleId="Heading6Char">
    <w:name w:val="Heading 6 Char"/>
    <w:basedOn w:val="DefaultParagraphFont"/>
    <w:link w:val="Heading6"/>
    <w:uiPriority w:val="9"/>
    <w:semiHidden/>
    <w:rsid w:val="00CB4EE8"/>
    <w:rPr>
      <w:rFonts w:asciiTheme="majorHAnsi" w:eastAsiaTheme="majorEastAsia" w:hAnsiTheme="majorHAnsi" w:cstheme="majorBidi"/>
      <w:i/>
      <w:iCs/>
      <w:caps/>
      <w:color w:val="244061" w:themeColor="accent1" w:themeShade="80"/>
    </w:rPr>
  </w:style>
  <w:style w:type="character" w:customStyle="1" w:styleId="Heading7Char">
    <w:name w:val="Heading 7 Char"/>
    <w:basedOn w:val="DefaultParagraphFont"/>
    <w:link w:val="Heading7"/>
    <w:uiPriority w:val="9"/>
    <w:semiHidden/>
    <w:rsid w:val="00CB4EE8"/>
    <w:rPr>
      <w:rFonts w:asciiTheme="majorHAnsi" w:eastAsiaTheme="majorEastAsia" w:hAnsiTheme="majorHAnsi" w:cstheme="majorBidi"/>
      <w:b/>
      <w:bCs/>
      <w:color w:val="244061" w:themeColor="accent1" w:themeShade="80"/>
    </w:rPr>
  </w:style>
  <w:style w:type="character" w:customStyle="1" w:styleId="Heading8Char">
    <w:name w:val="Heading 8 Char"/>
    <w:basedOn w:val="DefaultParagraphFont"/>
    <w:link w:val="Heading8"/>
    <w:uiPriority w:val="9"/>
    <w:semiHidden/>
    <w:rsid w:val="00CB4EE8"/>
    <w:rPr>
      <w:rFonts w:asciiTheme="majorHAnsi" w:eastAsiaTheme="majorEastAsia" w:hAnsiTheme="majorHAnsi" w:cstheme="majorBidi"/>
      <w:b/>
      <w:bCs/>
      <w:i/>
      <w:iCs/>
      <w:color w:val="244061" w:themeColor="accent1" w:themeShade="80"/>
    </w:rPr>
  </w:style>
  <w:style w:type="character" w:customStyle="1" w:styleId="Heading9Char">
    <w:name w:val="Heading 9 Char"/>
    <w:basedOn w:val="DefaultParagraphFont"/>
    <w:link w:val="Heading9"/>
    <w:uiPriority w:val="9"/>
    <w:semiHidden/>
    <w:rsid w:val="00CB4EE8"/>
    <w:rPr>
      <w:rFonts w:asciiTheme="majorHAnsi" w:eastAsiaTheme="majorEastAsia" w:hAnsiTheme="majorHAnsi" w:cstheme="majorBidi"/>
      <w:i/>
      <w:iCs/>
      <w:color w:val="244061" w:themeColor="accent1" w:themeShade="80"/>
    </w:rPr>
  </w:style>
  <w:style w:type="paragraph" w:styleId="Caption">
    <w:name w:val="caption"/>
    <w:basedOn w:val="Normal"/>
    <w:next w:val="Normal"/>
    <w:uiPriority w:val="35"/>
    <w:semiHidden/>
    <w:unhideWhenUsed/>
    <w:qFormat/>
    <w:rsid w:val="00CB4EE8"/>
    <w:pPr>
      <w:spacing w:line="240" w:lineRule="auto"/>
    </w:pPr>
    <w:rPr>
      <w:b/>
      <w:bCs/>
      <w:smallCaps/>
      <w:color w:val="1F497D" w:themeColor="text2"/>
    </w:rPr>
  </w:style>
  <w:style w:type="character" w:styleId="Emphasis">
    <w:name w:val="Emphasis"/>
    <w:basedOn w:val="DefaultParagraphFont"/>
    <w:uiPriority w:val="20"/>
    <w:qFormat/>
    <w:rsid w:val="00CB4EE8"/>
    <w:rPr>
      <w:i/>
      <w:iCs/>
    </w:rPr>
  </w:style>
  <w:style w:type="paragraph" w:styleId="NoSpacing">
    <w:name w:val="No Spacing"/>
    <w:link w:val="NoSpacingChar"/>
    <w:uiPriority w:val="1"/>
    <w:qFormat/>
    <w:rsid w:val="00CB4EE8"/>
    <w:pPr>
      <w:spacing w:after="0" w:line="240" w:lineRule="auto"/>
    </w:pPr>
  </w:style>
  <w:style w:type="character" w:customStyle="1" w:styleId="NoSpacingChar">
    <w:name w:val="No Spacing Char"/>
    <w:basedOn w:val="DefaultParagraphFont"/>
    <w:link w:val="NoSpacing"/>
    <w:uiPriority w:val="1"/>
    <w:rsid w:val="00A70D04"/>
  </w:style>
  <w:style w:type="paragraph" w:styleId="Quote">
    <w:name w:val="Quote"/>
    <w:basedOn w:val="Normal"/>
    <w:next w:val="Normal"/>
    <w:link w:val="QuoteChar"/>
    <w:uiPriority w:val="29"/>
    <w:qFormat/>
    <w:rsid w:val="00CB4EE8"/>
    <w:pPr>
      <w:spacing w:before="120" w:after="120"/>
      <w:ind w:left="720"/>
    </w:pPr>
    <w:rPr>
      <w:color w:val="1F497D" w:themeColor="text2"/>
      <w:sz w:val="24"/>
      <w:szCs w:val="24"/>
    </w:rPr>
  </w:style>
  <w:style w:type="character" w:customStyle="1" w:styleId="QuoteChar">
    <w:name w:val="Quote Char"/>
    <w:basedOn w:val="DefaultParagraphFont"/>
    <w:link w:val="Quote"/>
    <w:uiPriority w:val="29"/>
    <w:rsid w:val="00CB4EE8"/>
    <w:rPr>
      <w:color w:val="1F497D" w:themeColor="text2"/>
      <w:sz w:val="24"/>
      <w:szCs w:val="24"/>
    </w:rPr>
  </w:style>
  <w:style w:type="paragraph" w:styleId="IntenseQuote">
    <w:name w:val="Intense Quote"/>
    <w:basedOn w:val="Normal"/>
    <w:next w:val="Normal"/>
    <w:link w:val="IntenseQuoteChar"/>
    <w:uiPriority w:val="30"/>
    <w:qFormat/>
    <w:rsid w:val="00CB4EE8"/>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IntenseQuoteChar">
    <w:name w:val="Intense Quote Char"/>
    <w:basedOn w:val="DefaultParagraphFont"/>
    <w:link w:val="IntenseQuote"/>
    <w:uiPriority w:val="30"/>
    <w:rsid w:val="00CB4EE8"/>
    <w:rPr>
      <w:rFonts w:asciiTheme="majorHAnsi" w:eastAsiaTheme="majorEastAsia" w:hAnsiTheme="majorHAnsi" w:cstheme="majorBidi"/>
      <w:color w:val="1F497D" w:themeColor="text2"/>
      <w:spacing w:val="-6"/>
      <w:sz w:val="32"/>
      <w:szCs w:val="32"/>
    </w:rPr>
  </w:style>
  <w:style w:type="character" w:styleId="SubtleReference">
    <w:name w:val="Subtle Reference"/>
    <w:basedOn w:val="DefaultParagraphFont"/>
    <w:uiPriority w:val="31"/>
    <w:qFormat/>
    <w:rsid w:val="00CB4EE8"/>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CB4EE8"/>
    <w:rPr>
      <w:b/>
      <w:bCs/>
      <w:smallCaps/>
      <w:color w:val="1F497D" w:themeColor="text2"/>
      <w:u w:val="single"/>
    </w:rPr>
  </w:style>
  <w:style w:type="character" w:styleId="BookTitle">
    <w:name w:val="Book Title"/>
    <w:basedOn w:val="DefaultParagraphFont"/>
    <w:uiPriority w:val="33"/>
    <w:qFormat/>
    <w:rsid w:val="00CB4EE8"/>
    <w:rPr>
      <w:b/>
      <w:bCs/>
      <w:smallCaps/>
      <w:spacing w:val="10"/>
    </w:rPr>
  </w:style>
  <w:style w:type="paragraph" w:styleId="TOCHeading">
    <w:name w:val="TOC Heading"/>
    <w:basedOn w:val="Heading1"/>
    <w:next w:val="Normal"/>
    <w:uiPriority w:val="39"/>
    <w:semiHidden/>
    <w:unhideWhenUsed/>
    <w:qFormat/>
    <w:rsid w:val="00CB4EE8"/>
    <w:pPr>
      <w:outlineLvl w:val="9"/>
    </w:pPr>
  </w:style>
  <w:style w:type="paragraph" w:styleId="TOC1">
    <w:name w:val="toc 1"/>
    <w:basedOn w:val="Normal"/>
    <w:next w:val="Normal"/>
    <w:autoRedefine/>
    <w:uiPriority w:val="39"/>
    <w:unhideWhenUsed/>
    <w:rsid w:val="007C0425"/>
    <w:pPr>
      <w:tabs>
        <w:tab w:val="right" w:leader="dot" w:pos="9629"/>
      </w:tabs>
      <w:spacing w:after="100"/>
    </w:pPr>
  </w:style>
  <w:style w:type="table" w:customStyle="1" w:styleId="TableGrid1">
    <w:name w:val="Table Grid1"/>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AB052D"/>
    <w:pPr>
      <w:spacing w:after="0" w:line="240" w:lineRule="auto"/>
    </w:pPr>
  </w:style>
  <w:style w:type="character" w:customStyle="1" w:styleId="EndnoteTextChar">
    <w:name w:val="Endnote Text Char"/>
    <w:basedOn w:val="DefaultParagraphFont"/>
    <w:link w:val="EndnoteText"/>
    <w:semiHidden/>
    <w:rsid w:val="00AB052D"/>
    <w:rPr>
      <w:sz w:val="20"/>
      <w:szCs w:val="20"/>
    </w:rPr>
  </w:style>
  <w:style w:type="character" w:styleId="EndnoteReference">
    <w:name w:val="endnote reference"/>
    <w:basedOn w:val="DefaultParagraphFont"/>
    <w:semiHidden/>
    <w:unhideWhenUsed/>
    <w:rsid w:val="00AB052D"/>
    <w:rPr>
      <w:vertAlign w:val="superscript"/>
    </w:rPr>
  </w:style>
  <w:style w:type="character" w:styleId="UnresolvedMention">
    <w:name w:val="Unresolved Mention"/>
    <w:basedOn w:val="DefaultParagraphFont"/>
    <w:uiPriority w:val="99"/>
    <w:semiHidden/>
    <w:unhideWhenUsed/>
    <w:rsid w:val="005A2477"/>
    <w:rPr>
      <w:color w:val="605E5C"/>
      <w:shd w:val="clear" w:color="auto" w:fill="E1DFDD"/>
    </w:rPr>
  </w:style>
  <w:style w:type="paragraph" w:customStyle="1" w:styleId="pf0">
    <w:name w:val="pf0"/>
    <w:basedOn w:val="Normal"/>
    <w:rsid w:val="006140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6140EA"/>
    <w:rPr>
      <w:rFonts w:ascii="Segoe UI" w:hAnsi="Segoe UI" w:cs="Segoe UI" w:hint="default"/>
      <w:sz w:val="18"/>
      <w:szCs w:val="18"/>
    </w:rPr>
  </w:style>
  <w:style w:type="character" w:customStyle="1" w:styleId="cf11">
    <w:name w:val="cf11"/>
    <w:basedOn w:val="DefaultParagraphFont"/>
    <w:rsid w:val="00400563"/>
    <w:rPr>
      <w:rFonts w:ascii="Segoe UI" w:hAnsi="Segoe UI" w:cs="Segoe UI" w:hint="default"/>
      <w:i/>
      <w:iCs/>
      <w:sz w:val="18"/>
      <w:szCs w:val="18"/>
    </w:rPr>
  </w:style>
  <w:style w:type="paragraph" w:customStyle="1" w:styleId="Numbered">
    <w:name w:val="Numbered"/>
    <w:basedOn w:val="Normal"/>
    <w:rsid w:val="00D62F37"/>
    <w:pPr>
      <w:widowControl w:val="0"/>
      <w:spacing w:after="240" w:line="240" w:lineRule="auto"/>
    </w:pPr>
    <w:rPr>
      <w:rFonts w:ascii="CG Times (W1)" w:eastAsia="Times New Roman" w:hAnsi="CG Times (W1)"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38906">
      <w:bodyDiv w:val="1"/>
      <w:marLeft w:val="0"/>
      <w:marRight w:val="0"/>
      <w:marTop w:val="0"/>
      <w:marBottom w:val="0"/>
      <w:divBdr>
        <w:top w:val="none" w:sz="0" w:space="0" w:color="auto"/>
        <w:left w:val="none" w:sz="0" w:space="0" w:color="auto"/>
        <w:bottom w:val="none" w:sz="0" w:space="0" w:color="auto"/>
        <w:right w:val="none" w:sz="0" w:space="0" w:color="auto"/>
      </w:divBdr>
      <w:divsChild>
        <w:div w:id="1606955999">
          <w:marLeft w:val="547"/>
          <w:marRight w:val="0"/>
          <w:marTop w:val="0"/>
          <w:marBottom w:val="0"/>
          <w:divBdr>
            <w:top w:val="none" w:sz="0" w:space="0" w:color="auto"/>
            <w:left w:val="none" w:sz="0" w:space="0" w:color="auto"/>
            <w:bottom w:val="none" w:sz="0" w:space="0" w:color="auto"/>
            <w:right w:val="none" w:sz="0" w:space="0" w:color="auto"/>
          </w:divBdr>
        </w:div>
      </w:divsChild>
    </w:div>
    <w:div w:id="81683394">
      <w:bodyDiv w:val="1"/>
      <w:marLeft w:val="0"/>
      <w:marRight w:val="0"/>
      <w:marTop w:val="0"/>
      <w:marBottom w:val="0"/>
      <w:divBdr>
        <w:top w:val="none" w:sz="0" w:space="0" w:color="auto"/>
        <w:left w:val="none" w:sz="0" w:space="0" w:color="auto"/>
        <w:bottom w:val="none" w:sz="0" w:space="0" w:color="auto"/>
        <w:right w:val="none" w:sz="0" w:space="0" w:color="auto"/>
      </w:divBdr>
    </w:div>
    <w:div w:id="184295328">
      <w:bodyDiv w:val="1"/>
      <w:marLeft w:val="0"/>
      <w:marRight w:val="0"/>
      <w:marTop w:val="0"/>
      <w:marBottom w:val="0"/>
      <w:divBdr>
        <w:top w:val="none" w:sz="0" w:space="0" w:color="auto"/>
        <w:left w:val="none" w:sz="0" w:space="0" w:color="auto"/>
        <w:bottom w:val="none" w:sz="0" w:space="0" w:color="auto"/>
        <w:right w:val="none" w:sz="0" w:space="0" w:color="auto"/>
      </w:divBdr>
    </w:div>
    <w:div w:id="224797549">
      <w:bodyDiv w:val="1"/>
      <w:marLeft w:val="0"/>
      <w:marRight w:val="0"/>
      <w:marTop w:val="0"/>
      <w:marBottom w:val="0"/>
      <w:divBdr>
        <w:top w:val="none" w:sz="0" w:space="0" w:color="auto"/>
        <w:left w:val="none" w:sz="0" w:space="0" w:color="auto"/>
        <w:bottom w:val="none" w:sz="0" w:space="0" w:color="auto"/>
        <w:right w:val="none" w:sz="0" w:space="0" w:color="auto"/>
      </w:divBdr>
    </w:div>
    <w:div w:id="337118093">
      <w:bodyDiv w:val="1"/>
      <w:marLeft w:val="0"/>
      <w:marRight w:val="0"/>
      <w:marTop w:val="0"/>
      <w:marBottom w:val="0"/>
      <w:divBdr>
        <w:top w:val="none" w:sz="0" w:space="0" w:color="auto"/>
        <w:left w:val="none" w:sz="0" w:space="0" w:color="auto"/>
        <w:bottom w:val="none" w:sz="0" w:space="0" w:color="auto"/>
        <w:right w:val="none" w:sz="0" w:space="0" w:color="auto"/>
      </w:divBdr>
    </w:div>
    <w:div w:id="353767249">
      <w:bodyDiv w:val="1"/>
      <w:marLeft w:val="0"/>
      <w:marRight w:val="0"/>
      <w:marTop w:val="0"/>
      <w:marBottom w:val="0"/>
      <w:divBdr>
        <w:top w:val="none" w:sz="0" w:space="0" w:color="auto"/>
        <w:left w:val="none" w:sz="0" w:space="0" w:color="auto"/>
        <w:bottom w:val="none" w:sz="0" w:space="0" w:color="auto"/>
        <w:right w:val="none" w:sz="0" w:space="0" w:color="auto"/>
      </w:divBdr>
      <w:divsChild>
        <w:div w:id="1030111874">
          <w:marLeft w:val="0"/>
          <w:marRight w:val="0"/>
          <w:marTop w:val="75"/>
          <w:marBottom w:val="450"/>
          <w:divBdr>
            <w:top w:val="none" w:sz="0" w:space="0" w:color="auto"/>
            <w:left w:val="none" w:sz="0" w:space="0" w:color="auto"/>
            <w:bottom w:val="none" w:sz="0" w:space="0" w:color="auto"/>
            <w:right w:val="none" w:sz="0" w:space="0" w:color="auto"/>
          </w:divBdr>
          <w:divsChild>
            <w:div w:id="1239170374">
              <w:marLeft w:val="0"/>
              <w:marRight w:val="0"/>
              <w:marTop w:val="0"/>
              <w:marBottom w:val="0"/>
              <w:divBdr>
                <w:top w:val="none" w:sz="0" w:space="0" w:color="auto"/>
                <w:left w:val="none" w:sz="0" w:space="0" w:color="auto"/>
                <w:bottom w:val="none" w:sz="0" w:space="0" w:color="auto"/>
                <w:right w:val="none" w:sz="0" w:space="0" w:color="auto"/>
              </w:divBdr>
              <w:divsChild>
                <w:div w:id="1793938653">
                  <w:marLeft w:val="0"/>
                  <w:marRight w:val="0"/>
                  <w:marTop w:val="0"/>
                  <w:marBottom w:val="0"/>
                  <w:divBdr>
                    <w:top w:val="none" w:sz="0" w:space="0" w:color="auto"/>
                    <w:left w:val="none" w:sz="0" w:space="0" w:color="auto"/>
                    <w:bottom w:val="none" w:sz="0" w:space="0" w:color="auto"/>
                    <w:right w:val="none" w:sz="0" w:space="0" w:color="auto"/>
                  </w:divBdr>
                  <w:divsChild>
                    <w:div w:id="1513765595">
                      <w:marLeft w:val="0"/>
                      <w:marRight w:val="0"/>
                      <w:marTop w:val="0"/>
                      <w:marBottom w:val="0"/>
                      <w:divBdr>
                        <w:top w:val="none" w:sz="0" w:space="0" w:color="auto"/>
                        <w:left w:val="none" w:sz="0" w:space="0" w:color="auto"/>
                        <w:bottom w:val="none" w:sz="0" w:space="0" w:color="auto"/>
                        <w:right w:val="none" w:sz="0" w:space="0" w:color="auto"/>
                      </w:divBdr>
                      <w:divsChild>
                        <w:div w:id="1960451230">
                          <w:marLeft w:val="0"/>
                          <w:marRight w:val="0"/>
                          <w:marTop w:val="0"/>
                          <w:marBottom w:val="0"/>
                          <w:divBdr>
                            <w:top w:val="none" w:sz="0" w:space="0" w:color="auto"/>
                            <w:left w:val="none" w:sz="0" w:space="0" w:color="auto"/>
                            <w:bottom w:val="none" w:sz="0" w:space="0" w:color="auto"/>
                            <w:right w:val="none" w:sz="0" w:space="0" w:color="auto"/>
                          </w:divBdr>
                          <w:divsChild>
                            <w:div w:id="366950704">
                              <w:marLeft w:val="0"/>
                              <w:marRight w:val="0"/>
                              <w:marTop w:val="0"/>
                              <w:marBottom w:val="0"/>
                              <w:divBdr>
                                <w:top w:val="none" w:sz="0" w:space="0" w:color="auto"/>
                                <w:left w:val="none" w:sz="0" w:space="0" w:color="auto"/>
                                <w:bottom w:val="none" w:sz="0" w:space="0" w:color="auto"/>
                                <w:right w:val="none" w:sz="0" w:space="0" w:color="auto"/>
                              </w:divBdr>
                              <w:divsChild>
                                <w:div w:id="1321731983">
                                  <w:marLeft w:val="0"/>
                                  <w:marRight w:val="0"/>
                                  <w:marTop w:val="0"/>
                                  <w:marBottom w:val="0"/>
                                  <w:divBdr>
                                    <w:top w:val="none" w:sz="0" w:space="0" w:color="auto"/>
                                    <w:left w:val="none" w:sz="0" w:space="0" w:color="auto"/>
                                    <w:bottom w:val="none" w:sz="0" w:space="0" w:color="auto"/>
                                    <w:right w:val="none" w:sz="0" w:space="0" w:color="auto"/>
                                  </w:divBdr>
                                  <w:divsChild>
                                    <w:div w:id="33120163">
                                      <w:marLeft w:val="0"/>
                                      <w:marRight w:val="0"/>
                                      <w:marTop w:val="0"/>
                                      <w:marBottom w:val="0"/>
                                      <w:divBdr>
                                        <w:top w:val="none" w:sz="0" w:space="0" w:color="auto"/>
                                        <w:left w:val="none" w:sz="0" w:space="0" w:color="auto"/>
                                        <w:bottom w:val="none" w:sz="0" w:space="0" w:color="auto"/>
                                        <w:right w:val="none" w:sz="0" w:space="0" w:color="auto"/>
                                      </w:divBdr>
                                    </w:div>
                                    <w:div w:id="354770072">
                                      <w:marLeft w:val="0"/>
                                      <w:marRight w:val="0"/>
                                      <w:marTop w:val="0"/>
                                      <w:marBottom w:val="0"/>
                                      <w:divBdr>
                                        <w:top w:val="none" w:sz="0" w:space="0" w:color="auto"/>
                                        <w:left w:val="none" w:sz="0" w:space="0" w:color="auto"/>
                                        <w:bottom w:val="none" w:sz="0" w:space="0" w:color="auto"/>
                                        <w:right w:val="none" w:sz="0" w:space="0" w:color="auto"/>
                                      </w:divBdr>
                                    </w:div>
                                    <w:div w:id="1529416601">
                                      <w:marLeft w:val="0"/>
                                      <w:marRight w:val="0"/>
                                      <w:marTop w:val="0"/>
                                      <w:marBottom w:val="0"/>
                                      <w:divBdr>
                                        <w:top w:val="none" w:sz="0" w:space="0" w:color="auto"/>
                                        <w:left w:val="none" w:sz="0" w:space="0" w:color="auto"/>
                                        <w:bottom w:val="none" w:sz="0" w:space="0" w:color="auto"/>
                                        <w:right w:val="none" w:sz="0" w:space="0" w:color="auto"/>
                                      </w:divBdr>
                                    </w:div>
                                    <w:div w:id="2017733794">
                                      <w:marLeft w:val="0"/>
                                      <w:marRight w:val="0"/>
                                      <w:marTop w:val="0"/>
                                      <w:marBottom w:val="0"/>
                                      <w:divBdr>
                                        <w:top w:val="none" w:sz="0" w:space="0" w:color="auto"/>
                                        <w:left w:val="none" w:sz="0" w:space="0" w:color="auto"/>
                                        <w:bottom w:val="none" w:sz="0" w:space="0" w:color="auto"/>
                                        <w:right w:val="none" w:sz="0" w:space="0" w:color="auto"/>
                                      </w:divBdr>
                                    </w:div>
                                    <w:div w:id="1349869955">
                                      <w:marLeft w:val="0"/>
                                      <w:marRight w:val="0"/>
                                      <w:marTop w:val="0"/>
                                      <w:marBottom w:val="0"/>
                                      <w:divBdr>
                                        <w:top w:val="none" w:sz="0" w:space="0" w:color="auto"/>
                                        <w:left w:val="none" w:sz="0" w:space="0" w:color="auto"/>
                                        <w:bottom w:val="none" w:sz="0" w:space="0" w:color="auto"/>
                                        <w:right w:val="none" w:sz="0" w:space="0" w:color="auto"/>
                                      </w:divBdr>
                                    </w:div>
                                    <w:div w:id="164319887">
                                      <w:marLeft w:val="0"/>
                                      <w:marRight w:val="0"/>
                                      <w:marTop w:val="0"/>
                                      <w:marBottom w:val="0"/>
                                      <w:divBdr>
                                        <w:top w:val="none" w:sz="0" w:space="0" w:color="auto"/>
                                        <w:left w:val="none" w:sz="0" w:space="0" w:color="auto"/>
                                        <w:bottom w:val="none" w:sz="0" w:space="0" w:color="auto"/>
                                        <w:right w:val="none" w:sz="0" w:space="0" w:color="auto"/>
                                      </w:divBdr>
                                    </w:div>
                                    <w:div w:id="14362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8738885">
      <w:bodyDiv w:val="1"/>
      <w:marLeft w:val="0"/>
      <w:marRight w:val="0"/>
      <w:marTop w:val="0"/>
      <w:marBottom w:val="0"/>
      <w:divBdr>
        <w:top w:val="none" w:sz="0" w:space="0" w:color="auto"/>
        <w:left w:val="none" w:sz="0" w:space="0" w:color="auto"/>
        <w:bottom w:val="none" w:sz="0" w:space="0" w:color="auto"/>
        <w:right w:val="none" w:sz="0" w:space="0" w:color="auto"/>
      </w:divBdr>
    </w:div>
    <w:div w:id="542132479">
      <w:bodyDiv w:val="1"/>
      <w:marLeft w:val="0"/>
      <w:marRight w:val="0"/>
      <w:marTop w:val="0"/>
      <w:marBottom w:val="0"/>
      <w:divBdr>
        <w:top w:val="none" w:sz="0" w:space="0" w:color="auto"/>
        <w:left w:val="none" w:sz="0" w:space="0" w:color="auto"/>
        <w:bottom w:val="none" w:sz="0" w:space="0" w:color="auto"/>
        <w:right w:val="none" w:sz="0" w:space="0" w:color="auto"/>
      </w:divBdr>
      <w:divsChild>
        <w:div w:id="360014922">
          <w:marLeft w:val="0"/>
          <w:marRight w:val="0"/>
          <w:marTop w:val="75"/>
          <w:marBottom w:val="450"/>
          <w:divBdr>
            <w:top w:val="none" w:sz="0" w:space="0" w:color="auto"/>
            <w:left w:val="none" w:sz="0" w:space="0" w:color="auto"/>
            <w:bottom w:val="none" w:sz="0" w:space="0" w:color="auto"/>
            <w:right w:val="none" w:sz="0" w:space="0" w:color="auto"/>
          </w:divBdr>
          <w:divsChild>
            <w:div w:id="1394961156">
              <w:marLeft w:val="0"/>
              <w:marRight w:val="0"/>
              <w:marTop w:val="0"/>
              <w:marBottom w:val="0"/>
              <w:divBdr>
                <w:top w:val="none" w:sz="0" w:space="0" w:color="auto"/>
                <w:left w:val="none" w:sz="0" w:space="0" w:color="auto"/>
                <w:bottom w:val="none" w:sz="0" w:space="0" w:color="auto"/>
                <w:right w:val="none" w:sz="0" w:space="0" w:color="auto"/>
              </w:divBdr>
              <w:divsChild>
                <w:div w:id="881985395">
                  <w:marLeft w:val="0"/>
                  <w:marRight w:val="0"/>
                  <w:marTop w:val="0"/>
                  <w:marBottom w:val="0"/>
                  <w:divBdr>
                    <w:top w:val="none" w:sz="0" w:space="0" w:color="auto"/>
                    <w:left w:val="none" w:sz="0" w:space="0" w:color="auto"/>
                    <w:bottom w:val="none" w:sz="0" w:space="0" w:color="auto"/>
                    <w:right w:val="none" w:sz="0" w:space="0" w:color="auto"/>
                  </w:divBdr>
                  <w:divsChild>
                    <w:div w:id="873619674">
                      <w:marLeft w:val="0"/>
                      <w:marRight w:val="0"/>
                      <w:marTop w:val="0"/>
                      <w:marBottom w:val="0"/>
                      <w:divBdr>
                        <w:top w:val="none" w:sz="0" w:space="0" w:color="auto"/>
                        <w:left w:val="none" w:sz="0" w:space="0" w:color="auto"/>
                        <w:bottom w:val="none" w:sz="0" w:space="0" w:color="auto"/>
                        <w:right w:val="none" w:sz="0" w:space="0" w:color="auto"/>
                      </w:divBdr>
                      <w:divsChild>
                        <w:div w:id="1816944368">
                          <w:marLeft w:val="0"/>
                          <w:marRight w:val="0"/>
                          <w:marTop w:val="0"/>
                          <w:marBottom w:val="0"/>
                          <w:divBdr>
                            <w:top w:val="none" w:sz="0" w:space="0" w:color="auto"/>
                            <w:left w:val="none" w:sz="0" w:space="0" w:color="auto"/>
                            <w:bottom w:val="none" w:sz="0" w:space="0" w:color="auto"/>
                            <w:right w:val="none" w:sz="0" w:space="0" w:color="auto"/>
                          </w:divBdr>
                          <w:divsChild>
                            <w:div w:id="1278835286">
                              <w:marLeft w:val="0"/>
                              <w:marRight w:val="0"/>
                              <w:marTop w:val="0"/>
                              <w:marBottom w:val="0"/>
                              <w:divBdr>
                                <w:top w:val="none" w:sz="0" w:space="0" w:color="auto"/>
                                <w:left w:val="none" w:sz="0" w:space="0" w:color="auto"/>
                                <w:bottom w:val="none" w:sz="0" w:space="0" w:color="auto"/>
                                <w:right w:val="none" w:sz="0" w:space="0" w:color="auto"/>
                              </w:divBdr>
                              <w:divsChild>
                                <w:div w:id="1667978945">
                                  <w:marLeft w:val="0"/>
                                  <w:marRight w:val="0"/>
                                  <w:marTop w:val="0"/>
                                  <w:marBottom w:val="0"/>
                                  <w:divBdr>
                                    <w:top w:val="none" w:sz="0" w:space="0" w:color="auto"/>
                                    <w:left w:val="none" w:sz="0" w:space="0" w:color="auto"/>
                                    <w:bottom w:val="none" w:sz="0" w:space="0" w:color="auto"/>
                                    <w:right w:val="none" w:sz="0" w:space="0" w:color="auto"/>
                                  </w:divBdr>
                                  <w:divsChild>
                                    <w:div w:id="507329657">
                                      <w:marLeft w:val="0"/>
                                      <w:marRight w:val="0"/>
                                      <w:marTop w:val="0"/>
                                      <w:marBottom w:val="0"/>
                                      <w:divBdr>
                                        <w:top w:val="none" w:sz="0" w:space="0" w:color="auto"/>
                                        <w:left w:val="none" w:sz="0" w:space="0" w:color="auto"/>
                                        <w:bottom w:val="none" w:sz="0" w:space="0" w:color="auto"/>
                                        <w:right w:val="none" w:sz="0" w:space="0" w:color="auto"/>
                                      </w:divBdr>
                                    </w:div>
                                    <w:div w:id="2069569273">
                                      <w:marLeft w:val="0"/>
                                      <w:marRight w:val="0"/>
                                      <w:marTop w:val="0"/>
                                      <w:marBottom w:val="0"/>
                                      <w:divBdr>
                                        <w:top w:val="none" w:sz="0" w:space="0" w:color="auto"/>
                                        <w:left w:val="none" w:sz="0" w:space="0" w:color="auto"/>
                                        <w:bottom w:val="none" w:sz="0" w:space="0" w:color="auto"/>
                                        <w:right w:val="none" w:sz="0" w:space="0" w:color="auto"/>
                                      </w:divBdr>
                                    </w:div>
                                    <w:div w:id="1511021086">
                                      <w:marLeft w:val="0"/>
                                      <w:marRight w:val="0"/>
                                      <w:marTop w:val="0"/>
                                      <w:marBottom w:val="0"/>
                                      <w:divBdr>
                                        <w:top w:val="none" w:sz="0" w:space="0" w:color="auto"/>
                                        <w:left w:val="none" w:sz="0" w:space="0" w:color="auto"/>
                                        <w:bottom w:val="none" w:sz="0" w:space="0" w:color="auto"/>
                                        <w:right w:val="none" w:sz="0" w:space="0" w:color="auto"/>
                                      </w:divBdr>
                                    </w:div>
                                    <w:div w:id="1220821765">
                                      <w:marLeft w:val="0"/>
                                      <w:marRight w:val="0"/>
                                      <w:marTop w:val="0"/>
                                      <w:marBottom w:val="0"/>
                                      <w:divBdr>
                                        <w:top w:val="none" w:sz="0" w:space="0" w:color="auto"/>
                                        <w:left w:val="none" w:sz="0" w:space="0" w:color="auto"/>
                                        <w:bottom w:val="none" w:sz="0" w:space="0" w:color="auto"/>
                                        <w:right w:val="none" w:sz="0" w:space="0" w:color="auto"/>
                                      </w:divBdr>
                                    </w:div>
                                    <w:div w:id="563031847">
                                      <w:marLeft w:val="0"/>
                                      <w:marRight w:val="0"/>
                                      <w:marTop w:val="0"/>
                                      <w:marBottom w:val="0"/>
                                      <w:divBdr>
                                        <w:top w:val="none" w:sz="0" w:space="0" w:color="auto"/>
                                        <w:left w:val="none" w:sz="0" w:space="0" w:color="auto"/>
                                        <w:bottom w:val="none" w:sz="0" w:space="0" w:color="auto"/>
                                        <w:right w:val="none" w:sz="0" w:space="0" w:color="auto"/>
                                      </w:divBdr>
                                    </w:div>
                                    <w:div w:id="292103606">
                                      <w:marLeft w:val="0"/>
                                      <w:marRight w:val="0"/>
                                      <w:marTop w:val="0"/>
                                      <w:marBottom w:val="0"/>
                                      <w:divBdr>
                                        <w:top w:val="none" w:sz="0" w:space="0" w:color="auto"/>
                                        <w:left w:val="none" w:sz="0" w:space="0" w:color="auto"/>
                                        <w:bottom w:val="none" w:sz="0" w:space="0" w:color="auto"/>
                                        <w:right w:val="none" w:sz="0" w:space="0" w:color="auto"/>
                                      </w:divBdr>
                                    </w:div>
                                    <w:div w:id="1592464982">
                                      <w:marLeft w:val="0"/>
                                      <w:marRight w:val="0"/>
                                      <w:marTop w:val="0"/>
                                      <w:marBottom w:val="0"/>
                                      <w:divBdr>
                                        <w:top w:val="none" w:sz="0" w:space="0" w:color="auto"/>
                                        <w:left w:val="none" w:sz="0" w:space="0" w:color="auto"/>
                                        <w:bottom w:val="none" w:sz="0" w:space="0" w:color="auto"/>
                                        <w:right w:val="none" w:sz="0" w:space="0" w:color="auto"/>
                                      </w:divBdr>
                                      <w:divsChild>
                                        <w:div w:id="978530606">
                                          <w:marLeft w:val="0"/>
                                          <w:marRight w:val="0"/>
                                          <w:marTop w:val="0"/>
                                          <w:marBottom w:val="0"/>
                                          <w:divBdr>
                                            <w:top w:val="none" w:sz="0" w:space="0" w:color="auto"/>
                                            <w:left w:val="none" w:sz="0" w:space="0" w:color="auto"/>
                                            <w:bottom w:val="none" w:sz="0" w:space="0" w:color="auto"/>
                                            <w:right w:val="none" w:sz="0" w:space="0" w:color="auto"/>
                                          </w:divBdr>
                                        </w:div>
                                        <w:div w:id="1409767554">
                                          <w:marLeft w:val="0"/>
                                          <w:marRight w:val="0"/>
                                          <w:marTop w:val="0"/>
                                          <w:marBottom w:val="0"/>
                                          <w:divBdr>
                                            <w:top w:val="none" w:sz="0" w:space="0" w:color="auto"/>
                                            <w:left w:val="none" w:sz="0" w:space="0" w:color="auto"/>
                                            <w:bottom w:val="none" w:sz="0" w:space="0" w:color="auto"/>
                                            <w:right w:val="none" w:sz="0" w:space="0" w:color="auto"/>
                                          </w:divBdr>
                                        </w:div>
                                        <w:div w:id="233663409">
                                          <w:marLeft w:val="0"/>
                                          <w:marRight w:val="0"/>
                                          <w:marTop w:val="0"/>
                                          <w:marBottom w:val="0"/>
                                          <w:divBdr>
                                            <w:top w:val="none" w:sz="0" w:space="0" w:color="auto"/>
                                            <w:left w:val="none" w:sz="0" w:space="0" w:color="auto"/>
                                            <w:bottom w:val="none" w:sz="0" w:space="0" w:color="auto"/>
                                            <w:right w:val="none" w:sz="0" w:space="0" w:color="auto"/>
                                          </w:divBdr>
                                        </w:div>
                                        <w:div w:id="374739734">
                                          <w:marLeft w:val="0"/>
                                          <w:marRight w:val="0"/>
                                          <w:marTop w:val="0"/>
                                          <w:marBottom w:val="0"/>
                                          <w:divBdr>
                                            <w:top w:val="none" w:sz="0" w:space="0" w:color="auto"/>
                                            <w:left w:val="none" w:sz="0" w:space="0" w:color="auto"/>
                                            <w:bottom w:val="none" w:sz="0" w:space="0" w:color="auto"/>
                                            <w:right w:val="none" w:sz="0" w:space="0" w:color="auto"/>
                                          </w:divBdr>
                                        </w:div>
                                        <w:div w:id="1268123150">
                                          <w:marLeft w:val="0"/>
                                          <w:marRight w:val="0"/>
                                          <w:marTop w:val="0"/>
                                          <w:marBottom w:val="0"/>
                                          <w:divBdr>
                                            <w:top w:val="none" w:sz="0" w:space="0" w:color="auto"/>
                                            <w:left w:val="none" w:sz="0" w:space="0" w:color="auto"/>
                                            <w:bottom w:val="none" w:sz="0" w:space="0" w:color="auto"/>
                                            <w:right w:val="none" w:sz="0" w:space="0" w:color="auto"/>
                                          </w:divBdr>
                                        </w:div>
                                        <w:div w:id="1267617100">
                                          <w:marLeft w:val="0"/>
                                          <w:marRight w:val="0"/>
                                          <w:marTop w:val="0"/>
                                          <w:marBottom w:val="0"/>
                                          <w:divBdr>
                                            <w:top w:val="none" w:sz="0" w:space="0" w:color="auto"/>
                                            <w:left w:val="none" w:sz="0" w:space="0" w:color="auto"/>
                                            <w:bottom w:val="none" w:sz="0" w:space="0" w:color="auto"/>
                                            <w:right w:val="none" w:sz="0" w:space="0" w:color="auto"/>
                                          </w:divBdr>
                                        </w:div>
                                        <w:div w:id="1848212619">
                                          <w:marLeft w:val="0"/>
                                          <w:marRight w:val="0"/>
                                          <w:marTop w:val="0"/>
                                          <w:marBottom w:val="0"/>
                                          <w:divBdr>
                                            <w:top w:val="none" w:sz="0" w:space="0" w:color="auto"/>
                                            <w:left w:val="none" w:sz="0" w:space="0" w:color="auto"/>
                                            <w:bottom w:val="none" w:sz="0" w:space="0" w:color="auto"/>
                                            <w:right w:val="none" w:sz="0" w:space="0" w:color="auto"/>
                                          </w:divBdr>
                                        </w:div>
                                        <w:div w:id="525144546">
                                          <w:marLeft w:val="0"/>
                                          <w:marRight w:val="0"/>
                                          <w:marTop w:val="0"/>
                                          <w:marBottom w:val="0"/>
                                          <w:divBdr>
                                            <w:top w:val="none" w:sz="0" w:space="0" w:color="auto"/>
                                            <w:left w:val="none" w:sz="0" w:space="0" w:color="auto"/>
                                            <w:bottom w:val="none" w:sz="0" w:space="0" w:color="auto"/>
                                            <w:right w:val="none" w:sz="0" w:space="0" w:color="auto"/>
                                          </w:divBdr>
                                        </w:div>
                                        <w:div w:id="1966697325">
                                          <w:marLeft w:val="0"/>
                                          <w:marRight w:val="0"/>
                                          <w:marTop w:val="0"/>
                                          <w:marBottom w:val="0"/>
                                          <w:divBdr>
                                            <w:top w:val="none" w:sz="0" w:space="0" w:color="auto"/>
                                            <w:left w:val="none" w:sz="0" w:space="0" w:color="auto"/>
                                            <w:bottom w:val="none" w:sz="0" w:space="0" w:color="auto"/>
                                            <w:right w:val="none" w:sz="0" w:space="0" w:color="auto"/>
                                          </w:divBdr>
                                          <w:divsChild>
                                            <w:div w:id="121921493">
                                              <w:marLeft w:val="0"/>
                                              <w:marRight w:val="0"/>
                                              <w:marTop w:val="0"/>
                                              <w:marBottom w:val="0"/>
                                              <w:divBdr>
                                                <w:top w:val="none" w:sz="0" w:space="0" w:color="auto"/>
                                                <w:left w:val="none" w:sz="0" w:space="0" w:color="auto"/>
                                                <w:bottom w:val="none" w:sz="0" w:space="0" w:color="auto"/>
                                                <w:right w:val="none" w:sz="0" w:space="0" w:color="auto"/>
                                              </w:divBdr>
                                            </w:div>
                                            <w:div w:id="334769314">
                                              <w:marLeft w:val="0"/>
                                              <w:marRight w:val="0"/>
                                              <w:marTop w:val="0"/>
                                              <w:marBottom w:val="0"/>
                                              <w:divBdr>
                                                <w:top w:val="none" w:sz="0" w:space="0" w:color="auto"/>
                                                <w:left w:val="none" w:sz="0" w:space="0" w:color="auto"/>
                                                <w:bottom w:val="none" w:sz="0" w:space="0" w:color="auto"/>
                                                <w:right w:val="none" w:sz="0" w:space="0" w:color="auto"/>
                                              </w:divBdr>
                                            </w:div>
                                            <w:div w:id="1568564319">
                                              <w:marLeft w:val="0"/>
                                              <w:marRight w:val="0"/>
                                              <w:marTop w:val="0"/>
                                              <w:marBottom w:val="0"/>
                                              <w:divBdr>
                                                <w:top w:val="none" w:sz="0" w:space="0" w:color="auto"/>
                                                <w:left w:val="none" w:sz="0" w:space="0" w:color="auto"/>
                                                <w:bottom w:val="none" w:sz="0" w:space="0" w:color="auto"/>
                                                <w:right w:val="none" w:sz="0" w:space="0" w:color="auto"/>
                                              </w:divBdr>
                                            </w:div>
                                            <w:div w:id="1112473878">
                                              <w:marLeft w:val="0"/>
                                              <w:marRight w:val="0"/>
                                              <w:marTop w:val="0"/>
                                              <w:marBottom w:val="0"/>
                                              <w:divBdr>
                                                <w:top w:val="none" w:sz="0" w:space="0" w:color="auto"/>
                                                <w:left w:val="none" w:sz="0" w:space="0" w:color="auto"/>
                                                <w:bottom w:val="none" w:sz="0" w:space="0" w:color="auto"/>
                                                <w:right w:val="none" w:sz="0" w:space="0" w:color="auto"/>
                                              </w:divBdr>
                                            </w:div>
                                            <w:div w:id="5348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344819">
                              <w:marLeft w:val="0"/>
                              <w:marRight w:val="0"/>
                              <w:marTop w:val="0"/>
                              <w:marBottom w:val="0"/>
                              <w:divBdr>
                                <w:top w:val="none" w:sz="0" w:space="0" w:color="auto"/>
                                <w:left w:val="none" w:sz="0" w:space="0" w:color="auto"/>
                                <w:bottom w:val="none" w:sz="0" w:space="0" w:color="auto"/>
                                <w:right w:val="none" w:sz="0" w:space="0" w:color="auto"/>
                              </w:divBdr>
                            </w:div>
                            <w:div w:id="799300390">
                              <w:marLeft w:val="0"/>
                              <w:marRight w:val="0"/>
                              <w:marTop w:val="0"/>
                              <w:marBottom w:val="0"/>
                              <w:divBdr>
                                <w:top w:val="none" w:sz="0" w:space="0" w:color="auto"/>
                                <w:left w:val="none" w:sz="0" w:space="0" w:color="auto"/>
                                <w:bottom w:val="none" w:sz="0" w:space="0" w:color="auto"/>
                                <w:right w:val="none" w:sz="0" w:space="0" w:color="auto"/>
                              </w:divBdr>
                              <w:divsChild>
                                <w:div w:id="10764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601270">
      <w:bodyDiv w:val="1"/>
      <w:marLeft w:val="0"/>
      <w:marRight w:val="0"/>
      <w:marTop w:val="0"/>
      <w:marBottom w:val="0"/>
      <w:divBdr>
        <w:top w:val="none" w:sz="0" w:space="0" w:color="auto"/>
        <w:left w:val="none" w:sz="0" w:space="0" w:color="auto"/>
        <w:bottom w:val="none" w:sz="0" w:space="0" w:color="auto"/>
        <w:right w:val="none" w:sz="0" w:space="0" w:color="auto"/>
      </w:divBdr>
      <w:divsChild>
        <w:div w:id="130905167">
          <w:marLeft w:val="0"/>
          <w:marRight w:val="0"/>
          <w:marTop w:val="75"/>
          <w:marBottom w:val="450"/>
          <w:divBdr>
            <w:top w:val="none" w:sz="0" w:space="0" w:color="auto"/>
            <w:left w:val="none" w:sz="0" w:space="0" w:color="auto"/>
            <w:bottom w:val="none" w:sz="0" w:space="0" w:color="auto"/>
            <w:right w:val="none" w:sz="0" w:space="0" w:color="auto"/>
          </w:divBdr>
          <w:divsChild>
            <w:div w:id="2139954295">
              <w:marLeft w:val="0"/>
              <w:marRight w:val="0"/>
              <w:marTop w:val="0"/>
              <w:marBottom w:val="0"/>
              <w:divBdr>
                <w:top w:val="none" w:sz="0" w:space="0" w:color="auto"/>
                <w:left w:val="none" w:sz="0" w:space="0" w:color="auto"/>
                <w:bottom w:val="none" w:sz="0" w:space="0" w:color="auto"/>
                <w:right w:val="none" w:sz="0" w:space="0" w:color="auto"/>
              </w:divBdr>
              <w:divsChild>
                <w:div w:id="121194544">
                  <w:marLeft w:val="0"/>
                  <w:marRight w:val="0"/>
                  <w:marTop w:val="0"/>
                  <w:marBottom w:val="0"/>
                  <w:divBdr>
                    <w:top w:val="none" w:sz="0" w:space="0" w:color="auto"/>
                    <w:left w:val="none" w:sz="0" w:space="0" w:color="auto"/>
                    <w:bottom w:val="none" w:sz="0" w:space="0" w:color="auto"/>
                    <w:right w:val="none" w:sz="0" w:space="0" w:color="auto"/>
                  </w:divBdr>
                  <w:divsChild>
                    <w:div w:id="1642616248">
                      <w:marLeft w:val="0"/>
                      <w:marRight w:val="0"/>
                      <w:marTop w:val="0"/>
                      <w:marBottom w:val="0"/>
                      <w:divBdr>
                        <w:top w:val="none" w:sz="0" w:space="0" w:color="auto"/>
                        <w:left w:val="none" w:sz="0" w:space="0" w:color="auto"/>
                        <w:bottom w:val="none" w:sz="0" w:space="0" w:color="auto"/>
                        <w:right w:val="none" w:sz="0" w:space="0" w:color="auto"/>
                      </w:divBdr>
                      <w:divsChild>
                        <w:div w:id="908728871">
                          <w:marLeft w:val="0"/>
                          <w:marRight w:val="0"/>
                          <w:marTop w:val="0"/>
                          <w:marBottom w:val="0"/>
                          <w:divBdr>
                            <w:top w:val="none" w:sz="0" w:space="0" w:color="auto"/>
                            <w:left w:val="none" w:sz="0" w:space="0" w:color="auto"/>
                            <w:bottom w:val="none" w:sz="0" w:space="0" w:color="auto"/>
                            <w:right w:val="none" w:sz="0" w:space="0" w:color="auto"/>
                          </w:divBdr>
                          <w:divsChild>
                            <w:div w:id="1115052951">
                              <w:marLeft w:val="0"/>
                              <w:marRight w:val="0"/>
                              <w:marTop w:val="0"/>
                              <w:marBottom w:val="0"/>
                              <w:divBdr>
                                <w:top w:val="none" w:sz="0" w:space="0" w:color="auto"/>
                                <w:left w:val="none" w:sz="0" w:space="0" w:color="auto"/>
                                <w:bottom w:val="none" w:sz="0" w:space="0" w:color="auto"/>
                                <w:right w:val="none" w:sz="0" w:space="0" w:color="auto"/>
                              </w:divBdr>
                            </w:div>
                            <w:div w:id="1276332695">
                              <w:marLeft w:val="0"/>
                              <w:marRight w:val="0"/>
                              <w:marTop w:val="0"/>
                              <w:marBottom w:val="0"/>
                              <w:divBdr>
                                <w:top w:val="none" w:sz="0" w:space="0" w:color="auto"/>
                                <w:left w:val="none" w:sz="0" w:space="0" w:color="auto"/>
                                <w:bottom w:val="none" w:sz="0" w:space="0" w:color="auto"/>
                                <w:right w:val="none" w:sz="0" w:space="0" w:color="auto"/>
                              </w:divBdr>
                            </w:div>
                            <w:div w:id="248467196">
                              <w:marLeft w:val="0"/>
                              <w:marRight w:val="0"/>
                              <w:marTop w:val="0"/>
                              <w:marBottom w:val="0"/>
                              <w:divBdr>
                                <w:top w:val="none" w:sz="0" w:space="0" w:color="auto"/>
                                <w:left w:val="none" w:sz="0" w:space="0" w:color="auto"/>
                                <w:bottom w:val="none" w:sz="0" w:space="0" w:color="auto"/>
                                <w:right w:val="none" w:sz="0" w:space="0" w:color="auto"/>
                              </w:divBdr>
                              <w:divsChild>
                                <w:div w:id="519202689">
                                  <w:marLeft w:val="0"/>
                                  <w:marRight w:val="0"/>
                                  <w:marTop w:val="0"/>
                                  <w:marBottom w:val="0"/>
                                  <w:divBdr>
                                    <w:top w:val="none" w:sz="0" w:space="0" w:color="auto"/>
                                    <w:left w:val="none" w:sz="0" w:space="0" w:color="auto"/>
                                    <w:bottom w:val="none" w:sz="0" w:space="0" w:color="auto"/>
                                    <w:right w:val="none" w:sz="0" w:space="0" w:color="auto"/>
                                  </w:divBdr>
                                </w:div>
                                <w:div w:id="1408914109">
                                  <w:marLeft w:val="0"/>
                                  <w:marRight w:val="0"/>
                                  <w:marTop w:val="0"/>
                                  <w:marBottom w:val="0"/>
                                  <w:divBdr>
                                    <w:top w:val="none" w:sz="0" w:space="0" w:color="auto"/>
                                    <w:left w:val="none" w:sz="0" w:space="0" w:color="auto"/>
                                    <w:bottom w:val="none" w:sz="0" w:space="0" w:color="auto"/>
                                    <w:right w:val="none" w:sz="0" w:space="0" w:color="auto"/>
                                  </w:divBdr>
                                </w:div>
                                <w:div w:id="1218933341">
                                  <w:marLeft w:val="0"/>
                                  <w:marRight w:val="0"/>
                                  <w:marTop w:val="0"/>
                                  <w:marBottom w:val="0"/>
                                  <w:divBdr>
                                    <w:top w:val="none" w:sz="0" w:space="0" w:color="auto"/>
                                    <w:left w:val="none" w:sz="0" w:space="0" w:color="auto"/>
                                    <w:bottom w:val="none" w:sz="0" w:space="0" w:color="auto"/>
                                    <w:right w:val="none" w:sz="0" w:space="0" w:color="auto"/>
                                  </w:divBdr>
                                </w:div>
                                <w:div w:id="145779746">
                                  <w:marLeft w:val="0"/>
                                  <w:marRight w:val="0"/>
                                  <w:marTop w:val="0"/>
                                  <w:marBottom w:val="0"/>
                                  <w:divBdr>
                                    <w:top w:val="none" w:sz="0" w:space="0" w:color="auto"/>
                                    <w:left w:val="none" w:sz="0" w:space="0" w:color="auto"/>
                                    <w:bottom w:val="none" w:sz="0" w:space="0" w:color="auto"/>
                                    <w:right w:val="none" w:sz="0" w:space="0" w:color="auto"/>
                                  </w:divBdr>
                                </w:div>
                              </w:divsChild>
                            </w:div>
                            <w:div w:id="122191670">
                              <w:marLeft w:val="0"/>
                              <w:marRight w:val="0"/>
                              <w:marTop w:val="0"/>
                              <w:marBottom w:val="0"/>
                              <w:divBdr>
                                <w:top w:val="none" w:sz="0" w:space="0" w:color="auto"/>
                                <w:left w:val="none" w:sz="0" w:space="0" w:color="auto"/>
                                <w:bottom w:val="none" w:sz="0" w:space="0" w:color="auto"/>
                                <w:right w:val="none" w:sz="0" w:space="0" w:color="auto"/>
                              </w:divBdr>
                              <w:divsChild>
                                <w:div w:id="961766052">
                                  <w:marLeft w:val="0"/>
                                  <w:marRight w:val="0"/>
                                  <w:marTop w:val="0"/>
                                  <w:marBottom w:val="0"/>
                                  <w:divBdr>
                                    <w:top w:val="none" w:sz="0" w:space="0" w:color="auto"/>
                                    <w:left w:val="none" w:sz="0" w:space="0" w:color="auto"/>
                                    <w:bottom w:val="none" w:sz="0" w:space="0" w:color="auto"/>
                                    <w:right w:val="none" w:sz="0" w:space="0" w:color="auto"/>
                                  </w:divBdr>
                                </w:div>
                                <w:div w:id="1690909931">
                                  <w:marLeft w:val="0"/>
                                  <w:marRight w:val="0"/>
                                  <w:marTop w:val="0"/>
                                  <w:marBottom w:val="0"/>
                                  <w:divBdr>
                                    <w:top w:val="none" w:sz="0" w:space="0" w:color="auto"/>
                                    <w:left w:val="none" w:sz="0" w:space="0" w:color="auto"/>
                                    <w:bottom w:val="none" w:sz="0" w:space="0" w:color="auto"/>
                                    <w:right w:val="none" w:sz="0" w:space="0" w:color="auto"/>
                                  </w:divBdr>
                                </w:div>
                                <w:div w:id="771556932">
                                  <w:marLeft w:val="0"/>
                                  <w:marRight w:val="0"/>
                                  <w:marTop w:val="0"/>
                                  <w:marBottom w:val="0"/>
                                  <w:divBdr>
                                    <w:top w:val="none" w:sz="0" w:space="0" w:color="auto"/>
                                    <w:left w:val="none" w:sz="0" w:space="0" w:color="auto"/>
                                    <w:bottom w:val="none" w:sz="0" w:space="0" w:color="auto"/>
                                    <w:right w:val="none" w:sz="0" w:space="0" w:color="auto"/>
                                  </w:divBdr>
                                </w:div>
                                <w:div w:id="1613517828">
                                  <w:marLeft w:val="0"/>
                                  <w:marRight w:val="0"/>
                                  <w:marTop w:val="0"/>
                                  <w:marBottom w:val="0"/>
                                  <w:divBdr>
                                    <w:top w:val="none" w:sz="0" w:space="0" w:color="auto"/>
                                    <w:left w:val="none" w:sz="0" w:space="0" w:color="auto"/>
                                    <w:bottom w:val="none" w:sz="0" w:space="0" w:color="auto"/>
                                    <w:right w:val="none" w:sz="0" w:space="0" w:color="auto"/>
                                  </w:divBdr>
                                </w:div>
                                <w:div w:id="1338998446">
                                  <w:marLeft w:val="0"/>
                                  <w:marRight w:val="0"/>
                                  <w:marTop w:val="0"/>
                                  <w:marBottom w:val="0"/>
                                  <w:divBdr>
                                    <w:top w:val="none" w:sz="0" w:space="0" w:color="auto"/>
                                    <w:left w:val="none" w:sz="0" w:space="0" w:color="auto"/>
                                    <w:bottom w:val="none" w:sz="0" w:space="0" w:color="auto"/>
                                    <w:right w:val="none" w:sz="0" w:space="0" w:color="auto"/>
                                  </w:divBdr>
                                </w:div>
                              </w:divsChild>
                            </w:div>
                            <w:div w:id="1374505204">
                              <w:marLeft w:val="0"/>
                              <w:marRight w:val="0"/>
                              <w:marTop w:val="0"/>
                              <w:marBottom w:val="0"/>
                              <w:divBdr>
                                <w:top w:val="none" w:sz="0" w:space="0" w:color="auto"/>
                                <w:left w:val="none" w:sz="0" w:space="0" w:color="auto"/>
                                <w:bottom w:val="none" w:sz="0" w:space="0" w:color="auto"/>
                                <w:right w:val="none" w:sz="0" w:space="0" w:color="auto"/>
                              </w:divBdr>
                              <w:divsChild>
                                <w:div w:id="2043166706">
                                  <w:marLeft w:val="0"/>
                                  <w:marRight w:val="0"/>
                                  <w:marTop w:val="0"/>
                                  <w:marBottom w:val="0"/>
                                  <w:divBdr>
                                    <w:top w:val="none" w:sz="0" w:space="0" w:color="auto"/>
                                    <w:left w:val="none" w:sz="0" w:space="0" w:color="auto"/>
                                    <w:bottom w:val="none" w:sz="0" w:space="0" w:color="auto"/>
                                    <w:right w:val="none" w:sz="0" w:space="0" w:color="auto"/>
                                  </w:divBdr>
                                </w:div>
                                <w:div w:id="1059401103">
                                  <w:marLeft w:val="0"/>
                                  <w:marRight w:val="0"/>
                                  <w:marTop w:val="0"/>
                                  <w:marBottom w:val="0"/>
                                  <w:divBdr>
                                    <w:top w:val="none" w:sz="0" w:space="0" w:color="auto"/>
                                    <w:left w:val="none" w:sz="0" w:space="0" w:color="auto"/>
                                    <w:bottom w:val="none" w:sz="0" w:space="0" w:color="auto"/>
                                    <w:right w:val="none" w:sz="0" w:space="0" w:color="auto"/>
                                  </w:divBdr>
                                </w:div>
                                <w:div w:id="1746367994">
                                  <w:marLeft w:val="0"/>
                                  <w:marRight w:val="0"/>
                                  <w:marTop w:val="0"/>
                                  <w:marBottom w:val="0"/>
                                  <w:divBdr>
                                    <w:top w:val="none" w:sz="0" w:space="0" w:color="auto"/>
                                    <w:left w:val="none" w:sz="0" w:space="0" w:color="auto"/>
                                    <w:bottom w:val="none" w:sz="0" w:space="0" w:color="auto"/>
                                    <w:right w:val="none" w:sz="0" w:space="0" w:color="auto"/>
                                  </w:divBdr>
                                </w:div>
                                <w:div w:id="362170974">
                                  <w:marLeft w:val="0"/>
                                  <w:marRight w:val="0"/>
                                  <w:marTop w:val="0"/>
                                  <w:marBottom w:val="0"/>
                                  <w:divBdr>
                                    <w:top w:val="none" w:sz="0" w:space="0" w:color="auto"/>
                                    <w:left w:val="none" w:sz="0" w:space="0" w:color="auto"/>
                                    <w:bottom w:val="none" w:sz="0" w:space="0" w:color="auto"/>
                                    <w:right w:val="none" w:sz="0" w:space="0" w:color="auto"/>
                                  </w:divBdr>
                                </w:div>
                                <w:div w:id="99765759">
                                  <w:marLeft w:val="0"/>
                                  <w:marRight w:val="0"/>
                                  <w:marTop w:val="0"/>
                                  <w:marBottom w:val="0"/>
                                  <w:divBdr>
                                    <w:top w:val="none" w:sz="0" w:space="0" w:color="auto"/>
                                    <w:left w:val="none" w:sz="0" w:space="0" w:color="auto"/>
                                    <w:bottom w:val="none" w:sz="0" w:space="0" w:color="auto"/>
                                    <w:right w:val="none" w:sz="0" w:space="0" w:color="auto"/>
                                  </w:divBdr>
                                </w:div>
                              </w:divsChild>
                            </w:div>
                            <w:div w:id="686058137">
                              <w:marLeft w:val="0"/>
                              <w:marRight w:val="0"/>
                              <w:marTop w:val="0"/>
                              <w:marBottom w:val="0"/>
                              <w:divBdr>
                                <w:top w:val="none" w:sz="0" w:space="0" w:color="auto"/>
                                <w:left w:val="none" w:sz="0" w:space="0" w:color="auto"/>
                                <w:bottom w:val="none" w:sz="0" w:space="0" w:color="auto"/>
                                <w:right w:val="none" w:sz="0" w:space="0" w:color="auto"/>
                              </w:divBdr>
                              <w:divsChild>
                                <w:div w:id="1393043149">
                                  <w:marLeft w:val="0"/>
                                  <w:marRight w:val="0"/>
                                  <w:marTop w:val="0"/>
                                  <w:marBottom w:val="0"/>
                                  <w:divBdr>
                                    <w:top w:val="none" w:sz="0" w:space="0" w:color="auto"/>
                                    <w:left w:val="none" w:sz="0" w:space="0" w:color="auto"/>
                                    <w:bottom w:val="none" w:sz="0" w:space="0" w:color="auto"/>
                                    <w:right w:val="none" w:sz="0" w:space="0" w:color="auto"/>
                                  </w:divBdr>
                                </w:div>
                                <w:div w:id="683749192">
                                  <w:marLeft w:val="0"/>
                                  <w:marRight w:val="0"/>
                                  <w:marTop w:val="0"/>
                                  <w:marBottom w:val="0"/>
                                  <w:divBdr>
                                    <w:top w:val="none" w:sz="0" w:space="0" w:color="auto"/>
                                    <w:left w:val="none" w:sz="0" w:space="0" w:color="auto"/>
                                    <w:bottom w:val="none" w:sz="0" w:space="0" w:color="auto"/>
                                    <w:right w:val="none" w:sz="0" w:space="0" w:color="auto"/>
                                  </w:divBdr>
                                </w:div>
                                <w:div w:id="14423662">
                                  <w:marLeft w:val="0"/>
                                  <w:marRight w:val="0"/>
                                  <w:marTop w:val="0"/>
                                  <w:marBottom w:val="0"/>
                                  <w:divBdr>
                                    <w:top w:val="none" w:sz="0" w:space="0" w:color="auto"/>
                                    <w:left w:val="none" w:sz="0" w:space="0" w:color="auto"/>
                                    <w:bottom w:val="none" w:sz="0" w:space="0" w:color="auto"/>
                                    <w:right w:val="none" w:sz="0" w:space="0" w:color="auto"/>
                                  </w:divBdr>
                                </w:div>
                                <w:div w:id="354235721">
                                  <w:marLeft w:val="0"/>
                                  <w:marRight w:val="0"/>
                                  <w:marTop w:val="0"/>
                                  <w:marBottom w:val="0"/>
                                  <w:divBdr>
                                    <w:top w:val="none" w:sz="0" w:space="0" w:color="auto"/>
                                    <w:left w:val="none" w:sz="0" w:space="0" w:color="auto"/>
                                    <w:bottom w:val="none" w:sz="0" w:space="0" w:color="auto"/>
                                    <w:right w:val="none" w:sz="0" w:space="0" w:color="auto"/>
                                  </w:divBdr>
                                </w:div>
                                <w:div w:id="1082408027">
                                  <w:marLeft w:val="0"/>
                                  <w:marRight w:val="0"/>
                                  <w:marTop w:val="0"/>
                                  <w:marBottom w:val="0"/>
                                  <w:divBdr>
                                    <w:top w:val="none" w:sz="0" w:space="0" w:color="auto"/>
                                    <w:left w:val="none" w:sz="0" w:space="0" w:color="auto"/>
                                    <w:bottom w:val="none" w:sz="0" w:space="0" w:color="auto"/>
                                    <w:right w:val="none" w:sz="0" w:space="0" w:color="auto"/>
                                  </w:divBdr>
                                </w:div>
                                <w:div w:id="221914315">
                                  <w:marLeft w:val="0"/>
                                  <w:marRight w:val="0"/>
                                  <w:marTop w:val="0"/>
                                  <w:marBottom w:val="0"/>
                                  <w:divBdr>
                                    <w:top w:val="none" w:sz="0" w:space="0" w:color="auto"/>
                                    <w:left w:val="none" w:sz="0" w:space="0" w:color="auto"/>
                                    <w:bottom w:val="none" w:sz="0" w:space="0" w:color="auto"/>
                                    <w:right w:val="none" w:sz="0" w:space="0" w:color="auto"/>
                                  </w:divBdr>
                                </w:div>
                                <w:div w:id="268512603">
                                  <w:marLeft w:val="0"/>
                                  <w:marRight w:val="0"/>
                                  <w:marTop w:val="0"/>
                                  <w:marBottom w:val="0"/>
                                  <w:divBdr>
                                    <w:top w:val="none" w:sz="0" w:space="0" w:color="auto"/>
                                    <w:left w:val="none" w:sz="0" w:space="0" w:color="auto"/>
                                    <w:bottom w:val="none" w:sz="0" w:space="0" w:color="auto"/>
                                    <w:right w:val="none" w:sz="0" w:space="0" w:color="auto"/>
                                  </w:divBdr>
                                </w:div>
                                <w:div w:id="327097507">
                                  <w:marLeft w:val="0"/>
                                  <w:marRight w:val="0"/>
                                  <w:marTop w:val="0"/>
                                  <w:marBottom w:val="0"/>
                                  <w:divBdr>
                                    <w:top w:val="none" w:sz="0" w:space="0" w:color="auto"/>
                                    <w:left w:val="none" w:sz="0" w:space="0" w:color="auto"/>
                                    <w:bottom w:val="none" w:sz="0" w:space="0" w:color="auto"/>
                                    <w:right w:val="none" w:sz="0" w:space="0" w:color="auto"/>
                                  </w:divBdr>
                                </w:div>
                              </w:divsChild>
                            </w:div>
                            <w:div w:id="1221670630">
                              <w:marLeft w:val="0"/>
                              <w:marRight w:val="0"/>
                              <w:marTop w:val="0"/>
                              <w:marBottom w:val="0"/>
                              <w:divBdr>
                                <w:top w:val="none" w:sz="0" w:space="0" w:color="auto"/>
                                <w:left w:val="none" w:sz="0" w:space="0" w:color="auto"/>
                                <w:bottom w:val="none" w:sz="0" w:space="0" w:color="auto"/>
                                <w:right w:val="none" w:sz="0" w:space="0" w:color="auto"/>
                              </w:divBdr>
                              <w:divsChild>
                                <w:div w:id="528564864">
                                  <w:marLeft w:val="0"/>
                                  <w:marRight w:val="0"/>
                                  <w:marTop w:val="0"/>
                                  <w:marBottom w:val="0"/>
                                  <w:divBdr>
                                    <w:top w:val="none" w:sz="0" w:space="0" w:color="auto"/>
                                    <w:left w:val="none" w:sz="0" w:space="0" w:color="auto"/>
                                    <w:bottom w:val="none" w:sz="0" w:space="0" w:color="auto"/>
                                    <w:right w:val="none" w:sz="0" w:space="0" w:color="auto"/>
                                  </w:divBdr>
                                </w:div>
                                <w:div w:id="1000472772">
                                  <w:marLeft w:val="0"/>
                                  <w:marRight w:val="0"/>
                                  <w:marTop w:val="0"/>
                                  <w:marBottom w:val="0"/>
                                  <w:divBdr>
                                    <w:top w:val="none" w:sz="0" w:space="0" w:color="auto"/>
                                    <w:left w:val="none" w:sz="0" w:space="0" w:color="auto"/>
                                    <w:bottom w:val="none" w:sz="0" w:space="0" w:color="auto"/>
                                    <w:right w:val="none" w:sz="0" w:space="0" w:color="auto"/>
                                  </w:divBdr>
                                </w:div>
                                <w:div w:id="1843158485">
                                  <w:marLeft w:val="0"/>
                                  <w:marRight w:val="0"/>
                                  <w:marTop w:val="0"/>
                                  <w:marBottom w:val="0"/>
                                  <w:divBdr>
                                    <w:top w:val="none" w:sz="0" w:space="0" w:color="auto"/>
                                    <w:left w:val="none" w:sz="0" w:space="0" w:color="auto"/>
                                    <w:bottom w:val="none" w:sz="0" w:space="0" w:color="auto"/>
                                    <w:right w:val="none" w:sz="0" w:space="0" w:color="auto"/>
                                  </w:divBdr>
                                </w:div>
                                <w:div w:id="1543515384">
                                  <w:marLeft w:val="0"/>
                                  <w:marRight w:val="0"/>
                                  <w:marTop w:val="0"/>
                                  <w:marBottom w:val="0"/>
                                  <w:divBdr>
                                    <w:top w:val="none" w:sz="0" w:space="0" w:color="auto"/>
                                    <w:left w:val="none" w:sz="0" w:space="0" w:color="auto"/>
                                    <w:bottom w:val="none" w:sz="0" w:space="0" w:color="auto"/>
                                    <w:right w:val="none" w:sz="0" w:space="0" w:color="auto"/>
                                  </w:divBdr>
                                </w:div>
                                <w:div w:id="709379360">
                                  <w:marLeft w:val="0"/>
                                  <w:marRight w:val="0"/>
                                  <w:marTop w:val="0"/>
                                  <w:marBottom w:val="0"/>
                                  <w:divBdr>
                                    <w:top w:val="none" w:sz="0" w:space="0" w:color="auto"/>
                                    <w:left w:val="none" w:sz="0" w:space="0" w:color="auto"/>
                                    <w:bottom w:val="none" w:sz="0" w:space="0" w:color="auto"/>
                                    <w:right w:val="none" w:sz="0" w:space="0" w:color="auto"/>
                                  </w:divBdr>
                                </w:div>
                                <w:div w:id="2018995942">
                                  <w:marLeft w:val="0"/>
                                  <w:marRight w:val="0"/>
                                  <w:marTop w:val="0"/>
                                  <w:marBottom w:val="0"/>
                                  <w:divBdr>
                                    <w:top w:val="none" w:sz="0" w:space="0" w:color="auto"/>
                                    <w:left w:val="none" w:sz="0" w:space="0" w:color="auto"/>
                                    <w:bottom w:val="none" w:sz="0" w:space="0" w:color="auto"/>
                                    <w:right w:val="none" w:sz="0" w:space="0" w:color="auto"/>
                                  </w:divBdr>
                                </w:div>
                                <w:div w:id="262300931">
                                  <w:marLeft w:val="0"/>
                                  <w:marRight w:val="0"/>
                                  <w:marTop w:val="0"/>
                                  <w:marBottom w:val="0"/>
                                  <w:divBdr>
                                    <w:top w:val="none" w:sz="0" w:space="0" w:color="auto"/>
                                    <w:left w:val="none" w:sz="0" w:space="0" w:color="auto"/>
                                    <w:bottom w:val="none" w:sz="0" w:space="0" w:color="auto"/>
                                    <w:right w:val="none" w:sz="0" w:space="0" w:color="auto"/>
                                  </w:divBdr>
                                </w:div>
                                <w:div w:id="945238758">
                                  <w:marLeft w:val="0"/>
                                  <w:marRight w:val="0"/>
                                  <w:marTop w:val="0"/>
                                  <w:marBottom w:val="0"/>
                                  <w:divBdr>
                                    <w:top w:val="none" w:sz="0" w:space="0" w:color="auto"/>
                                    <w:left w:val="none" w:sz="0" w:space="0" w:color="auto"/>
                                    <w:bottom w:val="none" w:sz="0" w:space="0" w:color="auto"/>
                                    <w:right w:val="none" w:sz="0" w:space="0" w:color="auto"/>
                                  </w:divBdr>
                                </w:div>
                                <w:div w:id="118104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6691716">
      <w:bodyDiv w:val="1"/>
      <w:marLeft w:val="0"/>
      <w:marRight w:val="0"/>
      <w:marTop w:val="0"/>
      <w:marBottom w:val="0"/>
      <w:divBdr>
        <w:top w:val="none" w:sz="0" w:space="0" w:color="auto"/>
        <w:left w:val="none" w:sz="0" w:space="0" w:color="auto"/>
        <w:bottom w:val="none" w:sz="0" w:space="0" w:color="auto"/>
        <w:right w:val="none" w:sz="0" w:space="0" w:color="auto"/>
      </w:divBdr>
    </w:div>
    <w:div w:id="567613421">
      <w:bodyDiv w:val="1"/>
      <w:marLeft w:val="0"/>
      <w:marRight w:val="0"/>
      <w:marTop w:val="0"/>
      <w:marBottom w:val="0"/>
      <w:divBdr>
        <w:top w:val="none" w:sz="0" w:space="0" w:color="auto"/>
        <w:left w:val="none" w:sz="0" w:space="0" w:color="auto"/>
        <w:bottom w:val="none" w:sz="0" w:space="0" w:color="auto"/>
        <w:right w:val="none" w:sz="0" w:space="0" w:color="auto"/>
      </w:divBdr>
      <w:divsChild>
        <w:div w:id="1309553248">
          <w:marLeft w:val="0"/>
          <w:marRight w:val="0"/>
          <w:marTop w:val="75"/>
          <w:marBottom w:val="450"/>
          <w:divBdr>
            <w:top w:val="none" w:sz="0" w:space="0" w:color="auto"/>
            <w:left w:val="none" w:sz="0" w:space="0" w:color="auto"/>
            <w:bottom w:val="none" w:sz="0" w:space="0" w:color="auto"/>
            <w:right w:val="none" w:sz="0" w:space="0" w:color="auto"/>
          </w:divBdr>
          <w:divsChild>
            <w:div w:id="1972787638">
              <w:marLeft w:val="0"/>
              <w:marRight w:val="0"/>
              <w:marTop w:val="0"/>
              <w:marBottom w:val="0"/>
              <w:divBdr>
                <w:top w:val="none" w:sz="0" w:space="0" w:color="auto"/>
                <w:left w:val="none" w:sz="0" w:space="0" w:color="auto"/>
                <w:bottom w:val="none" w:sz="0" w:space="0" w:color="auto"/>
                <w:right w:val="none" w:sz="0" w:space="0" w:color="auto"/>
              </w:divBdr>
              <w:divsChild>
                <w:div w:id="1588268927">
                  <w:marLeft w:val="0"/>
                  <w:marRight w:val="0"/>
                  <w:marTop w:val="0"/>
                  <w:marBottom w:val="0"/>
                  <w:divBdr>
                    <w:top w:val="none" w:sz="0" w:space="0" w:color="auto"/>
                    <w:left w:val="none" w:sz="0" w:space="0" w:color="auto"/>
                    <w:bottom w:val="none" w:sz="0" w:space="0" w:color="auto"/>
                    <w:right w:val="none" w:sz="0" w:space="0" w:color="auto"/>
                  </w:divBdr>
                  <w:divsChild>
                    <w:div w:id="58867352">
                      <w:marLeft w:val="0"/>
                      <w:marRight w:val="0"/>
                      <w:marTop w:val="0"/>
                      <w:marBottom w:val="0"/>
                      <w:divBdr>
                        <w:top w:val="none" w:sz="0" w:space="0" w:color="auto"/>
                        <w:left w:val="none" w:sz="0" w:space="0" w:color="auto"/>
                        <w:bottom w:val="none" w:sz="0" w:space="0" w:color="auto"/>
                        <w:right w:val="none" w:sz="0" w:space="0" w:color="auto"/>
                      </w:divBdr>
                      <w:divsChild>
                        <w:div w:id="956789541">
                          <w:marLeft w:val="0"/>
                          <w:marRight w:val="0"/>
                          <w:marTop w:val="0"/>
                          <w:marBottom w:val="0"/>
                          <w:divBdr>
                            <w:top w:val="none" w:sz="0" w:space="0" w:color="auto"/>
                            <w:left w:val="none" w:sz="0" w:space="0" w:color="auto"/>
                            <w:bottom w:val="none" w:sz="0" w:space="0" w:color="auto"/>
                            <w:right w:val="none" w:sz="0" w:space="0" w:color="auto"/>
                          </w:divBdr>
                          <w:divsChild>
                            <w:div w:id="265964991">
                              <w:marLeft w:val="0"/>
                              <w:marRight w:val="0"/>
                              <w:marTop w:val="0"/>
                              <w:marBottom w:val="0"/>
                              <w:divBdr>
                                <w:top w:val="none" w:sz="0" w:space="0" w:color="auto"/>
                                <w:left w:val="none" w:sz="0" w:space="0" w:color="auto"/>
                                <w:bottom w:val="none" w:sz="0" w:space="0" w:color="auto"/>
                                <w:right w:val="none" w:sz="0" w:space="0" w:color="auto"/>
                              </w:divBdr>
                              <w:divsChild>
                                <w:div w:id="899756543">
                                  <w:marLeft w:val="0"/>
                                  <w:marRight w:val="0"/>
                                  <w:marTop w:val="0"/>
                                  <w:marBottom w:val="0"/>
                                  <w:divBdr>
                                    <w:top w:val="none" w:sz="0" w:space="0" w:color="auto"/>
                                    <w:left w:val="none" w:sz="0" w:space="0" w:color="auto"/>
                                    <w:bottom w:val="none" w:sz="0" w:space="0" w:color="auto"/>
                                    <w:right w:val="none" w:sz="0" w:space="0" w:color="auto"/>
                                  </w:divBdr>
                                  <w:divsChild>
                                    <w:div w:id="733238125">
                                      <w:marLeft w:val="0"/>
                                      <w:marRight w:val="0"/>
                                      <w:marTop w:val="0"/>
                                      <w:marBottom w:val="0"/>
                                      <w:divBdr>
                                        <w:top w:val="none" w:sz="0" w:space="0" w:color="auto"/>
                                        <w:left w:val="none" w:sz="0" w:space="0" w:color="auto"/>
                                        <w:bottom w:val="none" w:sz="0" w:space="0" w:color="auto"/>
                                        <w:right w:val="none" w:sz="0" w:space="0" w:color="auto"/>
                                      </w:divBdr>
                                    </w:div>
                                    <w:div w:id="347147644">
                                      <w:marLeft w:val="0"/>
                                      <w:marRight w:val="0"/>
                                      <w:marTop w:val="0"/>
                                      <w:marBottom w:val="0"/>
                                      <w:divBdr>
                                        <w:top w:val="none" w:sz="0" w:space="0" w:color="auto"/>
                                        <w:left w:val="none" w:sz="0" w:space="0" w:color="auto"/>
                                        <w:bottom w:val="none" w:sz="0" w:space="0" w:color="auto"/>
                                        <w:right w:val="none" w:sz="0" w:space="0" w:color="auto"/>
                                      </w:divBdr>
                                    </w:div>
                                    <w:div w:id="1609199194">
                                      <w:marLeft w:val="0"/>
                                      <w:marRight w:val="0"/>
                                      <w:marTop w:val="0"/>
                                      <w:marBottom w:val="0"/>
                                      <w:divBdr>
                                        <w:top w:val="none" w:sz="0" w:space="0" w:color="auto"/>
                                        <w:left w:val="none" w:sz="0" w:space="0" w:color="auto"/>
                                        <w:bottom w:val="none" w:sz="0" w:space="0" w:color="auto"/>
                                        <w:right w:val="none" w:sz="0" w:space="0" w:color="auto"/>
                                      </w:divBdr>
                                    </w:div>
                                    <w:div w:id="684474968">
                                      <w:marLeft w:val="0"/>
                                      <w:marRight w:val="0"/>
                                      <w:marTop w:val="0"/>
                                      <w:marBottom w:val="0"/>
                                      <w:divBdr>
                                        <w:top w:val="none" w:sz="0" w:space="0" w:color="auto"/>
                                        <w:left w:val="none" w:sz="0" w:space="0" w:color="auto"/>
                                        <w:bottom w:val="none" w:sz="0" w:space="0" w:color="auto"/>
                                        <w:right w:val="none" w:sz="0" w:space="0" w:color="auto"/>
                                      </w:divBdr>
                                    </w:div>
                                    <w:div w:id="1400664836">
                                      <w:marLeft w:val="0"/>
                                      <w:marRight w:val="0"/>
                                      <w:marTop w:val="0"/>
                                      <w:marBottom w:val="0"/>
                                      <w:divBdr>
                                        <w:top w:val="none" w:sz="0" w:space="0" w:color="auto"/>
                                        <w:left w:val="none" w:sz="0" w:space="0" w:color="auto"/>
                                        <w:bottom w:val="none" w:sz="0" w:space="0" w:color="auto"/>
                                        <w:right w:val="none" w:sz="0" w:space="0" w:color="auto"/>
                                      </w:divBdr>
                                    </w:div>
                                    <w:div w:id="324284333">
                                      <w:marLeft w:val="0"/>
                                      <w:marRight w:val="0"/>
                                      <w:marTop w:val="0"/>
                                      <w:marBottom w:val="0"/>
                                      <w:divBdr>
                                        <w:top w:val="none" w:sz="0" w:space="0" w:color="auto"/>
                                        <w:left w:val="none" w:sz="0" w:space="0" w:color="auto"/>
                                        <w:bottom w:val="none" w:sz="0" w:space="0" w:color="auto"/>
                                        <w:right w:val="none" w:sz="0" w:space="0" w:color="auto"/>
                                      </w:divBdr>
                                    </w:div>
                                    <w:div w:id="517355298">
                                      <w:marLeft w:val="0"/>
                                      <w:marRight w:val="0"/>
                                      <w:marTop w:val="0"/>
                                      <w:marBottom w:val="0"/>
                                      <w:divBdr>
                                        <w:top w:val="none" w:sz="0" w:space="0" w:color="auto"/>
                                        <w:left w:val="none" w:sz="0" w:space="0" w:color="auto"/>
                                        <w:bottom w:val="none" w:sz="0" w:space="0" w:color="auto"/>
                                        <w:right w:val="none" w:sz="0" w:space="0" w:color="auto"/>
                                      </w:divBdr>
                                    </w:div>
                                    <w:div w:id="971256070">
                                      <w:marLeft w:val="0"/>
                                      <w:marRight w:val="0"/>
                                      <w:marTop w:val="0"/>
                                      <w:marBottom w:val="0"/>
                                      <w:divBdr>
                                        <w:top w:val="none" w:sz="0" w:space="0" w:color="auto"/>
                                        <w:left w:val="none" w:sz="0" w:space="0" w:color="auto"/>
                                        <w:bottom w:val="none" w:sz="0" w:space="0" w:color="auto"/>
                                        <w:right w:val="none" w:sz="0" w:space="0" w:color="auto"/>
                                      </w:divBdr>
                                    </w:div>
                                    <w:div w:id="124788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641">
      <w:bodyDiv w:val="1"/>
      <w:marLeft w:val="0"/>
      <w:marRight w:val="0"/>
      <w:marTop w:val="0"/>
      <w:marBottom w:val="0"/>
      <w:divBdr>
        <w:top w:val="none" w:sz="0" w:space="0" w:color="auto"/>
        <w:left w:val="none" w:sz="0" w:space="0" w:color="auto"/>
        <w:bottom w:val="none" w:sz="0" w:space="0" w:color="auto"/>
        <w:right w:val="none" w:sz="0" w:space="0" w:color="auto"/>
      </w:divBdr>
      <w:divsChild>
        <w:div w:id="2245868">
          <w:marLeft w:val="0"/>
          <w:marRight w:val="0"/>
          <w:marTop w:val="75"/>
          <w:marBottom w:val="450"/>
          <w:divBdr>
            <w:top w:val="none" w:sz="0" w:space="0" w:color="auto"/>
            <w:left w:val="none" w:sz="0" w:space="0" w:color="auto"/>
            <w:bottom w:val="none" w:sz="0" w:space="0" w:color="auto"/>
            <w:right w:val="none" w:sz="0" w:space="0" w:color="auto"/>
          </w:divBdr>
          <w:divsChild>
            <w:div w:id="137649052">
              <w:marLeft w:val="0"/>
              <w:marRight w:val="0"/>
              <w:marTop w:val="0"/>
              <w:marBottom w:val="0"/>
              <w:divBdr>
                <w:top w:val="none" w:sz="0" w:space="0" w:color="auto"/>
                <w:left w:val="none" w:sz="0" w:space="0" w:color="auto"/>
                <w:bottom w:val="none" w:sz="0" w:space="0" w:color="auto"/>
                <w:right w:val="none" w:sz="0" w:space="0" w:color="auto"/>
              </w:divBdr>
              <w:divsChild>
                <w:div w:id="539636062">
                  <w:marLeft w:val="0"/>
                  <w:marRight w:val="0"/>
                  <w:marTop w:val="0"/>
                  <w:marBottom w:val="0"/>
                  <w:divBdr>
                    <w:top w:val="none" w:sz="0" w:space="0" w:color="auto"/>
                    <w:left w:val="none" w:sz="0" w:space="0" w:color="auto"/>
                    <w:bottom w:val="none" w:sz="0" w:space="0" w:color="auto"/>
                    <w:right w:val="none" w:sz="0" w:space="0" w:color="auto"/>
                  </w:divBdr>
                  <w:divsChild>
                    <w:div w:id="441188930">
                      <w:marLeft w:val="0"/>
                      <w:marRight w:val="0"/>
                      <w:marTop w:val="0"/>
                      <w:marBottom w:val="0"/>
                      <w:divBdr>
                        <w:top w:val="none" w:sz="0" w:space="0" w:color="auto"/>
                        <w:left w:val="none" w:sz="0" w:space="0" w:color="auto"/>
                        <w:bottom w:val="none" w:sz="0" w:space="0" w:color="auto"/>
                        <w:right w:val="none" w:sz="0" w:space="0" w:color="auto"/>
                      </w:divBdr>
                      <w:divsChild>
                        <w:div w:id="910118438">
                          <w:marLeft w:val="0"/>
                          <w:marRight w:val="0"/>
                          <w:marTop w:val="0"/>
                          <w:marBottom w:val="0"/>
                          <w:divBdr>
                            <w:top w:val="none" w:sz="0" w:space="0" w:color="auto"/>
                            <w:left w:val="none" w:sz="0" w:space="0" w:color="auto"/>
                            <w:bottom w:val="none" w:sz="0" w:space="0" w:color="auto"/>
                            <w:right w:val="none" w:sz="0" w:space="0" w:color="auto"/>
                          </w:divBdr>
                          <w:divsChild>
                            <w:div w:id="813371224">
                              <w:marLeft w:val="0"/>
                              <w:marRight w:val="0"/>
                              <w:marTop w:val="0"/>
                              <w:marBottom w:val="0"/>
                              <w:divBdr>
                                <w:top w:val="none" w:sz="0" w:space="0" w:color="auto"/>
                                <w:left w:val="none" w:sz="0" w:space="0" w:color="auto"/>
                                <w:bottom w:val="none" w:sz="0" w:space="0" w:color="auto"/>
                                <w:right w:val="none" w:sz="0" w:space="0" w:color="auto"/>
                              </w:divBdr>
                              <w:divsChild>
                                <w:div w:id="911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9652483">
      <w:bodyDiv w:val="1"/>
      <w:marLeft w:val="0"/>
      <w:marRight w:val="0"/>
      <w:marTop w:val="0"/>
      <w:marBottom w:val="0"/>
      <w:divBdr>
        <w:top w:val="none" w:sz="0" w:space="0" w:color="auto"/>
        <w:left w:val="none" w:sz="0" w:space="0" w:color="auto"/>
        <w:bottom w:val="none" w:sz="0" w:space="0" w:color="auto"/>
        <w:right w:val="none" w:sz="0" w:space="0" w:color="auto"/>
      </w:divBdr>
    </w:div>
    <w:div w:id="730687617">
      <w:bodyDiv w:val="1"/>
      <w:marLeft w:val="0"/>
      <w:marRight w:val="0"/>
      <w:marTop w:val="0"/>
      <w:marBottom w:val="0"/>
      <w:divBdr>
        <w:top w:val="none" w:sz="0" w:space="0" w:color="auto"/>
        <w:left w:val="none" w:sz="0" w:space="0" w:color="auto"/>
        <w:bottom w:val="none" w:sz="0" w:space="0" w:color="auto"/>
        <w:right w:val="none" w:sz="0" w:space="0" w:color="auto"/>
      </w:divBdr>
      <w:divsChild>
        <w:div w:id="796097436">
          <w:marLeft w:val="0"/>
          <w:marRight w:val="0"/>
          <w:marTop w:val="75"/>
          <w:marBottom w:val="450"/>
          <w:divBdr>
            <w:top w:val="none" w:sz="0" w:space="0" w:color="auto"/>
            <w:left w:val="none" w:sz="0" w:space="0" w:color="auto"/>
            <w:bottom w:val="none" w:sz="0" w:space="0" w:color="auto"/>
            <w:right w:val="none" w:sz="0" w:space="0" w:color="auto"/>
          </w:divBdr>
          <w:divsChild>
            <w:div w:id="1606618768">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sChild>
                    <w:div w:id="1132482575">
                      <w:marLeft w:val="0"/>
                      <w:marRight w:val="0"/>
                      <w:marTop w:val="0"/>
                      <w:marBottom w:val="0"/>
                      <w:divBdr>
                        <w:top w:val="none" w:sz="0" w:space="0" w:color="auto"/>
                        <w:left w:val="none" w:sz="0" w:space="0" w:color="auto"/>
                        <w:bottom w:val="none" w:sz="0" w:space="0" w:color="auto"/>
                        <w:right w:val="none" w:sz="0" w:space="0" w:color="auto"/>
                      </w:divBdr>
                      <w:divsChild>
                        <w:div w:id="1969160914">
                          <w:marLeft w:val="0"/>
                          <w:marRight w:val="0"/>
                          <w:marTop w:val="0"/>
                          <w:marBottom w:val="0"/>
                          <w:divBdr>
                            <w:top w:val="none" w:sz="0" w:space="0" w:color="auto"/>
                            <w:left w:val="none" w:sz="0" w:space="0" w:color="auto"/>
                            <w:bottom w:val="none" w:sz="0" w:space="0" w:color="auto"/>
                            <w:right w:val="none" w:sz="0" w:space="0" w:color="auto"/>
                          </w:divBdr>
                          <w:divsChild>
                            <w:div w:id="858619372">
                              <w:marLeft w:val="0"/>
                              <w:marRight w:val="0"/>
                              <w:marTop w:val="0"/>
                              <w:marBottom w:val="0"/>
                              <w:divBdr>
                                <w:top w:val="none" w:sz="0" w:space="0" w:color="auto"/>
                                <w:left w:val="none" w:sz="0" w:space="0" w:color="auto"/>
                                <w:bottom w:val="none" w:sz="0" w:space="0" w:color="auto"/>
                                <w:right w:val="none" w:sz="0" w:space="0" w:color="auto"/>
                              </w:divBdr>
                              <w:divsChild>
                                <w:div w:id="1638992514">
                                  <w:marLeft w:val="0"/>
                                  <w:marRight w:val="0"/>
                                  <w:marTop w:val="0"/>
                                  <w:marBottom w:val="0"/>
                                  <w:divBdr>
                                    <w:top w:val="none" w:sz="0" w:space="0" w:color="auto"/>
                                    <w:left w:val="none" w:sz="0" w:space="0" w:color="auto"/>
                                    <w:bottom w:val="none" w:sz="0" w:space="0" w:color="auto"/>
                                    <w:right w:val="none" w:sz="0" w:space="0" w:color="auto"/>
                                  </w:divBdr>
                                </w:div>
                                <w:div w:id="624891782">
                                  <w:marLeft w:val="0"/>
                                  <w:marRight w:val="0"/>
                                  <w:marTop w:val="0"/>
                                  <w:marBottom w:val="0"/>
                                  <w:divBdr>
                                    <w:top w:val="none" w:sz="0" w:space="0" w:color="auto"/>
                                    <w:left w:val="none" w:sz="0" w:space="0" w:color="auto"/>
                                    <w:bottom w:val="none" w:sz="0" w:space="0" w:color="auto"/>
                                    <w:right w:val="none" w:sz="0" w:space="0" w:color="auto"/>
                                  </w:divBdr>
                                </w:div>
                                <w:div w:id="1983802187">
                                  <w:marLeft w:val="0"/>
                                  <w:marRight w:val="0"/>
                                  <w:marTop w:val="0"/>
                                  <w:marBottom w:val="0"/>
                                  <w:divBdr>
                                    <w:top w:val="none" w:sz="0" w:space="0" w:color="auto"/>
                                    <w:left w:val="none" w:sz="0" w:space="0" w:color="auto"/>
                                    <w:bottom w:val="none" w:sz="0" w:space="0" w:color="auto"/>
                                    <w:right w:val="none" w:sz="0" w:space="0" w:color="auto"/>
                                  </w:divBdr>
                                </w:div>
                                <w:div w:id="1198816157">
                                  <w:marLeft w:val="0"/>
                                  <w:marRight w:val="0"/>
                                  <w:marTop w:val="0"/>
                                  <w:marBottom w:val="0"/>
                                  <w:divBdr>
                                    <w:top w:val="none" w:sz="0" w:space="0" w:color="auto"/>
                                    <w:left w:val="none" w:sz="0" w:space="0" w:color="auto"/>
                                    <w:bottom w:val="none" w:sz="0" w:space="0" w:color="auto"/>
                                    <w:right w:val="none" w:sz="0" w:space="0" w:color="auto"/>
                                  </w:divBdr>
                                </w:div>
                                <w:div w:id="1413744651">
                                  <w:marLeft w:val="0"/>
                                  <w:marRight w:val="0"/>
                                  <w:marTop w:val="0"/>
                                  <w:marBottom w:val="0"/>
                                  <w:divBdr>
                                    <w:top w:val="none" w:sz="0" w:space="0" w:color="auto"/>
                                    <w:left w:val="none" w:sz="0" w:space="0" w:color="auto"/>
                                    <w:bottom w:val="none" w:sz="0" w:space="0" w:color="auto"/>
                                    <w:right w:val="none" w:sz="0" w:space="0" w:color="auto"/>
                                  </w:divBdr>
                                </w:div>
                                <w:div w:id="525025303">
                                  <w:marLeft w:val="0"/>
                                  <w:marRight w:val="0"/>
                                  <w:marTop w:val="0"/>
                                  <w:marBottom w:val="0"/>
                                  <w:divBdr>
                                    <w:top w:val="none" w:sz="0" w:space="0" w:color="auto"/>
                                    <w:left w:val="none" w:sz="0" w:space="0" w:color="auto"/>
                                    <w:bottom w:val="none" w:sz="0" w:space="0" w:color="auto"/>
                                    <w:right w:val="none" w:sz="0" w:space="0" w:color="auto"/>
                                  </w:divBdr>
                                </w:div>
                                <w:div w:id="1229684670">
                                  <w:marLeft w:val="0"/>
                                  <w:marRight w:val="0"/>
                                  <w:marTop w:val="0"/>
                                  <w:marBottom w:val="0"/>
                                  <w:divBdr>
                                    <w:top w:val="none" w:sz="0" w:space="0" w:color="auto"/>
                                    <w:left w:val="none" w:sz="0" w:space="0" w:color="auto"/>
                                    <w:bottom w:val="none" w:sz="0" w:space="0" w:color="auto"/>
                                    <w:right w:val="none" w:sz="0" w:space="0" w:color="auto"/>
                                  </w:divBdr>
                                </w:div>
                                <w:div w:id="1188565202">
                                  <w:marLeft w:val="0"/>
                                  <w:marRight w:val="0"/>
                                  <w:marTop w:val="0"/>
                                  <w:marBottom w:val="0"/>
                                  <w:divBdr>
                                    <w:top w:val="none" w:sz="0" w:space="0" w:color="auto"/>
                                    <w:left w:val="none" w:sz="0" w:space="0" w:color="auto"/>
                                    <w:bottom w:val="none" w:sz="0" w:space="0" w:color="auto"/>
                                    <w:right w:val="none" w:sz="0" w:space="0" w:color="auto"/>
                                  </w:divBdr>
                                </w:div>
                                <w:div w:id="1541865740">
                                  <w:marLeft w:val="0"/>
                                  <w:marRight w:val="0"/>
                                  <w:marTop w:val="0"/>
                                  <w:marBottom w:val="0"/>
                                  <w:divBdr>
                                    <w:top w:val="none" w:sz="0" w:space="0" w:color="auto"/>
                                    <w:left w:val="none" w:sz="0" w:space="0" w:color="auto"/>
                                    <w:bottom w:val="none" w:sz="0" w:space="0" w:color="auto"/>
                                    <w:right w:val="none" w:sz="0" w:space="0" w:color="auto"/>
                                  </w:divBdr>
                                  <w:divsChild>
                                    <w:div w:id="1368795005">
                                      <w:marLeft w:val="0"/>
                                      <w:marRight w:val="0"/>
                                      <w:marTop w:val="0"/>
                                      <w:marBottom w:val="0"/>
                                      <w:divBdr>
                                        <w:top w:val="none" w:sz="0" w:space="0" w:color="auto"/>
                                        <w:left w:val="none" w:sz="0" w:space="0" w:color="auto"/>
                                        <w:bottom w:val="none" w:sz="0" w:space="0" w:color="auto"/>
                                        <w:right w:val="none" w:sz="0" w:space="0" w:color="auto"/>
                                      </w:divBdr>
                                    </w:div>
                                    <w:div w:id="1994530580">
                                      <w:marLeft w:val="0"/>
                                      <w:marRight w:val="0"/>
                                      <w:marTop w:val="0"/>
                                      <w:marBottom w:val="0"/>
                                      <w:divBdr>
                                        <w:top w:val="none" w:sz="0" w:space="0" w:color="auto"/>
                                        <w:left w:val="none" w:sz="0" w:space="0" w:color="auto"/>
                                        <w:bottom w:val="none" w:sz="0" w:space="0" w:color="auto"/>
                                        <w:right w:val="none" w:sz="0" w:space="0" w:color="auto"/>
                                      </w:divBdr>
                                    </w:div>
                                    <w:div w:id="505173347">
                                      <w:marLeft w:val="0"/>
                                      <w:marRight w:val="0"/>
                                      <w:marTop w:val="0"/>
                                      <w:marBottom w:val="0"/>
                                      <w:divBdr>
                                        <w:top w:val="none" w:sz="0" w:space="0" w:color="auto"/>
                                        <w:left w:val="none" w:sz="0" w:space="0" w:color="auto"/>
                                        <w:bottom w:val="none" w:sz="0" w:space="0" w:color="auto"/>
                                        <w:right w:val="none" w:sz="0" w:space="0" w:color="auto"/>
                                      </w:divBdr>
                                      <w:divsChild>
                                        <w:div w:id="108110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074468">
                              <w:marLeft w:val="0"/>
                              <w:marRight w:val="0"/>
                              <w:marTop w:val="0"/>
                              <w:marBottom w:val="0"/>
                              <w:divBdr>
                                <w:top w:val="none" w:sz="0" w:space="0" w:color="auto"/>
                                <w:left w:val="none" w:sz="0" w:space="0" w:color="auto"/>
                                <w:bottom w:val="none" w:sz="0" w:space="0" w:color="auto"/>
                                <w:right w:val="none" w:sz="0" w:space="0" w:color="auto"/>
                              </w:divBdr>
                              <w:divsChild>
                                <w:div w:id="172151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529107">
      <w:bodyDiv w:val="1"/>
      <w:marLeft w:val="0"/>
      <w:marRight w:val="0"/>
      <w:marTop w:val="0"/>
      <w:marBottom w:val="0"/>
      <w:divBdr>
        <w:top w:val="none" w:sz="0" w:space="0" w:color="auto"/>
        <w:left w:val="none" w:sz="0" w:space="0" w:color="auto"/>
        <w:bottom w:val="none" w:sz="0" w:space="0" w:color="auto"/>
        <w:right w:val="none" w:sz="0" w:space="0" w:color="auto"/>
      </w:divBdr>
      <w:divsChild>
        <w:div w:id="1790276420">
          <w:marLeft w:val="0"/>
          <w:marRight w:val="0"/>
          <w:marTop w:val="75"/>
          <w:marBottom w:val="450"/>
          <w:divBdr>
            <w:top w:val="none" w:sz="0" w:space="0" w:color="auto"/>
            <w:left w:val="none" w:sz="0" w:space="0" w:color="auto"/>
            <w:bottom w:val="none" w:sz="0" w:space="0" w:color="auto"/>
            <w:right w:val="none" w:sz="0" w:space="0" w:color="auto"/>
          </w:divBdr>
          <w:divsChild>
            <w:div w:id="2127774020">
              <w:marLeft w:val="0"/>
              <w:marRight w:val="0"/>
              <w:marTop w:val="0"/>
              <w:marBottom w:val="0"/>
              <w:divBdr>
                <w:top w:val="none" w:sz="0" w:space="0" w:color="auto"/>
                <w:left w:val="none" w:sz="0" w:space="0" w:color="auto"/>
                <w:bottom w:val="none" w:sz="0" w:space="0" w:color="auto"/>
                <w:right w:val="none" w:sz="0" w:space="0" w:color="auto"/>
              </w:divBdr>
              <w:divsChild>
                <w:div w:id="1788348006">
                  <w:marLeft w:val="0"/>
                  <w:marRight w:val="0"/>
                  <w:marTop w:val="0"/>
                  <w:marBottom w:val="0"/>
                  <w:divBdr>
                    <w:top w:val="none" w:sz="0" w:space="0" w:color="auto"/>
                    <w:left w:val="none" w:sz="0" w:space="0" w:color="auto"/>
                    <w:bottom w:val="none" w:sz="0" w:space="0" w:color="auto"/>
                    <w:right w:val="none" w:sz="0" w:space="0" w:color="auto"/>
                  </w:divBdr>
                  <w:divsChild>
                    <w:div w:id="1193807515">
                      <w:marLeft w:val="0"/>
                      <w:marRight w:val="0"/>
                      <w:marTop w:val="0"/>
                      <w:marBottom w:val="0"/>
                      <w:divBdr>
                        <w:top w:val="none" w:sz="0" w:space="0" w:color="auto"/>
                        <w:left w:val="none" w:sz="0" w:space="0" w:color="auto"/>
                        <w:bottom w:val="none" w:sz="0" w:space="0" w:color="auto"/>
                        <w:right w:val="none" w:sz="0" w:space="0" w:color="auto"/>
                      </w:divBdr>
                      <w:divsChild>
                        <w:div w:id="1380936793">
                          <w:marLeft w:val="0"/>
                          <w:marRight w:val="0"/>
                          <w:marTop w:val="0"/>
                          <w:marBottom w:val="0"/>
                          <w:divBdr>
                            <w:top w:val="none" w:sz="0" w:space="0" w:color="auto"/>
                            <w:left w:val="none" w:sz="0" w:space="0" w:color="auto"/>
                            <w:bottom w:val="none" w:sz="0" w:space="0" w:color="auto"/>
                            <w:right w:val="none" w:sz="0" w:space="0" w:color="auto"/>
                          </w:divBdr>
                          <w:divsChild>
                            <w:div w:id="1555657188">
                              <w:marLeft w:val="0"/>
                              <w:marRight w:val="0"/>
                              <w:marTop w:val="0"/>
                              <w:marBottom w:val="0"/>
                              <w:divBdr>
                                <w:top w:val="none" w:sz="0" w:space="0" w:color="auto"/>
                                <w:left w:val="none" w:sz="0" w:space="0" w:color="auto"/>
                                <w:bottom w:val="none" w:sz="0" w:space="0" w:color="auto"/>
                                <w:right w:val="none" w:sz="0" w:space="0" w:color="auto"/>
                              </w:divBdr>
                              <w:divsChild>
                                <w:div w:id="43648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725833">
      <w:bodyDiv w:val="1"/>
      <w:marLeft w:val="0"/>
      <w:marRight w:val="0"/>
      <w:marTop w:val="100"/>
      <w:marBottom w:val="100"/>
      <w:divBdr>
        <w:top w:val="none" w:sz="0" w:space="0" w:color="auto"/>
        <w:left w:val="none" w:sz="0" w:space="0" w:color="auto"/>
        <w:bottom w:val="none" w:sz="0" w:space="0" w:color="auto"/>
        <w:right w:val="none" w:sz="0" w:space="0" w:color="auto"/>
      </w:divBdr>
      <w:divsChild>
        <w:div w:id="496918986">
          <w:marLeft w:val="0"/>
          <w:marRight w:val="0"/>
          <w:marTop w:val="100"/>
          <w:marBottom w:val="100"/>
          <w:divBdr>
            <w:top w:val="none" w:sz="0" w:space="0" w:color="auto"/>
            <w:left w:val="none" w:sz="0" w:space="0" w:color="auto"/>
            <w:bottom w:val="none" w:sz="0" w:space="0" w:color="auto"/>
            <w:right w:val="none" w:sz="0" w:space="0" w:color="auto"/>
          </w:divBdr>
          <w:divsChild>
            <w:div w:id="1502968694">
              <w:marLeft w:val="0"/>
              <w:marRight w:val="0"/>
              <w:marTop w:val="0"/>
              <w:marBottom w:val="0"/>
              <w:divBdr>
                <w:top w:val="none" w:sz="0" w:space="0" w:color="auto"/>
                <w:left w:val="none" w:sz="0" w:space="0" w:color="auto"/>
                <w:bottom w:val="none" w:sz="0" w:space="0" w:color="auto"/>
                <w:right w:val="none" w:sz="0" w:space="0" w:color="auto"/>
              </w:divBdr>
              <w:divsChild>
                <w:div w:id="999695765">
                  <w:marLeft w:val="2325"/>
                  <w:marRight w:val="0"/>
                  <w:marTop w:val="0"/>
                  <w:marBottom w:val="0"/>
                  <w:divBdr>
                    <w:top w:val="none" w:sz="0" w:space="0" w:color="auto"/>
                    <w:left w:val="none" w:sz="0" w:space="0" w:color="auto"/>
                    <w:bottom w:val="none" w:sz="0" w:space="0" w:color="auto"/>
                    <w:right w:val="none" w:sz="0" w:space="0" w:color="auto"/>
                  </w:divBdr>
                  <w:divsChild>
                    <w:div w:id="1549685847">
                      <w:marLeft w:val="0"/>
                      <w:marRight w:val="0"/>
                      <w:marTop w:val="0"/>
                      <w:marBottom w:val="0"/>
                      <w:divBdr>
                        <w:top w:val="none" w:sz="0" w:space="0" w:color="auto"/>
                        <w:left w:val="none" w:sz="0" w:space="0" w:color="auto"/>
                        <w:bottom w:val="none" w:sz="0" w:space="0" w:color="auto"/>
                        <w:right w:val="none" w:sz="0" w:space="0" w:color="auto"/>
                      </w:divBdr>
                      <w:divsChild>
                        <w:div w:id="977415854">
                          <w:marLeft w:val="0"/>
                          <w:marRight w:val="0"/>
                          <w:marTop w:val="0"/>
                          <w:marBottom w:val="0"/>
                          <w:divBdr>
                            <w:top w:val="none" w:sz="0" w:space="0" w:color="auto"/>
                            <w:left w:val="none" w:sz="0" w:space="0" w:color="auto"/>
                            <w:bottom w:val="none" w:sz="0" w:space="0" w:color="auto"/>
                            <w:right w:val="none" w:sz="0" w:space="0" w:color="auto"/>
                          </w:divBdr>
                          <w:divsChild>
                            <w:div w:id="90125394">
                              <w:marLeft w:val="0"/>
                              <w:marRight w:val="0"/>
                              <w:marTop w:val="0"/>
                              <w:marBottom w:val="0"/>
                              <w:divBdr>
                                <w:top w:val="none" w:sz="0" w:space="0" w:color="auto"/>
                                <w:left w:val="none" w:sz="0" w:space="0" w:color="auto"/>
                                <w:bottom w:val="none" w:sz="0" w:space="0" w:color="auto"/>
                                <w:right w:val="none" w:sz="0" w:space="0" w:color="auto"/>
                              </w:divBdr>
                              <w:divsChild>
                                <w:div w:id="96685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3687021">
      <w:bodyDiv w:val="1"/>
      <w:marLeft w:val="0"/>
      <w:marRight w:val="0"/>
      <w:marTop w:val="0"/>
      <w:marBottom w:val="0"/>
      <w:divBdr>
        <w:top w:val="none" w:sz="0" w:space="0" w:color="auto"/>
        <w:left w:val="none" w:sz="0" w:space="0" w:color="auto"/>
        <w:bottom w:val="none" w:sz="0" w:space="0" w:color="auto"/>
        <w:right w:val="none" w:sz="0" w:space="0" w:color="auto"/>
      </w:divBdr>
      <w:divsChild>
        <w:div w:id="879437348">
          <w:marLeft w:val="0"/>
          <w:marRight w:val="0"/>
          <w:marTop w:val="75"/>
          <w:marBottom w:val="450"/>
          <w:divBdr>
            <w:top w:val="none" w:sz="0" w:space="0" w:color="auto"/>
            <w:left w:val="none" w:sz="0" w:space="0" w:color="auto"/>
            <w:bottom w:val="none" w:sz="0" w:space="0" w:color="auto"/>
            <w:right w:val="none" w:sz="0" w:space="0" w:color="auto"/>
          </w:divBdr>
          <w:divsChild>
            <w:div w:id="2032219778">
              <w:marLeft w:val="0"/>
              <w:marRight w:val="0"/>
              <w:marTop w:val="0"/>
              <w:marBottom w:val="0"/>
              <w:divBdr>
                <w:top w:val="none" w:sz="0" w:space="0" w:color="auto"/>
                <w:left w:val="none" w:sz="0" w:space="0" w:color="auto"/>
                <w:bottom w:val="none" w:sz="0" w:space="0" w:color="auto"/>
                <w:right w:val="none" w:sz="0" w:space="0" w:color="auto"/>
              </w:divBdr>
              <w:divsChild>
                <w:div w:id="924653769">
                  <w:marLeft w:val="0"/>
                  <w:marRight w:val="0"/>
                  <w:marTop w:val="0"/>
                  <w:marBottom w:val="0"/>
                  <w:divBdr>
                    <w:top w:val="none" w:sz="0" w:space="0" w:color="auto"/>
                    <w:left w:val="none" w:sz="0" w:space="0" w:color="auto"/>
                    <w:bottom w:val="none" w:sz="0" w:space="0" w:color="auto"/>
                    <w:right w:val="none" w:sz="0" w:space="0" w:color="auto"/>
                  </w:divBdr>
                  <w:divsChild>
                    <w:div w:id="1423986121">
                      <w:marLeft w:val="0"/>
                      <w:marRight w:val="0"/>
                      <w:marTop w:val="0"/>
                      <w:marBottom w:val="0"/>
                      <w:divBdr>
                        <w:top w:val="none" w:sz="0" w:space="0" w:color="auto"/>
                        <w:left w:val="none" w:sz="0" w:space="0" w:color="auto"/>
                        <w:bottom w:val="none" w:sz="0" w:space="0" w:color="auto"/>
                        <w:right w:val="none" w:sz="0" w:space="0" w:color="auto"/>
                      </w:divBdr>
                      <w:divsChild>
                        <w:div w:id="1334844006">
                          <w:marLeft w:val="0"/>
                          <w:marRight w:val="0"/>
                          <w:marTop w:val="0"/>
                          <w:marBottom w:val="0"/>
                          <w:divBdr>
                            <w:top w:val="none" w:sz="0" w:space="0" w:color="auto"/>
                            <w:left w:val="none" w:sz="0" w:space="0" w:color="auto"/>
                            <w:bottom w:val="none" w:sz="0" w:space="0" w:color="auto"/>
                            <w:right w:val="none" w:sz="0" w:space="0" w:color="auto"/>
                          </w:divBdr>
                          <w:divsChild>
                            <w:div w:id="1066151503">
                              <w:marLeft w:val="0"/>
                              <w:marRight w:val="0"/>
                              <w:marTop w:val="0"/>
                              <w:marBottom w:val="0"/>
                              <w:divBdr>
                                <w:top w:val="none" w:sz="0" w:space="0" w:color="auto"/>
                                <w:left w:val="none" w:sz="0" w:space="0" w:color="auto"/>
                                <w:bottom w:val="none" w:sz="0" w:space="0" w:color="auto"/>
                                <w:right w:val="none" w:sz="0" w:space="0" w:color="auto"/>
                              </w:divBdr>
                              <w:divsChild>
                                <w:div w:id="1790082308">
                                  <w:marLeft w:val="0"/>
                                  <w:marRight w:val="0"/>
                                  <w:marTop w:val="0"/>
                                  <w:marBottom w:val="0"/>
                                  <w:divBdr>
                                    <w:top w:val="none" w:sz="0" w:space="0" w:color="auto"/>
                                    <w:left w:val="none" w:sz="0" w:space="0" w:color="auto"/>
                                    <w:bottom w:val="none" w:sz="0" w:space="0" w:color="auto"/>
                                    <w:right w:val="none" w:sz="0" w:space="0" w:color="auto"/>
                                  </w:divBdr>
                                </w:div>
                                <w:div w:id="745538552">
                                  <w:marLeft w:val="0"/>
                                  <w:marRight w:val="0"/>
                                  <w:marTop w:val="0"/>
                                  <w:marBottom w:val="0"/>
                                  <w:divBdr>
                                    <w:top w:val="none" w:sz="0" w:space="0" w:color="auto"/>
                                    <w:left w:val="none" w:sz="0" w:space="0" w:color="auto"/>
                                    <w:bottom w:val="none" w:sz="0" w:space="0" w:color="auto"/>
                                    <w:right w:val="none" w:sz="0" w:space="0" w:color="auto"/>
                                  </w:divBdr>
                                </w:div>
                                <w:div w:id="1306734941">
                                  <w:marLeft w:val="0"/>
                                  <w:marRight w:val="0"/>
                                  <w:marTop w:val="0"/>
                                  <w:marBottom w:val="0"/>
                                  <w:divBdr>
                                    <w:top w:val="none" w:sz="0" w:space="0" w:color="auto"/>
                                    <w:left w:val="none" w:sz="0" w:space="0" w:color="auto"/>
                                    <w:bottom w:val="none" w:sz="0" w:space="0" w:color="auto"/>
                                    <w:right w:val="none" w:sz="0" w:space="0" w:color="auto"/>
                                  </w:divBdr>
                                </w:div>
                                <w:div w:id="1475413387">
                                  <w:marLeft w:val="0"/>
                                  <w:marRight w:val="0"/>
                                  <w:marTop w:val="0"/>
                                  <w:marBottom w:val="0"/>
                                  <w:divBdr>
                                    <w:top w:val="none" w:sz="0" w:space="0" w:color="auto"/>
                                    <w:left w:val="none" w:sz="0" w:space="0" w:color="auto"/>
                                    <w:bottom w:val="none" w:sz="0" w:space="0" w:color="auto"/>
                                    <w:right w:val="none" w:sz="0" w:space="0" w:color="auto"/>
                                  </w:divBdr>
                                </w:div>
                                <w:div w:id="528879473">
                                  <w:marLeft w:val="0"/>
                                  <w:marRight w:val="0"/>
                                  <w:marTop w:val="0"/>
                                  <w:marBottom w:val="0"/>
                                  <w:divBdr>
                                    <w:top w:val="none" w:sz="0" w:space="0" w:color="auto"/>
                                    <w:left w:val="none" w:sz="0" w:space="0" w:color="auto"/>
                                    <w:bottom w:val="none" w:sz="0" w:space="0" w:color="auto"/>
                                    <w:right w:val="none" w:sz="0" w:space="0" w:color="auto"/>
                                  </w:divBdr>
                                </w:div>
                                <w:div w:id="2105571021">
                                  <w:marLeft w:val="0"/>
                                  <w:marRight w:val="0"/>
                                  <w:marTop w:val="0"/>
                                  <w:marBottom w:val="0"/>
                                  <w:divBdr>
                                    <w:top w:val="none" w:sz="0" w:space="0" w:color="auto"/>
                                    <w:left w:val="none" w:sz="0" w:space="0" w:color="auto"/>
                                    <w:bottom w:val="none" w:sz="0" w:space="0" w:color="auto"/>
                                    <w:right w:val="none" w:sz="0" w:space="0" w:color="auto"/>
                                  </w:divBdr>
                                </w:div>
                              </w:divsChild>
                            </w:div>
                            <w:div w:id="272784145">
                              <w:marLeft w:val="0"/>
                              <w:marRight w:val="0"/>
                              <w:marTop w:val="0"/>
                              <w:marBottom w:val="0"/>
                              <w:divBdr>
                                <w:top w:val="none" w:sz="0" w:space="0" w:color="auto"/>
                                <w:left w:val="none" w:sz="0" w:space="0" w:color="auto"/>
                                <w:bottom w:val="none" w:sz="0" w:space="0" w:color="auto"/>
                                <w:right w:val="none" w:sz="0" w:space="0" w:color="auto"/>
                              </w:divBdr>
                            </w:div>
                            <w:div w:id="2115862292">
                              <w:marLeft w:val="0"/>
                              <w:marRight w:val="0"/>
                              <w:marTop w:val="0"/>
                              <w:marBottom w:val="0"/>
                              <w:divBdr>
                                <w:top w:val="none" w:sz="0" w:space="0" w:color="auto"/>
                                <w:left w:val="none" w:sz="0" w:space="0" w:color="auto"/>
                                <w:bottom w:val="none" w:sz="0" w:space="0" w:color="auto"/>
                                <w:right w:val="none" w:sz="0" w:space="0" w:color="auto"/>
                              </w:divBdr>
                              <w:divsChild>
                                <w:div w:id="801657409">
                                  <w:marLeft w:val="0"/>
                                  <w:marRight w:val="0"/>
                                  <w:marTop w:val="0"/>
                                  <w:marBottom w:val="0"/>
                                  <w:divBdr>
                                    <w:top w:val="none" w:sz="0" w:space="0" w:color="auto"/>
                                    <w:left w:val="none" w:sz="0" w:space="0" w:color="auto"/>
                                    <w:bottom w:val="none" w:sz="0" w:space="0" w:color="auto"/>
                                    <w:right w:val="none" w:sz="0" w:space="0" w:color="auto"/>
                                  </w:divBdr>
                                </w:div>
                                <w:div w:id="530653001">
                                  <w:marLeft w:val="0"/>
                                  <w:marRight w:val="0"/>
                                  <w:marTop w:val="0"/>
                                  <w:marBottom w:val="0"/>
                                  <w:divBdr>
                                    <w:top w:val="none" w:sz="0" w:space="0" w:color="auto"/>
                                    <w:left w:val="none" w:sz="0" w:space="0" w:color="auto"/>
                                    <w:bottom w:val="none" w:sz="0" w:space="0" w:color="auto"/>
                                    <w:right w:val="none" w:sz="0" w:space="0" w:color="auto"/>
                                  </w:divBdr>
                                </w:div>
                                <w:div w:id="908227992">
                                  <w:marLeft w:val="0"/>
                                  <w:marRight w:val="0"/>
                                  <w:marTop w:val="0"/>
                                  <w:marBottom w:val="0"/>
                                  <w:divBdr>
                                    <w:top w:val="none" w:sz="0" w:space="0" w:color="auto"/>
                                    <w:left w:val="none" w:sz="0" w:space="0" w:color="auto"/>
                                    <w:bottom w:val="none" w:sz="0" w:space="0" w:color="auto"/>
                                    <w:right w:val="none" w:sz="0" w:space="0" w:color="auto"/>
                                  </w:divBdr>
                                </w:div>
                                <w:div w:id="2107068010">
                                  <w:marLeft w:val="0"/>
                                  <w:marRight w:val="0"/>
                                  <w:marTop w:val="0"/>
                                  <w:marBottom w:val="0"/>
                                  <w:divBdr>
                                    <w:top w:val="none" w:sz="0" w:space="0" w:color="auto"/>
                                    <w:left w:val="none" w:sz="0" w:space="0" w:color="auto"/>
                                    <w:bottom w:val="none" w:sz="0" w:space="0" w:color="auto"/>
                                    <w:right w:val="none" w:sz="0" w:space="0" w:color="auto"/>
                                  </w:divBdr>
                                </w:div>
                                <w:div w:id="1153763453">
                                  <w:marLeft w:val="0"/>
                                  <w:marRight w:val="0"/>
                                  <w:marTop w:val="0"/>
                                  <w:marBottom w:val="0"/>
                                  <w:divBdr>
                                    <w:top w:val="none" w:sz="0" w:space="0" w:color="auto"/>
                                    <w:left w:val="none" w:sz="0" w:space="0" w:color="auto"/>
                                    <w:bottom w:val="none" w:sz="0" w:space="0" w:color="auto"/>
                                    <w:right w:val="none" w:sz="0" w:space="0" w:color="auto"/>
                                  </w:divBdr>
                                </w:div>
                                <w:div w:id="981886244">
                                  <w:marLeft w:val="0"/>
                                  <w:marRight w:val="0"/>
                                  <w:marTop w:val="0"/>
                                  <w:marBottom w:val="0"/>
                                  <w:divBdr>
                                    <w:top w:val="none" w:sz="0" w:space="0" w:color="auto"/>
                                    <w:left w:val="none" w:sz="0" w:space="0" w:color="auto"/>
                                    <w:bottom w:val="none" w:sz="0" w:space="0" w:color="auto"/>
                                    <w:right w:val="none" w:sz="0" w:space="0" w:color="auto"/>
                                  </w:divBdr>
                                </w:div>
                                <w:div w:id="1192956551">
                                  <w:marLeft w:val="0"/>
                                  <w:marRight w:val="0"/>
                                  <w:marTop w:val="0"/>
                                  <w:marBottom w:val="0"/>
                                  <w:divBdr>
                                    <w:top w:val="none" w:sz="0" w:space="0" w:color="auto"/>
                                    <w:left w:val="none" w:sz="0" w:space="0" w:color="auto"/>
                                    <w:bottom w:val="none" w:sz="0" w:space="0" w:color="auto"/>
                                    <w:right w:val="none" w:sz="0" w:space="0" w:color="auto"/>
                                  </w:divBdr>
                                </w:div>
                                <w:div w:id="1257517563">
                                  <w:marLeft w:val="0"/>
                                  <w:marRight w:val="0"/>
                                  <w:marTop w:val="0"/>
                                  <w:marBottom w:val="0"/>
                                  <w:divBdr>
                                    <w:top w:val="none" w:sz="0" w:space="0" w:color="auto"/>
                                    <w:left w:val="none" w:sz="0" w:space="0" w:color="auto"/>
                                    <w:bottom w:val="none" w:sz="0" w:space="0" w:color="auto"/>
                                    <w:right w:val="none" w:sz="0" w:space="0" w:color="auto"/>
                                  </w:divBdr>
                                  <w:divsChild>
                                    <w:div w:id="1093160649">
                                      <w:marLeft w:val="0"/>
                                      <w:marRight w:val="0"/>
                                      <w:marTop w:val="0"/>
                                      <w:marBottom w:val="0"/>
                                      <w:divBdr>
                                        <w:top w:val="none" w:sz="0" w:space="0" w:color="auto"/>
                                        <w:left w:val="none" w:sz="0" w:space="0" w:color="auto"/>
                                        <w:bottom w:val="none" w:sz="0" w:space="0" w:color="auto"/>
                                        <w:right w:val="none" w:sz="0" w:space="0" w:color="auto"/>
                                      </w:divBdr>
                                    </w:div>
                                    <w:div w:id="48773254">
                                      <w:marLeft w:val="0"/>
                                      <w:marRight w:val="0"/>
                                      <w:marTop w:val="0"/>
                                      <w:marBottom w:val="0"/>
                                      <w:divBdr>
                                        <w:top w:val="none" w:sz="0" w:space="0" w:color="auto"/>
                                        <w:left w:val="none" w:sz="0" w:space="0" w:color="auto"/>
                                        <w:bottom w:val="none" w:sz="0" w:space="0" w:color="auto"/>
                                        <w:right w:val="none" w:sz="0" w:space="0" w:color="auto"/>
                                      </w:divBdr>
                                    </w:div>
                                    <w:div w:id="9840695">
                                      <w:marLeft w:val="0"/>
                                      <w:marRight w:val="0"/>
                                      <w:marTop w:val="0"/>
                                      <w:marBottom w:val="0"/>
                                      <w:divBdr>
                                        <w:top w:val="none" w:sz="0" w:space="0" w:color="auto"/>
                                        <w:left w:val="none" w:sz="0" w:space="0" w:color="auto"/>
                                        <w:bottom w:val="none" w:sz="0" w:space="0" w:color="auto"/>
                                        <w:right w:val="none" w:sz="0" w:space="0" w:color="auto"/>
                                      </w:divBdr>
                                    </w:div>
                                    <w:div w:id="1279144724">
                                      <w:marLeft w:val="0"/>
                                      <w:marRight w:val="0"/>
                                      <w:marTop w:val="0"/>
                                      <w:marBottom w:val="0"/>
                                      <w:divBdr>
                                        <w:top w:val="none" w:sz="0" w:space="0" w:color="auto"/>
                                        <w:left w:val="none" w:sz="0" w:space="0" w:color="auto"/>
                                        <w:bottom w:val="none" w:sz="0" w:space="0" w:color="auto"/>
                                        <w:right w:val="none" w:sz="0" w:space="0" w:color="auto"/>
                                      </w:divBdr>
                                    </w:div>
                                    <w:div w:id="431972800">
                                      <w:marLeft w:val="0"/>
                                      <w:marRight w:val="0"/>
                                      <w:marTop w:val="0"/>
                                      <w:marBottom w:val="0"/>
                                      <w:divBdr>
                                        <w:top w:val="none" w:sz="0" w:space="0" w:color="auto"/>
                                        <w:left w:val="none" w:sz="0" w:space="0" w:color="auto"/>
                                        <w:bottom w:val="none" w:sz="0" w:space="0" w:color="auto"/>
                                        <w:right w:val="none" w:sz="0" w:space="0" w:color="auto"/>
                                      </w:divBdr>
                                    </w:div>
                                    <w:div w:id="913664346">
                                      <w:marLeft w:val="0"/>
                                      <w:marRight w:val="0"/>
                                      <w:marTop w:val="0"/>
                                      <w:marBottom w:val="0"/>
                                      <w:divBdr>
                                        <w:top w:val="none" w:sz="0" w:space="0" w:color="auto"/>
                                        <w:left w:val="none" w:sz="0" w:space="0" w:color="auto"/>
                                        <w:bottom w:val="none" w:sz="0" w:space="0" w:color="auto"/>
                                        <w:right w:val="none" w:sz="0" w:space="0" w:color="auto"/>
                                      </w:divBdr>
                                    </w:div>
                                    <w:div w:id="996571345">
                                      <w:marLeft w:val="0"/>
                                      <w:marRight w:val="0"/>
                                      <w:marTop w:val="0"/>
                                      <w:marBottom w:val="0"/>
                                      <w:divBdr>
                                        <w:top w:val="none" w:sz="0" w:space="0" w:color="auto"/>
                                        <w:left w:val="none" w:sz="0" w:space="0" w:color="auto"/>
                                        <w:bottom w:val="none" w:sz="0" w:space="0" w:color="auto"/>
                                        <w:right w:val="none" w:sz="0" w:space="0" w:color="auto"/>
                                      </w:divBdr>
                                    </w:div>
                                    <w:div w:id="572280638">
                                      <w:marLeft w:val="0"/>
                                      <w:marRight w:val="0"/>
                                      <w:marTop w:val="0"/>
                                      <w:marBottom w:val="0"/>
                                      <w:divBdr>
                                        <w:top w:val="none" w:sz="0" w:space="0" w:color="auto"/>
                                        <w:left w:val="none" w:sz="0" w:space="0" w:color="auto"/>
                                        <w:bottom w:val="none" w:sz="0" w:space="0" w:color="auto"/>
                                        <w:right w:val="none" w:sz="0" w:space="0" w:color="auto"/>
                                      </w:divBdr>
                                    </w:div>
                                    <w:div w:id="711422565">
                                      <w:marLeft w:val="0"/>
                                      <w:marRight w:val="0"/>
                                      <w:marTop w:val="0"/>
                                      <w:marBottom w:val="0"/>
                                      <w:divBdr>
                                        <w:top w:val="none" w:sz="0" w:space="0" w:color="auto"/>
                                        <w:left w:val="none" w:sz="0" w:space="0" w:color="auto"/>
                                        <w:bottom w:val="none" w:sz="0" w:space="0" w:color="auto"/>
                                        <w:right w:val="none" w:sz="0" w:space="0" w:color="auto"/>
                                      </w:divBdr>
                                    </w:div>
                                    <w:div w:id="723985971">
                                      <w:marLeft w:val="0"/>
                                      <w:marRight w:val="0"/>
                                      <w:marTop w:val="0"/>
                                      <w:marBottom w:val="0"/>
                                      <w:divBdr>
                                        <w:top w:val="none" w:sz="0" w:space="0" w:color="auto"/>
                                        <w:left w:val="none" w:sz="0" w:space="0" w:color="auto"/>
                                        <w:bottom w:val="none" w:sz="0" w:space="0" w:color="auto"/>
                                        <w:right w:val="none" w:sz="0" w:space="0" w:color="auto"/>
                                      </w:divBdr>
                                    </w:div>
                                    <w:div w:id="417606022">
                                      <w:marLeft w:val="0"/>
                                      <w:marRight w:val="0"/>
                                      <w:marTop w:val="0"/>
                                      <w:marBottom w:val="0"/>
                                      <w:divBdr>
                                        <w:top w:val="none" w:sz="0" w:space="0" w:color="auto"/>
                                        <w:left w:val="none" w:sz="0" w:space="0" w:color="auto"/>
                                        <w:bottom w:val="none" w:sz="0" w:space="0" w:color="auto"/>
                                        <w:right w:val="none" w:sz="0" w:space="0" w:color="auto"/>
                                      </w:divBdr>
                                    </w:div>
                                    <w:div w:id="1086539553">
                                      <w:marLeft w:val="0"/>
                                      <w:marRight w:val="0"/>
                                      <w:marTop w:val="0"/>
                                      <w:marBottom w:val="0"/>
                                      <w:divBdr>
                                        <w:top w:val="none" w:sz="0" w:space="0" w:color="auto"/>
                                        <w:left w:val="none" w:sz="0" w:space="0" w:color="auto"/>
                                        <w:bottom w:val="none" w:sz="0" w:space="0" w:color="auto"/>
                                        <w:right w:val="none" w:sz="0" w:space="0" w:color="auto"/>
                                      </w:divBdr>
                                      <w:divsChild>
                                        <w:div w:id="535583487">
                                          <w:marLeft w:val="0"/>
                                          <w:marRight w:val="0"/>
                                          <w:marTop w:val="0"/>
                                          <w:marBottom w:val="0"/>
                                          <w:divBdr>
                                            <w:top w:val="none" w:sz="0" w:space="0" w:color="auto"/>
                                            <w:left w:val="none" w:sz="0" w:space="0" w:color="auto"/>
                                            <w:bottom w:val="none" w:sz="0" w:space="0" w:color="auto"/>
                                            <w:right w:val="none" w:sz="0" w:space="0" w:color="auto"/>
                                          </w:divBdr>
                                        </w:div>
                                        <w:div w:id="130756001">
                                          <w:marLeft w:val="0"/>
                                          <w:marRight w:val="0"/>
                                          <w:marTop w:val="0"/>
                                          <w:marBottom w:val="0"/>
                                          <w:divBdr>
                                            <w:top w:val="none" w:sz="0" w:space="0" w:color="auto"/>
                                            <w:left w:val="none" w:sz="0" w:space="0" w:color="auto"/>
                                            <w:bottom w:val="none" w:sz="0" w:space="0" w:color="auto"/>
                                            <w:right w:val="none" w:sz="0" w:space="0" w:color="auto"/>
                                          </w:divBdr>
                                        </w:div>
                                        <w:div w:id="321782246">
                                          <w:marLeft w:val="0"/>
                                          <w:marRight w:val="0"/>
                                          <w:marTop w:val="0"/>
                                          <w:marBottom w:val="0"/>
                                          <w:divBdr>
                                            <w:top w:val="none" w:sz="0" w:space="0" w:color="auto"/>
                                            <w:left w:val="none" w:sz="0" w:space="0" w:color="auto"/>
                                            <w:bottom w:val="none" w:sz="0" w:space="0" w:color="auto"/>
                                            <w:right w:val="none" w:sz="0" w:space="0" w:color="auto"/>
                                          </w:divBdr>
                                        </w:div>
                                        <w:div w:id="1494838755">
                                          <w:marLeft w:val="0"/>
                                          <w:marRight w:val="0"/>
                                          <w:marTop w:val="0"/>
                                          <w:marBottom w:val="0"/>
                                          <w:divBdr>
                                            <w:top w:val="none" w:sz="0" w:space="0" w:color="auto"/>
                                            <w:left w:val="none" w:sz="0" w:space="0" w:color="auto"/>
                                            <w:bottom w:val="none" w:sz="0" w:space="0" w:color="auto"/>
                                            <w:right w:val="none" w:sz="0" w:space="0" w:color="auto"/>
                                          </w:divBdr>
                                        </w:div>
                                        <w:div w:id="1012219261">
                                          <w:marLeft w:val="0"/>
                                          <w:marRight w:val="0"/>
                                          <w:marTop w:val="0"/>
                                          <w:marBottom w:val="0"/>
                                          <w:divBdr>
                                            <w:top w:val="none" w:sz="0" w:space="0" w:color="auto"/>
                                            <w:left w:val="none" w:sz="0" w:space="0" w:color="auto"/>
                                            <w:bottom w:val="none" w:sz="0" w:space="0" w:color="auto"/>
                                            <w:right w:val="none" w:sz="0" w:space="0" w:color="auto"/>
                                          </w:divBdr>
                                        </w:div>
                                        <w:div w:id="1923366675">
                                          <w:marLeft w:val="0"/>
                                          <w:marRight w:val="0"/>
                                          <w:marTop w:val="0"/>
                                          <w:marBottom w:val="0"/>
                                          <w:divBdr>
                                            <w:top w:val="none" w:sz="0" w:space="0" w:color="auto"/>
                                            <w:left w:val="none" w:sz="0" w:space="0" w:color="auto"/>
                                            <w:bottom w:val="none" w:sz="0" w:space="0" w:color="auto"/>
                                            <w:right w:val="none" w:sz="0" w:space="0" w:color="auto"/>
                                          </w:divBdr>
                                        </w:div>
                                        <w:div w:id="160342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0136938">
      <w:bodyDiv w:val="1"/>
      <w:marLeft w:val="0"/>
      <w:marRight w:val="0"/>
      <w:marTop w:val="0"/>
      <w:marBottom w:val="0"/>
      <w:divBdr>
        <w:top w:val="none" w:sz="0" w:space="0" w:color="auto"/>
        <w:left w:val="none" w:sz="0" w:space="0" w:color="auto"/>
        <w:bottom w:val="none" w:sz="0" w:space="0" w:color="auto"/>
        <w:right w:val="none" w:sz="0" w:space="0" w:color="auto"/>
      </w:divBdr>
      <w:divsChild>
        <w:div w:id="1189292710">
          <w:marLeft w:val="0"/>
          <w:marRight w:val="0"/>
          <w:marTop w:val="75"/>
          <w:marBottom w:val="450"/>
          <w:divBdr>
            <w:top w:val="none" w:sz="0" w:space="0" w:color="auto"/>
            <w:left w:val="none" w:sz="0" w:space="0" w:color="auto"/>
            <w:bottom w:val="none" w:sz="0" w:space="0" w:color="auto"/>
            <w:right w:val="none" w:sz="0" w:space="0" w:color="auto"/>
          </w:divBdr>
          <w:divsChild>
            <w:div w:id="2033141173">
              <w:marLeft w:val="0"/>
              <w:marRight w:val="0"/>
              <w:marTop w:val="0"/>
              <w:marBottom w:val="0"/>
              <w:divBdr>
                <w:top w:val="none" w:sz="0" w:space="0" w:color="auto"/>
                <w:left w:val="none" w:sz="0" w:space="0" w:color="auto"/>
                <w:bottom w:val="none" w:sz="0" w:space="0" w:color="auto"/>
                <w:right w:val="none" w:sz="0" w:space="0" w:color="auto"/>
              </w:divBdr>
              <w:divsChild>
                <w:div w:id="655453128">
                  <w:marLeft w:val="0"/>
                  <w:marRight w:val="0"/>
                  <w:marTop w:val="0"/>
                  <w:marBottom w:val="0"/>
                  <w:divBdr>
                    <w:top w:val="none" w:sz="0" w:space="0" w:color="auto"/>
                    <w:left w:val="none" w:sz="0" w:space="0" w:color="auto"/>
                    <w:bottom w:val="none" w:sz="0" w:space="0" w:color="auto"/>
                    <w:right w:val="none" w:sz="0" w:space="0" w:color="auto"/>
                  </w:divBdr>
                  <w:divsChild>
                    <w:div w:id="458573513">
                      <w:marLeft w:val="0"/>
                      <w:marRight w:val="0"/>
                      <w:marTop w:val="0"/>
                      <w:marBottom w:val="0"/>
                      <w:divBdr>
                        <w:top w:val="none" w:sz="0" w:space="0" w:color="auto"/>
                        <w:left w:val="none" w:sz="0" w:space="0" w:color="auto"/>
                        <w:bottom w:val="none" w:sz="0" w:space="0" w:color="auto"/>
                        <w:right w:val="none" w:sz="0" w:space="0" w:color="auto"/>
                      </w:divBdr>
                      <w:divsChild>
                        <w:div w:id="1105224268">
                          <w:marLeft w:val="0"/>
                          <w:marRight w:val="0"/>
                          <w:marTop w:val="0"/>
                          <w:marBottom w:val="0"/>
                          <w:divBdr>
                            <w:top w:val="none" w:sz="0" w:space="0" w:color="auto"/>
                            <w:left w:val="none" w:sz="0" w:space="0" w:color="auto"/>
                            <w:bottom w:val="none" w:sz="0" w:space="0" w:color="auto"/>
                            <w:right w:val="none" w:sz="0" w:space="0" w:color="auto"/>
                          </w:divBdr>
                          <w:divsChild>
                            <w:div w:id="1598519002">
                              <w:marLeft w:val="0"/>
                              <w:marRight w:val="0"/>
                              <w:marTop w:val="0"/>
                              <w:marBottom w:val="0"/>
                              <w:divBdr>
                                <w:top w:val="none" w:sz="0" w:space="0" w:color="auto"/>
                                <w:left w:val="none" w:sz="0" w:space="0" w:color="auto"/>
                                <w:bottom w:val="none" w:sz="0" w:space="0" w:color="auto"/>
                                <w:right w:val="none" w:sz="0" w:space="0" w:color="auto"/>
                              </w:divBdr>
                              <w:divsChild>
                                <w:div w:id="1846821882">
                                  <w:marLeft w:val="0"/>
                                  <w:marRight w:val="0"/>
                                  <w:marTop w:val="0"/>
                                  <w:marBottom w:val="0"/>
                                  <w:divBdr>
                                    <w:top w:val="none" w:sz="0" w:space="0" w:color="auto"/>
                                    <w:left w:val="none" w:sz="0" w:space="0" w:color="auto"/>
                                    <w:bottom w:val="none" w:sz="0" w:space="0" w:color="auto"/>
                                    <w:right w:val="none" w:sz="0" w:space="0" w:color="auto"/>
                                  </w:divBdr>
                                  <w:divsChild>
                                    <w:div w:id="1445274137">
                                      <w:marLeft w:val="0"/>
                                      <w:marRight w:val="0"/>
                                      <w:marTop w:val="0"/>
                                      <w:marBottom w:val="0"/>
                                      <w:divBdr>
                                        <w:top w:val="none" w:sz="0" w:space="0" w:color="auto"/>
                                        <w:left w:val="none" w:sz="0" w:space="0" w:color="auto"/>
                                        <w:bottom w:val="none" w:sz="0" w:space="0" w:color="auto"/>
                                        <w:right w:val="none" w:sz="0" w:space="0" w:color="auto"/>
                                      </w:divBdr>
                                    </w:div>
                                    <w:div w:id="407506464">
                                      <w:marLeft w:val="0"/>
                                      <w:marRight w:val="0"/>
                                      <w:marTop w:val="0"/>
                                      <w:marBottom w:val="0"/>
                                      <w:divBdr>
                                        <w:top w:val="none" w:sz="0" w:space="0" w:color="auto"/>
                                        <w:left w:val="none" w:sz="0" w:space="0" w:color="auto"/>
                                        <w:bottom w:val="none" w:sz="0" w:space="0" w:color="auto"/>
                                        <w:right w:val="none" w:sz="0" w:space="0" w:color="auto"/>
                                      </w:divBdr>
                                    </w:div>
                                    <w:div w:id="1611739042">
                                      <w:marLeft w:val="0"/>
                                      <w:marRight w:val="0"/>
                                      <w:marTop w:val="0"/>
                                      <w:marBottom w:val="0"/>
                                      <w:divBdr>
                                        <w:top w:val="none" w:sz="0" w:space="0" w:color="auto"/>
                                        <w:left w:val="none" w:sz="0" w:space="0" w:color="auto"/>
                                        <w:bottom w:val="none" w:sz="0" w:space="0" w:color="auto"/>
                                        <w:right w:val="none" w:sz="0" w:space="0" w:color="auto"/>
                                      </w:divBdr>
                                    </w:div>
                                    <w:div w:id="2031829346">
                                      <w:marLeft w:val="0"/>
                                      <w:marRight w:val="0"/>
                                      <w:marTop w:val="0"/>
                                      <w:marBottom w:val="0"/>
                                      <w:divBdr>
                                        <w:top w:val="none" w:sz="0" w:space="0" w:color="auto"/>
                                        <w:left w:val="none" w:sz="0" w:space="0" w:color="auto"/>
                                        <w:bottom w:val="none" w:sz="0" w:space="0" w:color="auto"/>
                                        <w:right w:val="none" w:sz="0" w:space="0" w:color="auto"/>
                                      </w:divBdr>
                                    </w:div>
                                    <w:div w:id="1500002650">
                                      <w:marLeft w:val="0"/>
                                      <w:marRight w:val="0"/>
                                      <w:marTop w:val="0"/>
                                      <w:marBottom w:val="0"/>
                                      <w:divBdr>
                                        <w:top w:val="none" w:sz="0" w:space="0" w:color="auto"/>
                                        <w:left w:val="none" w:sz="0" w:space="0" w:color="auto"/>
                                        <w:bottom w:val="none" w:sz="0" w:space="0" w:color="auto"/>
                                        <w:right w:val="none" w:sz="0" w:space="0" w:color="auto"/>
                                      </w:divBdr>
                                    </w:div>
                                    <w:div w:id="965703059">
                                      <w:marLeft w:val="0"/>
                                      <w:marRight w:val="0"/>
                                      <w:marTop w:val="0"/>
                                      <w:marBottom w:val="0"/>
                                      <w:divBdr>
                                        <w:top w:val="none" w:sz="0" w:space="0" w:color="auto"/>
                                        <w:left w:val="none" w:sz="0" w:space="0" w:color="auto"/>
                                        <w:bottom w:val="none" w:sz="0" w:space="0" w:color="auto"/>
                                        <w:right w:val="none" w:sz="0" w:space="0" w:color="auto"/>
                                      </w:divBdr>
                                    </w:div>
                                    <w:div w:id="885336565">
                                      <w:marLeft w:val="0"/>
                                      <w:marRight w:val="0"/>
                                      <w:marTop w:val="0"/>
                                      <w:marBottom w:val="0"/>
                                      <w:divBdr>
                                        <w:top w:val="none" w:sz="0" w:space="0" w:color="auto"/>
                                        <w:left w:val="none" w:sz="0" w:space="0" w:color="auto"/>
                                        <w:bottom w:val="none" w:sz="0" w:space="0" w:color="auto"/>
                                        <w:right w:val="none" w:sz="0" w:space="0" w:color="auto"/>
                                      </w:divBdr>
                                    </w:div>
                                    <w:div w:id="6636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3757335">
      <w:bodyDiv w:val="1"/>
      <w:marLeft w:val="0"/>
      <w:marRight w:val="0"/>
      <w:marTop w:val="0"/>
      <w:marBottom w:val="0"/>
      <w:divBdr>
        <w:top w:val="none" w:sz="0" w:space="0" w:color="auto"/>
        <w:left w:val="none" w:sz="0" w:space="0" w:color="auto"/>
        <w:bottom w:val="none" w:sz="0" w:space="0" w:color="auto"/>
        <w:right w:val="none" w:sz="0" w:space="0" w:color="auto"/>
      </w:divBdr>
    </w:div>
    <w:div w:id="930814650">
      <w:bodyDiv w:val="1"/>
      <w:marLeft w:val="0"/>
      <w:marRight w:val="0"/>
      <w:marTop w:val="0"/>
      <w:marBottom w:val="0"/>
      <w:divBdr>
        <w:top w:val="none" w:sz="0" w:space="0" w:color="auto"/>
        <w:left w:val="none" w:sz="0" w:space="0" w:color="auto"/>
        <w:bottom w:val="none" w:sz="0" w:space="0" w:color="auto"/>
        <w:right w:val="none" w:sz="0" w:space="0" w:color="auto"/>
      </w:divBdr>
    </w:div>
    <w:div w:id="944266031">
      <w:bodyDiv w:val="1"/>
      <w:marLeft w:val="0"/>
      <w:marRight w:val="0"/>
      <w:marTop w:val="0"/>
      <w:marBottom w:val="0"/>
      <w:divBdr>
        <w:top w:val="none" w:sz="0" w:space="0" w:color="auto"/>
        <w:left w:val="none" w:sz="0" w:space="0" w:color="auto"/>
        <w:bottom w:val="none" w:sz="0" w:space="0" w:color="auto"/>
        <w:right w:val="none" w:sz="0" w:space="0" w:color="auto"/>
      </w:divBdr>
    </w:div>
    <w:div w:id="955940642">
      <w:bodyDiv w:val="1"/>
      <w:marLeft w:val="0"/>
      <w:marRight w:val="0"/>
      <w:marTop w:val="0"/>
      <w:marBottom w:val="0"/>
      <w:divBdr>
        <w:top w:val="none" w:sz="0" w:space="0" w:color="auto"/>
        <w:left w:val="none" w:sz="0" w:space="0" w:color="auto"/>
        <w:bottom w:val="none" w:sz="0" w:space="0" w:color="auto"/>
        <w:right w:val="none" w:sz="0" w:space="0" w:color="auto"/>
      </w:divBdr>
    </w:div>
    <w:div w:id="956065997">
      <w:bodyDiv w:val="1"/>
      <w:marLeft w:val="0"/>
      <w:marRight w:val="0"/>
      <w:marTop w:val="100"/>
      <w:marBottom w:val="100"/>
      <w:divBdr>
        <w:top w:val="none" w:sz="0" w:space="0" w:color="auto"/>
        <w:left w:val="none" w:sz="0" w:space="0" w:color="auto"/>
        <w:bottom w:val="none" w:sz="0" w:space="0" w:color="auto"/>
        <w:right w:val="none" w:sz="0" w:space="0" w:color="auto"/>
      </w:divBdr>
      <w:divsChild>
        <w:div w:id="297418524">
          <w:marLeft w:val="0"/>
          <w:marRight w:val="0"/>
          <w:marTop w:val="100"/>
          <w:marBottom w:val="100"/>
          <w:divBdr>
            <w:top w:val="none" w:sz="0" w:space="0" w:color="auto"/>
            <w:left w:val="none" w:sz="0" w:space="0" w:color="auto"/>
            <w:bottom w:val="none" w:sz="0" w:space="0" w:color="auto"/>
            <w:right w:val="none" w:sz="0" w:space="0" w:color="auto"/>
          </w:divBdr>
          <w:divsChild>
            <w:div w:id="1932424110">
              <w:marLeft w:val="0"/>
              <w:marRight w:val="0"/>
              <w:marTop w:val="0"/>
              <w:marBottom w:val="0"/>
              <w:divBdr>
                <w:top w:val="none" w:sz="0" w:space="0" w:color="auto"/>
                <w:left w:val="none" w:sz="0" w:space="0" w:color="auto"/>
                <w:bottom w:val="none" w:sz="0" w:space="0" w:color="auto"/>
                <w:right w:val="none" w:sz="0" w:space="0" w:color="auto"/>
              </w:divBdr>
              <w:divsChild>
                <w:div w:id="1718123959">
                  <w:marLeft w:val="2325"/>
                  <w:marRight w:val="0"/>
                  <w:marTop w:val="0"/>
                  <w:marBottom w:val="0"/>
                  <w:divBdr>
                    <w:top w:val="none" w:sz="0" w:space="0" w:color="auto"/>
                    <w:left w:val="none" w:sz="0" w:space="0" w:color="auto"/>
                    <w:bottom w:val="none" w:sz="0" w:space="0" w:color="auto"/>
                    <w:right w:val="none" w:sz="0" w:space="0" w:color="auto"/>
                  </w:divBdr>
                  <w:divsChild>
                    <w:div w:id="775296067">
                      <w:marLeft w:val="0"/>
                      <w:marRight w:val="0"/>
                      <w:marTop w:val="0"/>
                      <w:marBottom w:val="0"/>
                      <w:divBdr>
                        <w:top w:val="none" w:sz="0" w:space="0" w:color="auto"/>
                        <w:left w:val="none" w:sz="0" w:space="0" w:color="auto"/>
                        <w:bottom w:val="none" w:sz="0" w:space="0" w:color="auto"/>
                        <w:right w:val="none" w:sz="0" w:space="0" w:color="auto"/>
                      </w:divBdr>
                      <w:divsChild>
                        <w:div w:id="600183330">
                          <w:marLeft w:val="0"/>
                          <w:marRight w:val="0"/>
                          <w:marTop w:val="0"/>
                          <w:marBottom w:val="0"/>
                          <w:divBdr>
                            <w:top w:val="none" w:sz="0" w:space="0" w:color="auto"/>
                            <w:left w:val="none" w:sz="0" w:space="0" w:color="auto"/>
                            <w:bottom w:val="none" w:sz="0" w:space="0" w:color="auto"/>
                            <w:right w:val="none" w:sz="0" w:space="0" w:color="auto"/>
                          </w:divBdr>
                          <w:divsChild>
                            <w:div w:id="934944224">
                              <w:marLeft w:val="0"/>
                              <w:marRight w:val="0"/>
                              <w:marTop w:val="0"/>
                              <w:marBottom w:val="0"/>
                              <w:divBdr>
                                <w:top w:val="none" w:sz="0" w:space="0" w:color="auto"/>
                                <w:left w:val="none" w:sz="0" w:space="0" w:color="auto"/>
                                <w:bottom w:val="none" w:sz="0" w:space="0" w:color="auto"/>
                                <w:right w:val="none" w:sz="0" w:space="0" w:color="auto"/>
                              </w:divBdr>
                              <w:divsChild>
                                <w:div w:id="170127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6515137">
      <w:bodyDiv w:val="1"/>
      <w:marLeft w:val="0"/>
      <w:marRight w:val="0"/>
      <w:marTop w:val="0"/>
      <w:marBottom w:val="0"/>
      <w:divBdr>
        <w:top w:val="none" w:sz="0" w:space="0" w:color="auto"/>
        <w:left w:val="none" w:sz="0" w:space="0" w:color="auto"/>
        <w:bottom w:val="none" w:sz="0" w:space="0" w:color="auto"/>
        <w:right w:val="none" w:sz="0" w:space="0" w:color="auto"/>
      </w:divBdr>
      <w:divsChild>
        <w:div w:id="2044816777">
          <w:marLeft w:val="547"/>
          <w:marRight w:val="0"/>
          <w:marTop w:val="0"/>
          <w:marBottom w:val="0"/>
          <w:divBdr>
            <w:top w:val="none" w:sz="0" w:space="0" w:color="auto"/>
            <w:left w:val="none" w:sz="0" w:space="0" w:color="auto"/>
            <w:bottom w:val="none" w:sz="0" w:space="0" w:color="auto"/>
            <w:right w:val="none" w:sz="0" w:space="0" w:color="auto"/>
          </w:divBdr>
        </w:div>
      </w:divsChild>
    </w:div>
    <w:div w:id="1018656036">
      <w:bodyDiv w:val="1"/>
      <w:marLeft w:val="0"/>
      <w:marRight w:val="0"/>
      <w:marTop w:val="0"/>
      <w:marBottom w:val="0"/>
      <w:divBdr>
        <w:top w:val="none" w:sz="0" w:space="0" w:color="auto"/>
        <w:left w:val="none" w:sz="0" w:space="0" w:color="auto"/>
        <w:bottom w:val="none" w:sz="0" w:space="0" w:color="auto"/>
        <w:right w:val="none" w:sz="0" w:space="0" w:color="auto"/>
      </w:divBdr>
    </w:div>
    <w:div w:id="1029524417">
      <w:bodyDiv w:val="1"/>
      <w:marLeft w:val="0"/>
      <w:marRight w:val="0"/>
      <w:marTop w:val="0"/>
      <w:marBottom w:val="0"/>
      <w:divBdr>
        <w:top w:val="none" w:sz="0" w:space="0" w:color="auto"/>
        <w:left w:val="none" w:sz="0" w:space="0" w:color="auto"/>
        <w:bottom w:val="none" w:sz="0" w:space="0" w:color="auto"/>
        <w:right w:val="none" w:sz="0" w:space="0" w:color="auto"/>
      </w:divBdr>
      <w:divsChild>
        <w:div w:id="243683999">
          <w:marLeft w:val="547"/>
          <w:marRight w:val="0"/>
          <w:marTop w:val="0"/>
          <w:marBottom w:val="0"/>
          <w:divBdr>
            <w:top w:val="none" w:sz="0" w:space="0" w:color="auto"/>
            <w:left w:val="none" w:sz="0" w:space="0" w:color="auto"/>
            <w:bottom w:val="none" w:sz="0" w:space="0" w:color="auto"/>
            <w:right w:val="none" w:sz="0" w:space="0" w:color="auto"/>
          </w:divBdr>
        </w:div>
      </w:divsChild>
    </w:div>
    <w:div w:id="1058170106">
      <w:bodyDiv w:val="1"/>
      <w:marLeft w:val="0"/>
      <w:marRight w:val="0"/>
      <w:marTop w:val="0"/>
      <w:marBottom w:val="0"/>
      <w:divBdr>
        <w:top w:val="none" w:sz="0" w:space="0" w:color="auto"/>
        <w:left w:val="none" w:sz="0" w:space="0" w:color="auto"/>
        <w:bottom w:val="none" w:sz="0" w:space="0" w:color="auto"/>
        <w:right w:val="none" w:sz="0" w:space="0" w:color="auto"/>
      </w:divBdr>
      <w:divsChild>
        <w:div w:id="1119757129">
          <w:marLeft w:val="547"/>
          <w:marRight w:val="0"/>
          <w:marTop w:val="0"/>
          <w:marBottom w:val="0"/>
          <w:divBdr>
            <w:top w:val="none" w:sz="0" w:space="0" w:color="auto"/>
            <w:left w:val="none" w:sz="0" w:space="0" w:color="auto"/>
            <w:bottom w:val="none" w:sz="0" w:space="0" w:color="auto"/>
            <w:right w:val="none" w:sz="0" w:space="0" w:color="auto"/>
          </w:divBdr>
        </w:div>
      </w:divsChild>
    </w:div>
    <w:div w:id="1083113803">
      <w:bodyDiv w:val="1"/>
      <w:marLeft w:val="0"/>
      <w:marRight w:val="0"/>
      <w:marTop w:val="0"/>
      <w:marBottom w:val="0"/>
      <w:divBdr>
        <w:top w:val="none" w:sz="0" w:space="0" w:color="auto"/>
        <w:left w:val="none" w:sz="0" w:space="0" w:color="auto"/>
        <w:bottom w:val="none" w:sz="0" w:space="0" w:color="auto"/>
        <w:right w:val="none" w:sz="0" w:space="0" w:color="auto"/>
      </w:divBdr>
      <w:divsChild>
        <w:div w:id="90974286">
          <w:marLeft w:val="0"/>
          <w:marRight w:val="0"/>
          <w:marTop w:val="75"/>
          <w:marBottom w:val="450"/>
          <w:divBdr>
            <w:top w:val="none" w:sz="0" w:space="0" w:color="auto"/>
            <w:left w:val="none" w:sz="0" w:space="0" w:color="auto"/>
            <w:bottom w:val="none" w:sz="0" w:space="0" w:color="auto"/>
            <w:right w:val="none" w:sz="0" w:space="0" w:color="auto"/>
          </w:divBdr>
          <w:divsChild>
            <w:div w:id="1540120122">
              <w:marLeft w:val="0"/>
              <w:marRight w:val="0"/>
              <w:marTop w:val="0"/>
              <w:marBottom w:val="0"/>
              <w:divBdr>
                <w:top w:val="none" w:sz="0" w:space="0" w:color="auto"/>
                <w:left w:val="none" w:sz="0" w:space="0" w:color="auto"/>
                <w:bottom w:val="none" w:sz="0" w:space="0" w:color="auto"/>
                <w:right w:val="none" w:sz="0" w:space="0" w:color="auto"/>
              </w:divBdr>
              <w:divsChild>
                <w:div w:id="378365498">
                  <w:marLeft w:val="0"/>
                  <w:marRight w:val="0"/>
                  <w:marTop w:val="0"/>
                  <w:marBottom w:val="0"/>
                  <w:divBdr>
                    <w:top w:val="none" w:sz="0" w:space="0" w:color="auto"/>
                    <w:left w:val="none" w:sz="0" w:space="0" w:color="auto"/>
                    <w:bottom w:val="none" w:sz="0" w:space="0" w:color="auto"/>
                    <w:right w:val="none" w:sz="0" w:space="0" w:color="auto"/>
                  </w:divBdr>
                  <w:divsChild>
                    <w:div w:id="1015379003">
                      <w:marLeft w:val="0"/>
                      <w:marRight w:val="0"/>
                      <w:marTop w:val="0"/>
                      <w:marBottom w:val="0"/>
                      <w:divBdr>
                        <w:top w:val="none" w:sz="0" w:space="0" w:color="auto"/>
                        <w:left w:val="none" w:sz="0" w:space="0" w:color="auto"/>
                        <w:bottom w:val="none" w:sz="0" w:space="0" w:color="auto"/>
                        <w:right w:val="none" w:sz="0" w:space="0" w:color="auto"/>
                      </w:divBdr>
                      <w:divsChild>
                        <w:div w:id="1016269119">
                          <w:marLeft w:val="0"/>
                          <w:marRight w:val="0"/>
                          <w:marTop w:val="0"/>
                          <w:marBottom w:val="0"/>
                          <w:divBdr>
                            <w:top w:val="none" w:sz="0" w:space="0" w:color="auto"/>
                            <w:left w:val="none" w:sz="0" w:space="0" w:color="auto"/>
                            <w:bottom w:val="none" w:sz="0" w:space="0" w:color="auto"/>
                            <w:right w:val="none" w:sz="0" w:space="0" w:color="auto"/>
                          </w:divBdr>
                          <w:divsChild>
                            <w:div w:id="1549225885">
                              <w:marLeft w:val="0"/>
                              <w:marRight w:val="0"/>
                              <w:marTop w:val="0"/>
                              <w:marBottom w:val="0"/>
                              <w:divBdr>
                                <w:top w:val="none" w:sz="0" w:space="0" w:color="auto"/>
                                <w:left w:val="none" w:sz="0" w:space="0" w:color="auto"/>
                                <w:bottom w:val="none" w:sz="0" w:space="0" w:color="auto"/>
                                <w:right w:val="none" w:sz="0" w:space="0" w:color="auto"/>
                              </w:divBdr>
                              <w:divsChild>
                                <w:div w:id="93791497">
                                  <w:marLeft w:val="0"/>
                                  <w:marRight w:val="0"/>
                                  <w:marTop w:val="0"/>
                                  <w:marBottom w:val="0"/>
                                  <w:divBdr>
                                    <w:top w:val="none" w:sz="0" w:space="0" w:color="auto"/>
                                    <w:left w:val="none" w:sz="0" w:space="0" w:color="auto"/>
                                    <w:bottom w:val="none" w:sz="0" w:space="0" w:color="auto"/>
                                    <w:right w:val="none" w:sz="0" w:space="0" w:color="auto"/>
                                  </w:divBdr>
                                </w:div>
                                <w:div w:id="1623413836">
                                  <w:marLeft w:val="0"/>
                                  <w:marRight w:val="0"/>
                                  <w:marTop w:val="0"/>
                                  <w:marBottom w:val="0"/>
                                  <w:divBdr>
                                    <w:top w:val="none" w:sz="0" w:space="0" w:color="auto"/>
                                    <w:left w:val="none" w:sz="0" w:space="0" w:color="auto"/>
                                    <w:bottom w:val="none" w:sz="0" w:space="0" w:color="auto"/>
                                    <w:right w:val="none" w:sz="0" w:space="0" w:color="auto"/>
                                  </w:divBdr>
                                </w:div>
                                <w:div w:id="376903946">
                                  <w:marLeft w:val="0"/>
                                  <w:marRight w:val="0"/>
                                  <w:marTop w:val="0"/>
                                  <w:marBottom w:val="0"/>
                                  <w:divBdr>
                                    <w:top w:val="none" w:sz="0" w:space="0" w:color="auto"/>
                                    <w:left w:val="none" w:sz="0" w:space="0" w:color="auto"/>
                                    <w:bottom w:val="none" w:sz="0" w:space="0" w:color="auto"/>
                                    <w:right w:val="none" w:sz="0" w:space="0" w:color="auto"/>
                                  </w:divBdr>
                                </w:div>
                                <w:div w:id="650603523">
                                  <w:marLeft w:val="0"/>
                                  <w:marRight w:val="0"/>
                                  <w:marTop w:val="0"/>
                                  <w:marBottom w:val="0"/>
                                  <w:divBdr>
                                    <w:top w:val="none" w:sz="0" w:space="0" w:color="auto"/>
                                    <w:left w:val="none" w:sz="0" w:space="0" w:color="auto"/>
                                    <w:bottom w:val="none" w:sz="0" w:space="0" w:color="auto"/>
                                    <w:right w:val="none" w:sz="0" w:space="0" w:color="auto"/>
                                  </w:divBdr>
                                </w:div>
                                <w:div w:id="1448164188">
                                  <w:marLeft w:val="0"/>
                                  <w:marRight w:val="0"/>
                                  <w:marTop w:val="0"/>
                                  <w:marBottom w:val="0"/>
                                  <w:divBdr>
                                    <w:top w:val="none" w:sz="0" w:space="0" w:color="auto"/>
                                    <w:left w:val="none" w:sz="0" w:space="0" w:color="auto"/>
                                    <w:bottom w:val="none" w:sz="0" w:space="0" w:color="auto"/>
                                    <w:right w:val="none" w:sz="0" w:space="0" w:color="auto"/>
                                  </w:divBdr>
                                </w:div>
                              </w:divsChild>
                            </w:div>
                            <w:div w:id="68499317">
                              <w:marLeft w:val="0"/>
                              <w:marRight w:val="0"/>
                              <w:marTop w:val="0"/>
                              <w:marBottom w:val="0"/>
                              <w:divBdr>
                                <w:top w:val="none" w:sz="0" w:space="0" w:color="auto"/>
                                <w:left w:val="none" w:sz="0" w:space="0" w:color="auto"/>
                                <w:bottom w:val="none" w:sz="0" w:space="0" w:color="auto"/>
                                <w:right w:val="none" w:sz="0" w:space="0" w:color="auto"/>
                              </w:divBdr>
                              <w:divsChild>
                                <w:div w:id="1360547296">
                                  <w:marLeft w:val="0"/>
                                  <w:marRight w:val="0"/>
                                  <w:marTop w:val="0"/>
                                  <w:marBottom w:val="0"/>
                                  <w:divBdr>
                                    <w:top w:val="none" w:sz="0" w:space="0" w:color="auto"/>
                                    <w:left w:val="none" w:sz="0" w:space="0" w:color="auto"/>
                                    <w:bottom w:val="none" w:sz="0" w:space="0" w:color="auto"/>
                                    <w:right w:val="none" w:sz="0" w:space="0" w:color="auto"/>
                                  </w:divBdr>
                                </w:div>
                                <w:div w:id="901867327">
                                  <w:marLeft w:val="0"/>
                                  <w:marRight w:val="0"/>
                                  <w:marTop w:val="0"/>
                                  <w:marBottom w:val="0"/>
                                  <w:divBdr>
                                    <w:top w:val="none" w:sz="0" w:space="0" w:color="auto"/>
                                    <w:left w:val="none" w:sz="0" w:space="0" w:color="auto"/>
                                    <w:bottom w:val="none" w:sz="0" w:space="0" w:color="auto"/>
                                    <w:right w:val="none" w:sz="0" w:space="0" w:color="auto"/>
                                  </w:divBdr>
                                </w:div>
                                <w:div w:id="2110615231">
                                  <w:marLeft w:val="0"/>
                                  <w:marRight w:val="0"/>
                                  <w:marTop w:val="0"/>
                                  <w:marBottom w:val="0"/>
                                  <w:divBdr>
                                    <w:top w:val="none" w:sz="0" w:space="0" w:color="auto"/>
                                    <w:left w:val="none" w:sz="0" w:space="0" w:color="auto"/>
                                    <w:bottom w:val="none" w:sz="0" w:space="0" w:color="auto"/>
                                    <w:right w:val="none" w:sz="0" w:space="0" w:color="auto"/>
                                  </w:divBdr>
                                </w:div>
                                <w:div w:id="912082083">
                                  <w:marLeft w:val="0"/>
                                  <w:marRight w:val="0"/>
                                  <w:marTop w:val="0"/>
                                  <w:marBottom w:val="0"/>
                                  <w:divBdr>
                                    <w:top w:val="none" w:sz="0" w:space="0" w:color="auto"/>
                                    <w:left w:val="none" w:sz="0" w:space="0" w:color="auto"/>
                                    <w:bottom w:val="none" w:sz="0" w:space="0" w:color="auto"/>
                                    <w:right w:val="none" w:sz="0" w:space="0" w:color="auto"/>
                                  </w:divBdr>
                                </w:div>
                                <w:div w:id="1028723675">
                                  <w:marLeft w:val="0"/>
                                  <w:marRight w:val="0"/>
                                  <w:marTop w:val="0"/>
                                  <w:marBottom w:val="0"/>
                                  <w:divBdr>
                                    <w:top w:val="none" w:sz="0" w:space="0" w:color="auto"/>
                                    <w:left w:val="none" w:sz="0" w:space="0" w:color="auto"/>
                                    <w:bottom w:val="none" w:sz="0" w:space="0" w:color="auto"/>
                                    <w:right w:val="none" w:sz="0" w:space="0" w:color="auto"/>
                                  </w:divBdr>
                                </w:div>
                                <w:div w:id="1667052197">
                                  <w:marLeft w:val="0"/>
                                  <w:marRight w:val="0"/>
                                  <w:marTop w:val="0"/>
                                  <w:marBottom w:val="0"/>
                                  <w:divBdr>
                                    <w:top w:val="none" w:sz="0" w:space="0" w:color="auto"/>
                                    <w:left w:val="none" w:sz="0" w:space="0" w:color="auto"/>
                                    <w:bottom w:val="none" w:sz="0" w:space="0" w:color="auto"/>
                                    <w:right w:val="none" w:sz="0" w:space="0" w:color="auto"/>
                                  </w:divBdr>
                                  <w:divsChild>
                                    <w:div w:id="1047798063">
                                      <w:marLeft w:val="0"/>
                                      <w:marRight w:val="0"/>
                                      <w:marTop w:val="0"/>
                                      <w:marBottom w:val="0"/>
                                      <w:divBdr>
                                        <w:top w:val="none" w:sz="0" w:space="0" w:color="auto"/>
                                        <w:left w:val="none" w:sz="0" w:space="0" w:color="auto"/>
                                        <w:bottom w:val="none" w:sz="0" w:space="0" w:color="auto"/>
                                        <w:right w:val="none" w:sz="0" w:space="0" w:color="auto"/>
                                      </w:divBdr>
                                    </w:div>
                                    <w:div w:id="672344554">
                                      <w:marLeft w:val="0"/>
                                      <w:marRight w:val="0"/>
                                      <w:marTop w:val="0"/>
                                      <w:marBottom w:val="0"/>
                                      <w:divBdr>
                                        <w:top w:val="none" w:sz="0" w:space="0" w:color="auto"/>
                                        <w:left w:val="none" w:sz="0" w:space="0" w:color="auto"/>
                                        <w:bottom w:val="none" w:sz="0" w:space="0" w:color="auto"/>
                                        <w:right w:val="none" w:sz="0" w:space="0" w:color="auto"/>
                                      </w:divBdr>
                                    </w:div>
                                    <w:div w:id="2005010677">
                                      <w:marLeft w:val="0"/>
                                      <w:marRight w:val="0"/>
                                      <w:marTop w:val="0"/>
                                      <w:marBottom w:val="0"/>
                                      <w:divBdr>
                                        <w:top w:val="none" w:sz="0" w:space="0" w:color="auto"/>
                                        <w:left w:val="none" w:sz="0" w:space="0" w:color="auto"/>
                                        <w:bottom w:val="none" w:sz="0" w:space="0" w:color="auto"/>
                                        <w:right w:val="none" w:sz="0" w:space="0" w:color="auto"/>
                                      </w:divBdr>
                                    </w:div>
                                    <w:div w:id="470833159">
                                      <w:marLeft w:val="0"/>
                                      <w:marRight w:val="0"/>
                                      <w:marTop w:val="0"/>
                                      <w:marBottom w:val="0"/>
                                      <w:divBdr>
                                        <w:top w:val="none" w:sz="0" w:space="0" w:color="auto"/>
                                        <w:left w:val="none" w:sz="0" w:space="0" w:color="auto"/>
                                        <w:bottom w:val="none" w:sz="0" w:space="0" w:color="auto"/>
                                        <w:right w:val="none" w:sz="0" w:space="0" w:color="auto"/>
                                      </w:divBdr>
                                    </w:div>
                                    <w:div w:id="44187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192368">
                              <w:marLeft w:val="0"/>
                              <w:marRight w:val="0"/>
                              <w:marTop w:val="0"/>
                              <w:marBottom w:val="0"/>
                              <w:divBdr>
                                <w:top w:val="none" w:sz="0" w:space="0" w:color="auto"/>
                                <w:left w:val="none" w:sz="0" w:space="0" w:color="auto"/>
                                <w:bottom w:val="none" w:sz="0" w:space="0" w:color="auto"/>
                                <w:right w:val="none" w:sz="0" w:space="0" w:color="auto"/>
                              </w:divBdr>
                              <w:divsChild>
                                <w:div w:id="603345755">
                                  <w:marLeft w:val="0"/>
                                  <w:marRight w:val="0"/>
                                  <w:marTop w:val="0"/>
                                  <w:marBottom w:val="0"/>
                                  <w:divBdr>
                                    <w:top w:val="none" w:sz="0" w:space="0" w:color="auto"/>
                                    <w:left w:val="none" w:sz="0" w:space="0" w:color="auto"/>
                                    <w:bottom w:val="none" w:sz="0" w:space="0" w:color="auto"/>
                                    <w:right w:val="none" w:sz="0" w:space="0" w:color="auto"/>
                                  </w:divBdr>
                                </w:div>
                                <w:div w:id="2078169295">
                                  <w:marLeft w:val="0"/>
                                  <w:marRight w:val="0"/>
                                  <w:marTop w:val="0"/>
                                  <w:marBottom w:val="0"/>
                                  <w:divBdr>
                                    <w:top w:val="none" w:sz="0" w:space="0" w:color="auto"/>
                                    <w:left w:val="none" w:sz="0" w:space="0" w:color="auto"/>
                                    <w:bottom w:val="none" w:sz="0" w:space="0" w:color="auto"/>
                                    <w:right w:val="none" w:sz="0" w:space="0" w:color="auto"/>
                                  </w:divBdr>
                                </w:div>
                                <w:div w:id="249123033">
                                  <w:marLeft w:val="0"/>
                                  <w:marRight w:val="0"/>
                                  <w:marTop w:val="0"/>
                                  <w:marBottom w:val="0"/>
                                  <w:divBdr>
                                    <w:top w:val="none" w:sz="0" w:space="0" w:color="auto"/>
                                    <w:left w:val="none" w:sz="0" w:space="0" w:color="auto"/>
                                    <w:bottom w:val="none" w:sz="0" w:space="0" w:color="auto"/>
                                    <w:right w:val="none" w:sz="0" w:space="0" w:color="auto"/>
                                  </w:divBdr>
                                </w:div>
                                <w:div w:id="1202521988">
                                  <w:marLeft w:val="0"/>
                                  <w:marRight w:val="0"/>
                                  <w:marTop w:val="0"/>
                                  <w:marBottom w:val="0"/>
                                  <w:divBdr>
                                    <w:top w:val="none" w:sz="0" w:space="0" w:color="auto"/>
                                    <w:left w:val="none" w:sz="0" w:space="0" w:color="auto"/>
                                    <w:bottom w:val="none" w:sz="0" w:space="0" w:color="auto"/>
                                    <w:right w:val="none" w:sz="0" w:space="0" w:color="auto"/>
                                  </w:divBdr>
                                </w:div>
                                <w:div w:id="1657683327">
                                  <w:marLeft w:val="0"/>
                                  <w:marRight w:val="0"/>
                                  <w:marTop w:val="0"/>
                                  <w:marBottom w:val="0"/>
                                  <w:divBdr>
                                    <w:top w:val="none" w:sz="0" w:space="0" w:color="auto"/>
                                    <w:left w:val="none" w:sz="0" w:space="0" w:color="auto"/>
                                    <w:bottom w:val="none" w:sz="0" w:space="0" w:color="auto"/>
                                    <w:right w:val="none" w:sz="0" w:space="0" w:color="auto"/>
                                  </w:divBdr>
                                </w:div>
                                <w:div w:id="1548031540">
                                  <w:marLeft w:val="0"/>
                                  <w:marRight w:val="0"/>
                                  <w:marTop w:val="0"/>
                                  <w:marBottom w:val="0"/>
                                  <w:divBdr>
                                    <w:top w:val="none" w:sz="0" w:space="0" w:color="auto"/>
                                    <w:left w:val="none" w:sz="0" w:space="0" w:color="auto"/>
                                    <w:bottom w:val="none" w:sz="0" w:space="0" w:color="auto"/>
                                    <w:right w:val="none" w:sz="0" w:space="0" w:color="auto"/>
                                  </w:divBdr>
                                </w:div>
                                <w:div w:id="1784031961">
                                  <w:marLeft w:val="0"/>
                                  <w:marRight w:val="0"/>
                                  <w:marTop w:val="0"/>
                                  <w:marBottom w:val="0"/>
                                  <w:divBdr>
                                    <w:top w:val="none" w:sz="0" w:space="0" w:color="auto"/>
                                    <w:left w:val="none" w:sz="0" w:space="0" w:color="auto"/>
                                    <w:bottom w:val="none" w:sz="0" w:space="0" w:color="auto"/>
                                    <w:right w:val="none" w:sz="0" w:space="0" w:color="auto"/>
                                  </w:divBdr>
                                </w:div>
                                <w:div w:id="1638293228">
                                  <w:marLeft w:val="0"/>
                                  <w:marRight w:val="0"/>
                                  <w:marTop w:val="0"/>
                                  <w:marBottom w:val="0"/>
                                  <w:divBdr>
                                    <w:top w:val="none" w:sz="0" w:space="0" w:color="auto"/>
                                    <w:left w:val="none" w:sz="0" w:space="0" w:color="auto"/>
                                    <w:bottom w:val="none" w:sz="0" w:space="0" w:color="auto"/>
                                    <w:right w:val="none" w:sz="0" w:space="0" w:color="auto"/>
                                  </w:divBdr>
                                </w:div>
                                <w:div w:id="476192928">
                                  <w:marLeft w:val="0"/>
                                  <w:marRight w:val="0"/>
                                  <w:marTop w:val="0"/>
                                  <w:marBottom w:val="0"/>
                                  <w:divBdr>
                                    <w:top w:val="none" w:sz="0" w:space="0" w:color="auto"/>
                                    <w:left w:val="none" w:sz="0" w:space="0" w:color="auto"/>
                                    <w:bottom w:val="none" w:sz="0" w:space="0" w:color="auto"/>
                                    <w:right w:val="none" w:sz="0" w:space="0" w:color="auto"/>
                                  </w:divBdr>
                                </w:div>
                                <w:div w:id="1833450305">
                                  <w:marLeft w:val="0"/>
                                  <w:marRight w:val="0"/>
                                  <w:marTop w:val="0"/>
                                  <w:marBottom w:val="0"/>
                                  <w:divBdr>
                                    <w:top w:val="none" w:sz="0" w:space="0" w:color="auto"/>
                                    <w:left w:val="none" w:sz="0" w:space="0" w:color="auto"/>
                                    <w:bottom w:val="none" w:sz="0" w:space="0" w:color="auto"/>
                                    <w:right w:val="none" w:sz="0" w:space="0" w:color="auto"/>
                                  </w:divBdr>
                                  <w:divsChild>
                                    <w:div w:id="545679013">
                                      <w:marLeft w:val="0"/>
                                      <w:marRight w:val="0"/>
                                      <w:marTop w:val="0"/>
                                      <w:marBottom w:val="0"/>
                                      <w:divBdr>
                                        <w:top w:val="none" w:sz="0" w:space="0" w:color="auto"/>
                                        <w:left w:val="none" w:sz="0" w:space="0" w:color="auto"/>
                                        <w:bottom w:val="none" w:sz="0" w:space="0" w:color="auto"/>
                                        <w:right w:val="none" w:sz="0" w:space="0" w:color="auto"/>
                                      </w:divBdr>
                                    </w:div>
                                    <w:div w:id="1608737613">
                                      <w:marLeft w:val="0"/>
                                      <w:marRight w:val="0"/>
                                      <w:marTop w:val="0"/>
                                      <w:marBottom w:val="0"/>
                                      <w:divBdr>
                                        <w:top w:val="none" w:sz="0" w:space="0" w:color="auto"/>
                                        <w:left w:val="none" w:sz="0" w:space="0" w:color="auto"/>
                                        <w:bottom w:val="none" w:sz="0" w:space="0" w:color="auto"/>
                                        <w:right w:val="none" w:sz="0" w:space="0" w:color="auto"/>
                                      </w:divBdr>
                                    </w:div>
                                    <w:div w:id="865488444">
                                      <w:marLeft w:val="0"/>
                                      <w:marRight w:val="0"/>
                                      <w:marTop w:val="0"/>
                                      <w:marBottom w:val="0"/>
                                      <w:divBdr>
                                        <w:top w:val="none" w:sz="0" w:space="0" w:color="auto"/>
                                        <w:left w:val="none" w:sz="0" w:space="0" w:color="auto"/>
                                        <w:bottom w:val="none" w:sz="0" w:space="0" w:color="auto"/>
                                        <w:right w:val="none" w:sz="0" w:space="0" w:color="auto"/>
                                      </w:divBdr>
                                    </w:div>
                                    <w:div w:id="1649549809">
                                      <w:marLeft w:val="0"/>
                                      <w:marRight w:val="0"/>
                                      <w:marTop w:val="0"/>
                                      <w:marBottom w:val="0"/>
                                      <w:divBdr>
                                        <w:top w:val="none" w:sz="0" w:space="0" w:color="auto"/>
                                        <w:left w:val="none" w:sz="0" w:space="0" w:color="auto"/>
                                        <w:bottom w:val="none" w:sz="0" w:space="0" w:color="auto"/>
                                        <w:right w:val="none" w:sz="0" w:space="0" w:color="auto"/>
                                      </w:divBdr>
                                    </w:div>
                                    <w:div w:id="270479156">
                                      <w:marLeft w:val="0"/>
                                      <w:marRight w:val="0"/>
                                      <w:marTop w:val="0"/>
                                      <w:marBottom w:val="0"/>
                                      <w:divBdr>
                                        <w:top w:val="none" w:sz="0" w:space="0" w:color="auto"/>
                                        <w:left w:val="none" w:sz="0" w:space="0" w:color="auto"/>
                                        <w:bottom w:val="none" w:sz="0" w:space="0" w:color="auto"/>
                                        <w:right w:val="none" w:sz="0" w:space="0" w:color="auto"/>
                                      </w:divBdr>
                                      <w:divsChild>
                                        <w:div w:id="610087129">
                                          <w:marLeft w:val="0"/>
                                          <w:marRight w:val="0"/>
                                          <w:marTop w:val="0"/>
                                          <w:marBottom w:val="0"/>
                                          <w:divBdr>
                                            <w:top w:val="none" w:sz="0" w:space="0" w:color="auto"/>
                                            <w:left w:val="none" w:sz="0" w:space="0" w:color="auto"/>
                                            <w:bottom w:val="none" w:sz="0" w:space="0" w:color="auto"/>
                                            <w:right w:val="none" w:sz="0" w:space="0" w:color="auto"/>
                                          </w:divBdr>
                                        </w:div>
                                        <w:div w:id="21827242">
                                          <w:marLeft w:val="0"/>
                                          <w:marRight w:val="0"/>
                                          <w:marTop w:val="0"/>
                                          <w:marBottom w:val="0"/>
                                          <w:divBdr>
                                            <w:top w:val="none" w:sz="0" w:space="0" w:color="auto"/>
                                            <w:left w:val="none" w:sz="0" w:space="0" w:color="auto"/>
                                            <w:bottom w:val="none" w:sz="0" w:space="0" w:color="auto"/>
                                            <w:right w:val="none" w:sz="0" w:space="0" w:color="auto"/>
                                          </w:divBdr>
                                        </w:div>
                                        <w:div w:id="676154096">
                                          <w:marLeft w:val="0"/>
                                          <w:marRight w:val="0"/>
                                          <w:marTop w:val="0"/>
                                          <w:marBottom w:val="0"/>
                                          <w:divBdr>
                                            <w:top w:val="none" w:sz="0" w:space="0" w:color="auto"/>
                                            <w:left w:val="none" w:sz="0" w:space="0" w:color="auto"/>
                                            <w:bottom w:val="none" w:sz="0" w:space="0" w:color="auto"/>
                                            <w:right w:val="none" w:sz="0" w:space="0" w:color="auto"/>
                                          </w:divBdr>
                                        </w:div>
                                        <w:div w:id="188633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5149161">
      <w:bodyDiv w:val="1"/>
      <w:marLeft w:val="0"/>
      <w:marRight w:val="0"/>
      <w:marTop w:val="0"/>
      <w:marBottom w:val="0"/>
      <w:divBdr>
        <w:top w:val="none" w:sz="0" w:space="0" w:color="auto"/>
        <w:left w:val="none" w:sz="0" w:space="0" w:color="auto"/>
        <w:bottom w:val="none" w:sz="0" w:space="0" w:color="auto"/>
        <w:right w:val="none" w:sz="0" w:space="0" w:color="auto"/>
      </w:divBdr>
      <w:divsChild>
        <w:div w:id="167722183">
          <w:marLeft w:val="0"/>
          <w:marRight w:val="0"/>
          <w:marTop w:val="75"/>
          <w:marBottom w:val="450"/>
          <w:divBdr>
            <w:top w:val="none" w:sz="0" w:space="0" w:color="auto"/>
            <w:left w:val="none" w:sz="0" w:space="0" w:color="auto"/>
            <w:bottom w:val="none" w:sz="0" w:space="0" w:color="auto"/>
            <w:right w:val="none" w:sz="0" w:space="0" w:color="auto"/>
          </w:divBdr>
          <w:divsChild>
            <w:div w:id="889272040">
              <w:marLeft w:val="0"/>
              <w:marRight w:val="0"/>
              <w:marTop w:val="0"/>
              <w:marBottom w:val="0"/>
              <w:divBdr>
                <w:top w:val="none" w:sz="0" w:space="0" w:color="auto"/>
                <w:left w:val="none" w:sz="0" w:space="0" w:color="auto"/>
                <w:bottom w:val="none" w:sz="0" w:space="0" w:color="auto"/>
                <w:right w:val="none" w:sz="0" w:space="0" w:color="auto"/>
              </w:divBdr>
              <w:divsChild>
                <w:div w:id="36707611">
                  <w:marLeft w:val="0"/>
                  <w:marRight w:val="0"/>
                  <w:marTop w:val="0"/>
                  <w:marBottom w:val="0"/>
                  <w:divBdr>
                    <w:top w:val="none" w:sz="0" w:space="0" w:color="auto"/>
                    <w:left w:val="none" w:sz="0" w:space="0" w:color="auto"/>
                    <w:bottom w:val="none" w:sz="0" w:space="0" w:color="auto"/>
                    <w:right w:val="none" w:sz="0" w:space="0" w:color="auto"/>
                  </w:divBdr>
                  <w:divsChild>
                    <w:div w:id="1122531490">
                      <w:marLeft w:val="0"/>
                      <w:marRight w:val="0"/>
                      <w:marTop w:val="0"/>
                      <w:marBottom w:val="0"/>
                      <w:divBdr>
                        <w:top w:val="none" w:sz="0" w:space="0" w:color="auto"/>
                        <w:left w:val="none" w:sz="0" w:space="0" w:color="auto"/>
                        <w:bottom w:val="none" w:sz="0" w:space="0" w:color="auto"/>
                        <w:right w:val="none" w:sz="0" w:space="0" w:color="auto"/>
                      </w:divBdr>
                      <w:divsChild>
                        <w:div w:id="1365980656">
                          <w:marLeft w:val="0"/>
                          <w:marRight w:val="0"/>
                          <w:marTop w:val="0"/>
                          <w:marBottom w:val="0"/>
                          <w:divBdr>
                            <w:top w:val="none" w:sz="0" w:space="0" w:color="auto"/>
                            <w:left w:val="none" w:sz="0" w:space="0" w:color="auto"/>
                            <w:bottom w:val="none" w:sz="0" w:space="0" w:color="auto"/>
                            <w:right w:val="none" w:sz="0" w:space="0" w:color="auto"/>
                          </w:divBdr>
                          <w:divsChild>
                            <w:div w:id="580337193">
                              <w:marLeft w:val="0"/>
                              <w:marRight w:val="0"/>
                              <w:marTop w:val="0"/>
                              <w:marBottom w:val="0"/>
                              <w:divBdr>
                                <w:top w:val="none" w:sz="0" w:space="0" w:color="auto"/>
                                <w:left w:val="none" w:sz="0" w:space="0" w:color="auto"/>
                                <w:bottom w:val="none" w:sz="0" w:space="0" w:color="auto"/>
                                <w:right w:val="none" w:sz="0" w:space="0" w:color="auto"/>
                              </w:divBdr>
                              <w:divsChild>
                                <w:div w:id="168605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48647">
      <w:bodyDiv w:val="1"/>
      <w:marLeft w:val="0"/>
      <w:marRight w:val="0"/>
      <w:marTop w:val="0"/>
      <w:marBottom w:val="0"/>
      <w:divBdr>
        <w:top w:val="none" w:sz="0" w:space="0" w:color="auto"/>
        <w:left w:val="none" w:sz="0" w:space="0" w:color="auto"/>
        <w:bottom w:val="none" w:sz="0" w:space="0" w:color="auto"/>
        <w:right w:val="none" w:sz="0" w:space="0" w:color="auto"/>
      </w:divBdr>
      <w:divsChild>
        <w:div w:id="393550021">
          <w:marLeft w:val="0"/>
          <w:marRight w:val="0"/>
          <w:marTop w:val="75"/>
          <w:marBottom w:val="450"/>
          <w:divBdr>
            <w:top w:val="none" w:sz="0" w:space="0" w:color="auto"/>
            <w:left w:val="none" w:sz="0" w:space="0" w:color="auto"/>
            <w:bottom w:val="none" w:sz="0" w:space="0" w:color="auto"/>
            <w:right w:val="none" w:sz="0" w:space="0" w:color="auto"/>
          </w:divBdr>
          <w:divsChild>
            <w:div w:id="287593211">
              <w:marLeft w:val="0"/>
              <w:marRight w:val="0"/>
              <w:marTop w:val="0"/>
              <w:marBottom w:val="0"/>
              <w:divBdr>
                <w:top w:val="none" w:sz="0" w:space="0" w:color="auto"/>
                <w:left w:val="none" w:sz="0" w:space="0" w:color="auto"/>
                <w:bottom w:val="none" w:sz="0" w:space="0" w:color="auto"/>
                <w:right w:val="none" w:sz="0" w:space="0" w:color="auto"/>
              </w:divBdr>
              <w:divsChild>
                <w:div w:id="2131820741">
                  <w:marLeft w:val="0"/>
                  <w:marRight w:val="0"/>
                  <w:marTop w:val="0"/>
                  <w:marBottom w:val="0"/>
                  <w:divBdr>
                    <w:top w:val="none" w:sz="0" w:space="0" w:color="auto"/>
                    <w:left w:val="none" w:sz="0" w:space="0" w:color="auto"/>
                    <w:bottom w:val="none" w:sz="0" w:space="0" w:color="auto"/>
                    <w:right w:val="none" w:sz="0" w:space="0" w:color="auto"/>
                  </w:divBdr>
                  <w:divsChild>
                    <w:div w:id="1268852518">
                      <w:marLeft w:val="0"/>
                      <w:marRight w:val="0"/>
                      <w:marTop w:val="0"/>
                      <w:marBottom w:val="0"/>
                      <w:divBdr>
                        <w:top w:val="none" w:sz="0" w:space="0" w:color="auto"/>
                        <w:left w:val="none" w:sz="0" w:space="0" w:color="auto"/>
                        <w:bottom w:val="none" w:sz="0" w:space="0" w:color="auto"/>
                        <w:right w:val="none" w:sz="0" w:space="0" w:color="auto"/>
                      </w:divBdr>
                      <w:divsChild>
                        <w:div w:id="93748758">
                          <w:marLeft w:val="0"/>
                          <w:marRight w:val="0"/>
                          <w:marTop w:val="0"/>
                          <w:marBottom w:val="0"/>
                          <w:divBdr>
                            <w:top w:val="none" w:sz="0" w:space="0" w:color="auto"/>
                            <w:left w:val="none" w:sz="0" w:space="0" w:color="auto"/>
                            <w:bottom w:val="none" w:sz="0" w:space="0" w:color="auto"/>
                            <w:right w:val="none" w:sz="0" w:space="0" w:color="auto"/>
                          </w:divBdr>
                          <w:divsChild>
                            <w:div w:id="200693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361109">
      <w:bodyDiv w:val="1"/>
      <w:marLeft w:val="0"/>
      <w:marRight w:val="0"/>
      <w:marTop w:val="0"/>
      <w:marBottom w:val="0"/>
      <w:divBdr>
        <w:top w:val="none" w:sz="0" w:space="0" w:color="auto"/>
        <w:left w:val="none" w:sz="0" w:space="0" w:color="auto"/>
        <w:bottom w:val="none" w:sz="0" w:space="0" w:color="auto"/>
        <w:right w:val="none" w:sz="0" w:space="0" w:color="auto"/>
      </w:divBdr>
    </w:div>
    <w:div w:id="1142961850">
      <w:bodyDiv w:val="1"/>
      <w:marLeft w:val="0"/>
      <w:marRight w:val="0"/>
      <w:marTop w:val="0"/>
      <w:marBottom w:val="0"/>
      <w:divBdr>
        <w:top w:val="none" w:sz="0" w:space="0" w:color="auto"/>
        <w:left w:val="none" w:sz="0" w:space="0" w:color="auto"/>
        <w:bottom w:val="none" w:sz="0" w:space="0" w:color="auto"/>
        <w:right w:val="none" w:sz="0" w:space="0" w:color="auto"/>
      </w:divBdr>
    </w:div>
    <w:div w:id="1156452118">
      <w:bodyDiv w:val="1"/>
      <w:marLeft w:val="0"/>
      <w:marRight w:val="0"/>
      <w:marTop w:val="0"/>
      <w:marBottom w:val="0"/>
      <w:divBdr>
        <w:top w:val="none" w:sz="0" w:space="0" w:color="auto"/>
        <w:left w:val="none" w:sz="0" w:space="0" w:color="auto"/>
        <w:bottom w:val="none" w:sz="0" w:space="0" w:color="auto"/>
        <w:right w:val="none" w:sz="0" w:space="0" w:color="auto"/>
      </w:divBdr>
    </w:div>
    <w:div w:id="1163742324">
      <w:bodyDiv w:val="1"/>
      <w:marLeft w:val="0"/>
      <w:marRight w:val="0"/>
      <w:marTop w:val="0"/>
      <w:marBottom w:val="0"/>
      <w:divBdr>
        <w:top w:val="none" w:sz="0" w:space="0" w:color="auto"/>
        <w:left w:val="none" w:sz="0" w:space="0" w:color="auto"/>
        <w:bottom w:val="none" w:sz="0" w:space="0" w:color="auto"/>
        <w:right w:val="none" w:sz="0" w:space="0" w:color="auto"/>
      </w:divBdr>
    </w:div>
    <w:div w:id="1164857145">
      <w:bodyDiv w:val="1"/>
      <w:marLeft w:val="0"/>
      <w:marRight w:val="0"/>
      <w:marTop w:val="0"/>
      <w:marBottom w:val="0"/>
      <w:divBdr>
        <w:top w:val="none" w:sz="0" w:space="0" w:color="auto"/>
        <w:left w:val="none" w:sz="0" w:space="0" w:color="auto"/>
        <w:bottom w:val="none" w:sz="0" w:space="0" w:color="auto"/>
        <w:right w:val="none" w:sz="0" w:space="0" w:color="auto"/>
      </w:divBdr>
      <w:divsChild>
        <w:div w:id="234781920">
          <w:marLeft w:val="0"/>
          <w:marRight w:val="0"/>
          <w:marTop w:val="75"/>
          <w:marBottom w:val="450"/>
          <w:divBdr>
            <w:top w:val="none" w:sz="0" w:space="0" w:color="auto"/>
            <w:left w:val="none" w:sz="0" w:space="0" w:color="auto"/>
            <w:bottom w:val="none" w:sz="0" w:space="0" w:color="auto"/>
            <w:right w:val="none" w:sz="0" w:space="0" w:color="auto"/>
          </w:divBdr>
          <w:divsChild>
            <w:div w:id="1882401011">
              <w:marLeft w:val="0"/>
              <w:marRight w:val="0"/>
              <w:marTop w:val="0"/>
              <w:marBottom w:val="0"/>
              <w:divBdr>
                <w:top w:val="none" w:sz="0" w:space="0" w:color="auto"/>
                <w:left w:val="none" w:sz="0" w:space="0" w:color="auto"/>
                <w:bottom w:val="none" w:sz="0" w:space="0" w:color="auto"/>
                <w:right w:val="none" w:sz="0" w:space="0" w:color="auto"/>
              </w:divBdr>
              <w:divsChild>
                <w:div w:id="33390360">
                  <w:marLeft w:val="0"/>
                  <w:marRight w:val="0"/>
                  <w:marTop w:val="0"/>
                  <w:marBottom w:val="0"/>
                  <w:divBdr>
                    <w:top w:val="none" w:sz="0" w:space="0" w:color="auto"/>
                    <w:left w:val="none" w:sz="0" w:space="0" w:color="auto"/>
                    <w:bottom w:val="none" w:sz="0" w:space="0" w:color="auto"/>
                    <w:right w:val="none" w:sz="0" w:space="0" w:color="auto"/>
                  </w:divBdr>
                  <w:divsChild>
                    <w:div w:id="1246719367">
                      <w:marLeft w:val="0"/>
                      <w:marRight w:val="0"/>
                      <w:marTop w:val="0"/>
                      <w:marBottom w:val="0"/>
                      <w:divBdr>
                        <w:top w:val="none" w:sz="0" w:space="0" w:color="auto"/>
                        <w:left w:val="none" w:sz="0" w:space="0" w:color="auto"/>
                        <w:bottom w:val="none" w:sz="0" w:space="0" w:color="auto"/>
                        <w:right w:val="none" w:sz="0" w:space="0" w:color="auto"/>
                      </w:divBdr>
                      <w:divsChild>
                        <w:div w:id="235405841">
                          <w:marLeft w:val="0"/>
                          <w:marRight w:val="0"/>
                          <w:marTop w:val="0"/>
                          <w:marBottom w:val="0"/>
                          <w:divBdr>
                            <w:top w:val="none" w:sz="0" w:space="0" w:color="auto"/>
                            <w:left w:val="none" w:sz="0" w:space="0" w:color="auto"/>
                            <w:bottom w:val="none" w:sz="0" w:space="0" w:color="auto"/>
                            <w:right w:val="none" w:sz="0" w:space="0" w:color="auto"/>
                          </w:divBdr>
                          <w:divsChild>
                            <w:div w:id="1790122431">
                              <w:marLeft w:val="0"/>
                              <w:marRight w:val="0"/>
                              <w:marTop w:val="0"/>
                              <w:marBottom w:val="0"/>
                              <w:divBdr>
                                <w:top w:val="none" w:sz="0" w:space="0" w:color="auto"/>
                                <w:left w:val="none" w:sz="0" w:space="0" w:color="auto"/>
                                <w:bottom w:val="none" w:sz="0" w:space="0" w:color="auto"/>
                                <w:right w:val="none" w:sz="0" w:space="0" w:color="auto"/>
                              </w:divBdr>
                              <w:divsChild>
                                <w:div w:id="1399548628">
                                  <w:marLeft w:val="0"/>
                                  <w:marRight w:val="0"/>
                                  <w:marTop w:val="0"/>
                                  <w:marBottom w:val="0"/>
                                  <w:divBdr>
                                    <w:top w:val="none" w:sz="0" w:space="0" w:color="auto"/>
                                    <w:left w:val="none" w:sz="0" w:space="0" w:color="auto"/>
                                    <w:bottom w:val="none" w:sz="0" w:space="0" w:color="auto"/>
                                    <w:right w:val="none" w:sz="0" w:space="0" w:color="auto"/>
                                  </w:divBdr>
                                </w:div>
                                <w:div w:id="1568342845">
                                  <w:marLeft w:val="0"/>
                                  <w:marRight w:val="0"/>
                                  <w:marTop w:val="0"/>
                                  <w:marBottom w:val="0"/>
                                  <w:divBdr>
                                    <w:top w:val="none" w:sz="0" w:space="0" w:color="auto"/>
                                    <w:left w:val="none" w:sz="0" w:space="0" w:color="auto"/>
                                    <w:bottom w:val="none" w:sz="0" w:space="0" w:color="auto"/>
                                    <w:right w:val="none" w:sz="0" w:space="0" w:color="auto"/>
                                  </w:divBdr>
                                </w:div>
                                <w:div w:id="963315684">
                                  <w:marLeft w:val="0"/>
                                  <w:marRight w:val="0"/>
                                  <w:marTop w:val="0"/>
                                  <w:marBottom w:val="0"/>
                                  <w:divBdr>
                                    <w:top w:val="none" w:sz="0" w:space="0" w:color="auto"/>
                                    <w:left w:val="none" w:sz="0" w:space="0" w:color="auto"/>
                                    <w:bottom w:val="none" w:sz="0" w:space="0" w:color="auto"/>
                                    <w:right w:val="none" w:sz="0" w:space="0" w:color="auto"/>
                                  </w:divBdr>
                                </w:div>
                                <w:div w:id="994068964">
                                  <w:marLeft w:val="0"/>
                                  <w:marRight w:val="0"/>
                                  <w:marTop w:val="0"/>
                                  <w:marBottom w:val="0"/>
                                  <w:divBdr>
                                    <w:top w:val="none" w:sz="0" w:space="0" w:color="auto"/>
                                    <w:left w:val="none" w:sz="0" w:space="0" w:color="auto"/>
                                    <w:bottom w:val="none" w:sz="0" w:space="0" w:color="auto"/>
                                    <w:right w:val="none" w:sz="0" w:space="0" w:color="auto"/>
                                  </w:divBdr>
                                </w:div>
                                <w:div w:id="1327629281">
                                  <w:marLeft w:val="0"/>
                                  <w:marRight w:val="0"/>
                                  <w:marTop w:val="0"/>
                                  <w:marBottom w:val="0"/>
                                  <w:divBdr>
                                    <w:top w:val="none" w:sz="0" w:space="0" w:color="auto"/>
                                    <w:left w:val="none" w:sz="0" w:space="0" w:color="auto"/>
                                    <w:bottom w:val="none" w:sz="0" w:space="0" w:color="auto"/>
                                    <w:right w:val="none" w:sz="0" w:space="0" w:color="auto"/>
                                  </w:divBdr>
                                  <w:divsChild>
                                    <w:div w:id="1013458417">
                                      <w:marLeft w:val="0"/>
                                      <w:marRight w:val="0"/>
                                      <w:marTop w:val="0"/>
                                      <w:marBottom w:val="0"/>
                                      <w:divBdr>
                                        <w:top w:val="none" w:sz="0" w:space="0" w:color="auto"/>
                                        <w:left w:val="none" w:sz="0" w:space="0" w:color="auto"/>
                                        <w:bottom w:val="none" w:sz="0" w:space="0" w:color="auto"/>
                                        <w:right w:val="none" w:sz="0" w:space="0" w:color="auto"/>
                                      </w:divBdr>
                                    </w:div>
                                    <w:div w:id="264194872">
                                      <w:marLeft w:val="0"/>
                                      <w:marRight w:val="0"/>
                                      <w:marTop w:val="0"/>
                                      <w:marBottom w:val="0"/>
                                      <w:divBdr>
                                        <w:top w:val="none" w:sz="0" w:space="0" w:color="auto"/>
                                        <w:left w:val="none" w:sz="0" w:space="0" w:color="auto"/>
                                        <w:bottom w:val="none" w:sz="0" w:space="0" w:color="auto"/>
                                        <w:right w:val="none" w:sz="0" w:space="0" w:color="auto"/>
                                      </w:divBdr>
                                    </w:div>
                                    <w:div w:id="1134257785">
                                      <w:marLeft w:val="0"/>
                                      <w:marRight w:val="0"/>
                                      <w:marTop w:val="0"/>
                                      <w:marBottom w:val="0"/>
                                      <w:divBdr>
                                        <w:top w:val="none" w:sz="0" w:space="0" w:color="auto"/>
                                        <w:left w:val="none" w:sz="0" w:space="0" w:color="auto"/>
                                        <w:bottom w:val="none" w:sz="0" w:space="0" w:color="auto"/>
                                        <w:right w:val="none" w:sz="0" w:space="0" w:color="auto"/>
                                      </w:divBdr>
                                    </w:div>
                                    <w:div w:id="1754205065">
                                      <w:marLeft w:val="0"/>
                                      <w:marRight w:val="0"/>
                                      <w:marTop w:val="0"/>
                                      <w:marBottom w:val="0"/>
                                      <w:divBdr>
                                        <w:top w:val="none" w:sz="0" w:space="0" w:color="auto"/>
                                        <w:left w:val="none" w:sz="0" w:space="0" w:color="auto"/>
                                        <w:bottom w:val="none" w:sz="0" w:space="0" w:color="auto"/>
                                        <w:right w:val="none" w:sz="0" w:space="0" w:color="auto"/>
                                      </w:divBdr>
                                    </w:div>
                                    <w:div w:id="1063797086">
                                      <w:marLeft w:val="0"/>
                                      <w:marRight w:val="0"/>
                                      <w:marTop w:val="0"/>
                                      <w:marBottom w:val="0"/>
                                      <w:divBdr>
                                        <w:top w:val="none" w:sz="0" w:space="0" w:color="auto"/>
                                        <w:left w:val="none" w:sz="0" w:space="0" w:color="auto"/>
                                        <w:bottom w:val="none" w:sz="0" w:space="0" w:color="auto"/>
                                        <w:right w:val="none" w:sz="0" w:space="0" w:color="auto"/>
                                      </w:divBdr>
                                      <w:divsChild>
                                        <w:div w:id="454638677">
                                          <w:marLeft w:val="0"/>
                                          <w:marRight w:val="0"/>
                                          <w:marTop w:val="0"/>
                                          <w:marBottom w:val="0"/>
                                          <w:divBdr>
                                            <w:top w:val="none" w:sz="0" w:space="0" w:color="auto"/>
                                            <w:left w:val="none" w:sz="0" w:space="0" w:color="auto"/>
                                            <w:bottom w:val="none" w:sz="0" w:space="0" w:color="auto"/>
                                            <w:right w:val="none" w:sz="0" w:space="0" w:color="auto"/>
                                          </w:divBdr>
                                        </w:div>
                                        <w:div w:id="562256247">
                                          <w:marLeft w:val="0"/>
                                          <w:marRight w:val="0"/>
                                          <w:marTop w:val="0"/>
                                          <w:marBottom w:val="0"/>
                                          <w:divBdr>
                                            <w:top w:val="none" w:sz="0" w:space="0" w:color="auto"/>
                                            <w:left w:val="none" w:sz="0" w:space="0" w:color="auto"/>
                                            <w:bottom w:val="none" w:sz="0" w:space="0" w:color="auto"/>
                                            <w:right w:val="none" w:sz="0" w:space="0" w:color="auto"/>
                                          </w:divBdr>
                                        </w:div>
                                        <w:div w:id="1208759057">
                                          <w:marLeft w:val="0"/>
                                          <w:marRight w:val="0"/>
                                          <w:marTop w:val="0"/>
                                          <w:marBottom w:val="0"/>
                                          <w:divBdr>
                                            <w:top w:val="none" w:sz="0" w:space="0" w:color="auto"/>
                                            <w:left w:val="none" w:sz="0" w:space="0" w:color="auto"/>
                                            <w:bottom w:val="none" w:sz="0" w:space="0" w:color="auto"/>
                                            <w:right w:val="none" w:sz="0" w:space="0" w:color="auto"/>
                                          </w:divBdr>
                                        </w:div>
                                        <w:div w:id="959650589">
                                          <w:marLeft w:val="0"/>
                                          <w:marRight w:val="0"/>
                                          <w:marTop w:val="0"/>
                                          <w:marBottom w:val="0"/>
                                          <w:divBdr>
                                            <w:top w:val="none" w:sz="0" w:space="0" w:color="auto"/>
                                            <w:left w:val="none" w:sz="0" w:space="0" w:color="auto"/>
                                            <w:bottom w:val="none" w:sz="0" w:space="0" w:color="auto"/>
                                            <w:right w:val="none" w:sz="0" w:space="0" w:color="auto"/>
                                          </w:divBdr>
                                          <w:divsChild>
                                            <w:div w:id="93895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288423">
                              <w:marLeft w:val="0"/>
                              <w:marRight w:val="0"/>
                              <w:marTop w:val="0"/>
                              <w:marBottom w:val="0"/>
                              <w:divBdr>
                                <w:top w:val="none" w:sz="0" w:space="0" w:color="auto"/>
                                <w:left w:val="none" w:sz="0" w:space="0" w:color="auto"/>
                                <w:bottom w:val="none" w:sz="0" w:space="0" w:color="auto"/>
                                <w:right w:val="none" w:sz="0" w:space="0" w:color="auto"/>
                              </w:divBdr>
                            </w:div>
                            <w:div w:id="1333139985">
                              <w:marLeft w:val="0"/>
                              <w:marRight w:val="0"/>
                              <w:marTop w:val="0"/>
                              <w:marBottom w:val="0"/>
                              <w:divBdr>
                                <w:top w:val="none" w:sz="0" w:space="0" w:color="auto"/>
                                <w:left w:val="none" w:sz="0" w:space="0" w:color="auto"/>
                                <w:bottom w:val="none" w:sz="0" w:space="0" w:color="auto"/>
                                <w:right w:val="none" w:sz="0" w:space="0" w:color="auto"/>
                              </w:divBdr>
                              <w:divsChild>
                                <w:div w:id="1562014236">
                                  <w:marLeft w:val="0"/>
                                  <w:marRight w:val="0"/>
                                  <w:marTop w:val="0"/>
                                  <w:marBottom w:val="0"/>
                                  <w:divBdr>
                                    <w:top w:val="none" w:sz="0" w:space="0" w:color="auto"/>
                                    <w:left w:val="none" w:sz="0" w:space="0" w:color="auto"/>
                                    <w:bottom w:val="none" w:sz="0" w:space="0" w:color="auto"/>
                                    <w:right w:val="none" w:sz="0" w:space="0" w:color="auto"/>
                                  </w:divBdr>
                                </w:div>
                                <w:div w:id="1194878466">
                                  <w:marLeft w:val="0"/>
                                  <w:marRight w:val="0"/>
                                  <w:marTop w:val="0"/>
                                  <w:marBottom w:val="0"/>
                                  <w:divBdr>
                                    <w:top w:val="none" w:sz="0" w:space="0" w:color="auto"/>
                                    <w:left w:val="none" w:sz="0" w:space="0" w:color="auto"/>
                                    <w:bottom w:val="none" w:sz="0" w:space="0" w:color="auto"/>
                                    <w:right w:val="none" w:sz="0" w:space="0" w:color="auto"/>
                                  </w:divBdr>
                                </w:div>
                                <w:div w:id="2005081344">
                                  <w:marLeft w:val="0"/>
                                  <w:marRight w:val="0"/>
                                  <w:marTop w:val="0"/>
                                  <w:marBottom w:val="0"/>
                                  <w:divBdr>
                                    <w:top w:val="none" w:sz="0" w:space="0" w:color="auto"/>
                                    <w:left w:val="none" w:sz="0" w:space="0" w:color="auto"/>
                                    <w:bottom w:val="none" w:sz="0" w:space="0" w:color="auto"/>
                                    <w:right w:val="none" w:sz="0" w:space="0" w:color="auto"/>
                                  </w:divBdr>
                                </w:div>
                                <w:div w:id="421493044">
                                  <w:marLeft w:val="0"/>
                                  <w:marRight w:val="0"/>
                                  <w:marTop w:val="0"/>
                                  <w:marBottom w:val="0"/>
                                  <w:divBdr>
                                    <w:top w:val="none" w:sz="0" w:space="0" w:color="auto"/>
                                    <w:left w:val="none" w:sz="0" w:space="0" w:color="auto"/>
                                    <w:bottom w:val="none" w:sz="0" w:space="0" w:color="auto"/>
                                    <w:right w:val="none" w:sz="0" w:space="0" w:color="auto"/>
                                  </w:divBdr>
                                </w:div>
                                <w:div w:id="1579097090">
                                  <w:marLeft w:val="0"/>
                                  <w:marRight w:val="0"/>
                                  <w:marTop w:val="0"/>
                                  <w:marBottom w:val="0"/>
                                  <w:divBdr>
                                    <w:top w:val="none" w:sz="0" w:space="0" w:color="auto"/>
                                    <w:left w:val="none" w:sz="0" w:space="0" w:color="auto"/>
                                    <w:bottom w:val="none" w:sz="0" w:space="0" w:color="auto"/>
                                    <w:right w:val="none" w:sz="0" w:space="0" w:color="auto"/>
                                  </w:divBdr>
                                </w:div>
                                <w:div w:id="162668859">
                                  <w:marLeft w:val="0"/>
                                  <w:marRight w:val="0"/>
                                  <w:marTop w:val="0"/>
                                  <w:marBottom w:val="0"/>
                                  <w:divBdr>
                                    <w:top w:val="none" w:sz="0" w:space="0" w:color="auto"/>
                                    <w:left w:val="none" w:sz="0" w:space="0" w:color="auto"/>
                                    <w:bottom w:val="none" w:sz="0" w:space="0" w:color="auto"/>
                                    <w:right w:val="none" w:sz="0" w:space="0" w:color="auto"/>
                                  </w:divBdr>
                                </w:div>
                                <w:div w:id="1940330647">
                                  <w:marLeft w:val="0"/>
                                  <w:marRight w:val="0"/>
                                  <w:marTop w:val="0"/>
                                  <w:marBottom w:val="0"/>
                                  <w:divBdr>
                                    <w:top w:val="none" w:sz="0" w:space="0" w:color="auto"/>
                                    <w:left w:val="none" w:sz="0" w:space="0" w:color="auto"/>
                                    <w:bottom w:val="none" w:sz="0" w:space="0" w:color="auto"/>
                                    <w:right w:val="none" w:sz="0" w:space="0" w:color="auto"/>
                                  </w:divBdr>
                                </w:div>
                                <w:div w:id="1427848850">
                                  <w:marLeft w:val="0"/>
                                  <w:marRight w:val="0"/>
                                  <w:marTop w:val="0"/>
                                  <w:marBottom w:val="0"/>
                                  <w:divBdr>
                                    <w:top w:val="none" w:sz="0" w:space="0" w:color="auto"/>
                                    <w:left w:val="none" w:sz="0" w:space="0" w:color="auto"/>
                                    <w:bottom w:val="none" w:sz="0" w:space="0" w:color="auto"/>
                                    <w:right w:val="none" w:sz="0" w:space="0" w:color="auto"/>
                                  </w:divBdr>
                                </w:div>
                                <w:div w:id="1940796025">
                                  <w:marLeft w:val="0"/>
                                  <w:marRight w:val="0"/>
                                  <w:marTop w:val="0"/>
                                  <w:marBottom w:val="0"/>
                                  <w:divBdr>
                                    <w:top w:val="none" w:sz="0" w:space="0" w:color="auto"/>
                                    <w:left w:val="none" w:sz="0" w:space="0" w:color="auto"/>
                                    <w:bottom w:val="none" w:sz="0" w:space="0" w:color="auto"/>
                                    <w:right w:val="none" w:sz="0" w:space="0" w:color="auto"/>
                                  </w:divBdr>
                                </w:div>
                                <w:div w:id="1603101885">
                                  <w:marLeft w:val="0"/>
                                  <w:marRight w:val="0"/>
                                  <w:marTop w:val="0"/>
                                  <w:marBottom w:val="0"/>
                                  <w:divBdr>
                                    <w:top w:val="none" w:sz="0" w:space="0" w:color="auto"/>
                                    <w:left w:val="none" w:sz="0" w:space="0" w:color="auto"/>
                                    <w:bottom w:val="none" w:sz="0" w:space="0" w:color="auto"/>
                                    <w:right w:val="none" w:sz="0" w:space="0" w:color="auto"/>
                                  </w:divBdr>
                                </w:div>
                                <w:div w:id="1329136459">
                                  <w:marLeft w:val="0"/>
                                  <w:marRight w:val="0"/>
                                  <w:marTop w:val="0"/>
                                  <w:marBottom w:val="0"/>
                                  <w:divBdr>
                                    <w:top w:val="none" w:sz="0" w:space="0" w:color="auto"/>
                                    <w:left w:val="none" w:sz="0" w:space="0" w:color="auto"/>
                                    <w:bottom w:val="none" w:sz="0" w:space="0" w:color="auto"/>
                                    <w:right w:val="none" w:sz="0" w:space="0" w:color="auto"/>
                                  </w:divBdr>
                                </w:div>
                                <w:div w:id="1694307814">
                                  <w:marLeft w:val="0"/>
                                  <w:marRight w:val="0"/>
                                  <w:marTop w:val="0"/>
                                  <w:marBottom w:val="0"/>
                                  <w:divBdr>
                                    <w:top w:val="none" w:sz="0" w:space="0" w:color="auto"/>
                                    <w:left w:val="none" w:sz="0" w:space="0" w:color="auto"/>
                                    <w:bottom w:val="none" w:sz="0" w:space="0" w:color="auto"/>
                                    <w:right w:val="none" w:sz="0" w:space="0" w:color="auto"/>
                                  </w:divBdr>
                                </w:div>
                                <w:div w:id="719599011">
                                  <w:marLeft w:val="0"/>
                                  <w:marRight w:val="0"/>
                                  <w:marTop w:val="0"/>
                                  <w:marBottom w:val="0"/>
                                  <w:divBdr>
                                    <w:top w:val="none" w:sz="0" w:space="0" w:color="auto"/>
                                    <w:left w:val="none" w:sz="0" w:space="0" w:color="auto"/>
                                    <w:bottom w:val="none" w:sz="0" w:space="0" w:color="auto"/>
                                    <w:right w:val="none" w:sz="0" w:space="0" w:color="auto"/>
                                  </w:divBdr>
                                </w:div>
                                <w:div w:id="987638112">
                                  <w:marLeft w:val="0"/>
                                  <w:marRight w:val="0"/>
                                  <w:marTop w:val="0"/>
                                  <w:marBottom w:val="0"/>
                                  <w:divBdr>
                                    <w:top w:val="none" w:sz="0" w:space="0" w:color="auto"/>
                                    <w:left w:val="none" w:sz="0" w:space="0" w:color="auto"/>
                                    <w:bottom w:val="none" w:sz="0" w:space="0" w:color="auto"/>
                                    <w:right w:val="none" w:sz="0" w:space="0" w:color="auto"/>
                                  </w:divBdr>
                                </w:div>
                                <w:div w:id="1821582379">
                                  <w:marLeft w:val="0"/>
                                  <w:marRight w:val="0"/>
                                  <w:marTop w:val="0"/>
                                  <w:marBottom w:val="0"/>
                                  <w:divBdr>
                                    <w:top w:val="none" w:sz="0" w:space="0" w:color="auto"/>
                                    <w:left w:val="none" w:sz="0" w:space="0" w:color="auto"/>
                                    <w:bottom w:val="none" w:sz="0" w:space="0" w:color="auto"/>
                                    <w:right w:val="none" w:sz="0" w:space="0" w:color="auto"/>
                                  </w:divBdr>
                                </w:div>
                                <w:div w:id="640111994">
                                  <w:marLeft w:val="0"/>
                                  <w:marRight w:val="0"/>
                                  <w:marTop w:val="0"/>
                                  <w:marBottom w:val="0"/>
                                  <w:divBdr>
                                    <w:top w:val="none" w:sz="0" w:space="0" w:color="auto"/>
                                    <w:left w:val="none" w:sz="0" w:space="0" w:color="auto"/>
                                    <w:bottom w:val="none" w:sz="0" w:space="0" w:color="auto"/>
                                    <w:right w:val="none" w:sz="0" w:space="0" w:color="auto"/>
                                  </w:divBdr>
                                </w:div>
                                <w:div w:id="1552426837">
                                  <w:marLeft w:val="0"/>
                                  <w:marRight w:val="0"/>
                                  <w:marTop w:val="0"/>
                                  <w:marBottom w:val="0"/>
                                  <w:divBdr>
                                    <w:top w:val="none" w:sz="0" w:space="0" w:color="auto"/>
                                    <w:left w:val="none" w:sz="0" w:space="0" w:color="auto"/>
                                    <w:bottom w:val="none" w:sz="0" w:space="0" w:color="auto"/>
                                    <w:right w:val="none" w:sz="0" w:space="0" w:color="auto"/>
                                  </w:divBdr>
                                </w:div>
                                <w:div w:id="2037654480">
                                  <w:marLeft w:val="0"/>
                                  <w:marRight w:val="0"/>
                                  <w:marTop w:val="0"/>
                                  <w:marBottom w:val="0"/>
                                  <w:divBdr>
                                    <w:top w:val="none" w:sz="0" w:space="0" w:color="auto"/>
                                    <w:left w:val="none" w:sz="0" w:space="0" w:color="auto"/>
                                    <w:bottom w:val="none" w:sz="0" w:space="0" w:color="auto"/>
                                    <w:right w:val="none" w:sz="0" w:space="0" w:color="auto"/>
                                  </w:divBdr>
                                </w:div>
                                <w:div w:id="1878931742">
                                  <w:marLeft w:val="0"/>
                                  <w:marRight w:val="0"/>
                                  <w:marTop w:val="0"/>
                                  <w:marBottom w:val="0"/>
                                  <w:divBdr>
                                    <w:top w:val="none" w:sz="0" w:space="0" w:color="auto"/>
                                    <w:left w:val="none" w:sz="0" w:space="0" w:color="auto"/>
                                    <w:bottom w:val="none" w:sz="0" w:space="0" w:color="auto"/>
                                    <w:right w:val="none" w:sz="0" w:space="0" w:color="auto"/>
                                  </w:divBdr>
                                </w:div>
                              </w:divsChild>
                            </w:div>
                            <w:div w:id="549416571">
                              <w:marLeft w:val="0"/>
                              <w:marRight w:val="0"/>
                              <w:marTop w:val="0"/>
                              <w:marBottom w:val="0"/>
                              <w:divBdr>
                                <w:top w:val="none" w:sz="0" w:space="0" w:color="auto"/>
                                <w:left w:val="none" w:sz="0" w:space="0" w:color="auto"/>
                                <w:bottom w:val="none" w:sz="0" w:space="0" w:color="auto"/>
                                <w:right w:val="none" w:sz="0" w:space="0" w:color="auto"/>
                              </w:divBdr>
                            </w:div>
                            <w:div w:id="20916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83083">
      <w:bodyDiv w:val="1"/>
      <w:marLeft w:val="0"/>
      <w:marRight w:val="0"/>
      <w:marTop w:val="0"/>
      <w:marBottom w:val="0"/>
      <w:divBdr>
        <w:top w:val="none" w:sz="0" w:space="0" w:color="auto"/>
        <w:left w:val="none" w:sz="0" w:space="0" w:color="auto"/>
        <w:bottom w:val="none" w:sz="0" w:space="0" w:color="auto"/>
        <w:right w:val="none" w:sz="0" w:space="0" w:color="auto"/>
      </w:divBdr>
      <w:divsChild>
        <w:div w:id="2043941968">
          <w:marLeft w:val="0"/>
          <w:marRight w:val="0"/>
          <w:marTop w:val="75"/>
          <w:marBottom w:val="450"/>
          <w:divBdr>
            <w:top w:val="none" w:sz="0" w:space="0" w:color="auto"/>
            <w:left w:val="none" w:sz="0" w:space="0" w:color="auto"/>
            <w:bottom w:val="none" w:sz="0" w:space="0" w:color="auto"/>
            <w:right w:val="none" w:sz="0" w:space="0" w:color="auto"/>
          </w:divBdr>
          <w:divsChild>
            <w:div w:id="837694461">
              <w:marLeft w:val="0"/>
              <w:marRight w:val="0"/>
              <w:marTop w:val="0"/>
              <w:marBottom w:val="0"/>
              <w:divBdr>
                <w:top w:val="none" w:sz="0" w:space="0" w:color="auto"/>
                <w:left w:val="none" w:sz="0" w:space="0" w:color="auto"/>
                <w:bottom w:val="none" w:sz="0" w:space="0" w:color="auto"/>
                <w:right w:val="none" w:sz="0" w:space="0" w:color="auto"/>
              </w:divBdr>
              <w:divsChild>
                <w:div w:id="603654740">
                  <w:marLeft w:val="0"/>
                  <w:marRight w:val="0"/>
                  <w:marTop w:val="0"/>
                  <w:marBottom w:val="0"/>
                  <w:divBdr>
                    <w:top w:val="none" w:sz="0" w:space="0" w:color="auto"/>
                    <w:left w:val="none" w:sz="0" w:space="0" w:color="auto"/>
                    <w:bottom w:val="none" w:sz="0" w:space="0" w:color="auto"/>
                    <w:right w:val="none" w:sz="0" w:space="0" w:color="auto"/>
                  </w:divBdr>
                  <w:divsChild>
                    <w:div w:id="203637028">
                      <w:marLeft w:val="0"/>
                      <w:marRight w:val="0"/>
                      <w:marTop w:val="0"/>
                      <w:marBottom w:val="0"/>
                      <w:divBdr>
                        <w:top w:val="none" w:sz="0" w:space="0" w:color="auto"/>
                        <w:left w:val="none" w:sz="0" w:space="0" w:color="auto"/>
                        <w:bottom w:val="none" w:sz="0" w:space="0" w:color="auto"/>
                        <w:right w:val="none" w:sz="0" w:space="0" w:color="auto"/>
                      </w:divBdr>
                      <w:divsChild>
                        <w:div w:id="685253641">
                          <w:marLeft w:val="0"/>
                          <w:marRight w:val="0"/>
                          <w:marTop w:val="0"/>
                          <w:marBottom w:val="0"/>
                          <w:divBdr>
                            <w:top w:val="none" w:sz="0" w:space="0" w:color="auto"/>
                            <w:left w:val="none" w:sz="0" w:space="0" w:color="auto"/>
                            <w:bottom w:val="none" w:sz="0" w:space="0" w:color="auto"/>
                            <w:right w:val="none" w:sz="0" w:space="0" w:color="auto"/>
                          </w:divBdr>
                          <w:divsChild>
                            <w:div w:id="138885308">
                              <w:marLeft w:val="0"/>
                              <w:marRight w:val="0"/>
                              <w:marTop w:val="0"/>
                              <w:marBottom w:val="0"/>
                              <w:divBdr>
                                <w:top w:val="none" w:sz="0" w:space="0" w:color="auto"/>
                                <w:left w:val="none" w:sz="0" w:space="0" w:color="auto"/>
                                <w:bottom w:val="none" w:sz="0" w:space="0" w:color="auto"/>
                                <w:right w:val="none" w:sz="0" w:space="0" w:color="auto"/>
                              </w:divBdr>
                              <w:divsChild>
                                <w:div w:id="1200045791">
                                  <w:marLeft w:val="0"/>
                                  <w:marRight w:val="0"/>
                                  <w:marTop w:val="0"/>
                                  <w:marBottom w:val="0"/>
                                  <w:divBdr>
                                    <w:top w:val="none" w:sz="0" w:space="0" w:color="auto"/>
                                    <w:left w:val="none" w:sz="0" w:space="0" w:color="auto"/>
                                    <w:bottom w:val="none" w:sz="0" w:space="0" w:color="auto"/>
                                    <w:right w:val="none" w:sz="0" w:space="0" w:color="auto"/>
                                  </w:divBdr>
                                </w:div>
                                <w:div w:id="230850414">
                                  <w:marLeft w:val="0"/>
                                  <w:marRight w:val="0"/>
                                  <w:marTop w:val="0"/>
                                  <w:marBottom w:val="0"/>
                                  <w:divBdr>
                                    <w:top w:val="none" w:sz="0" w:space="0" w:color="auto"/>
                                    <w:left w:val="none" w:sz="0" w:space="0" w:color="auto"/>
                                    <w:bottom w:val="none" w:sz="0" w:space="0" w:color="auto"/>
                                    <w:right w:val="none" w:sz="0" w:space="0" w:color="auto"/>
                                  </w:divBdr>
                                </w:div>
                                <w:div w:id="1559198766">
                                  <w:marLeft w:val="0"/>
                                  <w:marRight w:val="0"/>
                                  <w:marTop w:val="0"/>
                                  <w:marBottom w:val="0"/>
                                  <w:divBdr>
                                    <w:top w:val="none" w:sz="0" w:space="0" w:color="auto"/>
                                    <w:left w:val="none" w:sz="0" w:space="0" w:color="auto"/>
                                    <w:bottom w:val="none" w:sz="0" w:space="0" w:color="auto"/>
                                    <w:right w:val="none" w:sz="0" w:space="0" w:color="auto"/>
                                  </w:divBdr>
                                </w:div>
                                <w:div w:id="732504492">
                                  <w:marLeft w:val="0"/>
                                  <w:marRight w:val="0"/>
                                  <w:marTop w:val="0"/>
                                  <w:marBottom w:val="0"/>
                                  <w:divBdr>
                                    <w:top w:val="none" w:sz="0" w:space="0" w:color="auto"/>
                                    <w:left w:val="none" w:sz="0" w:space="0" w:color="auto"/>
                                    <w:bottom w:val="none" w:sz="0" w:space="0" w:color="auto"/>
                                    <w:right w:val="none" w:sz="0" w:space="0" w:color="auto"/>
                                  </w:divBdr>
                                </w:div>
                                <w:div w:id="1328636723">
                                  <w:marLeft w:val="0"/>
                                  <w:marRight w:val="0"/>
                                  <w:marTop w:val="0"/>
                                  <w:marBottom w:val="0"/>
                                  <w:divBdr>
                                    <w:top w:val="none" w:sz="0" w:space="0" w:color="auto"/>
                                    <w:left w:val="none" w:sz="0" w:space="0" w:color="auto"/>
                                    <w:bottom w:val="none" w:sz="0" w:space="0" w:color="auto"/>
                                    <w:right w:val="none" w:sz="0" w:space="0" w:color="auto"/>
                                  </w:divBdr>
                                </w:div>
                                <w:div w:id="1357999079">
                                  <w:marLeft w:val="0"/>
                                  <w:marRight w:val="0"/>
                                  <w:marTop w:val="0"/>
                                  <w:marBottom w:val="0"/>
                                  <w:divBdr>
                                    <w:top w:val="none" w:sz="0" w:space="0" w:color="auto"/>
                                    <w:left w:val="none" w:sz="0" w:space="0" w:color="auto"/>
                                    <w:bottom w:val="none" w:sz="0" w:space="0" w:color="auto"/>
                                    <w:right w:val="none" w:sz="0" w:space="0" w:color="auto"/>
                                  </w:divBdr>
                                </w:div>
                                <w:div w:id="503321874">
                                  <w:marLeft w:val="0"/>
                                  <w:marRight w:val="0"/>
                                  <w:marTop w:val="0"/>
                                  <w:marBottom w:val="0"/>
                                  <w:divBdr>
                                    <w:top w:val="none" w:sz="0" w:space="0" w:color="auto"/>
                                    <w:left w:val="none" w:sz="0" w:space="0" w:color="auto"/>
                                    <w:bottom w:val="none" w:sz="0" w:space="0" w:color="auto"/>
                                    <w:right w:val="none" w:sz="0" w:space="0" w:color="auto"/>
                                  </w:divBdr>
                                </w:div>
                                <w:div w:id="1022828626">
                                  <w:marLeft w:val="0"/>
                                  <w:marRight w:val="0"/>
                                  <w:marTop w:val="0"/>
                                  <w:marBottom w:val="0"/>
                                  <w:divBdr>
                                    <w:top w:val="none" w:sz="0" w:space="0" w:color="auto"/>
                                    <w:left w:val="none" w:sz="0" w:space="0" w:color="auto"/>
                                    <w:bottom w:val="none" w:sz="0" w:space="0" w:color="auto"/>
                                    <w:right w:val="none" w:sz="0" w:space="0" w:color="auto"/>
                                  </w:divBdr>
                                  <w:divsChild>
                                    <w:div w:id="1469861176">
                                      <w:marLeft w:val="0"/>
                                      <w:marRight w:val="0"/>
                                      <w:marTop w:val="0"/>
                                      <w:marBottom w:val="0"/>
                                      <w:divBdr>
                                        <w:top w:val="none" w:sz="0" w:space="0" w:color="auto"/>
                                        <w:left w:val="none" w:sz="0" w:space="0" w:color="auto"/>
                                        <w:bottom w:val="none" w:sz="0" w:space="0" w:color="auto"/>
                                        <w:right w:val="none" w:sz="0" w:space="0" w:color="auto"/>
                                      </w:divBdr>
                                    </w:div>
                                    <w:div w:id="76027171">
                                      <w:marLeft w:val="0"/>
                                      <w:marRight w:val="0"/>
                                      <w:marTop w:val="0"/>
                                      <w:marBottom w:val="0"/>
                                      <w:divBdr>
                                        <w:top w:val="none" w:sz="0" w:space="0" w:color="auto"/>
                                        <w:left w:val="none" w:sz="0" w:space="0" w:color="auto"/>
                                        <w:bottom w:val="none" w:sz="0" w:space="0" w:color="auto"/>
                                        <w:right w:val="none" w:sz="0" w:space="0" w:color="auto"/>
                                      </w:divBdr>
                                    </w:div>
                                    <w:div w:id="1525629511">
                                      <w:marLeft w:val="0"/>
                                      <w:marRight w:val="0"/>
                                      <w:marTop w:val="0"/>
                                      <w:marBottom w:val="0"/>
                                      <w:divBdr>
                                        <w:top w:val="none" w:sz="0" w:space="0" w:color="auto"/>
                                        <w:left w:val="none" w:sz="0" w:space="0" w:color="auto"/>
                                        <w:bottom w:val="none" w:sz="0" w:space="0" w:color="auto"/>
                                        <w:right w:val="none" w:sz="0" w:space="0" w:color="auto"/>
                                      </w:divBdr>
                                    </w:div>
                                    <w:div w:id="783697874">
                                      <w:marLeft w:val="0"/>
                                      <w:marRight w:val="0"/>
                                      <w:marTop w:val="0"/>
                                      <w:marBottom w:val="0"/>
                                      <w:divBdr>
                                        <w:top w:val="none" w:sz="0" w:space="0" w:color="auto"/>
                                        <w:left w:val="none" w:sz="0" w:space="0" w:color="auto"/>
                                        <w:bottom w:val="none" w:sz="0" w:space="0" w:color="auto"/>
                                        <w:right w:val="none" w:sz="0" w:space="0" w:color="auto"/>
                                      </w:divBdr>
                                    </w:div>
                                    <w:div w:id="1602562713">
                                      <w:marLeft w:val="0"/>
                                      <w:marRight w:val="0"/>
                                      <w:marTop w:val="0"/>
                                      <w:marBottom w:val="0"/>
                                      <w:divBdr>
                                        <w:top w:val="none" w:sz="0" w:space="0" w:color="auto"/>
                                        <w:left w:val="none" w:sz="0" w:space="0" w:color="auto"/>
                                        <w:bottom w:val="none" w:sz="0" w:space="0" w:color="auto"/>
                                        <w:right w:val="none" w:sz="0" w:space="0" w:color="auto"/>
                                      </w:divBdr>
                                    </w:div>
                                    <w:div w:id="133394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015085">
                              <w:marLeft w:val="0"/>
                              <w:marRight w:val="0"/>
                              <w:marTop w:val="0"/>
                              <w:marBottom w:val="0"/>
                              <w:divBdr>
                                <w:top w:val="none" w:sz="0" w:space="0" w:color="auto"/>
                                <w:left w:val="none" w:sz="0" w:space="0" w:color="auto"/>
                                <w:bottom w:val="none" w:sz="0" w:space="0" w:color="auto"/>
                                <w:right w:val="none" w:sz="0" w:space="0" w:color="auto"/>
                              </w:divBdr>
                              <w:divsChild>
                                <w:div w:id="562641638">
                                  <w:marLeft w:val="0"/>
                                  <w:marRight w:val="0"/>
                                  <w:marTop w:val="0"/>
                                  <w:marBottom w:val="0"/>
                                  <w:divBdr>
                                    <w:top w:val="none" w:sz="0" w:space="0" w:color="auto"/>
                                    <w:left w:val="none" w:sz="0" w:space="0" w:color="auto"/>
                                    <w:bottom w:val="none" w:sz="0" w:space="0" w:color="auto"/>
                                    <w:right w:val="none" w:sz="0" w:space="0" w:color="auto"/>
                                  </w:divBdr>
                                </w:div>
                                <w:div w:id="428965450">
                                  <w:marLeft w:val="0"/>
                                  <w:marRight w:val="0"/>
                                  <w:marTop w:val="0"/>
                                  <w:marBottom w:val="0"/>
                                  <w:divBdr>
                                    <w:top w:val="none" w:sz="0" w:space="0" w:color="auto"/>
                                    <w:left w:val="none" w:sz="0" w:space="0" w:color="auto"/>
                                    <w:bottom w:val="none" w:sz="0" w:space="0" w:color="auto"/>
                                    <w:right w:val="none" w:sz="0" w:space="0" w:color="auto"/>
                                  </w:divBdr>
                                </w:div>
                                <w:div w:id="2025282233">
                                  <w:marLeft w:val="0"/>
                                  <w:marRight w:val="0"/>
                                  <w:marTop w:val="0"/>
                                  <w:marBottom w:val="0"/>
                                  <w:divBdr>
                                    <w:top w:val="none" w:sz="0" w:space="0" w:color="auto"/>
                                    <w:left w:val="none" w:sz="0" w:space="0" w:color="auto"/>
                                    <w:bottom w:val="none" w:sz="0" w:space="0" w:color="auto"/>
                                    <w:right w:val="none" w:sz="0" w:space="0" w:color="auto"/>
                                  </w:divBdr>
                                </w:div>
                                <w:div w:id="185875309">
                                  <w:marLeft w:val="0"/>
                                  <w:marRight w:val="0"/>
                                  <w:marTop w:val="0"/>
                                  <w:marBottom w:val="0"/>
                                  <w:divBdr>
                                    <w:top w:val="none" w:sz="0" w:space="0" w:color="auto"/>
                                    <w:left w:val="none" w:sz="0" w:space="0" w:color="auto"/>
                                    <w:bottom w:val="none" w:sz="0" w:space="0" w:color="auto"/>
                                    <w:right w:val="none" w:sz="0" w:space="0" w:color="auto"/>
                                  </w:divBdr>
                                </w:div>
                                <w:div w:id="173338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511165">
      <w:bodyDiv w:val="1"/>
      <w:marLeft w:val="0"/>
      <w:marRight w:val="0"/>
      <w:marTop w:val="0"/>
      <w:marBottom w:val="0"/>
      <w:divBdr>
        <w:top w:val="none" w:sz="0" w:space="0" w:color="auto"/>
        <w:left w:val="none" w:sz="0" w:space="0" w:color="auto"/>
        <w:bottom w:val="none" w:sz="0" w:space="0" w:color="auto"/>
        <w:right w:val="none" w:sz="0" w:space="0" w:color="auto"/>
      </w:divBdr>
      <w:divsChild>
        <w:div w:id="1407806270">
          <w:marLeft w:val="547"/>
          <w:marRight w:val="0"/>
          <w:marTop w:val="0"/>
          <w:marBottom w:val="0"/>
          <w:divBdr>
            <w:top w:val="none" w:sz="0" w:space="0" w:color="auto"/>
            <w:left w:val="none" w:sz="0" w:space="0" w:color="auto"/>
            <w:bottom w:val="none" w:sz="0" w:space="0" w:color="auto"/>
            <w:right w:val="none" w:sz="0" w:space="0" w:color="auto"/>
          </w:divBdr>
        </w:div>
      </w:divsChild>
    </w:div>
    <w:div w:id="1377584938">
      <w:bodyDiv w:val="1"/>
      <w:marLeft w:val="0"/>
      <w:marRight w:val="0"/>
      <w:marTop w:val="100"/>
      <w:marBottom w:val="100"/>
      <w:divBdr>
        <w:top w:val="none" w:sz="0" w:space="0" w:color="auto"/>
        <w:left w:val="none" w:sz="0" w:space="0" w:color="auto"/>
        <w:bottom w:val="none" w:sz="0" w:space="0" w:color="auto"/>
        <w:right w:val="none" w:sz="0" w:space="0" w:color="auto"/>
      </w:divBdr>
      <w:divsChild>
        <w:div w:id="1185677961">
          <w:marLeft w:val="0"/>
          <w:marRight w:val="0"/>
          <w:marTop w:val="100"/>
          <w:marBottom w:val="100"/>
          <w:divBdr>
            <w:top w:val="none" w:sz="0" w:space="0" w:color="auto"/>
            <w:left w:val="none" w:sz="0" w:space="0" w:color="auto"/>
            <w:bottom w:val="none" w:sz="0" w:space="0" w:color="auto"/>
            <w:right w:val="none" w:sz="0" w:space="0" w:color="auto"/>
          </w:divBdr>
          <w:divsChild>
            <w:div w:id="1511019855">
              <w:marLeft w:val="0"/>
              <w:marRight w:val="0"/>
              <w:marTop w:val="0"/>
              <w:marBottom w:val="0"/>
              <w:divBdr>
                <w:top w:val="none" w:sz="0" w:space="0" w:color="auto"/>
                <w:left w:val="none" w:sz="0" w:space="0" w:color="auto"/>
                <w:bottom w:val="none" w:sz="0" w:space="0" w:color="auto"/>
                <w:right w:val="none" w:sz="0" w:space="0" w:color="auto"/>
              </w:divBdr>
              <w:divsChild>
                <w:div w:id="1677539154">
                  <w:marLeft w:val="2325"/>
                  <w:marRight w:val="0"/>
                  <w:marTop w:val="0"/>
                  <w:marBottom w:val="0"/>
                  <w:divBdr>
                    <w:top w:val="none" w:sz="0" w:space="0" w:color="auto"/>
                    <w:left w:val="none" w:sz="0" w:space="0" w:color="auto"/>
                    <w:bottom w:val="none" w:sz="0" w:space="0" w:color="auto"/>
                    <w:right w:val="none" w:sz="0" w:space="0" w:color="auto"/>
                  </w:divBdr>
                  <w:divsChild>
                    <w:div w:id="1108432621">
                      <w:marLeft w:val="0"/>
                      <w:marRight w:val="0"/>
                      <w:marTop w:val="0"/>
                      <w:marBottom w:val="0"/>
                      <w:divBdr>
                        <w:top w:val="none" w:sz="0" w:space="0" w:color="auto"/>
                        <w:left w:val="none" w:sz="0" w:space="0" w:color="auto"/>
                        <w:bottom w:val="none" w:sz="0" w:space="0" w:color="auto"/>
                        <w:right w:val="none" w:sz="0" w:space="0" w:color="auto"/>
                      </w:divBdr>
                      <w:divsChild>
                        <w:div w:id="565839791">
                          <w:marLeft w:val="0"/>
                          <w:marRight w:val="0"/>
                          <w:marTop w:val="0"/>
                          <w:marBottom w:val="0"/>
                          <w:divBdr>
                            <w:top w:val="none" w:sz="0" w:space="0" w:color="auto"/>
                            <w:left w:val="none" w:sz="0" w:space="0" w:color="auto"/>
                            <w:bottom w:val="none" w:sz="0" w:space="0" w:color="auto"/>
                            <w:right w:val="none" w:sz="0" w:space="0" w:color="auto"/>
                          </w:divBdr>
                          <w:divsChild>
                            <w:div w:id="842865657">
                              <w:marLeft w:val="0"/>
                              <w:marRight w:val="0"/>
                              <w:marTop w:val="0"/>
                              <w:marBottom w:val="0"/>
                              <w:divBdr>
                                <w:top w:val="none" w:sz="0" w:space="0" w:color="auto"/>
                                <w:left w:val="none" w:sz="0" w:space="0" w:color="auto"/>
                                <w:bottom w:val="none" w:sz="0" w:space="0" w:color="auto"/>
                                <w:right w:val="none" w:sz="0" w:space="0" w:color="auto"/>
                              </w:divBdr>
                              <w:divsChild>
                                <w:div w:id="1691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597935">
      <w:bodyDiv w:val="1"/>
      <w:marLeft w:val="0"/>
      <w:marRight w:val="0"/>
      <w:marTop w:val="0"/>
      <w:marBottom w:val="0"/>
      <w:divBdr>
        <w:top w:val="none" w:sz="0" w:space="0" w:color="auto"/>
        <w:left w:val="none" w:sz="0" w:space="0" w:color="auto"/>
        <w:bottom w:val="none" w:sz="0" w:space="0" w:color="auto"/>
        <w:right w:val="none" w:sz="0" w:space="0" w:color="auto"/>
      </w:divBdr>
      <w:divsChild>
        <w:div w:id="71852644">
          <w:marLeft w:val="806"/>
          <w:marRight w:val="0"/>
          <w:marTop w:val="101"/>
          <w:marBottom w:val="0"/>
          <w:divBdr>
            <w:top w:val="none" w:sz="0" w:space="0" w:color="auto"/>
            <w:left w:val="none" w:sz="0" w:space="0" w:color="auto"/>
            <w:bottom w:val="none" w:sz="0" w:space="0" w:color="auto"/>
            <w:right w:val="none" w:sz="0" w:space="0" w:color="auto"/>
          </w:divBdr>
        </w:div>
        <w:div w:id="1314875564">
          <w:marLeft w:val="806"/>
          <w:marRight w:val="0"/>
          <w:marTop w:val="101"/>
          <w:marBottom w:val="0"/>
          <w:divBdr>
            <w:top w:val="none" w:sz="0" w:space="0" w:color="auto"/>
            <w:left w:val="none" w:sz="0" w:space="0" w:color="auto"/>
            <w:bottom w:val="none" w:sz="0" w:space="0" w:color="auto"/>
            <w:right w:val="none" w:sz="0" w:space="0" w:color="auto"/>
          </w:divBdr>
        </w:div>
        <w:div w:id="1184782810">
          <w:marLeft w:val="806"/>
          <w:marRight w:val="0"/>
          <w:marTop w:val="101"/>
          <w:marBottom w:val="0"/>
          <w:divBdr>
            <w:top w:val="none" w:sz="0" w:space="0" w:color="auto"/>
            <w:left w:val="none" w:sz="0" w:space="0" w:color="auto"/>
            <w:bottom w:val="none" w:sz="0" w:space="0" w:color="auto"/>
            <w:right w:val="none" w:sz="0" w:space="0" w:color="auto"/>
          </w:divBdr>
        </w:div>
        <w:div w:id="900559521">
          <w:marLeft w:val="806"/>
          <w:marRight w:val="0"/>
          <w:marTop w:val="101"/>
          <w:marBottom w:val="0"/>
          <w:divBdr>
            <w:top w:val="none" w:sz="0" w:space="0" w:color="auto"/>
            <w:left w:val="none" w:sz="0" w:space="0" w:color="auto"/>
            <w:bottom w:val="none" w:sz="0" w:space="0" w:color="auto"/>
            <w:right w:val="none" w:sz="0" w:space="0" w:color="auto"/>
          </w:divBdr>
        </w:div>
        <w:div w:id="1415080269">
          <w:marLeft w:val="806"/>
          <w:marRight w:val="0"/>
          <w:marTop w:val="101"/>
          <w:marBottom w:val="0"/>
          <w:divBdr>
            <w:top w:val="none" w:sz="0" w:space="0" w:color="auto"/>
            <w:left w:val="none" w:sz="0" w:space="0" w:color="auto"/>
            <w:bottom w:val="none" w:sz="0" w:space="0" w:color="auto"/>
            <w:right w:val="none" w:sz="0" w:space="0" w:color="auto"/>
          </w:divBdr>
        </w:div>
      </w:divsChild>
    </w:div>
    <w:div w:id="1436897394">
      <w:bodyDiv w:val="1"/>
      <w:marLeft w:val="0"/>
      <w:marRight w:val="0"/>
      <w:marTop w:val="0"/>
      <w:marBottom w:val="0"/>
      <w:divBdr>
        <w:top w:val="none" w:sz="0" w:space="0" w:color="auto"/>
        <w:left w:val="none" w:sz="0" w:space="0" w:color="auto"/>
        <w:bottom w:val="none" w:sz="0" w:space="0" w:color="auto"/>
        <w:right w:val="none" w:sz="0" w:space="0" w:color="auto"/>
      </w:divBdr>
    </w:div>
    <w:div w:id="1466656757">
      <w:bodyDiv w:val="1"/>
      <w:marLeft w:val="0"/>
      <w:marRight w:val="0"/>
      <w:marTop w:val="0"/>
      <w:marBottom w:val="0"/>
      <w:divBdr>
        <w:top w:val="none" w:sz="0" w:space="0" w:color="auto"/>
        <w:left w:val="none" w:sz="0" w:space="0" w:color="auto"/>
        <w:bottom w:val="none" w:sz="0" w:space="0" w:color="auto"/>
        <w:right w:val="none" w:sz="0" w:space="0" w:color="auto"/>
      </w:divBdr>
    </w:div>
    <w:div w:id="1487548368">
      <w:bodyDiv w:val="1"/>
      <w:marLeft w:val="0"/>
      <w:marRight w:val="0"/>
      <w:marTop w:val="0"/>
      <w:marBottom w:val="0"/>
      <w:divBdr>
        <w:top w:val="none" w:sz="0" w:space="0" w:color="auto"/>
        <w:left w:val="none" w:sz="0" w:space="0" w:color="auto"/>
        <w:bottom w:val="none" w:sz="0" w:space="0" w:color="auto"/>
        <w:right w:val="none" w:sz="0" w:space="0" w:color="auto"/>
      </w:divBdr>
      <w:divsChild>
        <w:div w:id="698894580">
          <w:marLeft w:val="0"/>
          <w:marRight w:val="0"/>
          <w:marTop w:val="75"/>
          <w:marBottom w:val="450"/>
          <w:divBdr>
            <w:top w:val="none" w:sz="0" w:space="0" w:color="auto"/>
            <w:left w:val="none" w:sz="0" w:space="0" w:color="auto"/>
            <w:bottom w:val="none" w:sz="0" w:space="0" w:color="auto"/>
            <w:right w:val="none" w:sz="0" w:space="0" w:color="auto"/>
          </w:divBdr>
          <w:divsChild>
            <w:div w:id="253101161">
              <w:marLeft w:val="0"/>
              <w:marRight w:val="0"/>
              <w:marTop w:val="0"/>
              <w:marBottom w:val="0"/>
              <w:divBdr>
                <w:top w:val="none" w:sz="0" w:space="0" w:color="auto"/>
                <w:left w:val="none" w:sz="0" w:space="0" w:color="auto"/>
                <w:bottom w:val="none" w:sz="0" w:space="0" w:color="auto"/>
                <w:right w:val="none" w:sz="0" w:space="0" w:color="auto"/>
              </w:divBdr>
              <w:divsChild>
                <w:div w:id="1390882553">
                  <w:marLeft w:val="0"/>
                  <w:marRight w:val="0"/>
                  <w:marTop w:val="0"/>
                  <w:marBottom w:val="0"/>
                  <w:divBdr>
                    <w:top w:val="none" w:sz="0" w:space="0" w:color="auto"/>
                    <w:left w:val="none" w:sz="0" w:space="0" w:color="auto"/>
                    <w:bottom w:val="none" w:sz="0" w:space="0" w:color="auto"/>
                    <w:right w:val="none" w:sz="0" w:space="0" w:color="auto"/>
                  </w:divBdr>
                  <w:divsChild>
                    <w:div w:id="1136335119">
                      <w:marLeft w:val="0"/>
                      <w:marRight w:val="0"/>
                      <w:marTop w:val="0"/>
                      <w:marBottom w:val="0"/>
                      <w:divBdr>
                        <w:top w:val="none" w:sz="0" w:space="0" w:color="auto"/>
                        <w:left w:val="none" w:sz="0" w:space="0" w:color="auto"/>
                        <w:bottom w:val="none" w:sz="0" w:space="0" w:color="auto"/>
                        <w:right w:val="none" w:sz="0" w:space="0" w:color="auto"/>
                      </w:divBdr>
                      <w:divsChild>
                        <w:div w:id="497229694">
                          <w:marLeft w:val="0"/>
                          <w:marRight w:val="0"/>
                          <w:marTop w:val="0"/>
                          <w:marBottom w:val="0"/>
                          <w:divBdr>
                            <w:top w:val="none" w:sz="0" w:space="0" w:color="auto"/>
                            <w:left w:val="none" w:sz="0" w:space="0" w:color="auto"/>
                            <w:bottom w:val="none" w:sz="0" w:space="0" w:color="auto"/>
                            <w:right w:val="none" w:sz="0" w:space="0" w:color="auto"/>
                          </w:divBdr>
                          <w:divsChild>
                            <w:div w:id="9780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0390630">
      <w:bodyDiv w:val="1"/>
      <w:marLeft w:val="0"/>
      <w:marRight w:val="0"/>
      <w:marTop w:val="100"/>
      <w:marBottom w:val="100"/>
      <w:divBdr>
        <w:top w:val="none" w:sz="0" w:space="0" w:color="auto"/>
        <w:left w:val="none" w:sz="0" w:space="0" w:color="auto"/>
        <w:bottom w:val="none" w:sz="0" w:space="0" w:color="auto"/>
        <w:right w:val="none" w:sz="0" w:space="0" w:color="auto"/>
      </w:divBdr>
      <w:divsChild>
        <w:div w:id="1126432830">
          <w:marLeft w:val="0"/>
          <w:marRight w:val="0"/>
          <w:marTop w:val="100"/>
          <w:marBottom w:val="100"/>
          <w:divBdr>
            <w:top w:val="none" w:sz="0" w:space="0" w:color="auto"/>
            <w:left w:val="none" w:sz="0" w:space="0" w:color="auto"/>
            <w:bottom w:val="none" w:sz="0" w:space="0" w:color="auto"/>
            <w:right w:val="none" w:sz="0" w:space="0" w:color="auto"/>
          </w:divBdr>
          <w:divsChild>
            <w:div w:id="1210726502">
              <w:marLeft w:val="0"/>
              <w:marRight w:val="0"/>
              <w:marTop w:val="0"/>
              <w:marBottom w:val="0"/>
              <w:divBdr>
                <w:top w:val="none" w:sz="0" w:space="0" w:color="auto"/>
                <w:left w:val="none" w:sz="0" w:space="0" w:color="auto"/>
                <w:bottom w:val="none" w:sz="0" w:space="0" w:color="auto"/>
                <w:right w:val="none" w:sz="0" w:space="0" w:color="auto"/>
              </w:divBdr>
              <w:divsChild>
                <w:div w:id="1162618331">
                  <w:marLeft w:val="2325"/>
                  <w:marRight w:val="0"/>
                  <w:marTop w:val="0"/>
                  <w:marBottom w:val="0"/>
                  <w:divBdr>
                    <w:top w:val="none" w:sz="0" w:space="0" w:color="auto"/>
                    <w:left w:val="none" w:sz="0" w:space="0" w:color="auto"/>
                    <w:bottom w:val="none" w:sz="0" w:space="0" w:color="auto"/>
                    <w:right w:val="none" w:sz="0" w:space="0" w:color="auto"/>
                  </w:divBdr>
                  <w:divsChild>
                    <w:div w:id="357053028">
                      <w:marLeft w:val="0"/>
                      <w:marRight w:val="0"/>
                      <w:marTop w:val="0"/>
                      <w:marBottom w:val="0"/>
                      <w:divBdr>
                        <w:top w:val="none" w:sz="0" w:space="0" w:color="auto"/>
                        <w:left w:val="none" w:sz="0" w:space="0" w:color="auto"/>
                        <w:bottom w:val="none" w:sz="0" w:space="0" w:color="auto"/>
                        <w:right w:val="none" w:sz="0" w:space="0" w:color="auto"/>
                      </w:divBdr>
                      <w:divsChild>
                        <w:div w:id="1787849302">
                          <w:marLeft w:val="0"/>
                          <w:marRight w:val="0"/>
                          <w:marTop w:val="0"/>
                          <w:marBottom w:val="0"/>
                          <w:divBdr>
                            <w:top w:val="none" w:sz="0" w:space="0" w:color="auto"/>
                            <w:left w:val="none" w:sz="0" w:space="0" w:color="auto"/>
                            <w:bottom w:val="none" w:sz="0" w:space="0" w:color="auto"/>
                            <w:right w:val="none" w:sz="0" w:space="0" w:color="auto"/>
                          </w:divBdr>
                          <w:divsChild>
                            <w:div w:id="1116947093">
                              <w:marLeft w:val="0"/>
                              <w:marRight w:val="0"/>
                              <w:marTop w:val="0"/>
                              <w:marBottom w:val="0"/>
                              <w:divBdr>
                                <w:top w:val="none" w:sz="0" w:space="0" w:color="auto"/>
                                <w:left w:val="none" w:sz="0" w:space="0" w:color="auto"/>
                                <w:bottom w:val="none" w:sz="0" w:space="0" w:color="auto"/>
                                <w:right w:val="none" w:sz="0" w:space="0" w:color="auto"/>
                              </w:divBdr>
                              <w:divsChild>
                                <w:div w:id="22125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4056394">
      <w:bodyDiv w:val="1"/>
      <w:marLeft w:val="0"/>
      <w:marRight w:val="0"/>
      <w:marTop w:val="0"/>
      <w:marBottom w:val="0"/>
      <w:divBdr>
        <w:top w:val="none" w:sz="0" w:space="0" w:color="auto"/>
        <w:left w:val="none" w:sz="0" w:space="0" w:color="auto"/>
        <w:bottom w:val="none" w:sz="0" w:space="0" w:color="auto"/>
        <w:right w:val="none" w:sz="0" w:space="0" w:color="auto"/>
      </w:divBdr>
    </w:div>
    <w:div w:id="1571119050">
      <w:bodyDiv w:val="1"/>
      <w:marLeft w:val="0"/>
      <w:marRight w:val="0"/>
      <w:marTop w:val="100"/>
      <w:marBottom w:val="100"/>
      <w:divBdr>
        <w:top w:val="none" w:sz="0" w:space="0" w:color="auto"/>
        <w:left w:val="none" w:sz="0" w:space="0" w:color="auto"/>
        <w:bottom w:val="none" w:sz="0" w:space="0" w:color="auto"/>
        <w:right w:val="none" w:sz="0" w:space="0" w:color="auto"/>
      </w:divBdr>
      <w:divsChild>
        <w:div w:id="35594218">
          <w:marLeft w:val="0"/>
          <w:marRight w:val="0"/>
          <w:marTop w:val="100"/>
          <w:marBottom w:val="100"/>
          <w:divBdr>
            <w:top w:val="none" w:sz="0" w:space="0" w:color="auto"/>
            <w:left w:val="none" w:sz="0" w:space="0" w:color="auto"/>
            <w:bottom w:val="none" w:sz="0" w:space="0" w:color="auto"/>
            <w:right w:val="none" w:sz="0" w:space="0" w:color="auto"/>
          </w:divBdr>
          <w:divsChild>
            <w:div w:id="1645086534">
              <w:marLeft w:val="0"/>
              <w:marRight w:val="0"/>
              <w:marTop w:val="0"/>
              <w:marBottom w:val="0"/>
              <w:divBdr>
                <w:top w:val="none" w:sz="0" w:space="0" w:color="auto"/>
                <w:left w:val="none" w:sz="0" w:space="0" w:color="auto"/>
                <w:bottom w:val="none" w:sz="0" w:space="0" w:color="auto"/>
                <w:right w:val="none" w:sz="0" w:space="0" w:color="auto"/>
              </w:divBdr>
              <w:divsChild>
                <w:div w:id="498082741">
                  <w:marLeft w:val="2325"/>
                  <w:marRight w:val="0"/>
                  <w:marTop w:val="0"/>
                  <w:marBottom w:val="0"/>
                  <w:divBdr>
                    <w:top w:val="none" w:sz="0" w:space="0" w:color="auto"/>
                    <w:left w:val="none" w:sz="0" w:space="0" w:color="auto"/>
                    <w:bottom w:val="none" w:sz="0" w:space="0" w:color="auto"/>
                    <w:right w:val="none" w:sz="0" w:space="0" w:color="auto"/>
                  </w:divBdr>
                  <w:divsChild>
                    <w:div w:id="1307859458">
                      <w:marLeft w:val="0"/>
                      <w:marRight w:val="0"/>
                      <w:marTop w:val="0"/>
                      <w:marBottom w:val="0"/>
                      <w:divBdr>
                        <w:top w:val="none" w:sz="0" w:space="0" w:color="auto"/>
                        <w:left w:val="none" w:sz="0" w:space="0" w:color="auto"/>
                        <w:bottom w:val="none" w:sz="0" w:space="0" w:color="auto"/>
                        <w:right w:val="none" w:sz="0" w:space="0" w:color="auto"/>
                      </w:divBdr>
                      <w:divsChild>
                        <w:div w:id="73432371">
                          <w:marLeft w:val="0"/>
                          <w:marRight w:val="0"/>
                          <w:marTop w:val="0"/>
                          <w:marBottom w:val="0"/>
                          <w:divBdr>
                            <w:top w:val="none" w:sz="0" w:space="0" w:color="auto"/>
                            <w:left w:val="none" w:sz="0" w:space="0" w:color="auto"/>
                            <w:bottom w:val="none" w:sz="0" w:space="0" w:color="auto"/>
                            <w:right w:val="none" w:sz="0" w:space="0" w:color="auto"/>
                          </w:divBdr>
                          <w:divsChild>
                            <w:div w:id="1380515917">
                              <w:marLeft w:val="0"/>
                              <w:marRight w:val="0"/>
                              <w:marTop w:val="0"/>
                              <w:marBottom w:val="0"/>
                              <w:divBdr>
                                <w:top w:val="none" w:sz="0" w:space="0" w:color="auto"/>
                                <w:left w:val="none" w:sz="0" w:space="0" w:color="auto"/>
                                <w:bottom w:val="none" w:sz="0" w:space="0" w:color="auto"/>
                                <w:right w:val="none" w:sz="0" w:space="0" w:color="auto"/>
                              </w:divBdr>
                              <w:divsChild>
                                <w:div w:id="56919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301366">
      <w:bodyDiv w:val="1"/>
      <w:marLeft w:val="0"/>
      <w:marRight w:val="0"/>
      <w:marTop w:val="0"/>
      <w:marBottom w:val="0"/>
      <w:divBdr>
        <w:top w:val="none" w:sz="0" w:space="0" w:color="auto"/>
        <w:left w:val="none" w:sz="0" w:space="0" w:color="auto"/>
        <w:bottom w:val="none" w:sz="0" w:space="0" w:color="auto"/>
        <w:right w:val="none" w:sz="0" w:space="0" w:color="auto"/>
      </w:divBdr>
      <w:divsChild>
        <w:div w:id="376977748">
          <w:marLeft w:val="547"/>
          <w:marRight w:val="0"/>
          <w:marTop w:val="0"/>
          <w:marBottom w:val="0"/>
          <w:divBdr>
            <w:top w:val="none" w:sz="0" w:space="0" w:color="auto"/>
            <w:left w:val="none" w:sz="0" w:space="0" w:color="auto"/>
            <w:bottom w:val="none" w:sz="0" w:space="0" w:color="auto"/>
            <w:right w:val="none" w:sz="0" w:space="0" w:color="auto"/>
          </w:divBdr>
        </w:div>
      </w:divsChild>
    </w:div>
    <w:div w:id="1657147803">
      <w:bodyDiv w:val="1"/>
      <w:marLeft w:val="0"/>
      <w:marRight w:val="0"/>
      <w:marTop w:val="100"/>
      <w:marBottom w:val="100"/>
      <w:divBdr>
        <w:top w:val="none" w:sz="0" w:space="0" w:color="auto"/>
        <w:left w:val="none" w:sz="0" w:space="0" w:color="auto"/>
        <w:bottom w:val="none" w:sz="0" w:space="0" w:color="auto"/>
        <w:right w:val="none" w:sz="0" w:space="0" w:color="auto"/>
      </w:divBdr>
      <w:divsChild>
        <w:div w:id="127747883">
          <w:marLeft w:val="0"/>
          <w:marRight w:val="0"/>
          <w:marTop w:val="100"/>
          <w:marBottom w:val="100"/>
          <w:divBdr>
            <w:top w:val="none" w:sz="0" w:space="0" w:color="auto"/>
            <w:left w:val="none" w:sz="0" w:space="0" w:color="auto"/>
            <w:bottom w:val="none" w:sz="0" w:space="0" w:color="auto"/>
            <w:right w:val="none" w:sz="0" w:space="0" w:color="auto"/>
          </w:divBdr>
          <w:divsChild>
            <w:div w:id="199170453">
              <w:marLeft w:val="0"/>
              <w:marRight w:val="0"/>
              <w:marTop w:val="0"/>
              <w:marBottom w:val="0"/>
              <w:divBdr>
                <w:top w:val="none" w:sz="0" w:space="0" w:color="auto"/>
                <w:left w:val="none" w:sz="0" w:space="0" w:color="auto"/>
                <w:bottom w:val="none" w:sz="0" w:space="0" w:color="auto"/>
                <w:right w:val="none" w:sz="0" w:space="0" w:color="auto"/>
              </w:divBdr>
              <w:divsChild>
                <w:div w:id="2103137299">
                  <w:marLeft w:val="2325"/>
                  <w:marRight w:val="0"/>
                  <w:marTop w:val="0"/>
                  <w:marBottom w:val="0"/>
                  <w:divBdr>
                    <w:top w:val="none" w:sz="0" w:space="0" w:color="auto"/>
                    <w:left w:val="none" w:sz="0" w:space="0" w:color="auto"/>
                    <w:bottom w:val="none" w:sz="0" w:space="0" w:color="auto"/>
                    <w:right w:val="none" w:sz="0" w:space="0" w:color="auto"/>
                  </w:divBdr>
                  <w:divsChild>
                    <w:div w:id="559095316">
                      <w:marLeft w:val="0"/>
                      <w:marRight w:val="0"/>
                      <w:marTop w:val="0"/>
                      <w:marBottom w:val="0"/>
                      <w:divBdr>
                        <w:top w:val="none" w:sz="0" w:space="0" w:color="auto"/>
                        <w:left w:val="none" w:sz="0" w:space="0" w:color="auto"/>
                        <w:bottom w:val="none" w:sz="0" w:space="0" w:color="auto"/>
                        <w:right w:val="none" w:sz="0" w:space="0" w:color="auto"/>
                      </w:divBdr>
                      <w:divsChild>
                        <w:div w:id="745494848">
                          <w:marLeft w:val="0"/>
                          <w:marRight w:val="0"/>
                          <w:marTop w:val="0"/>
                          <w:marBottom w:val="0"/>
                          <w:divBdr>
                            <w:top w:val="none" w:sz="0" w:space="0" w:color="auto"/>
                            <w:left w:val="none" w:sz="0" w:space="0" w:color="auto"/>
                            <w:bottom w:val="none" w:sz="0" w:space="0" w:color="auto"/>
                            <w:right w:val="none" w:sz="0" w:space="0" w:color="auto"/>
                          </w:divBdr>
                          <w:divsChild>
                            <w:div w:id="442650951">
                              <w:marLeft w:val="0"/>
                              <w:marRight w:val="0"/>
                              <w:marTop w:val="0"/>
                              <w:marBottom w:val="0"/>
                              <w:divBdr>
                                <w:top w:val="none" w:sz="0" w:space="0" w:color="auto"/>
                                <w:left w:val="none" w:sz="0" w:space="0" w:color="auto"/>
                                <w:bottom w:val="none" w:sz="0" w:space="0" w:color="auto"/>
                                <w:right w:val="none" w:sz="0" w:space="0" w:color="auto"/>
                              </w:divBdr>
                              <w:divsChild>
                                <w:div w:id="2413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814722">
      <w:bodyDiv w:val="1"/>
      <w:marLeft w:val="0"/>
      <w:marRight w:val="0"/>
      <w:marTop w:val="0"/>
      <w:marBottom w:val="0"/>
      <w:divBdr>
        <w:top w:val="none" w:sz="0" w:space="0" w:color="auto"/>
        <w:left w:val="none" w:sz="0" w:space="0" w:color="auto"/>
        <w:bottom w:val="none" w:sz="0" w:space="0" w:color="auto"/>
        <w:right w:val="none" w:sz="0" w:space="0" w:color="auto"/>
      </w:divBdr>
    </w:div>
    <w:div w:id="1702241649">
      <w:bodyDiv w:val="1"/>
      <w:marLeft w:val="120"/>
      <w:marRight w:val="120"/>
      <w:marTop w:val="0"/>
      <w:marBottom w:val="0"/>
      <w:divBdr>
        <w:top w:val="none" w:sz="0" w:space="0" w:color="auto"/>
        <w:left w:val="none" w:sz="0" w:space="0" w:color="auto"/>
        <w:bottom w:val="none" w:sz="0" w:space="0" w:color="auto"/>
        <w:right w:val="none" w:sz="0" w:space="0" w:color="auto"/>
      </w:divBdr>
      <w:divsChild>
        <w:div w:id="823008764">
          <w:marLeft w:val="0"/>
          <w:marRight w:val="0"/>
          <w:marTop w:val="0"/>
          <w:marBottom w:val="0"/>
          <w:divBdr>
            <w:top w:val="none" w:sz="0" w:space="0" w:color="auto"/>
            <w:left w:val="none" w:sz="0" w:space="0" w:color="auto"/>
            <w:bottom w:val="none" w:sz="0" w:space="0" w:color="auto"/>
            <w:right w:val="none" w:sz="0" w:space="0" w:color="auto"/>
          </w:divBdr>
          <w:divsChild>
            <w:div w:id="14709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27669">
      <w:bodyDiv w:val="1"/>
      <w:marLeft w:val="0"/>
      <w:marRight w:val="0"/>
      <w:marTop w:val="0"/>
      <w:marBottom w:val="0"/>
      <w:divBdr>
        <w:top w:val="none" w:sz="0" w:space="0" w:color="auto"/>
        <w:left w:val="none" w:sz="0" w:space="0" w:color="auto"/>
        <w:bottom w:val="none" w:sz="0" w:space="0" w:color="auto"/>
        <w:right w:val="none" w:sz="0" w:space="0" w:color="auto"/>
      </w:divBdr>
      <w:divsChild>
        <w:div w:id="439372468">
          <w:marLeft w:val="0"/>
          <w:marRight w:val="0"/>
          <w:marTop w:val="0"/>
          <w:marBottom w:val="0"/>
          <w:divBdr>
            <w:top w:val="none" w:sz="0" w:space="0" w:color="auto"/>
            <w:left w:val="none" w:sz="0" w:space="0" w:color="auto"/>
            <w:bottom w:val="none" w:sz="0" w:space="0" w:color="auto"/>
            <w:right w:val="none" w:sz="0" w:space="0" w:color="auto"/>
          </w:divBdr>
          <w:divsChild>
            <w:div w:id="159423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396904">
      <w:bodyDiv w:val="1"/>
      <w:marLeft w:val="0"/>
      <w:marRight w:val="0"/>
      <w:marTop w:val="0"/>
      <w:marBottom w:val="0"/>
      <w:divBdr>
        <w:top w:val="none" w:sz="0" w:space="0" w:color="auto"/>
        <w:left w:val="none" w:sz="0" w:space="0" w:color="auto"/>
        <w:bottom w:val="none" w:sz="0" w:space="0" w:color="auto"/>
        <w:right w:val="none" w:sz="0" w:space="0" w:color="auto"/>
      </w:divBdr>
      <w:divsChild>
        <w:div w:id="40983785">
          <w:marLeft w:val="547"/>
          <w:marRight w:val="0"/>
          <w:marTop w:val="0"/>
          <w:marBottom w:val="0"/>
          <w:divBdr>
            <w:top w:val="none" w:sz="0" w:space="0" w:color="auto"/>
            <w:left w:val="none" w:sz="0" w:space="0" w:color="auto"/>
            <w:bottom w:val="none" w:sz="0" w:space="0" w:color="auto"/>
            <w:right w:val="none" w:sz="0" w:space="0" w:color="auto"/>
          </w:divBdr>
        </w:div>
      </w:divsChild>
    </w:div>
    <w:div w:id="1784877806">
      <w:bodyDiv w:val="1"/>
      <w:marLeft w:val="0"/>
      <w:marRight w:val="0"/>
      <w:marTop w:val="0"/>
      <w:marBottom w:val="0"/>
      <w:divBdr>
        <w:top w:val="none" w:sz="0" w:space="0" w:color="auto"/>
        <w:left w:val="none" w:sz="0" w:space="0" w:color="auto"/>
        <w:bottom w:val="none" w:sz="0" w:space="0" w:color="auto"/>
        <w:right w:val="none" w:sz="0" w:space="0" w:color="auto"/>
      </w:divBdr>
      <w:divsChild>
        <w:div w:id="962541134">
          <w:marLeft w:val="0"/>
          <w:marRight w:val="0"/>
          <w:marTop w:val="75"/>
          <w:marBottom w:val="450"/>
          <w:divBdr>
            <w:top w:val="none" w:sz="0" w:space="0" w:color="auto"/>
            <w:left w:val="none" w:sz="0" w:space="0" w:color="auto"/>
            <w:bottom w:val="none" w:sz="0" w:space="0" w:color="auto"/>
            <w:right w:val="none" w:sz="0" w:space="0" w:color="auto"/>
          </w:divBdr>
          <w:divsChild>
            <w:div w:id="1098790837">
              <w:marLeft w:val="0"/>
              <w:marRight w:val="0"/>
              <w:marTop w:val="0"/>
              <w:marBottom w:val="0"/>
              <w:divBdr>
                <w:top w:val="none" w:sz="0" w:space="0" w:color="auto"/>
                <w:left w:val="none" w:sz="0" w:space="0" w:color="auto"/>
                <w:bottom w:val="none" w:sz="0" w:space="0" w:color="auto"/>
                <w:right w:val="none" w:sz="0" w:space="0" w:color="auto"/>
              </w:divBdr>
              <w:divsChild>
                <w:div w:id="1128549690">
                  <w:marLeft w:val="0"/>
                  <w:marRight w:val="0"/>
                  <w:marTop w:val="0"/>
                  <w:marBottom w:val="0"/>
                  <w:divBdr>
                    <w:top w:val="none" w:sz="0" w:space="0" w:color="auto"/>
                    <w:left w:val="none" w:sz="0" w:space="0" w:color="auto"/>
                    <w:bottom w:val="none" w:sz="0" w:space="0" w:color="auto"/>
                    <w:right w:val="none" w:sz="0" w:space="0" w:color="auto"/>
                  </w:divBdr>
                  <w:divsChild>
                    <w:div w:id="298078892">
                      <w:marLeft w:val="0"/>
                      <w:marRight w:val="0"/>
                      <w:marTop w:val="0"/>
                      <w:marBottom w:val="0"/>
                      <w:divBdr>
                        <w:top w:val="none" w:sz="0" w:space="0" w:color="auto"/>
                        <w:left w:val="none" w:sz="0" w:space="0" w:color="auto"/>
                        <w:bottom w:val="none" w:sz="0" w:space="0" w:color="auto"/>
                        <w:right w:val="none" w:sz="0" w:space="0" w:color="auto"/>
                      </w:divBdr>
                      <w:divsChild>
                        <w:div w:id="965308848">
                          <w:marLeft w:val="0"/>
                          <w:marRight w:val="0"/>
                          <w:marTop w:val="0"/>
                          <w:marBottom w:val="0"/>
                          <w:divBdr>
                            <w:top w:val="none" w:sz="0" w:space="0" w:color="auto"/>
                            <w:left w:val="none" w:sz="0" w:space="0" w:color="auto"/>
                            <w:bottom w:val="none" w:sz="0" w:space="0" w:color="auto"/>
                            <w:right w:val="none" w:sz="0" w:space="0" w:color="auto"/>
                          </w:divBdr>
                          <w:divsChild>
                            <w:div w:id="728721877">
                              <w:marLeft w:val="0"/>
                              <w:marRight w:val="0"/>
                              <w:marTop w:val="0"/>
                              <w:marBottom w:val="0"/>
                              <w:divBdr>
                                <w:top w:val="none" w:sz="0" w:space="0" w:color="auto"/>
                                <w:left w:val="none" w:sz="0" w:space="0" w:color="auto"/>
                                <w:bottom w:val="none" w:sz="0" w:space="0" w:color="auto"/>
                                <w:right w:val="none" w:sz="0" w:space="0" w:color="auto"/>
                              </w:divBdr>
                              <w:divsChild>
                                <w:div w:id="1527868627">
                                  <w:marLeft w:val="0"/>
                                  <w:marRight w:val="0"/>
                                  <w:marTop w:val="0"/>
                                  <w:marBottom w:val="0"/>
                                  <w:divBdr>
                                    <w:top w:val="none" w:sz="0" w:space="0" w:color="auto"/>
                                    <w:left w:val="none" w:sz="0" w:space="0" w:color="auto"/>
                                    <w:bottom w:val="none" w:sz="0" w:space="0" w:color="auto"/>
                                    <w:right w:val="none" w:sz="0" w:space="0" w:color="auto"/>
                                  </w:divBdr>
                                </w:div>
                                <w:div w:id="1996832460">
                                  <w:marLeft w:val="0"/>
                                  <w:marRight w:val="0"/>
                                  <w:marTop w:val="0"/>
                                  <w:marBottom w:val="0"/>
                                  <w:divBdr>
                                    <w:top w:val="none" w:sz="0" w:space="0" w:color="auto"/>
                                    <w:left w:val="none" w:sz="0" w:space="0" w:color="auto"/>
                                    <w:bottom w:val="none" w:sz="0" w:space="0" w:color="auto"/>
                                    <w:right w:val="none" w:sz="0" w:space="0" w:color="auto"/>
                                  </w:divBdr>
                                </w:div>
                                <w:div w:id="1171025884">
                                  <w:marLeft w:val="0"/>
                                  <w:marRight w:val="0"/>
                                  <w:marTop w:val="0"/>
                                  <w:marBottom w:val="0"/>
                                  <w:divBdr>
                                    <w:top w:val="none" w:sz="0" w:space="0" w:color="auto"/>
                                    <w:left w:val="none" w:sz="0" w:space="0" w:color="auto"/>
                                    <w:bottom w:val="none" w:sz="0" w:space="0" w:color="auto"/>
                                    <w:right w:val="none" w:sz="0" w:space="0" w:color="auto"/>
                                  </w:divBdr>
                                </w:div>
                                <w:div w:id="2131121417">
                                  <w:marLeft w:val="0"/>
                                  <w:marRight w:val="0"/>
                                  <w:marTop w:val="0"/>
                                  <w:marBottom w:val="0"/>
                                  <w:divBdr>
                                    <w:top w:val="none" w:sz="0" w:space="0" w:color="auto"/>
                                    <w:left w:val="none" w:sz="0" w:space="0" w:color="auto"/>
                                    <w:bottom w:val="none" w:sz="0" w:space="0" w:color="auto"/>
                                    <w:right w:val="none" w:sz="0" w:space="0" w:color="auto"/>
                                  </w:divBdr>
                                </w:div>
                                <w:div w:id="1662662420">
                                  <w:marLeft w:val="0"/>
                                  <w:marRight w:val="0"/>
                                  <w:marTop w:val="0"/>
                                  <w:marBottom w:val="0"/>
                                  <w:divBdr>
                                    <w:top w:val="none" w:sz="0" w:space="0" w:color="auto"/>
                                    <w:left w:val="none" w:sz="0" w:space="0" w:color="auto"/>
                                    <w:bottom w:val="none" w:sz="0" w:space="0" w:color="auto"/>
                                    <w:right w:val="none" w:sz="0" w:space="0" w:color="auto"/>
                                  </w:divBdr>
                                </w:div>
                                <w:div w:id="480388654">
                                  <w:marLeft w:val="0"/>
                                  <w:marRight w:val="0"/>
                                  <w:marTop w:val="0"/>
                                  <w:marBottom w:val="0"/>
                                  <w:divBdr>
                                    <w:top w:val="none" w:sz="0" w:space="0" w:color="auto"/>
                                    <w:left w:val="none" w:sz="0" w:space="0" w:color="auto"/>
                                    <w:bottom w:val="none" w:sz="0" w:space="0" w:color="auto"/>
                                    <w:right w:val="none" w:sz="0" w:space="0" w:color="auto"/>
                                  </w:divBdr>
                                </w:div>
                                <w:div w:id="1453478123">
                                  <w:marLeft w:val="0"/>
                                  <w:marRight w:val="0"/>
                                  <w:marTop w:val="0"/>
                                  <w:marBottom w:val="0"/>
                                  <w:divBdr>
                                    <w:top w:val="none" w:sz="0" w:space="0" w:color="auto"/>
                                    <w:left w:val="none" w:sz="0" w:space="0" w:color="auto"/>
                                    <w:bottom w:val="none" w:sz="0" w:space="0" w:color="auto"/>
                                    <w:right w:val="none" w:sz="0" w:space="0" w:color="auto"/>
                                  </w:divBdr>
                                </w:div>
                                <w:div w:id="1601177264">
                                  <w:marLeft w:val="0"/>
                                  <w:marRight w:val="0"/>
                                  <w:marTop w:val="0"/>
                                  <w:marBottom w:val="0"/>
                                  <w:divBdr>
                                    <w:top w:val="none" w:sz="0" w:space="0" w:color="auto"/>
                                    <w:left w:val="none" w:sz="0" w:space="0" w:color="auto"/>
                                    <w:bottom w:val="none" w:sz="0" w:space="0" w:color="auto"/>
                                    <w:right w:val="none" w:sz="0" w:space="0" w:color="auto"/>
                                  </w:divBdr>
                                </w:div>
                                <w:div w:id="582029972">
                                  <w:marLeft w:val="0"/>
                                  <w:marRight w:val="0"/>
                                  <w:marTop w:val="0"/>
                                  <w:marBottom w:val="0"/>
                                  <w:divBdr>
                                    <w:top w:val="none" w:sz="0" w:space="0" w:color="auto"/>
                                    <w:left w:val="none" w:sz="0" w:space="0" w:color="auto"/>
                                    <w:bottom w:val="none" w:sz="0" w:space="0" w:color="auto"/>
                                    <w:right w:val="none" w:sz="0" w:space="0" w:color="auto"/>
                                  </w:divBdr>
                                </w:div>
                                <w:div w:id="1146357504">
                                  <w:marLeft w:val="0"/>
                                  <w:marRight w:val="0"/>
                                  <w:marTop w:val="0"/>
                                  <w:marBottom w:val="0"/>
                                  <w:divBdr>
                                    <w:top w:val="none" w:sz="0" w:space="0" w:color="auto"/>
                                    <w:left w:val="none" w:sz="0" w:space="0" w:color="auto"/>
                                    <w:bottom w:val="none" w:sz="0" w:space="0" w:color="auto"/>
                                    <w:right w:val="none" w:sz="0" w:space="0" w:color="auto"/>
                                  </w:divBdr>
                                </w:div>
                                <w:div w:id="20421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396222">
      <w:bodyDiv w:val="1"/>
      <w:marLeft w:val="0"/>
      <w:marRight w:val="0"/>
      <w:marTop w:val="0"/>
      <w:marBottom w:val="0"/>
      <w:divBdr>
        <w:top w:val="none" w:sz="0" w:space="0" w:color="auto"/>
        <w:left w:val="none" w:sz="0" w:space="0" w:color="auto"/>
        <w:bottom w:val="none" w:sz="0" w:space="0" w:color="auto"/>
        <w:right w:val="none" w:sz="0" w:space="0" w:color="auto"/>
      </w:divBdr>
    </w:div>
    <w:div w:id="1823309318">
      <w:bodyDiv w:val="1"/>
      <w:marLeft w:val="0"/>
      <w:marRight w:val="0"/>
      <w:marTop w:val="100"/>
      <w:marBottom w:val="100"/>
      <w:divBdr>
        <w:top w:val="none" w:sz="0" w:space="0" w:color="auto"/>
        <w:left w:val="none" w:sz="0" w:space="0" w:color="auto"/>
        <w:bottom w:val="none" w:sz="0" w:space="0" w:color="auto"/>
        <w:right w:val="none" w:sz="0" w:space="0" w:color="auto"/>
      </w:divBdr>
      <w:divsChild>
        <w:div w:id="417214954">
          <w:marLeft w:val="0"/>
          <w:marRight w:val="0"/>
          <w:marTop w:val="100"/>
          <w:marBottom w:val="100"/>
          <w:divBdr>
            <w:top w:val="none" w:sz="0" w:space="0" w:color="auto"/>
            <w:left w:val="none" w:sz="0" w:space="0" w:color="auto"/>
            <w:bottom w:val="none" w:sz="0" w:space="0" w:color="auto"/>
            <w:right w:val="none" w:sz="0" w:space="0" w:color="auto"/>
          </w:divBdr>
          <w:divsChild>
            <w:div w:id="1073620395">
              <w:marLeft w:val="0"/>
              <w:marRight w:val="0"/>
              <w:marTop w:val="0"/>
              <w:marBottom w:val="0"/>
              <w:divBdr>
                <w:top w:val="none" w:sz="0" w:space="0" w:color="auto"/>
                <w:left w:val="none" w:sz="0" w:space="0" w:color="auto"/>
                <w:bottom w:val="none" w:sz="0" w:space="0" w:color="auto"/>
                <w:right w:val="none" w:sz="0" w:space="0" w:color="auto"/>
              </w:divBdr>
              <w:divsChild>
                <w:div w:id="958798748">
                  <w:marLeft w:val="2325"/>
                  <w:marRight w:val="0"/>
                  <w:marTop w:val="0"/>
                  <w:marBottom w:val="0"/>
                  <w:divBdr>
                    <w:top w:val="none" w:sz="0" w:space="0" w:color="auto"/>
                    <w:left w:val="none" w:sz="0" w:space="0" w:color="auto"/>
                    <w:bottom w:val="none" w:sz="0" w:space="0" w:color="auto"/>
                    <w:right w:val="none" w:sz="0" w:space="0" w:color="auto"/>
                  </w:divBdr>
                  <w:divsChild>
                    <w:div w:id="1338997777">
                      <w:marLeft w:val="0"/>
                      <w:marRight w:val="0"/>
                      <w:marTop w:val="0"/>
                      <w:marBottom w:val="0"/>
                      <w:divBdr>
                        <w:top w:val="none" w:sz="0" w:space="0" w:color="auto"/>
                        <w:left w:val="none" w:sz="0" w:space="0" w:color="auto"/>
                        <w:bottom w:val="none" w:sz="0" w:space="0" w:color="auto"/>
                        <w:right w:val="none" w:sz="0" w:space="0" w:color="auto"/>
                      </w:divBdr>
                      <w:divsChild>
                        <w:div w:id="1066992595">
                          <w:marLeft w:val="0"/>
                          <w:marRight w:val="0"/>
                          <w:marTop w:val="0"/>
                          <w:marBottom w:val="0"/>
                          <w:divBdr>
                            <w:top w:val="none" w:sz="0" w:space="0" w:color="auto"/>
                            <w:left w:val="none" w:sz="0" w:space="0" w:color="auto"/>
                            <w:bottom w:val="none" w:sz="0" w:space="0" w:color="auto"/>
                            <w:right w:val="none" w:sz="0" w:space="0" w:color="auto"/>
                          </w:divBdr>
                          <w:divsChild>
                            <w:div w:id="1435588212">
                              <w:marLeft w:val="0"/>
                              <w:marRight w:val="0"/>
                              <w:marTop w:val="0"/>
                              <w:marBottom w:val="0"/>
                              <w:divBdr>
                                <w:top w:val="none" w:sz="0" w:space="0" w:color="auto"/>
                                <w:left w:val="none" w:sz="0" w:space="0" w:color="auto"/>
                                <w:bottom w:val="none" w:sz="0" w:space="0" w:color="auto"/>
                                <w:right w:val="none" w:sz="0" w:space="0" w:color="auto"/>
                              </w:divBdr>
                              <w:divsChild>
                                <w:div w:id="74730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243495">
      <w:bodyDiv w:val="1"/>
      <w:marLeft w:val="0"/>
      <w:marRight w:val="0"/>
      <w:marTop w:val="0"/>
      <w:marBottom w:val="0"/>
      <w:divBdr>
        <w:top w:val="none" w:sz="0" w:space="0" w:color="auto"/>
        <w:left w:val="none" w:sz="0" w:space="0" w:color="auto"/>
        <w:bottom w:val="none" w:sz="0" w:space="0" w:color="auto"/>
        <w:right w:val="none" w:sz="0" w:space="0" w:color="auto"/>
      </w:divBdr>
      <w:divsChild>
        <w:div w:id="1494298964">
          <w:marLeft w:val="0"/>
          <w:marRight w:val="0"/>
          <w:marTop w:val="75"/>
          <w:marBottom w:val="450"/>
          <w:divBdr>
            <w:top w:val="none" w:sz="0" w:space="0" w:color="auto"/>
            <w:left w:val="none" w:sz="0" w:space="0" w:color="auto"/>
            <w:bottom w:val="none" w:sz="0" w:space="0" w:color="auto"/>
            <w:right w:val="none" w:sz="0" w:space="0" w:color="auto"/>
          </w:divBdr>
          <w:divsChild>
            <w:div w:id="206572540">
              <w:marLeft w:val="0"/>
              <w:marRight w:val="0"/>
              <w:marTop w:val="0"/>
              <w:marBottom w:val="0"/>
              <w:divBdr>
                <w:top w:val="none" w:sz="0" w:space="0" w:color="auto"/>
                <w:left w:val="none" w:sz="0" w:space="0" w:color="auto"/>
                <w:bottom w:val="none" w:sz="0" w:space="0" w:color="auto"/>
                <w:right w:val="none" w:sz="0" w:space="0" w:color="auto"/>
              </w:divBdr>
              <w:divsChild>
                <w:div w:id="1104227585">
                  <w:marLeft w:val="0"/>
                  <w:marRight w:val="0"/>
                  <w:marTop w:val="0"/>
                  <w:marBottom w:val="0"/>
                  <w:divBdr>
                    <w:top w:val="none" w:sz="0" w:space="0" w:color="auto"/>
                    <w:left w:val="none" w:sz="0" w:space="0" w:color="auto"/>
                    <w:bottom w:val="none" w:sz="0" w:space="0" w:color="auto"/>
                    <w:right w:val="none" w:sz="0" w:space="0" w:color="auto"/>
                  </w:divBdr>
                  <w:divsChild>
                    <w:div w:id="2012873803">
                      <w:marLeft w:val="0"/>
                      <w:marRight w:val="0"/>
                      <w:marTop w:val="0"/>
                      <w:marBottom w:val="0"/>
                      <w:divBdr>
                        <w:top w:val="none" w:sz="0" w:space="0" w:color="auto"/>
                        <w:left w:val="none" w:sz="0" w:space="0" w:color="auto"/>
                        <w:bottom w:val="none" w:sz="0" w:space="0" w:color="auto"/>
                        <w:right w:val="none" w:sz="0" w:space="0" w:color="auto"/>
                      </w:divBdr>
                      <w:divsChild>
                        <w:div w:id="838890684">
                          <w:marLeft w:val="0"/>
                          <w:marRight w:val="0"/>
                          <w:marTop w:val="0"/>
                          <w:marBottom w:val="0"/>
                          <w:divBdr>
                            <w:top w:val="none" w:sz="0" w:space="0" w:color="auto"/>
                            <w:left w:val="none" w:sz="0" w:space="0" w:color="auto"/>
                            <w:bottom w:val="none" w:sz="0" w:space="0" w:color="auto"/>
                            <w:right w:val="none" w:sz="0" w:space="0" w:color="auto"/>
                          </w:divBdr>
                          <w:divsChild>
                            <w:div w:id="926614543">
                              <w:marLeft w:val="0"/>
                              <w:marRight w:val="0"/>
                              <w:marTop w:val="0"/>
                              <w:marBottom w:val="0"/>
                              <w:divBdr>
                                <w:top w:val="none" w:sz="0" w:space="0" w:color="auto"/>
                                <w:left w:val="none" w:sz="0" w:space="0" w:color="auto"/>
                                <w:bottom w:val="none" w:sz="0" w:space="0" w:color="auto"/>
                                <w:right w:val="none" w:sz="0" w:space="0" w:color="auto"/>
                              </w:divBdr>
                              <w:divsChild>
                                <w:div w:id="21570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6915682">
      <w:bodyDiv w:val="1"/>
      <w:marLeft w:val="0"/>
      <w:marRight w:val="0"/>
      <w:marTop w:val="0"/>
      <w:marBottom w:val="0"/>
      <w:divBdr>
        <w:top w:val="none" w:sz="0" w:space="0" w:color="auto"/>
        <w:left w:val="none" w:sz="0" w:space="0" w:color="auto"/>
        <w:bottom w:val="none" w:sz="0" w:space="0" w:color="auto"/>
        <w:right w:val="none" w:sz="0" w:space="0" w:color="auto"/>
      </w:divBdr>
      <w:divsChild>
        <w:div w:id="1265187306">
          <w:marLeft w:val="547"/>
          <w:marRight w:val="0"/>
          <w:marTop w:val="0"/>
          <w:marBottom w:val="0"/>
          <w:divBdr>
            <w:top w:val="none" w:sz="0" w:space="0" w:color="auto"/>
            <w:left w:val="none" w:sz="0" w:space="0" w:color="auto"/>
            <w:bottom w:val="none" w:sz="0" w:space="0" w:color="auto"/>
            <w:right w:val="none" w:sz="0" w:space="0" w:color="auto"/>
          </w:divBdr>
        </w:div>
      </w:divsChild>
    </w:div>
    <w:div w:id="1926717985">
      <w:bodyDiv w:val="1"/>
      <w:marLeft w:val="120"/>
      <w:marRight w:val="120"/>
      <w:marTop w:val="0"/>
      <w:marBottom w:val="0"/>
      <w:divBdr>
        <w:top w:val="none" w:sz="0" w:space="0" w:color="auto"/>
        <w:left w:val="none" w:sz="0" w:space="0" w:color="auto"/>
        <w:bottom w:val="none" w:sz="0" w:space="0" w:color="auto"/>
        <w:right w:val="none" w:sz="0" w:space="0" w:color="auto"/>
      </w:divBdr>
      <w:divsChild>
        <w:div w:id="521481189">
          <w:marLeft w:val="0"/>
          <w:marRight w:val="0"/>
          <w:marTop w:val="0"/>
          <w:marBottom w:val="0"/>
          <w:divBdr>
            <w:top w:val="none" w:sz="0" w:space="0" w:color="auto"/>
            <w:left w:val="none" w:sz="0" w:space="0" w:color="auto"/>
            <w:bottom w:val="none" w:sz="0" w:space="0" w:color="auto"/>
            <w:right w:val="none" w:sz="0" w:space="0" w:color="auto"/>
          </w:divBdr>
          <w:divsChild>
            <w:div w:id="18803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03504">
      <w:bodyDiv w:val="1"/>
      <w:marLeft w:val="0"/>
      <w:marRight w:val="0"/>
      <w:marTop w:val="0"/>
      <w:marBottom w:val="0"/>
      <w:divBdr>
        <w:top w:val="none" w:sz="0" w:space="0" w:color="auto"/>
        <w:left w:val="none" w:sz="0" w:space="0" w:color="auto"/>
        <w:bottom w:val="none" w:sz="0" w:space="0" w:color="auto"/>
        <w:right w:val="none" w:sz="0" w:space="0" w:color="auto"/>
      </w:divBdr>
    </w:div>
    <w:div w:id="1960069076">
      <w:bodyDiv w:val="1"/>
      <w:marLeft w:val="0"/>
      <w:marRight w:val="0"/>
      <w:marTop w:val="0"/>
      <w:marBottom w:val="0"/>
      <w:divBdr>
        <w:top w:val="none" w:sz="0" w:space="0" w:color="auto"/>
        <w:left w:val="none" w:sz="0" w:space="0" w:color="auto"/>
        <w:bottom w:val="none" w:sz="0" w:space="0" w:color="auto"/>
        <w:right w:val="none" w:sz="0" w:space="0" w:color="auto"/>
      </w:divBdr>
      <w:divsChild>
        <w:div w:id="2016297701">
          <w:marLeft w:val="547"/>
          <w:marRight w:val="0"/>
          <w:marTop w:val="0"/>
          <w:marBottom w:val="0"/>
          <w:divBdr>
            <w:top w:val="none" w:sz="0" w:space="0" w:color="auto"/>
            <w:left w:val="none" w:sz="0" w:space="0" w:color="auto"/>
            <w:bottom w:val="none" w:sz="0" w:space="0" w:color="auto"/>
            <w:right w:val="none" w:sz="0" w:space="0" w:color="auto"/>
          </w:divBdr>
        </w:div>
      </w:divsChild>
    </w:div>
    <w:div w:id="1982341837">
      <w:bodyDiv w:val="1"/>
      <w:marLeft w:val="0"/>
      <w:marRight w:val="0"/>
      <w:marTop w:val="0"/>
      <w:marBottom w:val="0"/>
      <w:divBdr>
        <w:top w:val="none" w:sz="0" w:space="0" w:color="auto"/>
        <w:left w:val="none" w:sz="0" w:space="0" w:color="auto"/>
        <w:bottom w:val="none" w:sz="0" w:space="0" w:color="auto"/>
        <w:right w:val="none" w:sz="0" w:space="0" w:color="auto"/>
      </w:divBdr>
      <w:divsChild>
        <w:div w:id="1585144799">
          <w:marLeft w:val="0"/>
          <w:marRight w:val="0"/>
          <w:marTop w:val="75"/>
          <w:marBottom w:val="450"/>
          <w:divBdr>
            <w:top w:val="none" w:sz="0" w:space="0" w:color="auto"/>
            <w:left w:val="none" w:sz="0" w:space="0" w:color="auto"/>
            <w:bottom w:val="none" w:sz="0" w:space="0" w:color="auto"/>
            <w:right w:val="none" w:sz="0" w:space="0" w:color="auto"/>
          </w:divBdr>
          <w:divsChild>
            <w:div w:id="11732781">
              <w:marLeft w:val="0"/>
              <w:marRight w:val="0"/>
              <w:marTop w:val="0"/>
              <w:marBottom w:val="0"/>
              <w:divBdr>
                <w:top w:val="none" w:sz="0" w:space="0" w:color="auto"/>
                <w:left w:val="none" w:sz="0" w:space="0" w:color="auto"/>
                <w:bottom w:val="none" w:sz="0" w:space="0" w:color="auto"/>
                <w:right w:val="none" w:sz="0" w:space="0" w:color="auto"/>
              </w:divBdr>
              <w:divsChild>
                <w:div w:id="1748529370">
                  <w:marLeft w:val="0"/>
                  <w:marRight w:val="0"/>
                  <w:marTop w:val="0"/>
                  <w:marBottom w:val="0"/>
                  <w:divBdr>
                    <w:top w:val="none" w:sz="0" w:space="0" w:color="auto"/>
                    <w:left w:val="none" w:sz="0" w:space="0" w:color="auto"/>
                    <w:bottom w:val="none" w:sz="0" w:space="0" w:color="auto"/>
                    <w:right w:val="none" w:sz="0" w:space="0" w:color="auto"/>
                  </w:divBdr>
                  <w:divsChild>
                    <w:div w:id="1383169369">
                      <w:marLeft w:val="0"/>
                      <w:marRight w:val="0"/>
                      <w:marTop w:val="0"/>
                      <w:marBottom w:val="0"/>
                      <w:divBdr>
                        <w:top w:val="none" w:sz="0" w:space="0" w:color="auto"/>
                        <w:left w:val="none" w:sz="0" w:space="0" w:color="auto"/>
                        <w:bottom w:val="none" w:sz="0" w:space="0" w:color="auto"/>
                        <w:right w:val="none" w:sz="0" w:space="0" w:color="auto"/>
                      </w:divBdr>
                      <w:divsChild>
                        <w:div w:id="377828331">
                          <w:marLeft w:val="0"/>
                          <w:marRight w:val="0"/>
                          <w:marTop w:val="0"/>
                          <w:marBottom w:val="0"/>
                          <w:divBdr>
                            <w:top w:val="none" w:sz="0" w:space="0" w:color="auto"/>
                            <w:left w:val="none" w:sz="0" w:space="0" w:color="auto"/>
                            <w:bottom w:val="none" w:sz="0" w:space="0" w:color="auto"/>
                            <w:right w:val="none" w:sz="0" w:space="0" w:color="auto"/>
                          </w:divBdr>
                          <w:divsChild>
                            <w:div w:id="1862477383">
                              <w:marLeft w:val="0"/>
                              <w:marRight w:val="0"/>
                              <w:marTop w:val="0"/>
                              <w:marBottom w:val="0"/>
                              <w:divBdr>
                                <w:top w:val="none" w:sz="0" w:space="0" w:color="auto"/>
                                <w:left w:val="none" w:sz="0" w:space="0" w:color="auto"/>
                                <w:bottom w:val="none" w:sz="0" w:space="0" w:color="auto"/>
                                <w:right w:val="none" w:sz="0" w:space="0" w:color="auto"/>
                              </w:divBdr>
                              <w:divsChild>
                                <w:div w:id="128720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744486">
      <w:bodyDiv w:val="1"/>
      <w:marLeft w:val="0"/>
      <w:marRight w:val="0"/>
      <w:marTop w:val="0"/>
      <w:marBottom w:val="0"/>
      <w:divBdr>
        <w:top w:val="none" w:sz="0" w:space="0" w:color="auto"/>
        <w:left w:val="none" w:sz="0" w:space="0" w:color="auto"/>
        <w:bottom w:val="none" w:sz="0" w:space="0" w:color="auto"/>
        <w:right w:val="none" w:sz="0" w:space="0" w:color="auto"/>
      </w:divBdr>
    </w:div>
    <w:div w:id="2013414314">
      <w:bodyDiv w:val="1"/>
      <w:marLeft w:val="0"/>
      <w:marRight w:val="0"/>
      <w:marTop w:val="0"/>
      <w:marBottom w:val="0"/>
      <w:divBdr>
        <w:top w:val="none" w:sz="0" w:space="0" w:color="auto"/>
        <w:left w:val="none" w:sz="0" w:space="0" w:color="auto"/>
        <w:bottom w:val="none" w:sz="0" w:space="0" w:color="auto"/>
        <w:right w:val="none" w:sz="0" w:space="0" w:color="auto"/>
      </w:divBdr>
    </w:div>
    <w:div w:id="2065835734">
      <w:bodyDiv w:val="1"/>
      <w:marLeft w:val="0"/>
      <w:marRight w:val="0"/>
      <w:marTop w:val="0"/>
      <w:marBottom w:val="0"/>
      <w:divBdr>
        <w:top w:val="none" w:sz="0" w:space="0" w:color="auto"/>
        <w:left w:val="none" w:sz="0" w:space="0" w:color="auto"/>
        <w:bottom w:val="none" w:sz="0" w:space="0" w:color="auto"/>
        <w:right w:val="none" w:sz="0" w:space="0" w:color="auto"/>
      </w:divBdr>
      <w:divsChild>
        <w:div w:id="1439720778">
          <w:marLeft w:val="547"/>
          <w:marRight w:val="0"/>
          <w:marTop w:val="0"/>
          <w:marBottom w:val="0"/>
          <w:divBdr>
            <w:top w:val="none" w:sz="0" w:space="0" w:color="auto"/>
            <w:left w:val="none" w:sz="0" w:space="0" w:color="auto"/>
            <w:bottom w:val="none" w:sz="0" w:space="0" w:color="auto"/>
            <w:right w:val="none" w:sz="0" w:space="0" w:color="auto"/>
          </w:divBdr>
        </w:div>
      </w:divsChild>
    </w:div>
    <w:div w:id="2109887245">
      <w:bodyDiv w:val="1"/>
      <w:marLeft w:val="0"/>
      <w:marRight w:val="0"/>
      <w:marTop w:val="0"/>
      <w:marBottom w:val="0"/>
      <w:divBdr>
        <w:top w:val="none" w:sz="0" w:space="0" w:color="auto"/>
        <w:left w:val="none" w:sz="0" w:space="0" w:color="auto"/>
        <w:bottom w:val="none" w:sz="0" w:space="0" w:color="auto"/>
        <w:right w:val="none" w:sz="0" w:space="0" w:color="auto"/>
      </w:divBdr>
      <w:divsChild>
        <w:div w:id="1658531409">
          <w:marLeft w:val="547"/>
          <w:marRight w:val="0"/>
          <w:marTop w:val="0"/>
          <w:marBottom w:val="0"/>
          <w:divBdr>
            <w:top w:val="none" w:sz="0" w:space="0" w:color="auto"/>
            <w:left w:val="none" w:sz="0" w:space="0" w:color="auto"/>
            <w:bottom w:val="none" w:sz="0" w:space="0" w:color="auto"/>
            <w:right w:val="none" w:sz="0" w:space="0" w:color="auto"/>
          </w:divBdr>
        </w:div>
      </w:divsChild>
    </w:div>
    <w:div w:id="2140759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A62058305</value>
    </field>
    <field name="Objective-Title">
      <value order="0">IIA - Mandatory Sections and EqIA - ENG - Final Version</value>
    </field>
    <field name="Objective-Description">
      <value order="0"/>
    </field>
    <field name="Objective-CreationStamp">
      <value order="0">2026-03-13T15:08:00Z</value>
    </field>
    <field name="Objective-IsApproved">
      <value order="0">false</value>
    </field>
    <field name="Objective-IsPublished">
      <value order="0">true</value>
    </field>
    <field name="Objective-DatePublished">
      <value order="0">2026-03-25T11:02:05Z</value>
    </field>
    <field name="Objective-ModificationStamp">
      <value order="0">2026-03-27T10:13:00Z</value>
    </field>
    <field name="Objective-Owner">
      <value order="0">Bonwick, Sarah (LGHCCRA - Homes &amp; People)</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Save:Homelessness Prevention and Housing Management:Homelessness Prevention:Homelessness Prevention - Legislation - Secondary Legislation:Homelessness Prevention - Legislation - 2022-2026:Amendments to the Housing and Homelessness Eligibility Regulations - Middle East</value>
    </field>
    <field name="Objective-Parent">
      <value order="0">Amendments to the Housing and Homelessness Eligibility Regulations - Middle East</value>
    </field>
    <field name="Objective-State">
      <value order="0">Published</value>
    </field>
    <field name="Objective-VersionId">
      <value order="0">vA112055999</value>
    </field>
    <field name="Objective-Version">
      <value order="0">19.0</value>
    </field>
    <field name="Objective-VersionNumber">
      <value order="0">20</value>
    </field>
    <field name="Objective-VersionComment">
      <value order="0"/>
    </field>
    <field name="Objective-FileNumber">
      <value order="0">qA1521820</value>
    </field>
    <field name="Objective-Classification">
      <value order="0">Official</value>
    </field>
    <field name="Objective-Caveats">
      <value order="0"/>
    </field>
  </systemFields>
  <catalogues>
    <catalogue name="Document Type Catalogue" type="type" ori="id:cA14">
      <field name="Objective-Date Acquired">
        <value order="0">2026-03-13T00:00:00Z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261589EC-52EE-4A52-8A89-F9161049479E}">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3646</Words>
  <Characters>18234</Characters>
  <Application>Microsoft Office Word</Application>
  <DocSecurity>0</DocSecurity>
  <Lines>588</Lines>
  <Paragraphs>162</Paragraphs>
  <ScaleCrop>false</ScaleCrop>
  <Company/>
  <LinksUpToDate>false</LinksUpToDate>
  <CharactersWithSpaces>21718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2026-04-01T08:32:00Z</dcterms:created>
  <dcterms:modified xsi:type="dcterms:W3CDTF">2026-04-01T08:32:00Z</dcterms:modified>
</cp:coreProperties>
</file>