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3A3D05" w14:textId="77777777" w:rsidR="00DA4840" w:rsidRPr="00842609" w:rsidRDefault="00736166" w:rsidP="007D7856">
      <w:pPr>
        <w:pStyle w:val="Heading1"/>
        <w:spacing w:before="0"/>
        <w:jc w:val="center"/>
        <w:rPr>
          <w:rFonts w:ascii="Arial" w:hAnsi="Arial" w:cs="Arial"/>
          <w:b/>
          <w:bCs/>
          <w:sz w:val="28"/>
          <w:szCs w:val="28"/>
        </w:rPr>
      </w:pPr>
      <w:r w:rsidRPr="00842609">
        <w:rPr>
          <w:rFonts w:ascii="Arial" w:hAnsi="Arial" w:cs="Arial"/>
          <w:b/>
          <w:bCs/>
          <w:sz w:val="28"/>
          <w:szCs w:val="28"/>
        </w:rPr>
        <w:t>S</w:t>
      </w:r>
      <w:r w:rsidR="00DA4840" w:rsidRPr="00842609">
        <w:rPr>
          <w:rFonts w:ascii="Arial" w:hAnsi="Arial" w:cs="Arial"/>
          <w:b/>
          <w:bCs/>
          <w:sz w:val="28"/>
          <w:szCs w:val="28"/>
        </w:rPr>
        <w:t>ustainable Communities for Learning</w:t>
      </w:r>
      <w:r w:rsidRPr="00842609">
        <w:rPr>
          <w:rFonts w:ascii="Arial" w:hAnsi="Arial" w:cs="Arial"/>
          <w:b/>
          <w:bCs/>
          <w:sz w:val="28"/>
          <w:szCs w:val="28"/>
        </w:rPr>
        <w:t xml:space="preserve"> Programme </w:t>
      </w:r>
    </w:p>
    <w:p w14:paraId="24D59E48" w14:textId="1CA6BAEF" w:rsidR="007D7856" w:rsidRPr="00842609" w:rsidRDefault="00490D40" w:rsidP="007D7856">
      <w:pPr>
        <w:pStyle w:val="Heading1"/>
        <w:spacing w:before="0"/>
        <w:jc w:val="center"/>
        <w:rPr>
          <w:rFonts w:ascii="Arial" w:hAnsi="Arial" w:cs="Arial"/>
          <w:sz w:val="28"/>
          <w:szCs w:val="28"/>
        </w:rPr>
      </w:pPr>
      <w:r w:rsidRPr="00842609">
        <w:rPr>
          <w:rFonts w:ascii="Arial" w:hAnsi="Arial" w:cs="Arial"/>
          <w:sz w:val="28"/>
          <w:szCs w:val="28"/>
        </w:rPr>
        <w:t>Post Occupancy Evaluation Guide</w:t>
      </w:r>
      <w:r w:rsidR="00D624A8">
        <w:rPr>
          <w:rFonts w:ascii="Arial" w:hAnsi="Arial" w:cs="Arial"/>
          <w:sz w:val="28"/>
          <w:szCs w:val="28"/>
        </w:rPr>
        <w:t xml:space="preserve"> (Schools)</w:t>
      </w:r>
    </w:p>
    <w:p w14:paraId="142A02C6" w14:textId="6CB6D45D" w:rsidR="00490D40" w:rsidRPr="00EF2CEA" w:rsidRDefault="00E36B36" w:rsidP="00EE0663">
      <w:pPr>
        <w:pStyle w:val="Heading2"/>
      </w:pPr>
      <w:r>
        <w:t xml:space="preserve">1. </w:t>
      </w:r>
      <w:r w:rsidR="00490D40" w:rsidRPr="00EF2CEA">
        <w:t>Introduction</w:t>
      </w:r>
    </w:p>
    <w:p w14:paraId="79D3346B" w14:textId="5F74B031" w:rsidR="00F24E68" w:rsidRDefault="002E2028" w:rsidP="00EE0663">
      <w:pPr>
        <w:rPr>
          <w:rFonts w:ascii="Arial" w:hAnsi="Arial" w:cs="Arial"/>
        </w:rPr>
      </w:pPr>
      <w:r w:rsidRPr="00F763D0">
        <w:rPr>
          <w:rFonts w:ascii="Arial" w:hAnsi="Arial" w:cs="Arial"/>
        </w:rPr>
        <w:t>The Post Occupancy Evaluation (POE) process is a</w:t>
      </w:r>
      <w:r w:rsidR="00D14477" w:rsidRPr="00F763D0">
        <w:rPr>
          <w:rFonts w:ascii="Arial" w:hAnsi="Arial" w:cs="Arial"/>
        </w:rPr>
        <w:t>n important aspect</w:t>
      </w:r>
      <w:r w:rsidRPr="00F763D0">
        <w:rPr>
          <w:rFonts w:ascii="Arial" w:hAnsi="Arial" w:cs="Arial"/>
        </w:rPr>
        <w:t xml:space="preserve"> of the Sustainable Communities for Learning (SCfL) Programme. It ensures that new or refurbished </w:t>
      </w:r>
      <w:r w:rsidR="0053031F" w:rsidRPr="00F763D0">
        <w:rPr>
          <w:rFonts w:ascii="Arial" w:hAnsi="Arial" w:cs="Arial"/>
        </w:rPr>
        <w:t xml:space="preserve">education </w:t>
      </w:r>
      <w:r w:rsidRPr="00F763D0">
        <w:rPr>
          <w:rFonts w:ascii="Arial" w:hAnsi="Arial" w:cs="Arial"/>
        </w:rPr>
        <w:t xml:space="preserve">buildings are delivering the intended benefits for learners, staff, and the wider community. </w:t>
      </w:r>
    </w:p>
    <w:p w14:paraId="73D9B4AD" w14:textId="52E402BD" w:rsidR="000F4302" w:rsidRDefault="000F4302" w:rsidP="00EE0663">
      <w:pPr>
        <w:rPr>
          <w:rFonts w:ascii="Arial" w:hAnsi="Arial" w:cs="Arial"/>
        </w:rPr>
      </w:pPr>
      <w:r w:rsidRPr="000F4302">
        <w:rPr>
          <w:rFonts w:ascii="Arial" w:hAnsi="Arial" w:cs="Arial"/>
        </w:rPr>
        <w:t>While many of these questions will have been explored pre</w:t>
      </w:r>
      <w:r w:rsidRPr="000F4302">
        <w:rPr>
          <w:rFonts w:ascii="Arial" w:hAnsi="Arial" w:cs="Arial"/>
        </w:rPr>
        <w:noBreakHyphen/>
        <w:t>investment</w:t>
      </w:r>
      <w:r w:rsidR="00F8215E">
        <w:rPr>
          <w:rFonts w:ascii="Arial" w:hAnsi="Arial" w:cs="Arial"/>
        </w:rPr>
        <w:t>, within the Project Information Proforma (PIP)</w:t>
      </w:r>
      <w:r w:rsidRPr="000F4302">
        <w:rPr>
          <w:rFonts w:ascii="Arial" w:hAnsi="Arial" w:cs="Arial"/>
        </w:rPr>
        <w:t xml:space="preserve">, this </w:t>
      </w:r>
      <w:r>
        <w:rPr>
          <w:rFonts w:ascii="Arial" w:hAnsi="Arial" w:cs="Arial"/>
        </w:rPr>
        <w:t>post-completion</w:t>
      </w:r>
      <w:r w:rsidRPr="000F4302">
        <w:rPr>
          <w:rFonts w:ascii="Arial" w:hAnsi="Arial" w:cs="Arial"/>
        </w:rPr>
        <w:t xml:space="preserve"> exercise seeks to </w:t>
      </w:r>
      <w:r w:rsidR="00DE1020">
        <w:rPr>
          <w:rFonts w:ascii="Arial" w:hAnsi="Arial" w:cs="Arial"/>
        </w:rPr>
        <w:t xml:space="preserve">confirm target achievement and </w:t>
      </w:r>
      <w:r w:rsidRPr="000F4302">
        <w:rPr>
          <w:rFonts w:ascii="Arial" w:hAnsi="Arial" w:cs="Arial"/>
        </w:rPr>
        <w:t>demonstrate how outcomes and user experiences have changed in practice</w:t>
      </w:r>
      <w:r>
        <w:rPr>
          <w:rFonts w:ascii="Arial" w:hAnsi="Arial" w:cs="Arial"/>
        </w:rPr>
        <w:t xml:space="preserve"> as a result of the investment. </w:t>
      </w:r>
    </w:p>
    <w:p w14:paraId="01FEDB98" w14:textId="55149651" w:rsidR="001537DE" w:rsidRPr="000F4302" w:rsidRDefault="0078346B" w:rsidP="00EE0663">
      <w:pPr>
        <w:rPr>
          <w:rFonts w:ascii="Arial" w:hAnsi="Arial" w:cs="Arial"/>
        </w:rPr>
      </w:pPr>
      <w:r>
        <w:rPr>
          <w:rFonts w:ascii="Arial" w:hAnsi="Arial" w:cs="Arial"/>
        </w:rPr>
        <w:t xml:space="preserve">To understand how clean energy technology is performing, learn lessons for future </w:t>
      </w:r>
      <w:r w:rsidR="00256C62">
        <w:rPr>
          <w:rFonts w:ascii="Arial" w:hAnsi="Arial" w:cs="Arial"/>
        </w:rPr>
        <w:t xml:space="preserve">projects, </w:t>
      </w:r>
      <w:r w:rsidR="008333C8">
        <w:rPr>
          <w:rFonts w:ascii="Arial" w:hAnsi="Arial" w:cs="Arial"/>
        </w:rPr>
        <w:t>and</w:t>
      </w:r>
      <w:r w:rsidR="002E21EC">
        <w:rPr>
          <w:rFonts w:ascii="Arial" w:hAnsi="Arial" w:cs="Arial"/>
        </w:rPr>
        <w:t xml:space="preserve"> ensure buildings are delivering the environmental</w:t>
      </w:r>
      <w:r w:rsidR="001C12CE">
        <w:rPr>
          <w:rFonts w:ascii="Arial" w:hAnsi="Arial" w:cs="Arial"/>
        </w:rPr>
        <w:t xml:space="preserve"> outcomes they were designed to achieve, </w:t>
      </w:r>
      <w:r w:rsidR="005038A4">
        <w:rPr>
          <w:rFonts w:ascii="Arial" w:hAnsi="Arial" w:cs="Arial"/>
        </w:rPr>
        <w:t>Building Performance Evaluation (BPE) also forms part of this process.</w:t>
      </w:r>
    </w:p>
    <w:p w14:paraId="2BF4C145" w14:textId="01F551CE" w:rsidR="00490D40" w:rsidRDefault="002E2028" w:rsidP="00EE0663">
      <w:pPr>
        <w:rPr>
          <w:rFonts w:ascii="Arial" w:hAnsi="Arial" w:cs="Arial"/>
        </w:rPr>
      </w:pPr>
      <w:r w:rsidRPr="00F763D0">
        <w:rPr>
          <w:rFonts w:ascii="Arial" w:hAnsi="Arial" w:cs="Arial"/>
        </w:rPr>
        <w:t>This guide outlines the data collection and survey requirements, including when and how each element should be completed.</w:t>
      </w:r>
    </w:p>
    <w:p w14:paraId="31C7FAE2" w14:textId="32A559D2" w:rsidR="00585232" w:rsidRPr="00953E10" w:rsidRDefault="00A65C37" w:rsidP="00EE0663">
      <w:pPr>
        <w:pStyle w:val="Heading2"/>
      </w:pPr>
      <w:r>
        <w:t>2.</w:t>
      </w:r>
      <w:r w:rsidR="00E36B36">
        <w:t xml:space="preserve"> </w:t>
      </w:r>
      <w:r w:rsidR="00585232" w:rsidRPr="00953E10">
        <w:t xml:space="preserve">Completion Requirements </w:t>
      </w:r>
    </w:p>
    <w:p w14:paraId="5FF07436" w14:textId="7138FEA8" w:rsidR="00585232" w:rsidRDefault="00585232" w:rsidP="00EE0663">
      <w:pPr>
        <w:rPr>
          <w:rFonts w:ascii="Arial" w:hAnsi="Arial" w:cs="Arial"/>
        </w:rPr>
      </w:pPr>
      <w:r>
        <w:rPr>
          <w:rFonts w:ascii="Arial" w:hAnsi="Arial" w:cs="Arial"/>
        </w:rPr>
        <w:t xml:space="preserve">Delivery Partners are required to submit elements of the </w:t>
      </w:r>
      <w:r w:rsidR="00D64A6F">
        <w:rPr>
          <w:rFonts w:ascii="Arial" w:hAnsi="Arial" w:cs="Arial"/>
        </w:rPr>
        <w:t>POE</w:t>
      </w:r>
      <w:r>
        <w:rPr>
          <w:rFonts w:ascii="Arial" w:hAnsi="Arial" w:cs="Arial"/>
        </w:rPr>
        <w:t xml:space="preserve"> pack at two key milestones</w:t>
      </w:r>
      <w:r w:rsidR="00D64A6F">
        <w:rPr>
          <w:rFonts w:ascii="Arial" w:hAnsi="Arial" w:cs="Arial"/>
        </w:rPr>
        <w:t>.</w:t>
      </w:r>
    </w:p>
    <w:p w14:paraId="26A719BB" w14:textId="27F6B6F1" w:rsidR="00585232" w:rsidRPr="00E74FD3" w:rsidRDefault="001C12CE" w:rsidP="00EE0663">
      <w:pPr>
        <w:pStyle w:val="Heading3"/>
      </w:pPr>
      <w:r>
        <w:t xml:space="preserve">2.1. </w:t>
      </w:r>
      <w:r w:rsidR="00585232" w:rsidRPr="00E74FD3">
        <w:t>3-6 Months Post Occupancy</w:t>
      </w:r>
    </w:p>
    <w:p w14:paraId="7392D3CD" w14:textId="5A7F2D9F" w:rsidR="00585232" w:rsidRDefault="00585232" w:rsidP="00EE0663">
      <w:pPr>
        <w:rPr>
          <w:rFonts w:ascii="Arial" w:hAnsi="Arial" w:cs="Arial"/>
        </w:rPr>
      </w:pPr>
      <w:r>
        <w:rPr>
          <w:rFonts w:ascii="Arial" w:hAnsi="Arial" w:cs="Arial"/>
        </w:rPr>
        <w:t xml:space="preserve">At this </w:t>
      </w:r>
      <w:r w:rsidR="00D761C1">
        <w:rPr>
          <w:rFonts w:ascii="Arial" w:hAnsi="Arial" w:cs="Arial"/>
        </w:rPr>
        <w:t>stage</w:t>
      </w:r>
      <w:r>
        <w:rPr>
          <w:rFonts w:ascii="Arial" w:hAnsi="Arial" w:cs="Arial"/>
        </w:rPr>
        <w:t xml:space="preserve">, Delivery Partners must return the </w:t>
      </w:r>
      <w:r w:rsidR="00D761C1">
        <w:rPr>
          <w:rFonts w:ascii="Arial" w:hAnsi="Arial" w:cs="Arial"/>
        </w:rPr>
        <w:t xml:space="preserve">POE </w:t>
      </w:r>
      <w:r>
        <w:rPr>
          <w:rFonts w:ascii="Arial" w:hAnsi="Arial" w:cs="Arial"/>
        </w:rPr>
        <w:t xml:space="preserve">pack with the following </w:t>
      </w:r>
      <w:r w:rsidR="00D761C1">
        <w:rPr>
          <w:rFonts w:ascii="Arial" w:hAnsi="Arial" w:cs="Arial"/>
        </w:rPr>
        <w:t xml:space="preserve">documents </w:t>
      </w:r>
      <w:r>
        <w:rPr>
          <w:rFonts w:ascii="Arial" w:hAnsi="Arial" w:cs="Arial"/>
        </w:rPr>
        <w:t>completed:</w:t>
      </w:r>
    </w:p>
    <w:p w14:paraId="62D45A81" w14:textId="6194F1A2" w:rsidR="00585232" w:rsidRDefault="00585232" w:rsidP="00EE0663">
      <w:pPr>
        <w:pStyle w:val="ListParagraph"/>
        <w:numPr>
          <w:ilvl w:val="0"/>
          <w:numId w:val="11"/>
        </w:numPr>
        <w:rPr>
          <w:rFonts w:ascii="Arial" w:hAnsi="Arial" w:cs="Arial"/>
        </w:rPr>
      </w:pPr>
      <w:hyperlink w:anchor="_Cover_Sheet" w:history="1">
        <w:r w:rsidRPr="00C9461E">
          <w:rPr>
            <w:rStyle w:val="Hyperlink"/>
            <w:rFonts w:ascii="Arial" w:hAnsi="Arial" w:cs="Arial"/>
          </w:rPr>
          <w:t>Completed Cover Sheet</w:t>
        </w:r>
      </w:hyperlink>
      <w:r w:rsidRPr="00E94CAC">
        <w:rPr>
          <w:rFonts w:ascii="Arial" w:hAnsi="Arial" w:cs="Arial"/>
        </w:rPr>
        <w:t xml:space="preserve"> </w:t>
      </w:r>
    </w:p>
    <w:p w14:paraId="07A0EA99" w14:textId="17B5AE76" w:rsidR="00585232" w:rsidRDefault="00585232" w:rsidP="00EE0663">
      <w:pPr>
        <w:pStyle w:val="ListParagraph"/>
        <w:numPr>
          <w:ilvl w:val="0"/>
          <w:numId w:val="11"/>
        </w:numPr>
        <w:rPr>
          <w:rFonts w:ascii="Arial" w:hAnsi="Arial" w:cs="Arial"/>
        </w:rPr>
      </w:pPr>
      <w:hyperlink w:anchor="_Facilities_Staff_Survey" w:history="1">
        <w:r w:rsidRPr="00E36B36">
          <w:rPr>
            <w:rStyle w:val="Hyperlink"/>
            <w:rFonts w:ascii="Arial" w:hAnsi="Arial" w:cs="Arial"/>
          </w:rPr>
          <w:t>Completed Facilities Staff Survey</w:t>
        </w:r>
      </w:hyperlink>
      <w:r w:rsidRPr="00E94CAC">
        <w:rPr>
          <w:rFonts w:ascii="Arial" w:hAnsi="Arial" w:cs="Arial"/>
        </w:rPr>
        <w:t xml:space="preserve"> </w:t>
      </w:r>
    </w:p>
    <w:p w14:paraId="585D6F65" w14:textId="623FAB04" w:rsidR="00E74FD3" w:rsidRPr="00D761C1" w:rsidRDefault="00585232" w:rsidP="00EE0663">
      <w:pPr>
        <w:pStyle w:val="ListParagraph"/>
        <w:numPr>
          <w:ilvl w:val="0"/>
          <w:numId w:val="11"/>
        </w:numPr>
        <w:rPr>
          <w:rFonts w:ascii="Arial" w:hAnsi="Arial" w:cs="Arial"/>
        </w:rPr>
      </w:pPr>
      <w:hyperlink w:anchor="_Teacher_Building_Survey" w:history="1">
        <w:r w:rsidRPr="00E36B36">
          <w:rPr>
            <w:rStyle w:val="Hyperlink"/>
            <w:rFonts w:ascii="Arial" w:hAnsi="Arial" w:cs="Arial"/>
          </w:rPr>
          <w:t>Completed Teacher Building Survey</w:t>
        </w:r>
      </w:hyperlink>
    </w:p>
    <w:p w14:paraId="712EF179" w14:textId="5FD4F4F6" w:rsidR="00D761C1" w:rsidRPr="00D761C1" w:rsidRDefault="00D761C1" w:rsidP="00EE0663">
      <w:pPr>
        <w:rPr>
          <w:rFonts w:ascii="Arial" w:hAnsi="Arial" w:cs="Arial"/>
        </w:rPr>
      </w:pPr>
      <w:r>
        <w:rPr>
          <w:rFonts w:ascii="Arial" w:hAnsi="Arial" w:cs="Arial"/>
        </w:rPr>
        <w:t>These early insights help capture the initial operational experience of the building and identify any issues requiring early intervention.</w:t>
      </w:r>
    </w:p>
    <w:p w14:paraId="2A45FA8C" w14:textId="4F2D9332" w:rsidR="00E74FD3" w:rsidRPr="00E74FD3" w:rsidRDefault="006B4FB9" w:rsidP="00EE0663">
      <w:pPr>
        <w:pStyle w:val="Heading3"/>
      </w:pPr>
      <w:r>
        <w:t xml:space="preserve">2.2. </w:t>
      </w:r>
      <w:r w:rsidR="00E74FD3" w:rsidRPr="00E74FD3">
        <w:t xml:space="preserve">Annual Post Occupancy </w:t>
      </w:r>
    </w:p>
    <w:p w14:paraId="25370B47" w14:textId="4EB755C3" w:rsidR="003A14CE" w:rsidRDefault="00D761C1" w:rsidP="00EE0663">
      <w:pPr>
        <w:rPr>
          <w:rFonts w:ascii="Arial" w:hAnsi="Arial" w:cs="Arial"/>
        </w:rPr>
      </w:pPr>
      <w:r>
        <w:rPr>
          <w:rFonts w:ascii="Arial" w:hAnsi="Arial" w:cs="Arial"/>
        </w:rPr>
        <w:t>From</w:t>
      </w:r>
      <w:r w:rsidR="003A14CE">
        <w:rPr>
          <w:rFonts w:ascii="Arial" w:hAnsi="Arial" w:cs="Arial"/>
        </w:rPr>
        <w:t xml:space="preserve"> 12-months post occupancy, delivery partners are required to complete annual returns. For the </w:t>
      </w:r>
      <w:r w:rsidR="003A14CE" w:rsidRPr="00D761C1">
        <w:rPr>
          <w:rFonts w:ascii="Arial" w:hAnsi="Arial" w:cs="Arial"/>
          <w:u w:val="single"/>
        </w:rPr>
        <w:t>first</w:t>
      </w:r>
      <w:r w:rsidR="003A14CE">
        <w:rPr>
          <w:rFonts w:ascii="Arial" w:hAnsi="Arial" w:cs="Arial"/>
        </w:rPr>
        <w:t xml:space="preserve"> submission, </w:t>
      </w:r>
      <w:r w:rsidR="005F565D">
        <w:rPr>
          <w:rFonts w:ascii="Arial" w:hAnsi="Arial" w:cs="Arial"/>
        </w:rPr>
        <w:t>the following surveys</w:t>
      </w:r>
      <w:r w:rsidR="00DA5903">
        <w:rPr>
          <w:rFonts w:ascii="Arial" w:hAnsi="Arial" w:cs="Arial"/>
        </w:rPr>
        <w:t xml:space="preserve"> must be conducted</w:t>
      </w:r>
      <w:r w:rsidR="003A14CE">
        <w:rPr>
          <w:rFonts w:ascii="Arial" w:hAnsi="Arial" w:cs="Arial"/>
        </w:rPr>
        <w:t xml:space="preserve"> </w:t>
      </w:r>
      <w:r w:rsidR="00DA5903">
        <w:rPr>
          <w:rFonts w:ascii="Arial" w:hAnsi="Arial" w:cs="Arial"/>
        </w:rPr>
        <w:t>(</w:t>
      </w:r>
      <w:r w:rsidR="003A14CE">
        <w:rPr>
          <w:rFonts w:ascii="Arial" w:hAnsi="Arial" w:cs="Arial"/>
        </w:rPr>
        <w:t>where applicable to the education level</w:t>
      </w:r>
      <w:r w:rsidR="00DA5903">
        <w:rPr>
          <w:rFonts w:ascii="Arial" w:hAnsi="Arial" w:cs="Arial"/>
        </w:rPr>
        <w:t>)</w:t>
      </w:r>
      <w:r w:rsidR="003A14CE">
        <w:rPr>
          <w:rFonts w:ascii="Arial" w:hAnsi="Arial" w:cs="Arial"/>
        </w:rPr>
        <w:t>:</w:t>
      </w:r>
    </w:p>
    <w:p w14:paraId="4BB87BF5" w14:textId="77777777" w:rsidR="003A14CE" w:rsidRDefault="003A14CE" w:rsidP="00EE0663">
      <w:pPr>
        <w:pStyle w:val="ListParagraph"/>
        <w:numPr>
          <w:ilvl w:val="0"/>
          <w:numId w:val="14"/>
        </w:numPr>
        <w:rPr>
          <w:rFonts w:ascii="Arial" w:hAnsi="Arial" w:cs="Arial"/>
        </w:rPr>
      </w:pPr>
      <w:hyperlink w:anchor="_3.4_Leaner_Survey" w:history="1">
        <w:r w:rsidRPr="00DC21D5">
          <w:rPr>
            <w:rStyle w:val="Hyperlink"/>
            <w:rFonts w:ascii="Arial" w:hAnsi="Arial" w:cs="Arial"/>
          </w:rPr>
          <w:t>Learner Survey (Primary)</w:t>
        </w:r>
      </w:hyperlink>
    </w:p>
    <w:p w14:paraId="4416490E" w14:textId="07A0C7C9" w:rsidR="003A14CE" w:rsidRPr="00D624A8" w:rsidRDefault="003A14CE" w:rsidP="00EE0663">
      <w:pPr>
        <w:pStyle w:val="ListParagraph"/>
        <w:numPr>
          <w:ilvl w:val="0"/>
          <w:numId w:val="14"/>
        </w:numPr>
        <w:rPr>
          <w:rFonts w:ascii="Arial" w:hAnsi="Arial" w:cs="Arial"/>
        </w:rPr>
      </w:pPr>
      <w:hyperlink w:anchor="_3.5_Learner_Survey" w:history="1">
        <w:r w:rsidRPr="00DC21D5">
          <w:rPr>
            <w:rStyle w:val="Hyperlink"/>
            <w:rFonts w:ascii="Arial" w:hAnsi="Arial" w:cs="Arial"/>
          </w:rPr>
          <w:t>Learner Survey (Secondary)</w:t>
        </w:r>
      </w:hyperlink>
    </w:p>
    <w:p w14:paraId="25FD68F1" w14:textId="4F5314AB" w:rsidR="003A14CE" w:rsidRDefault="003A14CE" w:rsidP="00EE0663">
      <w:pPr>
        <w:pStyle w:val="ListParagraph"/>
        <w:numPr>
          <w:ilvl w:val="0"/>
          <w:numId w:val="14"/>
        </w:numPr>
        <w:rPr>
          <w:rFonts w:ascii="Arial" w:hAnsi="Arial" w:cs="Arial"/>
        </w:rPr>
      </w:pPr>
      <w:hyperlink w:anchor="_3.7_Teacher_Survey" w:history="1">
        <w:r w:rsidRPr="00DC21D5">
          <w:rPr>
            <w:rStyle w:val="Hyperlink"/>
            <w:rFonts w:ascii="Arial" w:hAnsi="Arial" w:cs="Arial"/>
          </w:rPr>
          <w:t>Teacher Survey (All)</w:t>
        </w:r>
      </w:hyperlink>
    </w:p>
    <w:p w14:paraId="05AFAAA3" w14:textId="30641EDB" w:rsidR="003A14CE" w:rsidRDefault="003A14CE" w:rsidP="00EE0663">
      <w:pPr>
        <w:rPr>
          <w:rFonts w:ascii="Arial" w:hAnsi="Arial" w:cs="Arial"/>
        </w:rPr>
      </w:pPr>
      <w:r>
        <w:rPr>
          <w:rFonts w:ascii="Arial" w:hAnsi="Arial" w:cs="Arial"/>
        </w:rPr>
        <w:lastRenderedPageBreak/>
        <w:t>These surveys should be conducted no earlier than 12</w:t>
      </w:r>
      <w:r w:rsidR="00E837DD">
        <w:rPr>
          <w:rFonts w:ascii="Arial" w:hAnsi="Arial" w:cs="Arial"/>
        </w:rPr>
        <w:t>-</w:t>
      </w:r>
      <w:r>
        <w:rPr>
          <w:rFonts w:ascii="Arial" w:hAnsi="Arial" w:cs="Arial"/>
        </w:rPr>
        <w:t xml:space="preserve">months post occupancy. To </w:t>
      </w:r>
      <w:r w:rsidR="007D7856">
        <w:rPr>
          <w:rFonts w:ascii="Arial" w:hAnsi="Arial" w:cs="Arial"/>
        </w:rPr>
        <w:t xml:space="preserve">provide flexibility </w:t>
      </w:r>
      <w:r w:rsidR="00D63FB0">
        <w:rPr>
          <w:rFonts w:ascii="Arial" w:hAnsi="Arial" w:cs="Arial"/>
        </w:rPr>
        <w:t xml:space="preserve">and </w:t>
      </w:r>
      <w:r>
        <w:rPr>
          <w:rFonts w:ascii="Arial" w:hAnsi="Arial" w:cs="Arial"/>
        </w:rPr>
        <w:t>enable delivery partners to conduct these surveys</w:t>
      </w:r>
      <w:r w:rsidR="00D63FB0">
        <w:rPr>
          <w:rFonts w:ascii="Arial" w:hAnsi="Arial" w:cs="Arial"/>
        </w:rPr>
        <w:t xml:space="preserve"> in sufficient time</w:t>
      </w:r>
      <w:r>
        <w:rPr>
          <w:rFonts w:ascii="Arial" w:hAnsi="Arial" w:cs="Arial"/>
        </w:rPr>
        <w:t xml:space="preserve">, </w:t>
      </w:r>
      <w:r w:rsidR="00D63FB0">
        <w:rPr>
          <w:rFonts w:ascii="Arial" w:hAnsi="Arial" w:cs="Arial"/>
        </w:rPr>
        <w:t>Delivery Partners may</w:t>
      </w:r>
      <w:r w:rsidR="00B14B9B">
        <w:rPr>
          <w:rFonts w:ascii="Arial" w:hAnsi="Arial" w:cs="Arial"/>
        </w:rPr>
        <w:t xml:space="preserve"> submit the return u</w:t>
      </w:r>
      <w:r>
        <w:rPr>
          <w:rFonts w:ascii="Arial" w:hAnsi="Arial" w:cs="Arial"/>
        </w:rPr>
        <w:t xml:space="preserve">p to 15 months post-occupancy. </w:t>
      </w:r>
      <w:r w:rsidR="00B14B9B">
        <w:rPr>
          <w:rFonts w:ascii="Arial" w:hAnsi="Arial" w:cs="Arial"/>
        </w:rPr>
        <w:t>A</w:t>
      </w:r>
      <w:r>
        <w:rPr>
          <w:rFonts w:ascii="Arial" w:hAnsi="Arial" w:cs="Arial"/>
        </w:rPr>
        <w:t xml:space="preserve"> reminder </w:t>
      </w:r>
      <w:r w:rsidR="00B14B9B">
        <w:rPr>
          <w:rFonts w:ascii="Arial" w:hAnsi="Arial" w:cs="Arial"/>
        </w:rPr>
        <w:t xml:space="preserve">will be issued </w:t>
      </w:r>
      <w:r w:rsidR="006F235E">
        <w:rPr>
          <w:rFonts w:ascii="Arial" w:hAnsi="Arial" w:cs="Arial"/>
        </w:rPr>
        <w:t xml:space="preserve">from the SCfLP team </w:t>
      </w:r>
      <w:r>
        <w:rPr>
          <w:rFonts w:ascii="Arial" w:hAnsi="Arial" w:cs="Arial"/>
        </w:rPr>
        <w:t xml:space="preserve">when </w:t>
      </w:r>
      <w:r w:rsidR="00B14B9B">
        <w:rPr>
          <w:rFonts w:ascii="Arial" w:hAnsi="Arial" w:cs="Arial"/>
        </w:rPr>
        <w:t>the</w:t>
      </w:r>
      <w:r>
        <w:rPr>
          <w:rFonts w:ascii="Arial" w:hAnsi="Arial" w:cs="Arial"/>
        </w:rPr>
        <w:t xml:space="preserve"> submission window </w:t>
      </w:r>
      <w:r w:rsidR="00B14B9B">
        <w:rPr>
          <w:rFonts w:ascii="Arial" w:hAnsi="Arial" w:cs="Arial"/>
        </w:rPr>
        <w:t>opens.</w:t>
      </w:r>
    </w:p>
    <w:p w14:paraId="7B1F1620" w14:textId="4C011B65" w:rsidR="00552C5B" w:rsidRDefault="00552C5B" w:rsidP="00EE0663">
      <w:pPr>
        <w:rPr>
          <w:rFonts w:ascii="Arial" w:hAnsi="Arial" w:cs="Arial"/>
        </w:rPr>
      </w:pPr>
      <w:r>
        <w:rPr>
          <w:rFonts w:ascii="Arial" w:hAnsi="Arial" w:cs="Arial"/>
        </w:rPr>
        <w:t xml:space="preserve">These surveys are not required in subsequent annual </w:t>
      </w:r>
      <w:r w:rsidR="007C52E1">
        <w:rPr>
          <w:rFonts w:ascii="Arial" w:hAnsi="Arial" w:cs="Arial"/>
        </w:rPr>
        <w:t xml:space="preserve">submissions. </w:t>
      </w:r>
    </w:p>
    <w:p w14:paraId="3F31F4D3" w14:textId="77777777" w:rsidR="003A14CE" w:rsidRDefault="003A14CE" w:rsidP="00EE0663">
      <w:pPr>
        <w:rPr>
          <w:rFonts w:ascii="Arial" w:hAnsi="Arial" w:cs="Arial"/>
        </w:rPr>
      </w:pPr>
      <w:r>
        <w:rPr>
          <w:rFonts w:ascii="Arial" w:hAnsi="Arial" w:cs="Arial"/>
        </w:rPr>
        <w:t>Also included in the annual return and required for up to 5 years is the following:</w:t>
      </w:r>
    </w:p>
    <w:p w14:paraId="7A8A12AC" w14:textId="58D6DFA0" w:rsidR="003A14CE" w:rsidRDefault="003A14CE" w:rsidP="00EE0663">
      <w:pPr>
        <w:pStyle w:val="ListParagraph"/>
        <w:numPr>
          <w:ilvl w:val="0"/>
          <w:numId w:val="16"/>
        </w:numPr>
        <w:rPr>
          <w:rFonts w:ascii="Arial" w:hAnsi="Arial" w:cs="Arial"/>
        </w:rPr>
      </w:pPr>
      <w:hyperlink w:anchor="_2.2_School_Datasets" w:history="1">
        <w:r w:rsidRPr="003B2069">
          <w:rPr>
            <w:rStyle w:val="Hyperlink"/>
            <w:rFonts w:ascii="Arial" w:hAnsi="Arial" w:cs="Arial"/>
          </w:rPr>
          <w:t>School Data Sets</w:t>
        </w:r>
      </w:hyperlink>
    </w:p>
    <w:p w14:paraId="1DFB5064" w14:textId="77777777" w:rsidR="003A14CE" w:rsidRDefault="003A14CE" w:rsidP="00EE0663">
      <w:pPr>
        <w:pStyle w:val="ListParagraph"/>
        <w:numPr>
          <w:ilvl w:val="0"/>
          <w:numId w:val="16"/>
        </w:numPr>
        <w:rPr>
          <w:rFonts w:ascii="Arial" w:hAnsi="Arial" w:cs="Arial"/>
        </w:rPr>
      </w:pPr>
      <w:hyperlink w:anchor="_2.4_Building_Operation" w:history="1">
        <w:r w:rsidRPr="003B2069">
          <w:rPr>
            <w:rStyle w:val="Hyperlink"/>
            <w:rFonts w:ascii="Arial" w:hAnsi="Arial" w:cs="Arial"/>
          </w:rPr>
          <w:t>Building Operation</w:t>
        </w:r>
      </w:hyperlink>
      <w:r>
        <w:rPr>
          <w:rFonts w:ascii="Arial" w:hAnsi="Arial" w:cs="Arial"/>
        </w:rPr>
        <w:t xml:space="preserve"> </w:t>
      </w:r>
    </w:p>
    <w:p w14:paraId="4D47C233" w14:textId="77777777" w:rsidR="003A14CE" w:rsidRDefault="003A14CE" w:rsidP="00EE0663">
      <w:pPr>
        <w:pStyle w:val="ListParagraph"/>
        <w:numPr>
          <w:ilvl w:val="0"/>
          <w:numId w:val="16"/>
        </w:numPr>
        <w:rPr>
          <w:rFonts w:ascii="Arial" w:hAnsi="Arial" w:cs="Arial"/>
        </w:rPr>
      </w:pPr>
      <w:hyperlink w:anchor="_2.3_Educational_Progress" w:history="1">
        <w:r w:rsidRPr="003B2069">
          <w:rPr>
            <w:rStyle w:val="Hyperlink"/>
            <w:rFonts w:ascii="Arial" w:hAnsi="Arial" w:cs="Arial"/>
          </w:rPr>
          <w:t>Educational Progress</w:t>
        </w:r>
      </w:hyperlink>
    </w:p>
    <w:p w14:paraId="402A2CC6" w14:textId="5C65805A" w:rsidR="00FE16AE" w:rsidRDefault="003A14CE" w:rsidP="00EE0663">
      <w:pPr>
        <w:rPr>
          <w:rFonts w:ascii="Arial" w:hAnsi="Arial" w:cs="Arial"/>
        </w:rPr>
      </w:pPr>
      <w:r>
        <w:rPr>
          <w:rFonts w:ascii="Arial" w:hAnsi="Arial" w:cs="Arial"/>
        </w:rPr>
        <w:t xml:space="preserve">With all submissions, an updated </w:t>
      </w:r>
      <w:hyperlink w:anchor="_2.1_Cover_Sheet" w:history="1">
        <w:r w:rsidRPr="00FE16AE">
          <w:rPr>
            <w:rStyle w:val="Hyperlink"/>
            <w:rFonts w:ascii="Arial" w:hAnsi="Arial" w:cs="Arial"/>
          </w:rPr>
          <w:t>Cover Sheet</w:t>
        </w:r>
      </w:hyperlink>
      <w:r>
        <w:rPr>
          <w:rFonts w:ascii="Arial" w:hAnsi="Arial" w:cs="Arial"/>
        </w:rPr>
        <w:t xml:space="preserve"> must be completed and submitted.</w:t>
      </w:r>
    </w:p>
    <w:p w14:paraId="7598E6AD" w14:textId="39C79BE0" w:rsidR="00E837DD" w:rsidRPr="00FE16AE" w:rsidRDefault="00E837DD" w:rsidP="00EE0663">
      <w:pPr>
        <w:rPr>
          <w:rFonts w:ascii="Arial" w:hAnsi="Arial" w:cs="Arial"/>
        </w:rPr>
      </w:pPr>
      <w:r>
        <w:rPr>
          <w:rFonts w:ascii="Arial" w:hAnsi="Arial" w:cs="Arial"/>
        </w:rPr>
        <w:t xml:space="preserve">Further </w:t>
      </w:r>
      <w:r w:rsidR="00A07D5F">
        <w:rPr>
          <w:rFonts w:ascii="Arial" w:hAnsi="Arial" w:cs="Arial"/>
        </w:rPr>
        <w:t>information</w:t>
      </w:r>
      <w:r>
        <w:rPr>
          <w:rFonts w:ascii="Arial" w:hAnsi="Arial" w:cs="Arial"/>
        </w:rPr>
        <w:t xml:space="preserve"> on each section is </w:t>
      </w:r>
      <w:r w:rsidR="00A07D5F">
        <w:rPr>
          <w:rFonts w:ascii="Arial" w:hAnsi="Arial" w:cs="Arial"/>
        </w:rPr>
        <w:t>detailed below.</w:t>
      </w:r>
    </w:p>
    <w:p w14:paraId="6D383280" w14:textId="21500668" w:rsidR="0090606F" w:rsidRDefault="00DA46CD" w:rsidP="00EE0663">
      <w:pPr>
        <w:pStyle w:val="Heading2"/>
      </w:pPr>
      <w:bookmarkStart w:id="0" w:name="_Cover_Sheet"/>
      <w:bookmarkStart w:id="1" w:name="_2.1_Cover_Sheet"/>
      <w:bookmarkEnd w:id="0"/>
      <w:bookmarkEnd w:id="1"/>
      <w:r>
        <w:t>2</w:t>
      </w:r>
      <w:r w:rsidR="00A65C37">
        <w:t>.1</w:t>
      </w:r>
      <w:r w:rsidR="00E36B36">
        <w:t xml:space="preserve"> </w:t>
      </w:r>
      <w:r w:rsidR="00EF2CEA" w:rsidRPr="00EF2CEA">
        <w:t>Cover Sheet</w:t>
      </w:r>
    </w:p>
    <w:p w14:paraId="45998709" w14:textId="7B0D85D0" w:rsidR="0090606F" w:rsidRPr="001468E3" w:rsidRDefault="007C52E1" w:rsidP="00EE0663">
      <w:pPr>
        <w:rPr>
          <w:rFonts w:ascii="Arial" w:hAnsi="Arial" w:cs="Arial"/>
        </w:rPr>
      </w:pPr>
      <w:r>
        <w:rPr>
          <w:rFonts w:ascii="Arial" w:hAnsi="Arial" w:cs="Arial"/>
        </w:rPr>
        <w:t>For all submissions, an up-to-date cover sheet must be submitted</w:t>
      </w:r>
      <w:r w:rsidR="001468E3">
        <w:rPr>
          <w:rFonts w:ascii="Arial" w:hAnsi="Arial" w:cs="Arial"/>
        </w:rPr>
        <w:t xml:space="preserve">. </w:t>
      </w:r>
      <w:r w:rsidR="00790236">
        <w:rPr>
          <w:rFonts w:ascii="Arial" w:hAnsi="Arial" w:cs="Arial"/>
        </w:rPr>
        <w:t xml:space="preserve">This includes general project information. </w:t>
      </w:r>
      <w:r w:rsidR="00F17FEF">
        <w:rPr>
          <w:rFonts w:ascii="Arial" w:hAnsi="Arial" w:cs="Arial"/>
        </w:rPr>
        <w:t xml:space="preserve">The majority of this information </w:t>
      </w:r>
      <w:r w:rsidR="00E358A5">
        <w:rPr>
          <w:rFonts w:ascii="Arial" w:hAnsi="Arial" w:cs="Arial"/>
        </w:rPr>
        <w:t>will remain the same, how</w:t>
      </w:r>
      <w:r w:rsidR="00E8467E">
        <w:rPr>
          <w:rFonts w:ascii="Arial" w:hAnsi="Arial" w:cs="Arial"/>
        </w:rPr>
        <w:t xml:space="preserve">ever a </w:t>
      </w:r>
      <w:r w:rsidR="00983DC8">
        <w:rPr>
          <w:rFonts w:ascii="Arial" w:hAnsi="Arial" w:cs="Arial"/>
        </w:rPr>
        <w:t>small number of</w:t>
      </w:r>
      <w:r w:rsidR="00E8467E">
        <w:rPr>
          <w:rFonts w:ascii="Arial" w:hAnsi="Arial" w:cs="Arial"/>
        </w:rPr>
        <w:t xml:space="preserve"> datasets will require updating. For example, the date of P</w:t>
      </w:r>
      <w:r w:rsidR="00BE674E">
        <w:rPr>
          <w:rFonts w:ascii="Arial" w:hAnsi="Arial" w:cs="Arial"/>
        </w:rPr>
        <w:t>OE completion</w:t>
      </w:r>
      <w:r w:rsidR="007505CE">
        <w:rPr>
          <w:rFonts w:ascii="Arial" w:hAnsi="Arial" w:cs="Arial"/>
        </w:rPr>
        <w:t xml:space="preserve"> and</w:t>
      </w:r>
      <w:r w:rsidR="00BE674E">
        <w:rPr>
          <w:rFonts w:ascii="Arial" w:hAnsi="Arial" w:cs="Arial"/>
        </w:rPr>
        <w:t xml:space="preserve"> the number of learners attending </w:t>
      </w:r>
      <w:r w:rsidR="007505CE">
        <w:rPr>
          <w:rFonts w:ascii="Arial" w:hAnsi="Arial" w:cs="Arial"/>
        </w:rPr>
        <w:t>will need to be updated.</w:t>
      </w:r>
      <w:r w:rsidR="00BE674E">
        <w:rPr>
          <w:rFonts w:ascii="Arial" w:hAnsi="Arial" w:cs="Arial"/>
        </w:rPr>
        <w:t xml:space="preserve"> </w:t>
      </w:r>
    </w:p>
    <w:p w14:paraId="75A6FCDD" w14:textId="77BC73E3" w:rsidR="00490D40" w:rsidRDefault="00A65C37" w:rsidP="00EE0663">
      <w:pPr>
        <w:pStyle w:val="Heading2"/>
      </w:pPr>
      <w:bookmarkStart w:id="2" w:name="_2.2_School_Datasets"/>
      <w:bookmarkEnd w:id="2"/>
      <w:r>
        <w:t>2.2</w:t>
      </w:r>
      <w:r w:rsidR="00E36B36">
        <w:t xml:space="preserve"> </w:t>
      </w:r>
      <w:r w:rsidR="009F79A4">
        <w:t>S</w:t>
      </w:r>
      <w:r w:rsidR="00490D40">
        <w:t>chool</w:t>
      </w:r>
      <w:r w:rsidR="0099273E">
        <w:t xml:space="preserve"> </w:t>
      </w:r>
      <w:r w:rsidR="00490D40">
        <w:t>Datasets</w:t>
      </w:r>
    </w:p>
    <w:p w14:paraId="7238F827" w14:textId="1E54819F" w:rsidR="00EA0E48" w:rsidRDefault="00D67B56" w:rsidP="00EE0663">
      <w:pPr>
        <w:rPr>
          <w:rFonts w:ascii="Arial" w:hAnsi="Arial" w:cs="Arial"/>
        </w:rPr>
      </w:pPr>
      <w:r>
        <w:rPr>
          <w:rFonts w:ascii="Arial" w:hAnsi="Arial" w:cs="Arial"/>
        </w:rPr>
        <w:t xml:space="preserve">Partners must </w:t>
      </w:r>
      <w:r w:rsidR="00647231">
        <w:rPr>
          <w:rFonts w:ascii="Arial" w:hAnsi="Arial" w:cs="Arial"/>
        </w:rPr>
        <w:t xml:space="preserve">complete this </w:t>
      </w:r>
      <w:r>
        <w:rPr>
          <w:rFonts w:ascii="Arial" w:hAnsi="Arial" w:cs="Arial"/>
        </w:rPr>
        <w:t>annually for 5 years post completion of the project.</w:t>
      </w:r>
    </w:p>
    <w:p w14:paraId="20FCDB0B" w14:textId="14AF7A14" w:rsidR="009E67B3" w:rsidRDefault="003A2250" w:rsidP="00EE0663">
      <w:pPr>
        <w:rPr>
          <w:rFonts w:ascii="Arial" w:hAnsi="Arial" w:cs="Arial"/>
        </w:rPr>
      </w:pPr>
      <w:r>
        <w:rPr>
          <w:rFonts w:ascii="Arial" w:hAnsi="Arial" w:cs="Arial"/>
        </w:rPr>
        <w:t xml:space="preserve">This section </w:t>
      </w:r>
      <w:r w:rsidR="00AE543A">
        <w:rPr>
          <w:rFonts w:ascii="Arial" w:hAnsi="Arial" w:cs="Arial"/>
        </w:rPr>
        <w:t xml:space="preserve">will </w:t>
      </w:r>
      <w:r w:rsidR="00D47DAC">
        <w:rPr>
          <w:rFonts w:ascii="Arial" w:hAnsi="Arial" w:cs="Arial"/>
        </w:rPr>
        <w:t xml:space="preserve">provide the programme with an understanding </w:t>
      </w:r>
      <w:r w:rsidR="009E67B3">
        <w:rPr>
          <w:rFonts w:ascii="Arial" w:hAnsi="Arial" w:cs="Arial"/>
        </w:rPr>
        <w:t>of the potential impact the project has had on a number of factors. This includes:</w:t>
      </w:r>
    </w:p>
    <w:p w14:paraId="1D3FEEC1" w14:textId="77777777" w:rsidR="009E67B3" w:rsidRDefault="009E67B3" w:rsidP="00EE0663">
      <w:pPr>
        <w:pStyle w:val="ListParagraph"/>
        <w:numPr>
          <w:ilvl w:val="0"/>
          <w:numId w:val="17"/>
        </w:numPr>
        <w:rPr>
          <w:rFonts w:ascii="Arial" w:hAnsi="Arial" w:cs="Arial"/>
        </w:rPr>
      </w:pPr>
      <w:r>
        <w:rPr>
          <w:rFonts w:ascii="Arial" w:hAnsi="Arial" w:cs="Arial"/>
        </w:rPr>
        <w:t>Catering</w:t>
      </w:r>
    </w:p>
    <w:p w14:paraId="70732E1E" w14:textId="77777777" w:rsidR="009E67B3" w:rsidRDefault="009E67B3" w:rsidP="00EE0663">
      <w:pPr>
        <w:pStyle w:val="ListParagraph"/>
        <w:numPr>
          <w:ilvl w:val="0"/>
          <w:numId w:val="17"/>
        </w:numPr>
        <w:rPr>
          <w:rFonts w:ascii="Arial" w:hAnsi="Arial" w:cs="Arial"/>
        </w:rPr>
      </w:pPr>
      <w:r>
        <w:rPr>
          <w:rFonts w:ascii="Arial" w:hAnsi="Arial" w:cs="Arial"/>
        </w:rPr>
        <w:t>Attendance</w:t>
      </w:r>
    </w:p>
    <w:p w14:paraId="544FCCF6" w14:textId="77777777" w:rsidR="009E67B3" w:rsidRDefault="009E67B3" w:rsidP="00EE0663">
      <w:pPr>
        <w:pStyle w:val="ListParagraph"/>
        <w:numPr>
          <w:ilvl w:val="0"/>
          <w:numId w:val="17"/>
        </w:numPr>
        <w:rPr>
          <w:rFonts w:ascii="Arial" w:hAnsi="Arial" w:cs="Arial"/>
        </w:rPr>
      </w:pPr>
      <w:r>
        <w:rPr>
          <w:rFonts w:ascii="Arial" w:hAnsi="Arial" w:cs="Arial"/>
        </w:rPr>
        <w:t>Surplus Places</w:t>
      </w:r>
    </w:p>
    <w:p w14:paraId="0CA5390D" w14:textId="77777777" w:rsidR="009E67B3" w:rsidRDefault="009E67B3" w:rsidP="00EE0663">
      <w:pPr>
        <w:pStyle w:val="ListParagraph"/>
        <w:numPr>
          <w:ilvl w:val="0"/>
          <w:numId w:val="17"/>
        </w:numPr>
        <w:rPr>
          <w:rFonts w:ascii="Arial" w:hAnsi="Arial" w:cs="Arial"/>
        </w:rPr>
      </w:pPr>
      <w:r>
        <w:rPr>
          <w:rFonts w:ascii="Arial" w:hAnsi="Arial" w:cs="Arial"/>
        </w:rPr>
        <w:t>Additional Needs Facilities</w:t>
      </w:r>
    </w:p>
    <w:p w14:paraId="6EEA8DE1" w14:textId="00C66297" w:rsidR="003A2250" w:rsidRDefault="009E67B3" w:rsidP="00EE0663">
      <w:pPr>
        <w:pStyle w:val="ListParagraph"/>
        <w:numPr>
          <w:ilvl w:val="0"/>
          <w:numId w:val="17"/>
        </w:numPr>
        <w:rPr>
          <w:rFonts w:ascii="Arial" w:hAnsi="Arial" w:cs="Arial"/>
        </w:rPr>
      </w:pPr>
      <w:r>
        <w:rPr>
          <w:rFonts w:ascii="Arial" w:hAnsi="Arial" w:cs="Arial"/>
        </w:rPr>
        <w:t xml:space="preserve">Community Use Facilities </w:t>
      </w:r>
      <w:bookmarkStart w:id="3" w:name="_2.3_Educational_Progress"/>
      <w:bookmarkEnd w:id="3"/>
    </w:p>
    <w:p w14:paraId="2E695DE2" w14:textId="6D637D54" w:rsidR="00C970B5" w:rsidRPr="00C970B5" w:rsidRDefault="00C970B5" w:rsidP="00EE0663">
      <w:pPr>
        <w:spacing w:after="0" w:line="300" w:lineRule="atLeast"/>
        <w:rPr>
          <w:rFonts w:ascii="Arial" w:eastAsia="Times New Roman" w:hAnsi="Arial" w:cs="Arial"/>
          <w:kern w:val="0"/>
          <w:lang w:eastAsia="en-GB"/>
          <w14:ligatures w14:val="none"/>
        </w:rPr>
      </w:pPr>
      <w:r w:rsidRPr="00C970B5">
        <w:rPr>
          <w:rFonts w:ascii="Arial" w:eastAsia="Times New Roman" w:hAnsi="Arial" w:cs="Arial"/>
          <w:kern w:val="0"/>
          <w:lang w:eastAsia="en-GB"/>
          <w14:ligatures w14:val="none"/>
        </w:rPr>
        <w:t xml:space="preserve">Although other variables will inevitably affect indicators such as attendance and surplus </w:t>
      </w:r>
      <w:r w:rsidR="00F445A0">
        <w:rPr>
          <w:rFonts w:ascii="Arial" w:eastAsia="Times New Roman" w:hAnsi="Arial" w:cs="Arial"/>
          <w:kern w:val="0"/>
          <w:lang w:eastAsia="en-GB"/>
          <w14:ligatures w14:val="none"/>
        </w:rPr>
        <w:t>places</w:t>
      </w:r>
      <w:r w:rsidRPr="00C970B5">
        <w:rPr>
          <w:rFonts w:ascii="Arial" w:eastAsia="Times New Roman" w:hAnsi="Arial" w:cs="Arial"/>
          <w:kern w:val="0"/>
          <w:lang w:eastAsia="en-GB"/>
          <w14:ligatures w14:val="none"/>
        </w:rPr>
        <w:t>, the investment is anticipated to be a key driver of improvement within these dataset</w:t>
      </w:r>
      <w:r w:rsidR="00F445A0">
        <w:rPr>
          <w:rFonts w:ascii="Arial" w:eastAsia="Times New Roman" w:hAnsi="Arial" w:cs="Arial"/>
          <w:kern w:val="0"/>
          <w:lang w:eastAsia="en-GB"/>
          <w14:ligatures w14:val="none"/>
        </w:rPr>
        <w:t>s.</w:t>
      </w:r>
    </w:p>
    <w:p w14:paraId="6980F87E" w14:textId="765B0D3A" w:rsidR="00490D40" w:rsidRDefault="00A65C37" w:rsidP="00EE0663">
      <w:pPr>
        <w:pStyle w:val="Heading2"/>
      </w:pPr>
      <w:r>
        <w:t>2.3</w:t>
      </w:r>
      <w:r w:rsidR="00957CFB">
        <w:t xml:space="preserve"> </w:t>
      </w:r>
      <w:r w:rsidR="00490D40">
        <w:t>Educational Progress</w:t>
      </w:r>
    </w:p>
    <w:p w14:paraId="5F60F52B" w14:textId="6FB08764" w:rsidR="00F24E68" w:rsidRDefault="005E26BE" w:rsidP="00EE0663">
      <w:pPr>
        <w:rPr>
          <w:rFonts w:ascii="Arial" w:hAnsi="Arial" w:cs="Arial"/>
        </w:rPr>
      </w:pPr>
      <w:r w:rsidRPr="00F763D0">
        <w:rPr>
          <w:rFonts w:ascii="Arial" w:hAnsi="Arial" w:cs="Arial"/>
        </w:rPr>
        <w:t>Partners must complete the Educational Progress section</w:t>
      </w:r>
      <w:r w:rsidR="00786C2E">
        <w:rPr>
          <w:rFonts w:ascii="Arial" w:hAnsi="Arial" w:cs="Arial"/>
        </w:rPr>
        <w:t xml:space="preserve">, </w:t>
      </w:r>
      <w:r w:rsidR="00F24E68">
        <w:rPr>
          <w:rFonts w:ascii="Arial" w:hAnsi="Arial" w:cs="Arial"/>
        </w:rPr>
        <w:t>submit</w:t>
      </w:r>
      <w:r w:rsidR="00786C2E">
        <w:rPr>
          <w:rFonts w:ascii="Arial" w:hAnsi="Arial" w:cs="Arial"/>
        </w:rPr>
        <w:t xml:space="preserve">ting </w:t>
      </w:r>
      <w:r w:rsidR="00F24E68">
        <w:rPr>
          <w:rFonts w:ascii="Arial" w:hAnsi="Arial" w:cs="Arial"/>
        </w:rPr>
        <w:t xml:space="preserve">annually for 5 years post </w:t>
      </w:r>
      <w:r w:rsidR="00786C2E">
        <w:rPr>
          <w:rFonts w:ascii="Arial" w:hAnsi="Arial" w:cs="Arial"/>
        </w:rPr>
        <w:t xml:space="preserve">project </w:t>
      </w:r>
      <w:r w:rsidR="00F24E68">
        <w:rPr>
          <w:rFonts w:ascii="Arial" w:hAnsi="Arial" w:cs="Arial"/>
        </w:rPr>
        <w:t>completion</w:t>
      </w:r>
      <w:r w:rsidR="00786C2E">
        <w:rPr>
          <w:rFonts w:ascii="Arial" w:hAnsi="Arial" w:cs="Arial"/>
        </w:rPr>
        <w:t>.</w:t>
      </w:r>
    </w:p>
    <w:p w14:paraId="4E597121" w14:textId="080338AB" w:rsidR="00F70DA3" w:rsidRPr="00F763D0" w:rsidRDefault="00F70DA3" w:rsidP="00EE0663">
      <w:pPr>
        <w:rPr>
          <w:rFonts w:ascii="Arial" w:hAnsi="Arial" w:cs="Arial"/>
        </w:rPr>
      </w:pPr>
      <w:r>
        <w:rPr>
          <w:rFonts w:ascii="Arial" w:hAnsi="Arial" w:cs="Arial"/>
        </w:rPr>
        <w:t xml:space="preserve">This section seeks data on educational progress, </w:t>
      </w:r>
      <w:r w:rsidR="008F16A5">
        <w:rPr>
          <w:rFonts w:ascii="Arial" w:hAnsi="Arial" w:cs="Arial"/>
        </w:rPr>
        <w:t xml:space="preserve">capturing the </w:t>
      </w:r>
      <w:r>
        <w:rPr>
          <w:rFonts w:ascii="Arial" w:hAnsi="Arial" w:cs="Arial"/>
        </w:rPr>
        <w:t xml:space="preserve">most recent and up to date at the time of reporting. </w:t>
      </w:r>
    </w:p>
    <w:p w14:paraId="0E3C5275" w14:textId="7CED95C0" w:rsidR="009F79A4" w:rsidRDefault="00F24E68" w:rsidP="00EE0663">
      <w:pPr>
        <w:rPr>
          <w:rFonts w:ascii="Arial" w:hAnsi="Arial" w:cs="Arial"/>
        </w:rPr>
      </w:pPr>
      <w:r>
        <w:rPr>
          <w:rFonts w:ascii="Arial" w:hAnsi="Arial" w:cs="Arial"/>
        </w:rPr>
        <w:t xml:space="preserve">Which </w:t>
      </w:r>
      <w:r w:rsidR="005E26BE" w:rsidRPr="00F763D0">
        <w:rPr>
          <w:rFonts w:ascii="Arial" w:hAnsi="Arial" w:cs="Arial"/>
        </w:rPr>
        <w:t xml:space="preserve">section </w:t>
      </w:r>
      <w:r>
        <w:rPr>
          <w:rFonts w:ascii="Arial" w:hAnsi="Arial" w:cs="Arial"/>
        </w:rPr>
        <w:t xml:space="preserve">requires </w:t>
      </w:r>
      <w:r w:rsidR="005E26BE" w:rsidRPr="00F763D0">
        <w:rPr>
          <w:rFonts w:ascii="Arial" w:hAnsi="Arial" w:cs="Arial"/>
        </w:rPr>
        <w:t>complet</w:t>
      </w:r>
      <w:r>
        <w:rPr>
          <w:rFonts w:ascii="Arial" w:hAnsi="Arial" w:cs="Arial"/>
        </w:rPr>
        <w:t>ion</w:t>
      </w:r>
      <w:r w:rsidR="005E26BE" w:rsidRPr="00F763D0">
        <w:rPr>
          <w:rFonts w:ascii="Arial" w:hAnsi="Arial" w:cs="Arial"/>
        </w:rPr>
        <w:t xml:space="preserve"> will depend on the</w:t>
      </w:r>
      <w:r>
        <w:rPr>
          <w:rFonts w:ascii="Arial" w:hAnsi="Arial" w:cs="Arial"/>
        </w:rPr>
        <w:t xml:space="preserve"> education facilities</w:t>
      </w:r>
      <w:r w:rsidR="005E26BE" w:rsidRPr="00F763D0">
        <w:rPr>
          <w:rFonts w:ascii="Arial" w:hAnsi="Arial" w:cs="Arial"/>
        </w:rPr>
        <w:t xml:space="preserve"> education level. For example, an all-through school is </w:t>
      </w:r>
      <w:r w:rsidR="00EA0F12" w:rsidRPr="00F763D0">
        <w:rPr>
          <w:rFonts w:ascii="Arial" w:hAnsi="Arial" w:cs="Arial"/>
        </w:rPr>
        <w:t>required</w:t>
      </w:r>
      <w:r w:rsidR="005E26BE" w:rsidRPr="00F763D0">
        <w:rPr>
          <w:rFonts w:ascii="Arial" w:hAnsi="Arial" w:cs="Arial"/>
        </w:rPr>
        <w:t xml:space="preserve"> to complete Sections 1 to 3</w:t>
      </w:r>
      <w:r w:rsidR="00D624A8">
        <w:rPr>
          <w:rFonts w:ascii="Arial" w:hAnsi="Arial" w:cs="Arial"/>
        </w:rPr>
        <w:t>.</w:t>
      </w:r>
    </w:p>
    <w:p w14:paraId="225E07D3" w14:textId="754717A3" w:rsidR="00C92757" w:rsidRDefault="00A65C37" w:rsidP="00EE0663">
      <w:pPr>
        <w:pStyle w:val="Heading2"/>
      </w:pPr>
      <w:bookmarkStart w:id="4" w:name="_2.4_Building_Operation"/>
      <w:bookmarkEnd w:id="4"/>
      <w:r>
        <w:lastRenderedPageBreak/>
        <w:t xml:space="preserve">2.4 </w:t>
      </w:r>
      <w:r w:rsidR="00C92757">
        <w:t>Building Operation</w:t>
      </w:r>
    </w:p>
    <w:p w14:paraId="663071AB" w14:textId="3077D538" w:rsidR="009F6FF7" w:rsidRPr="00FD2D6D" w:rsidRDefault="009F6FF7" w:rsidP="00EE0663">
      <w:pPr>
        <w:rPr>
          <w:rFonts w:ascii="Arial" w:hAnsi="Arial" w:cs="Arial"/>
        </w:rPr>
      </w:pPr>
      <w:r w:rsidRPr="00FD2D6D">
        <w:rPr>
          <w:rFonts w:ascii="Arial" w:hAnsi="Arial" w:cs="Arial"/>
        </w:rPr>
        <w:t>This section forms the</w:t>
      </w:r>
      <w:r w:rsidR="00336B05" w:rsidRPr="00FD2D6D">
        <w:rPr>
          <w:rFonts w:ascii="Arial" w:hAnsi="Arial" w:cs="Arial"/>
        </w:rPr>
        <w:t xml:space="preserve"> BPE</w:t>
      </w:r>
      <w:r w:rsidR="000E1DA1">
        <w:rPr>
          <w:rFonts w:ascii="Arial" w:hAnsi="Arial" w:cs="Arial"/>
        </w:rPr>
        <w:t xml:space="preserve"> </w:t>
      </w:r>
      <w:r w:rsidR="00336B05" w:rsidRPr="00FD2D6D">
        <w:rPr>
          <w:rFonts w:ascii="Arial" w:hAnsi="Arial" w:cs="Arial"/>
        </w:rPr>
        <w:t>process</w:t>
      </w:r>
      <w:r w:rsidR="004D19D4">
        <w:rPr>
          <w:rFonts w:ascii="Arial" w:hAnsi="Arial" w:cs="Arial"/>
        </w:rPr>
        <w:t xml:space="preserve"> for</w:t>
      </w:r>
      <w:r w:rsidR="00336B05" w:rsidRPr="00FD2D6D">
        <w:rPr>
          <w:rFonts w:ascii="Arial" w:hAnsi="Arial" w:cs="Arial"/>
        </w:rPr>
        <w:t xml:space="preserve"> the SCfLP</w:t>
      </w:r>
      <w:r w:rsidR="004D19D4">
        <w:rPr>
          <w:rFonts w:ascii="Arial" w:hAnsi="Arial" w:cs="Arial"/>
        </w:rPr>
        <w:t>. Its purpose is to:</w:t>
      </w:r>
    </w:p>
    <w:p w14:paraId="4D33FCB3" w14:textId="32BBF16C" w:rsidR="00EB7A29" w:rsidRDefault="004D19D4" w:rsidP="00EE0663">
      <w:pPr>
        <w:pStyle w:val="ListParagraph"/>
        <w:numPr>
          <w:ilvl w:val="0"/>
          <w:numId w:val="12"/>
        </w:numPr>
        <w:rPr>
          <w:rFonts w:ascii="Arial" w:hAnsi="Arial" w:cs="Arial"/>
        </w:rPr>
      </w:pPr>
      <w:r>
        <w:rPr>
          <w:rFonts w:ascii="Arial" w:hAnsi="Arial" w:cs="Arial"/>
        </w:rPr>
        <w:t>Identify what aspects of each project are performing well</w:t>
      </w:r>
      <w:r w:rsidR="00EB7A29">
        <w:rPr>
          <w:rFonts w:ascii="Arial" w:hAnsi="Arial" w:cs="Arial"/>
        </w:rPr>
        <w:t>, and what areas require improvement;</w:t>
      </w:r>
    </w:p>
    <w:p w14:paraId="5639553A" w14:textId="79815435" w:rsidR="00166027" w:rsidRDefault="004D19D4" w:rsidP="00EE0663">
      <w:pPr>
        <w:pStyle w:val="ListParagraph"/>
        <w:numPr>
          <w:ilvl w:val="0"/>
          <w:numId w:val="12"/>
        </w:numPr>
        <w:rPr>
          <w:rFonts w:ascii="Arial" w:hAnsi="Arial" w:cs="Arial"/>
        </w:rPr>
      </w:pPr>
      <w:r>
        <w:rPr>
          <w:rFonts w:ascii="Arial" w:hAnsi="Arial" w:cs="Arial"/>
        </w:rPr>
        <w:t>Highlight recurring i</w:t>
      </w:r>
      <w:r w:rsidR="00881330">
        <w:rPr>
          <w:rFonts w:ascii="Arial" w:hAnsi="Arial" w:cs="Arial"/>
        </w:rPr>
        <w:t xml:space="preserve">ssues across the education estate in order to </w:t>
      </w:r>
      <w:r>
        <w:rPr>
          <w:rFonts w:ascii="Arial" w:hAnsi="Arial" w:cs="Arial"/>
        </w:rPr>
        <w:t xml:space="preserve">inform </w:t>
      </w:r>
      <w:r w:rsidR="00EC067C">
        <w:rPr>
          <w:rFonts w:ascii="Arial" w:hAnsi="Arial" w:cs="Arial"/>
        </w:rPr>
        <w:t>f</w:t>
      </w:r>
      <w:r w:rsidR="00881330">
        <w:rPr>
          <w:rFonts w:ascii="Arial" w:hAnsi="Arial" w:cs="Arial"/>
        </w:rPr>
        <w:t xml:space="preserve">uture </w:t>
      </w:r>
      <w:r w:rsidR="00D356EF">
        <w:rPr>
          <w:rFonts w:ascii="Arial" w:hAnsi="Arial" w:cs="Arial"/>
        </w:rPr>
        <w:t xml:space="preserve">education infrastructure </w:t>
      </w:r>
      <w:r w:rsidR="00EC067C">
        <w:rPr>
          <w:rFonts w:ascii="Arial" w:hAnsi="Arial" w:cs="Arial"/>
        </w:rPr>
        <w:t>design and delivery</w:t>
      </w:r>
      <w:r w:rsidR="00D356EF">
        <w:rPr>
          <w:rFonts w:ascii="Arial" w:hAnsi="Arial" w:cs="Arial"/>
        </w:rPr>
        <w:t>;</w:t>
      </w:r>
    </w:p>
    <w:p w14:paraId="3AC31CDC" w14:textId="1924774E" w:rsidR="00D356EF" w:rsidRDefault="0099725E" w:rsidP="00EE0663">
      <w:pPr>
        <w:pStyle w:val="ListParagraph"/>
        <w:numPr>
          <w:ilvl w:val="0"/>
          <w:numId w:val="12"/>
        </w:numPr>
        <w:rPr>
          <w:rFonts w:ascii="Arial" w:hAnsi="Arial" w:cs="Arial"/>
        </w:rPr>
      </w:pPr>
      <w:r>
        <w:rPr>
          <w:rFonts w:ascii="Arial" w:hAnsi="Arial" w:cs="Arial"/>
        </w:rPr>
        <w:t>Monitor</w:t>
      </w:r>
      <w:r w:rsidR="00EC067C">
        <w:rPr>
          <w:rFonts w:ascii="Arial" w:hAnsi="Arial" w:cs="Arial"/>
        </w:rPr>
        <w:t xml:space="preserve"> the operational </w:t>
      </w:r>
      <w:r>
        <w:rPr>
          <w:rFonts w:ascii="Arial" w:hAnsi="Arial" w:cs="Arial"/>
        </w:rPr>
        <w:t>performance of clean energy technologies through</w:t>
      </w:r>
      <w:r w:rsidR="00EC067C">
        <w:rPr>
          <w:rFonts w:ascii="Arial" w:hAnsi="Arial" w:cs="Arial"/>
        </w:rPr>
        <w:t xml:space="preserve">out the year, taking account of </w:t>
      </w:r>
      <w:r>
        <w:rPr>
          <w:rFonts w:ascii="Arial" w:hAnsi="Arial" w:cs="Arial"/>
        </w:rPr>
        <w:t xml:space="preserve">seasonal </w:t>
      </w:r>
      <w:r w:rsidR="00EC067C">
        <w:rPr>
          <w:rFonts w:ascii="Arial" w:hAnsi="Arial" w:cs="Arial"/>
        </w:rPr>
        <w:t>variations</w:t>
      </w:r>
      <w:r w:rsidR="000F5BD7">
        <w:rPr>
          <w:rFonts w:ascii="Arial" w:hAnsi="Arial" w:cs="Arial"/>
        </w:rPr>
        <w:t>.</w:t>
      </w:r>
    </w:p>
    <w:p w14:paraId="1A2CBF9D" w14:textId="34E9CBF6" w:rsidR="00C46BE0" w:rsidRDefault="00C567CD" w:rsidP="00EE0663">
      <w:pPr>
        <w:rPr>
          <w:rFonts w:ascii="Arial" w:hAnsi="Arial" w:cs="Arial"/>
        </w:rPr>
      </w:pPr>
      <w:r>
        <w:rPr>
          <w:rFonts w:ascii="Arial" w:hAnsi="Arial" w:cs="Arial"/>
        </w:rPr>
        <w:t>To</w:t>
      </w:r>
      <w:r w:rsidR="00A44D20">
        <w:rPr>
          <w:rFonts w:ascii="Arial" w:hAnsi="Arial" w:cs="Arial"/>
        </w:rPr>
        <w:t xml:space="preserve"> receive meaningful outputs, preparations for BPE should be made at the design and construction stages. </w:t>
      </w:r>
      <w:r w:rsidR="00725BE8">
        <w:rPr>
          <w:rFonts w:ascii="Arial" w:hAnsi="Arial" w:cs="Arial"/>
        </w:rPr>
        <w:t xml:space="preserve">This includes the provision of suitable data monitoring and collection systems for electricity, gas and water consumption, </w:t>
      </w:r>
      <w:r w:rsidR="000A4261">
        <w:rPr>
          <w:rFonts w:ascii="Arial" w:hAnsi="Arial" w:cs="Arial"/>
        </w:rPr>
        <w:t xml:space="preserve">which will become vital once the building is in use, at providing technical data. </w:t>
      </w:r>
    </w:p>
    <w:p w14:paraId="0735E0B5" w14:textId="27B921E3" w:rsidR="000F5BD7" w:rsidRDefault="00C46BE0" w:rsidP="00EE0663">
      <w:pPr>
        <w:rPr>
          <w:rFonts w:ascii="Arial" w:hAnsi="Arial" w:cs="Arial"/>
        </w:rPr>
      </w:pPr>
      <w:r>
        <w:rPr>
          <w:rFonts w:ascii="Arial" w:hAnsi="Arial" w:cs="Arial"/>
        </w:rPr>
        <w:t>As</w:t>
      </w:r>
      <w:r w:rsidR="00725BE8">
        <w:rPr>
          <w:rFonts w:ascii="Arial" w:hAnsi="Arial" w:cs="Arial"/>
        </w:rPr>
        <w:t xml:space="preserve"> well as </w:t>
      </w:r>
      <w:r>
        <w:rPr>
          <w:rFonts w:ascii="Arial" w:hAnsi="Arial" w:cs="Arial"/>
        </w:rPr>
        <w:t xml:space="preserve">data monitoring systems, </w:t>
      </w:r>
      <w:r w:rsidR="00725BE8">
        <w:rPr>
          <w:rFonts w:ascii="Arial" w:hAnsi="Arial" w:cs="Arial"/>
        </w:rPr>
        <w:t>training</w:t>
      </w:r>
      <w:r>
        <w:rPr>
          <w:rFonts w:ascii="Arial" w:hAnsi="Arial" w:cs="Arial"/>
        </w:rPr>
        <w:t xml:space="preserve"> should be provided</w:t>
      </w:r>
      <w:r w:rsidR="00725BE8">
        <w:rPr>
          <w:rFonts w:ascii="Arial" w:hAnsi="Arial" w:cs="Arial"/>
        </w:rPr>
        <w:t xml:space="preserve"> at building handover</w:t>
      </w:r>
      <w:r>
        <w:rPr>
          <w:rFonts w:ascii="Arial" w:hAnsi="Arial" w:cs="Arial"/>
        </w:rPr>
        <w:t xml:space="preserve"> to ensure those using the systems are </w:t>
      </w:r>
      <w:r w:rsidR="006413FE">
        <w:rPr>
          <w:rFonts w:ascii="Arial" w:hAnsi="Arial" w:cs="Arial"/>
        </w:rPr>
        <w:t xml:space="preserve">confident in </w:t>
      </w:r>
      <w:r w:rsidR="00E925FC">
        <w:rPr>
          <w:rFonts w:ascii="Arial" w:hAnsi="Arial" w:cs="Arial"/>
        </w:rPr>
        <w:t>operating them</w:t>
      </w:r>
      <w:r w:rsidR="006413FE">
        <w:rPr>
          <w:rFonts w:ascii="Arial" w:hAnsi="Arial" w:cs="Arial"/>
        </w:rPr>
        <w:t>.</w:t>
      </w:r>
    </w:p>
    <w:p w14:paraId="16AB29B7" w14:textId="0BD83482" w:rsidR="000527A5" w:rsidRPr="000F5BD7" w:rsidRDefault="000527A5" w:rsidP="00EE0663">
      <w:pPr>
        <w:rPr>
          <w:rFonts w:ascii="Arial" w:hAnsi="Arial" w:cs="Arial"/>
        </w:rPr>
      </w:pPr>
      <w:r w:rsidRPr="000527A5">
        <w:rPr>
          <w:rFonts w:ascii="Arial" w:hAnsi="Arial" w:cs="Arial"/>
        </w:rPr>
        <w:t xml:space="preserve">If the technology (e.g Solar Panels, Heat Pumps, EV Chargers etc) has not been installed as part of the project, the associated question </w:t>
      </w:r>
      <w:r>
        <w:rPr>
          <w:rFonts w:ascii="Arial" w:hAnsi="Arial" w:cs="Arial"/>
        </w:rPr>
        <w:t xml:space="preserve">should be answered ‘N/A’. </w:t>
      </w:r>
    </w:p>
    <w:p w14:paraId="2FB4BCE2" w14:textId="335D377F" w:rsidR="00C92757" w:rsidRDefault="001468E3" w:rsidP="00EE0663">
      <w:pPr>
        <w:rPr>
          <w:rFonts w:ascii="Arial" w:hAnsi="Arial" w:cs="Arial"/>
          <w:b/>
          <w:bCs/>
        </w:rPr>
      </w:pPr>
      <w:r>
        <w:rPr>
          <w:rFonts w:ascii="Arial" w:hAnsi="Arial" w:cs="Arial"/>
          <w:b/>
          <w:bCs/>
        </w:rPr>
        <w:t xml:space="preserve">2.4.1 </w:t>
      </w:r>
      <w:r w:rsidR="00170EDB">
        <w:rPr>
          <w:rFonts w:ascii="Arial" w:hAnsi="Arial" w:cs="Arial"/>
          <w:b/>
          <w:bCs/>
        </w:rPr>
        <w:t>Display Energy Certificate</w:t>
      </w:r>
    </w:p>
    <w:p w14:paraId="26A7D717" w14:textId="340E3A5C" w:rsidR="00170EDB" w:rsidRDefault="00FD3DCF" w:rsidP="00EE0663">
      <w:pPr>
        <w:rPr>
          <w:rFonts w:ascii="Arial" w:hAnsi="Arial" w:cs="Arial"/>
        </w:rPr>
      </w:pPr>
      <w:r w:rsidRPr="00FD3DCF">
        <w:rPr>
          <w:rFonts w:ascii="Arial" w:hAnsi="Arial" w:cs="Arial"/>
        </w:rPr>
        <w:t>Education buildings over 1,000 m² must display a DEC and renew it annually.</w:t>
      </w:r>
      <w:r w:rsidR="008B7A8F">
        <w:rPr>
          <w:rFonts w:ascii="Arial" w:hAnsi="Arial" w:cs="Arial"/>
        </w:rPr>
        <w:t xml:space="preserve"> </w:t>
      </w:r>
      <w:r w:rsidRPr="00FD3DCF">
        <w:rPr>
          <w:rFonts w:ascii="Arial" w:hAnsi="Arial" w:cs="Arial"/>
        </w:rPr>
        <w:t>Buildings between 250 m² and 1,000 m² require a DEC every 10 years.</w:t>
      </w:r>
    </w:p>
    <w:p w14:paraId="0BD45575" w14:textId="4BEFE16C" w:rsidR="008B7A8F" w:rsidRPr="00FD3DCF" w:rsidRDefault="008B7A8F" w:rsidP="00EE0663">
      <w:pPr>
        <w:rPr>
          <w:rFonts w:ascii="Arial" w:hAnsi="Arial" w:cs="Arial"/>
        </w:rPr>
      </w:pPr>
      <w:r>
        <w:rPr>
          <w:rFonts w:ascii="Arial" w:hAnsi="Arial" w:cs="Arial"/>
        </w:rPr>
        <w:t xml:space="preserve">Please confirm </w:t>
      </w:r>
      <w:r w:rsidR="00902F24">
        <w:rPr>
          <w:rFonts w:ascii="Arial" w:hAnsi="Arial" w:cs="Arial"/>
        </w:rPr>
        <w:t>your DEC will be provided to the SCfLP team along with the POE submission</w:t>
      </w:r>
      <w:r w:rsidR="00DB67E3">
        <w:rPr>
          <w:rFonts w:ascii="Arial" w:hAnsi="Arial" w:cs="Arial"/>
        </w:rPr>
        <w:t>, as well as confirming your DEC rating and score.</w:t>
      </w:r>
    </w:p>
    <w:p w14:paraId="115A8DFC" w14:textId="684F061D" w:rsidR="00C92757" w:rsidRDefault="001468E3" w:rsidP="00EE0663">
      <w:pPr>
        <w:rPr>
          <w:rFonts w:ascii="Arial" w:hAnsi="Arial" w:cs="Arial"/>
          <w:b/>
          <w:bCs/>
        </w:rPr>
      </w:pPr>
      <w:r>
        <w:rPr>
          <w:rFonts w:ascii="Arial" w:hAnsi="Arial" w:cs="Arial"/>
          <w:b/>
          <w:bCs/>
        </w:rPr>
        <w:t xml:space="preserve">2.4.2 </w:t>
      </w:r>
      <w:r w:rsidR="00FD3DCF">
        <w:rPr>
          <w:rFonts w:ascii="Arial" w:hAnsi="Arial" w:cs="Arial"/>
          <w:b/>
          <w:bCs/>
        </w:rPr>
        <w:t>Solar Panels</w:t>
      </w:r>
    </w:p>
    <w:p w14:paraId="2DB8CE51" w14:textId="2F457A60" w:rsidR="00A25F86" w:rsidRDefault="00A25F86" w:rsidP="00EE0663">
      <w:pPr>
        <w:rPr>
          <w:rFonts w:ascii="Arial" w:hAnsi="Arial" w:cs="Arial"/>
        </w:rPr>
      </w:pPr>
      <w:r>
        <w:rPr>
          <w:rFonts w:ascii="Arial" w:hAnsi="Arial" w:cs="Arial"/>
        </w:rPr>
        <w:t xml:space="preserve">Where a project has installed solar panels, the SCfLP </w:t>
      </w:r>
      <w:r w:rsidR="00764BE1">
        <w:rPr>
          <w:rFonts w:ascii="Arial" w:hAnsi="Arial" w:cs="Arial"/>
        </w:rPr>
        <w:t>require Delivery Partners to report</w:t>
      </w:r>
      <w:r>
        <w:rPr>
          <w:rFonts w:ascii="Arial" w:hAnsi="Arial" w:cs="Arial"/>
        </w:rPr>
        <w:t xml:space="preserve"> </w:t>
      </w:r>
      <w:r w:rsidR="003853E1">
        <w:rPr>
          <w:rFonts w:ascii="Arial" w:hAnsi="Arial" w:cs="Arial"/>
        </w:rPr>
        <w:t>Annual Generation and Annual Usage data</w:t>
      </w:r>
      <w:r w:rsidR="00764BE1">
        <w:rPr>
          <w:rFonts w:ascii="Arial" w:hAnsi="Arial" w:cs="Arial"/>
        </w:rPr>
        <w:t xml:space="preserve">, as well as </w:t>
      </w:r>
      <w:r w:rsidR="009B2C56">
        <w:rPr>
          <w:rFonts w:ascii="Arial" w:hAnsi="Arial" w:cs="Arial"/>
        </w:rPr>
        <w:t xml:space="preserve">the </w:t>
      </w:r>
      <w:r w:rsidR="003853E1">
        <w:rPr>
          <w:rFonts w:ascii="Arial" w:hAnsi="Arial" w:cs="Arial"/>
        </w:rPr>
        <w:t>monetary savings from the use of solar panels</w:t>
      </w:r>
      <w:r w:rsidR="009B2C56">
        <w:rPr>
          <w:rFonts w:ascii="Arial" w:hAnsi="Arial" w:cs="Arial"/>
        </w:rPr>
        <w:t xml:space="preserve"> on site. This will help to inform the future of the programme and the potential for including solar panels within project requirements. </w:t>
      </w:r>
    </w:p>
    <w:p w14:paraId="489DBF69" w14:textId="6359E7C4" w:rsidR="005E25F7" w:rsidRPr="00A25F86" w:rsidRDefault="00BD664C" w:rsidP="00EE0663">
      <w:pPr>
        <w:rPr>
          <w:rFonts w:ascii="Arial" w:hAnsi="Arial" w:cs="Arial"/>
        </w:rPr>
      </w:pPr>
      <w:r>
        <w:rPr>
          <w:rFonts w:ascii="Arial" w:hAnsi="Arial" w:cs="Arial"/>
        </w:rPr>
        <w:t xml:space="preserve">Where solar panels have not been installed, a response of ‘N/A’ should be given </w:t>
      </w:r>
      <w:r w:rsidR="00CC201F">
        <w:rPr>
          <w:rFonts w:ascii="Arial" w:hAnsi="Arial" w:cs="Arial"/>
        </w:rPr>
        <w:t>and this reason confirmed in the comments section.</w:t>
      </w:r>
    </w:p>
    <w:p w14:paraId="1166143A" w14:textId="2AD90C92" w:rsidR="00B37AC1" w:rsidRDefault="001468E3" w:rsidP="00EE0663">
      <w:pPr>
        <w:rPr>
          <w:rFonts w:ascii="Arial" w:hAnsi="Arial" w:cs="Arial"/>
          <w:b/>
          <w:bCs/>
        </w:rPr>
      </w:pPr>
      <w:r>
        <w:rPr>
          <w:rFonts w:ascii="Arial" w:hAnsi="Arial" w:cs="Arial"/>
          <w:b/>
          <w:bCs/>
        </w:rPr>
        <w:t xml:space="preserve">2.4.3 </w:t>
      </w:r>
      <w:r w:rsidR="0093147A">
        <w:rPr>
          <w:rFonts w:ascii="Arial" w:hAnsi="Arial" w:cs="Arial"/>
          <w:b/>
          <w:bCs/>
        </w:rPr>
        <w:t xml:space="preserve">Heat Pumps </w:t>
      </w:r>
    </w:p>
    <w:p w14:paraId="25181D60" w14:textId="74EE943A" w:rsidR="009B2C56" w:rsidRDefault="009B2C56" w:rsidP="00EE0663">
      <w:pPr>
        <w:rPr>
          <w:rFonts w:ascii="Arial" w:hAnsi="Arial" w:cs="Arial"/>
        </w:rPr>
      </w:pPr>
      <w:r>
        <w:rPr>
          <w:rFonts w:ascii="Arial" w:hAnsi="Arial" w:cs="Arial"/>
        </w:rPr>
        <w:t>Where a project has installed heat pump(s)</w:t>
      </w:r>
      <w:r w:rsidR="00764BE1">
        <w:rPr>
          <w:rFonts w:ascii="Arial" w:hAnsi="Arial" w:cs="Arial"/>
        </w:rPr>
        <w:t xml:space="preserve">, the SCfLP require Delivery Partners to report </w:t>
      </w:r>
      <w:r w:rsidR="006138E3">
        <w:rPr>
          <w:rFonts w:ascii="Arial" w:hAnsi="Arial" w:cs="Arial"/>
        </w:rPr>
        <w:t>the % of heating needs that have been met by the heat pump(s), the heat output</w:t>
      </w:r>
      <w:r w:rsidR="00AB5570">
        <w:rPr>
          <w:rFonts w:ascii="Arial" w:hAnsi="Arial" w:cs="Arial"/>
        </w:rPr>
        <w:t xml:space="preserve"> and the carbon savings from its use. </w:t>
      </w:r>
      <w:r w:rsidR="005E25F7">
        <w:rPr>
          <w:rFonts w:ascii="Arial" w:hAnsi="Arial" w:cs="Arial"/>
        </w:rPr>
        <w:t>This will help to inform the future of the programme and the potential for including heat pumps within project requirements.</w:t>
      </w:r>
    </w:p>
    <w:p w14:paraId="1E4B4A75" w14:textId="0063084B" w:rsidR="00CC201F" w:rsidRPr="009B2C56" w:rsidRDefault="005E25F7" w:rsidP="00EE0663">
      <w:pPr>
        <w:rPr>
          <w:rFonts w:ascii="Arial" w:hAnsi="Arial" w:cs="Arial"/>
        </w:rPr>
      </w:pPr>
      <w:r>
        <w:rPr>
          <w:rFonts w:ascii="Arial" w:hAnsi="Arial" w:cs="Arial"/>
        </w:rPr>
        <w:t xml:space="preserve">Where heat pumps have not been used, </w:t>
      </w:r>
      <w:r w:rsidR="00CC201F">
        <w:rPr>
          <w:rFonts w:ascii="Arial" w:hAnsi="Arial" w:cs="Arial"/>
        </w:rPr>
        <w:t>a response of ‘N/A’ should be given and this reason confirmed in the comments section. T</w:t>
      </w:r>
      <w:r>
        <w:rPr>
          <w:rFonts w:ascii="Arial" w:hAnsi="Arial" w:cs="Arial"/>
        </w:rPr>
        <w:t xml:space="preserve">here is </w:t>
      </w:r>
      <w:r w:rsidR="00CC201F">
        <w:rPr>
          <w:rFonts w:ascii="Arial" w:hAnsi="Arial" w:cs="Arial"/>
        </w:rPr>
        <w:t xml:space="preserve">also </w:t>
      </w:r>
      <w:r>
        <w:rPr>
          <w:rFonts w:ascii="Arial" w:hAnsi="Arial" w:cs="Arial"/>
        </w:rPr>
        <w:t xml:space="preserve">an option to detail the alternative heat source used on site. </w:t>
      </w:r>
    </w:p>
    <w:p w14:paraId="280AC5A8" w14:textId="28F4B10E" w:rsidR="0093147A" w:rsidRDefault="001468E3" w:rsidP="00EE0663">
      <w:pPr>
        <w:rPr>
          <w:rFonts w:ascii="Arial" w:hAnsi="Arial" w:cs="Arial"/>
          <w:b/>
          <w:bCs/>
        </w:rPr>
      </w:pPr>
      <w:r>
        <w:rPr>
          <w:rFonts w:ascii="Arial" w:hAnsi="Arial" w:cs="Arial"/>
          <w:b/>
          <w:bCs/>
        </w:rPr>
        <w:lastRenderedPageBreak/>
        <w:t xml:space="preserve">2.4.4 </w:t>
      </w:r>
      <w:r w:rsidR="0093147A">
        <w:rPr>
          <w:rFonts w:ascii="Arial" w:hAnsi="Arial" w:cs="Arial"/>
          <w:b/>
          <w:bCs/>
        </w:rPr>
        <w:t>EV Chargers</w:t>
      </w:r>
    </w:p>
    <w:p w14:paraId="64E93167" w14:textId="7A90D7BB" w:rsidR="004A2D4D" w:rsidRDefault="00CC201F" w:rsidP="00EE0663">
      <w:pPr>
        <w:rPr>
          <w:rFonts w:ascii="Arial" w:hAnsi="Arial" w:cs="Arial"/>
        </w:rPr>
      </w:pPr>
      <w:r>
        <w:rPr>
          <w:rFonts w:ascii="Arial" w:hAnsi="Arial" w:cs="Arial"/>
        </w:rPr>
        <w:t xml:space="preserve">Where a project has installed EV Chargers as part of the project, the SCfLP require Delivery </w:t>
      </w:r>
      <w:r w:rsidR="006E5ADC" w:rsidRPr="006E5ADC">
        <w:rPr>
          <w:rFonts w:ascii="Arial" w:hAnsi="Arial" w:cs="Arial"/>
        </w:rPr>
        <w:t>Partners</w:t>
      </w:r>
      <w:r>
        <w:rPr>
          <w:rFonts w:ascii="Arial" w:hAnsi="Arial" w:cs="Arial"/>
        </w:rPr>
        <w:t xml:space="preserve"> to report on</w:t>
      </w:r>
      <w:r w:rsidR="004A2D4D">
        <w:rPr>
          <w:rFonts w:ascii="Arial" w:hAnsi="Arial" w:cs="Arial"/>
        </w:rPr>
        <w:t xml:space="preserve"> utilisation rate, the carbon savings, as well as the percentage of school</w:t>
      </w:r>
      <w:r w:rsidR="00D624A8">
        <w:rPr>
          <w:rFonts w:ascii="Arial" w:hAnsi="Arial" w:cs="Arial"/>
        </w:rPr>
        <w:t xml:space="preserve"> </w:t>
      </w:r>
      <w:r w:rsidR="004A2D4D">
        <w:rPr>
          <w:rFonts w:ascii="Arial" w:hAnsi="Arial" w:cs="Arial"/>
        </w:rPr>
        <w:t xml:space="preserve">vehicle fleet that is electric. </w:t>
      </w:r>
    </w:p>
    <w:p w14:paraId="5AC778FE" w14:textId="4306E810" w:rsidR="0093147A" w:rsidRDefault="006E5ADC" w:rsidP="00EE0663">
      <w:pPr>
        <w:rPr>
          <w:rFonts w:ascii="Arial" w:hAnsi="Arial" w:cs="Arial"/>
        </w:rPr>
      </w:pPr>
      <w:r w:rsidRPr="006E5ADC">
        <w:rPr>
          <w:rFonts w:ascii="Arial" w:hAnsi="Arial" w:cs="Arial"/>
        </w:rPr>
        <w:t>It is recommended that partners require a back-office dashboard from the charger provider, which can supply accurate and up-to-date information at any point in time.</w:t>
      </w:r>
      <w:r w:rsidR="00B673C8">
        <w:rPr>
          <w:rFonts w:ascii="Arial" w:hAnsi="Arial" w:cs="Arial"/>
        </w:rPr>
        <w:t xml:space="preserve"> </w:t>
      </w:r>
      <w:r w:rsidR="0092077A">
        <w:rPr>
          <w:rFonts w:ascii="Arial" w:hAnsi="Arial" w:cs="Arial"/>
        </w:rPr>
        <w:t>The supplier of the charger should be made aware of this requirement at the start of the project.</w:t>
      </w:r>
    </w:p>
    <w:p w14:paraId="6C2A2DDB" w14:textId="63C7AC73" w:rsidR="006E5ADC" w:rsidRPr="002052DB" w:rsidRDefault="001468E3" w:rsidP="00EE0663">
      <w:pPr>
        <w:rPr>
          <w:rFonts w:ascii="Arial" w:hAnsi="Arial" w:cs="Arial"/>
          <w:b/>
          <w:bCs/>
        </w:rPr>
      </w:pPr>
      <w:r>
        <w:rPr>
          <w:rFonts w:ascii="Arial" w:hAnsi="Arial" w:cs="Arial"/>
          <w:b/>
          <w:bCs/>
        </w:rPr>
        <w:t xml:space="preserve">2.4.5 </w:t>
      </w:r>
      <w:r w:rsidR="00643CB6" w:rsidRPr="002052DB">
        <w:rPr>
          <w:rFonts w:ascii="Arial" w:hAnsi="Arial" w:cs="Arial"/>
          <w:b/>
          <w:bCs/>
        </w:rPr>
        <w:t>Active Travel</w:t>
      </w:r>
    </w:p>
    <w:p w14:paraId="6EEE0026" w14:textId="1357990B" w:rsidR="009B5110" w:rsidRDefault="00643CB6" w:rsidP="00EE0663">
      <w:pPr>
        <w:rPr>
          <w:rFonts w:ascii="Arial" w:hAnsi="Arial" w:cs="Arial"/>
        </w:rPr>
      </w:pPr>
      <w:r w:rsidRPr="00643CB6">
        <w:rPr>
          <w:rFonts w:ascii="Arial" w:hAnsi="Arial" w:cs="Arial"/>
        </w:rPr>
        <w:t xml:space="preserve">This section must be completed to understand the utilisation of active travel measures implemented. </w:t>
      </w:r>
    </w:p>
    <w:p w14:paraId="4E9CEF46" w14:textId="3B3F75CC" w:rsidR="00643CB6" w:rsidRDefault="0009442B" w:rsidP="00EE0663">
      <w:pPr>
        <w:rPr>
          <w:rFonts w:ascii="Arial" w:hAnsi="Arial" w:cs="Arial"/>
        </w:rPr>
      </w:pPr>
      <w:r>
        <w:rPr>
          <w:rFonts w:ascii="Arial" w:hAnsi="Arial" w:cs="Arial"/>
        </w:rPr>
        <w:t>Delivery Partners must</w:t>
      </w:r>
      <w:r w:rsidR="00643CB6" w:rsidRPr="00643CB6">
        <w:rPr>
          <w:rFonts w:ascii="Arial" w:hAnsi="Arial" w:cs="Arial"/>
        </w:rPr>
        <w:t xml:space="preserve"> confirm </w:t>
      </w:r>
      <w:r>
        <w:rPr>
          <w:rFonts w:ascii="Arial" w:hAnsi="Arial" w:cs="Arial"/>
        </w:rPr>
        <w:t>completion of</w:t>
      </w:r>
      <w:r w:rsidR="00643CB6" w:rsidRPr="00643CB6">
        <w:rPr>
          <w:rFonts w:ascii="Arial" w:hAnsi="Arial" w:cs="Arial"/>
        </w:rPr>
        <w:t xml:space="preserve"> the annual 'Hands Up' Survey and </w:t>
      </w:r>
      <w:r w:rsidR="00643CB6" w:rsidRPr="00D624A8">
        <w:rPr>
          <w:rFonts w:ascii="Arial" w:hAnsi="Arial" w:cs="Arial"/>
        </w:rPr>
        <w:t>equivalent for Secondary, if</w:t>
      </w:r>
      <w:r w:rsidR="00643CB6" w:rsidRPr="00643CB6">
        <w:rPr>
          <w:rFonts w:ascii="Arial" w:hAnsi="Arial" w:cs="Arial"/>
        </w:rPr>
        <w:t xml:space="preserve"> yes please enter your utilisation figures in the additional comments</w:t>
      </w:r>
      <w:r w:rsidR="00007C9C">
        <w:rPr>
          <w:rFonts w:ascii="Arial" w:hAnsi="Arial" w:cs="Arial"/>
        </w:rPr>
        <w:t>.</w:t>
      </w:r>
    </w:p>
    <w:p w14:paraId="1779EC80" w14:textId="1B3E994C" w:rsidR="009A28A0" w:rsidRPr="002052DB" w:rsidRDefault="001468E3" w:rsidP="00EE0663">
      <w:pPr>
        <w:rPr>
          <w:rFonts w:ascii="Arial" w:hAnsi="Arial" w:cs="Arial"/>
          <w:b/>
          <w:bCs/>
        </w:rPr>
      </w:pPr>
      <w:r>
        <w:rPr>
          <w:rFonts w:ascii="Arial" w:hAnsi="Arial" w:cs="Arial"/>
          <w:b/>
          <w:bCs/>
        </w:rPr>
        <w:t xml:space="preserve">2.4.6 </w:t>
      </w:r>
      <w:r w:rsidR="009A28A0" w:rsidRPr="002052DB">
        <w:rPr>
          <w:rFonts w:ascii="Arial" w:hAnsi="Arial" w:cs="Arial"/>
          <w:b/>
          <w:bCs/>
        </w:rPr>
        <w:t>Circular Economy</w:t>
      </w:r>
    </w:p>
    <w:p w14:paraId="2E7FE304" w14:textId="7F77864F" w:rsidR="00842D97" w:rsidRDefault="006A073F" w:rsidP="00EE0663">
      <w:pPr>
        <w:rPr>
          <w:rFonts w:ascii="Arial" w:hAnsi="Arial" w:cs="Arial"/>
        </w:rPr>
      </w:pPr>
      <w:r>
        <w:rPr>
          <w:rFonts w:ascii="Arial" w:hAnsi="Arial" w:cs="Arial"/>
        </w:rPr>
        <w:t xml:space="preserve">Delivery Partners </w:t>
      </w:r>
      <w:r w:rsidR="005E379D">
        <w:rPr>
          <w:rFonts w:ascii="Arial" w:hAnsi="Arial" w:cs="Arial"/>
        </w:rPr>
        <w:t>are required to</w:t>
      </w:r>
      <w:r w:rsidR="009A28A0" w:rsidRPr="009A28A0">
        <w:rPr>
          <w:rFonts w:ascii="Arial" w:hAnsi="Arial" w:cs="Arial"/>
        </w:rPr>
        <w:t xml:space="preserve"> report annual water consumption and water reuse/recycling volumes in litres/year. </w:t>
      </w:r>
    </w:p>
    <w:p w14:paraId="63AAD7BC" w14:textId="0DC7366E" w:rsidR="009A28A0" w:rsidRDefault="009A28A0" w:rsidP="00EE0663">
      <w:pPr>
        <w:rPr>
          <w:rFonts w:ascii="Arial" w:hAnsi="Arial" w:cs="Arial"/>
        </w:rPr>
      </w:pPr>
      <w:r w:rsidRPr="009A28A0">
        <w:rPr>
          <w:rFonts w:ascii="Arial" w:hAnsi="Arial" w:cs="Arial"/>
        </w:rPr>
        <w:t>We understand that water usage can vary significantly depending on site-specific factors, particularly where vocational courses or specialist facilities are offered. Partners should note any variables in the Additional Comments section — for example, if the site includes a swimming pool, hairdressing facilities, catering kitchens, or other water-intensive activities.</w:t>
      </w:r>
    </w:p>
    <w:p w14:paraId="3F938F82" w14:textId="77AE8727" w:rsidR="00BC31FE" w:rsidRPr="002052DB" w:rsidRDefault="001468E3" w:rsidP="00EE0663">
      <w:pPr>
        <w:rPr>
          <w:rFonts w:ascii="Arial" w:hAnsi="Arial" w:cs="Arial"/>
          <w:b/>
          <w:bCs/>
        </w:rPr>
      </w:pPr>
      <w:r>
        <w:rPr>
          <w:rFonts w:ascii="Arial" w:hAnsi="Arial" w:cs="Arial"/>
          <w:b/>
          <w:bCs/>
        </w:rPr>
        <w:t xml:space="preserve">2.4.7 </w:t>
      </w:r>
      <w:r w:rsidR="00BC31FE" w:rsidRPr="002052DB">
        <w:rPr>
          <w:rFonts w:ascii="Arial" w:hAnsi="Arial" w:cs="Arial"/>
          <w:b/>
          <w:bCs/>
        </w:rPr>
        <w:t>Operational Life Cycle</w:t>
      </w:r>
    </w:p>
    <w:p w14:paraId="0C4D7C1C" w14:textId="77777777" w:rsidR="000834A7" w:rsidRDefault="00BC31FE" w:rsidP="00EE0663">
      <w:pPr>
        <w:rPr>
          <w:rFonts w:ascii="Arial" w:hAnsi="Arial" w:cs="Arial"/>
        </w:rPr>
      </w:pPr>
      <w:r w:rsidRPr="00BC31FE">
        <w:rPr>
          <w:rFonts w:ascii="Arial" w:hAnsi="Arial" w:cs="Arial"/>
        </w:rPr>
        <w:t xml:space="preserve">For reporting Operational Energy Efficiency, please distinguish between Regulated and Unregulated energy use: </w:t>
      </w:r>
    </w:p>
    <w:p w14:paraId="3D4CAEA3" w14:textId="41D465AD" w:rsidR="000834A7" w:rsidRPr="000834A7" w:rsidRDefault="00BC31FE" w:rsidP="00EE0663">
      <w:pPr>
        <w:pStyle w:val="ListParagraph"/>
        <w:numPr>
          <w:ilvl w:val="0"/>
          <w:numId w:val="18"/>
        </w:numPr>
        <w:rPr>
          <w:rFonts w:ascii="Arial" w:hAnsi="Arial" w:cs="Arial"/>
        </w:rPr>
      </w:pPr>
      <w:r w:rsidRPr="000834A7">
        <w:rPr>
          <w:rFonts w:ascii="Arial" w:hAnsi="Arial" w:cs="Arial"/>
        </w:rPr>
        <w:t xml:space="preserve">Regulated Energy refers to energy consumption controlled by building regulations. Typically. this includes heating, cooling, ventilation, hot water, and fixed lighting systems. </w:t>
      </w:r>
    </w:p>
    <w:p w14:paraId="08D1C664" w14:textId="2AD4B5BC" w:rsidR="00FD3DCF" w:rsidRDefault="00BC31FE" w:rsidP="00EE0663">
      <w:pPr>
        <w:pStyle w:val="ListParagraph"/>
        <w:numPr>
          <w:ilvl w:val="0"/>
          <w:numId w:val="18"/>
        </w:numPr>
        <w:rPr>
          <w:rFonts w:ascii="Arial" w:hAnsi="Arial" w:cs="Arial"/>
        </w:rPr>
      </w:pPr>
      <w:r w:rsidRPr="000834A7">
        <w:rPr>
          <w:rFonts w:ascii="Arial" w:hAnsi="Arial" w:cs="Arial"/>
        </w:rPr>
        <w:t>Unregulated Energy refers to energy use not covered by building regulations, such as plug loads, IT equipment, kitchen appliances, and other occupant-driven electrical consumption.</w:t>
      </w:r>
    </w:p>
    <w:p w14:paraId="0D3AF1AB" w14:textId="549FAACD" w:rsidR="0012278B" w:rsidRDefault="0012278B" w:rsidP="00EE0663">
      <w:pPr>
        <w:rPr>
          <w:rFonts w:ascii="Arial" w:hAnsi="Arial" w:cs="Arial"/>
          <w:b/>
          <w:bCs/>
        </w:rPr>
      </w:pPr>
      <w:r w:rsidRPr="0012278B">
        <w:rPr>
          <w:rFonts w:ascii="Arial" w:hAnsi="Arial" w:cs="Arial"/>
          <w:b/>
          <w:bCs/>
        </w:rPr>
        <w:t>2.4.8 Maintenance</w:t>
      </w:r>
    </w:p>
    <w:p w14:paraId="1B93BA6C" w14:textId="15A01754" w:rsidR="0012278B" w:rsidRPr="0012278B" w:rsidRDefault="00F2019F" w:rsidP="00EE0663">
      <w:pPr>
        <w:rPr>
          <w:rFonts w:ascii="Arial" w:hAnsi="Arial" w:cs="Arial"/>
        </w:rPr>
      </w:pPr>
      <w:r>
        <w:rPr>
          <w:rFonts w:ascii="Arial" w:hAnsi="Arial" w:cs="Arial"/>
        </w:rPr>
        <w:t xml:space="preserve">Delivery Partners must confirm the </w:t>
      </w:r>
      <w:r w:rsidR="00A66A58">
        <w:rPr>
          <w:rFonts w:ascii="Arial" w:hAnsi="Arial" w:cs="Arial"/>
        </w:rPr>
        <w:t>allocation of school</w:t>
      </w:r>
      <w:r w:rsidR="00D624A8">
        <w:rPr>
          <w:rFonts w:ascii="Arial" w:hAnsi="Arial" w:cs="Arial"/>
        </w:rPr>
        <w:t xml:space="preserve"> </w:t>
      </w:r>
      <w:r w:rsidR="00A66A58">
        <w:rPr>
          <w:rFonts w:ascii="Arial" w:hAnsi="Arial" w:cs="Arial"/>
        </w:rPr>
        <w:t xml:space="preserve">budget to maintenance and the actual spend on maintenance for the </w:t>
      </w:r>
      <w:r w:rsidR="002332A6">
        <w:rPr>
          <w:rFonts w:ascii="Arial" w:hAnsi="Arial" w:cs="Arial"/>
        </w:rPr>
        <w:t xml:space="preserve">financial </w:t>
      </w:r>
      <w:r w:rsidR="008C7FC6">
        <w:rPr>
          <w:rFonts w:ascii="Arial" w:hAnsi="Arial" w:cs="Arial"/>
        </w:rPr>
        <w:t xml:space="preserve">year. </w:t>
      </w:r>
      <w:r w:rsidR="00A66A58">
        <w:rPr>
          <w:rFonts w:ascii="Arial" w:hAnsi="Arial" w:cs="Arial"/>
        </w:rPr>
        <w:t xml:space="preserve"> </w:t>
      </w:r>
    </w:p>
    <w:p w14:paraId="3CCA83EE" w14:textId="32C89C42" w:rsidR="00E459A4" w:rsidRPr="003B2069" w:rsidRDefault="00A65C37" w:rsidP="00EE0663">
      <w:pPr>
        <w:pStyle w:val="Heading2"/>
        <w:rPr>
          <w:rFonts w:cs="Arial"/>
          <w:b w:val="0"/>
          <w:bCs/>
          <w:sz w:val="12"/>
          <w:szCs w:val="12"/>
        </w:rPr>
      </w:pPr>
      <w:r w:rsidRPr="003B2069">
        <w:rPr>
          <w:rStyle w:val="Heading2Char"/>
          <w:b/>
          <w:bCs/>
        </w:rPr>
        <w:lastRenderedPageBreak/>
        <w:t xml:space="preserve">3. </w:t>
      </w:r>
      <w:r w:rsidR="00C9461E" w:rsidRPr="003B2069">
        <w:rPr>
          <w:rStyle w:val="Heading2Char"/>
          <w:b/>
          <w:bCs/>
        </w:rPr>
        <w:t>Surveys</w:t>
      </w:r>
    </w:p>
    <w:p w14:paraId="7F9AD4CB" w14:textId="5B7EFC42" w:rsidR="008D431C" w:rsidRDefault="008D431C" w:rsidP="00EE0663">
      <w:pPr>
        <w:rPr>
          <w:rFonts w:ascii="Arial" w:hAnsi="Arial" w:cs="Arial"/>
        </w:rPr>
      </w:pPr>
      <w:r>
        <w:rPr>
          <w:rFonts w:ascii="Arial" w:hAnsi="Arial" w:cs="Arial"/>
        </w:rPr>
        <w:t xml:space="preserve">Within the Post Occupancy Evaluation process </w:t>
      </w:r>
      <w:r w:rsidR="003F2FA3">
        <w:rPr>
          <w:rFonts w:ascii="Arial" w:hAnsi="Arial" w:cs="Arial"/>
        </w:rPr>
        <w:t xml:space="preserve">is </w:t>
      </w:r>
      <w:r w:rsidR="003B3F02">
        <w:rPr>
          <w:rFonts w:ascii="Arial" w:hAnsi="Arial" w:cs="Arial"/>
        </w:rPr>
        <w:t>several</w:t>
      </w:r>
      <w:r w:rsidR="00797FE7">
        <w:rPr>
          <w:rFonts w:ascii="Arial" w:hAnsi="Arial" w:cs="Arial"/>
        </w:rPr>
        <w:t xml:space="preserve"> survey </w:t>
      </w:r>
      <w:r w:rsidR="000527A5">
        <w:rPr>
          <w:rFonts w:ascii="Arial" w:hAnsi="Arial" w:cs="Arial"/>
        </w:rPr>
        <w:t>templates</w:t>
      </w:r>
      <w:r w:rsidR="00797FE7">
        <w:rPr>
          <w:rFonts w:ascii="Arial" w:hAnsi="Arial" w:cs="Arial"/>
        </w:rPr>
        <w:t xml:space="preserve"> </w:t>
      </w:r>
      <w:r w:rsidR="000839D3">
        <w:rPr>
          <w:rFonts w:ascii="Arial" w:hAnsi="Arial" w:cs="Arial"/>
        </w:rPr>
        <w:t xml:space="preserve">that require completion. </w:t>
      </w:r>
      <w:r w:rsidR="00B22026">
        <w:rPr>
          <w:rFonts w:ascii="Arial" w:hAnsi="Arial" w:cs="Arial"/>
        </w:rPr>
        <w:t>These are separated into the following:</w:t>
      </w:r>
    </w:p>
    <w:p w14:paraId="2799D926" w14:textId="77777777" w:rsidR="005C468A" w:rsidRDefault="005C468A" w:rsidP="00EE0663">
      <w:pPr>
        <w:pStyle w:val="ListParagraph"/>
        <w:numPr>
          <w:ilvl w:val="0"/>
          <w:numId w:val="10"/>
        </w:numPr>
        <w:rPr>
          <w:rFonts w:ascii="Arial" w:hAnsi="Arial" w:cs="Arial"/>
        </w:rPr>
      </w:pPr>
      <w:r>
        <w:rPr>
          <w:rFonts w:ascii="Arial" w:hAnsi="Arial" w:cs="Arial"/>
        </w:rPr>
        <w:t xml:space="preserve">Facilities Staff (BPE) </w:t>
      </w:r>
    </w:p>
    <w:p w14:paraId="1E54E80B" w14:textId="301196AB" w:rsidR="005C468A" w:rsidRDefault="005C468A" w:rsidP="00EE0663">
      <w:pPr>
        <w:pStyle w:val="ListParagraph"/>
        <w:numPr>
          <w:ilvl w:val="0"/>
          <w:numId w:val="10"/>
        </w:numPr>
        <w:rPr>
          <w:rFonts w:ascii="Arial" w:hAnsi="Arial" w:cs="Arial"/>
        </w:rPr>
      </w:pPr>
      <w:r>
        <w:rPr>
          <w:rFonts w:ascii="Arial" w:hAnsi="Arial" w:cs="Arial"/>
        </w:rPr>
        <w:t xml:space="preserve">Teacher </w:t>
      </w:r>
      <w:r w:rsidR="00447945">
        <w:rPr>
          <w:rFonts w:ascii="Arial" w:hAnsi="Arial" w:cs="Arial"/>
        </w:rPr>
        <w:t>(BPE)</w:t>
      </w:r>
    </w:p>
    <w:p w14:paraId="5E75ABCB" w14:textId="089DC4F6" w:rsidR="00B22026" w:rsidRDefault="00B22026" w:rsidP="00EE0663">
      <w:pPr>
        <w:pStyle w:val="ListParagraph"/>
        <w:numPr>
          <w:ilvl w:val="0"/>
          <w:numId w:val="10"/>
        </w:numPr>
        <w:rPr>
          <w:rFonts w:ascii="Arial" w:hAnsi="Arial" w:cs="Arial"/>
        </w:rPr>
      </w:pPr>
      <w:r>
        <w:rPr>
          <w:rFonts w:ascii="Arial" w:hAnsi="Arial" w:cs="Arial"/>
        </w:rPr>
        <w:t>Learner (Primary)</w:t>
      </w:r>
    </w:p>
    <w:p w14:paraId="2DD79AF6" w14:textId="3F1A5004" w:rsidR="00B22026" w:rsidRDefault="00B22026" w:rsidP="00EE0663">
      <w:pPr>
        <w:pStyle w:val="ListParagraph"/>
        <w:numPr>
          <w:ilvl w:val="0"/>
          <w:numId w:val="10"/>
        </w:numPr>
        <w:rPr>
          <w:rFonts w:ascii="Arial" w:hAnsi="Arial" w:cs="Arial"/>
        </w:rPr>
      </w:pPr>
      <w:r>
        <w:rPr>
          <w:rFonts w:ascii="Arial" w:hAnsi="Arial" w:cs="Arial"/>
        </w:rPr>
        <w:t>Learner (Secondary)</w:t>
      </w:r>
    </w:p>
    <w:p w14:paraId="4ABA2457" w14:textId="0AE78B2E" w:rsidR="00EB6626" w:rsidRDefault="00EB6626" w:rsidP="00EE0663">
      <w:pPr>
        <w:pStyle w:val="ListParagraph"/>
        <w:numPr>
          <w:ilvl w:val="0"/>
          <w:numId w:val="10"/>
        </w:numPr>
        <w:rPr>
          <w:rFonts w:ascii="Arial" w:hAnsi="Arial" w:cs="Arial"/>
        </w:rPr>
      </w:pPr>
      <w:r>
        <w:rPr>
          <w:rFonts w:ascii="Arial" w:hAnsi="Arial" w:cs="Arial"/>
        </w:rPr>
        <w:t>Teacher (Applicable to all Education Levels)</w:t>
      </w:r>
    </w:p>
    <w:p w14:paraId="6B6A4009" w14:textId="392130EF" w:rsidR="00D43D5A" w:rsidRPr="00D43D5A" w:rsidRDefault="00D43D5A" w:rsidP="00D43D5A">
      <w:pPr>
        <w:rPr>
          <w:rFonts w:ascii="Arial" w:hAnsi="Arial" w:cs="Arial"/>
        </w:rPr>
      </w:pPr>
      <w:r>
        <w:rPr>
          <w:rFonts w:ascii="Arial" w:hAnsi="Arial" w:cs="Arial"/>
        </w:rPr>
        <w:t>These surveys are not required on Minor Refurbishments.</w:t>
      </w:r>
    </w:p>
    <w:p w14:paraId="1CBFEBC0" w14:textId="7B26C34D" w:rsidR="009715F3" w:rsidRPr="00C9461E" w:rsidRDefault="00DB6A9D" w:rsidP="00EE0663">
      <w:pPr>
        <w:pStyle w:val="Heading3"/>
        <w:rPr>
          <w:szCs w:val="24"/>
        </w:rPr>
      </w:pPr>
      <w:bookmarkStart w:id="5" w:name="_3.1_Survey_Methods"/>
      <w:bookmarkEnd w:id="5"/>
      <w:r>
        <w:rPr>
          <w:szCs w:val="24"/>
        </w:rPr>
        <w:t xml:space="preserve">3.1 </w:t>
      </w:r>
      <w:r w:rsidR="00100C92" w:rsidRPr="00C9461E">
        <w:rPr>
          <w:szCs w:val="24"/>
        </w:rPr>
        <w:t>Survey Methods</w:t>
      </w:r>
    </w:p>
    <w:p w14:paraId="16F984A8" w14:textId="672A44F7" w:rsidR="00100C92" w:rsidRDefault="00100C92" w:rsidP="00EE0663">
      <w:pPr>
        <w:rPr>
          <w:rFonts w:ascii="Arial" w:hAnsi="Arial" w:cs="Arial"/>
        </w:rPr>
      </w:pPr>
      <w:r>
        <w:rPr>
          <w:rFonts w:ascii="Arial" w:hAnsi="Arial" w:cs="Arial"/>
        </w:rPr>
        <w:t xml:space="preserve">The method of completing the surveys within the Post Occupancy Evaluation pack </w:t>
      </w:r>
      <w:r w:rsidR="00EA3983">
        <w:rPr>
          <w:rFonts w:ascii="Arial" w:hAnsi="Arial" w:cs="Arial"/>
        </w:rPr>
        <w:t xml:space="preserve">is not prescriptive. Delivery Partners can complete </w:t>
      </w:r>
      <w:r w:rsidR="00416A5C">
        <w:rPr>
          <w:rFonts w:ascii="Arial" w:hAnsi="Arial" w:cs="Arial"/>
        </w:rPr>
        <w:t xml:space="preserve">these via the most appropriate </w:t>
      </w:r>
      <w:r w:rsidR="00BB3448">
        <w:rPr>
          <w:rFonts w:ascii="Arial" w:hAnsi="Arial" w:cs="Arial"/>
        </w:rPr>
        <w:t xml:space="preserve">method </w:t>
      </w:r>
      <w:r w:rsidR="00416A5C">
        <w:rPr>
          <w:rFonts w:ascii="Arial" w:hAnsi="Arial" w:cs="Arial"/>
        </w:rPr>
        <w:t>for them</w:t>
      </w:r>
      <w:r w:rsidR="008A655F">
        <w:rPr>
          <w:rFonts w:ascii="Arial" w:hAnsi="Arial" w:cs="Arial"/>
        </w:rPr>
        <w:t>, however recommendations are provided for each of the survey type</w:t>
      </w:r>
      <w:r w:rsidR="00416A5C">
        <w:rPr>
          <w:rFonts w:ascii="Arial" w:hAnsi="Arial" w:cs="Arial"/>
        </w:rPr>
        <w:t>.</w:t>
      </w:r>
      <w:r w:rsidR="008A655F">
        <w:rPr>
          <w:rFonts w:ascii="Arial" w:hAnsi="Arial" w:cs="Arial"/>
        </w:rPr>
        <w:t xml:space="preserve"> </w:t>
      </w:r>
      <w:r w:rsidR="00416A5C">
        <w:rPr>
          <w:rFonts w:ascii="Arial" w:hAnsi="Arial" w:cs="Arial"/>
        </w:rPr>
        <w:t>Examples are included below:</w:t>
      </w:r>
    </w:p>
    <w:p w14:paraId="6E9C7E5A" w14:textId="3FC6A592" w:rsidR="00416A5C" w:rsidRDefault="00416A5C" w:rsidP="00EE0663">
      <w:pPr>
        <w:pStyle w:val="ListParagraph"/>
        <w:numPr>
          <w:ilvl w:val="0"/>
          <w:numId w:val="9"/>
        </w:numPr>
        <w:rPr>
          <w:rFonts w:ascii="Arial" w:hAnsi="Arial" w:cs="Arial"/>
        </w:rPr>
      </w:pPr>
      <w:r>
        <w:rPr>
          <w:rFonts w:ascii="Arial" w:hAnsi="Arial" w:cs="Arial"/>
        </w:rPr>
        <w:t xml:space="preserve">Individual Survey </w:t>
      </w:r>
    </w:p>
    <w:p w14:paraId="460011CE" w14:textId="1540D8DF" w:rsidR="00B75255" w:rsidRDefault="00B75255" w:rsidP="00EE0663">
      <w:pPr>
        <w:pStyle w:val="ListParagraph"/>
        <w:numPr>
          <w:ilvl w:val="0"/>
          <w:numId w:val="9"/>
        </w:numPr>
        <w:rPr>
          <w:rFonts w:ascii="Arial" w:hAnsi="Arial" w:cs="Arial"/>
        </w:rPr>
      </w:pPr>
      <w:r>
        <w:rPr>
          <w:rFonts w:ascii="Arial" w:hAnsi="Arial" w:cs="Arial"/>
        </w:rPr>
        <w:t>Focus Group</w:t>
      </w:r>
    </w:p>
    <w:p w14:paraId="61A91698" w14:textId="4045DC38" w:rsidR="008A655F" w:rsidRDefault="008A655F" w:rsidP="00EE0663">
      <w:pPr>
        <w:pStyle w:val="ListParagraph"/>
        <w:numPr>
          <w:ilvl w:val="0"/>
          <w:numId w:val="9"/>
        </w:numPr>
        <w:rPr>
          <w:rFonts w:ascii="Arial" w:hAnsi="Arial" w:cs="Arial"/>
        </w:rPr>
      </w:pPr>
      <w:r>
        <w:rPr>
          <w:rFonts w:ascii="Arial" w:hAnsi="Arial" w:cs="Arial"/>
        </w:rPr>
        <w:t>Semi-Structured Interviews</w:t>
      </w:r>
    </w:p>
    <w:p w14:paraId="45AA113D" w14:textId="52B61B0B" w:rsidR="008A655F" w:rsidRDefault="008A655F" w:rsidP="00EE0663">
      <w:pPr>
        <w:pStyle w:val="ListParagraph"/>
        <w:numPr>
          <w:ilvl w:val="0"/>
          <w:numId w:val="9"/>
        </w:numPr>
        <w:rPr>
          <w:rFonts w:ascii="Arial" w:hAnsi="Arial" w:cs="Arial"/>
        </w:rPr>
      </w:pPr>
      <w:r>
        <w:rPr>
          <w:rFonts w:ascii="Arial" w:hAnsi="Arial" w:cs="Arial"/>
        </w:rPr>
        <w:t>Classroom Observations</w:t>
      </w:r>
    </w:p>
    <w:p w14:paraId="1D270593" w14:textId="07EF9458" w:rsidR="008A655F" w:rsidRDefault="008A655F" w:rsidP="00EE0663">
      <w:pPr>
        <w:pStyle w:val="ListParagraph"/>
        <w:numPr>
          <w:ilvl w:val="0"/>
          <w:numId w:val="9"/>
        </w:numPr>
        <w:rPr>
          <w:rFonts w:ascii="Arial" w:hAnsi="Arial" w:cs="Arial"/>
        </w:rPr>
      </w:pPr>
      <w:r>
        <w:rPr>
          <w:rFonts w:ascii="Arial" w:hAnsi="Arial" w:cs="Arial"/>
        </w:rPr>
        <w:t>Workshops</w:t>
      </w:r>
    </w:p>
    <w:p w14:paraId="064FC0E2" w14:textId="13510C83" w:rsidR="00C37F17" w:rsidRPr="00C37F17" w:rsidRDefault="00C37F17" w:rsidP="00C37F17">
      <w:pPr>
        <w:spacing w:after="0"/>
        <w:rPr>
          <w:rFonts w:ascii="Arial" w:hAnsi="Arial" w:cs="Arial"/>
        </w:rPr>
      </w:pPr>
      <w:r w:rsidRPr="00C37F17">
        <w:rPr>
          <w:rFonts w:ascii="Arial" w:hAnsi="Arial" w:cs="Arial"/>
        </w:rPr>
        <w:t>For multiple choice questions, the percentage of each answer</w:t>
      </w:r>
      <w:r>
        <w:rPr>
          <w:rFonts w:ascii="Arial" w:hAnsi="Arial" w:cs="Arial"/>
        </w:rPr>
        <w:t xml:space="preserve"> should be</w:t>
      </w:r>
      <w:r w:rsidRPr="00C37F17">
        <w:rPr>
          <w:rFonts w:ascii="Arial" w:hAnsi="Arial" w:cs="Arial"/>
        </w:rPr>
        <w:t xml:space="preserve"> </w:t>
      </w:r>
      <w:r>
        <w:rPr>
          <w:rFonts w:ascii="Arial" w:hAnsi="Arial" w:cs="Arial"/>
        </w:rPr>
        <w:t>entered</w:t>
      </w:r>
      <w:r w:rsidRPr="00C37F17">
        <w:rPr>
          <w:rFonts w:ascii="Arial" w:hAnsi="Arial" w:cs="Arial"/>
        </w:rPr>
        <w:t xml:space="preserve">. </w:t>
      </w:r>
    </w:p>
    <w:p w14:paraId="3CA74D88" w14:textId="77777777" w:rsidR="00C37F17" w:rsidRPr="00C37F17" w:rsidRDefault="00C37F17" w:rsidP="00C37F17">
      <w:pPr>
        <w:spacing w:after="0"/>
        <w:rPr>
          <w:rFonts w:ascii="Arial" w:hAnsi="Arial" w:cs="Arial"/>
        </w:rPr>
      </w:pPr>
    </w:p>
    <w:p w14:paraId="444781EA" w14:textId="183E1817" w:rsidR="00C37F17" w:rsidRPr="00C37F17" w:rsidRDefault="00C37F17" w:rsidP="00C37F17">
      <w:pPr>
        <w:rPr>
          <w:rFonts w:ascii="Arial" w:hAnsi="Arial" w:cs="Arial"/>
        </w:rPr>
      </w:pPr>
      <w:r w:rsidRPr="00C37F17">
        <w:rPr>
          <w:rFonts w:ascii="Arial" w:hAnsi="Arial" w:cs="Arial"/>
        </w:rPr>
        <w:t>100% is equal to the number of learners</w:t>
      </w:r>
      <w:r>
        <w:rPr>
          <w:rFonts w:ascii="Arial" w:hAnsi="Arial" w:cs="Arial"/>
        </w:rPr>
        <w:t xml:space="preserve">/teachers </w:t>
      </w:r>
      <w:r w:rsidRPr="00C37F17">
        <w:rPr>
          <w:rFonts w:ascii="Arial" w:hAnsi="Arial" w:cs="Arial"/>
        </w:rPr>
        <w:t>asked the question. For example</w:t>
      </w:r>
      <w:r>
        <w:rPr>
          <w:rFonts w:ascii="Arial" w:hAnsi="Arial" w:cs="Arial"/>
        </w:rPr>
        <w:t>,</w:t>
      </w:r>
      <w:r w:rsidRPr="00C37F17">
        <w:rPr>
          <w:rFonts w:ascii="Arial" w:hAnsi="Arial" w:cs="Arial"/>
        </w:rPr>
        <w:t xml:space="preserve"> if out of 10 learners</w:t>
      </w:r>
      <w:r>
        <w:rPr>
          <w:rFonts w:ascii="Arial" w:hAnsi="Arial" w:cs="Arial"/>
        </w:rPr>
        <w:t>/teachers</w:t>
      </w:r>
      <w:r w:rsidRPr="00C37F17">
        <w:rPr>
          <w:rFonts w:ascii="Arial" w:hAnsi="Arial" w:cs="Arial"/>
        </w:rPr>
        <w:t>, 6 answered ‘Yes’ and 4 answered ‘No’, the response should be written as ‘Yes = 60%, No = 40%’.</w:t>
      </w:r>
    </w:p>
    <w:p w14:paraId="2594C095" w14:textId="28681983" w:rsidR="00C9461E" w:rsidRDefault="00DB6A9D" w:rsidP="00EE0663">
      <w:pPr>
        <w:pStyle w:val="Heading3"/>
      </w:pPr>
      <w:bookmarkStart w:id="6" w:name="_Facilities_Staff_Survey"/>
      <w:bookmarkEnd w:id="6"/>
      <w:r>
        <w:t xml:space="preserve">3.2 </w:t>
      </w:r>
      <w:r w:rsidR="00C9461E">
        <w:t>Facilities Staff Survey</w:t>
      </w:r>
    </w:p>
    <w:p w14:paraId="4CEE1866" w14:textId="0CE1AB79" w:rsidR="00447945" w:rsidRPr="00447945" w:rsidRDefault="00447945" w:rsidP="00EE0663">
      <w:pPr>
        <w:rPr>
          <w:rFonts w:ascii="Arial" w:hAnsi="Arial" w:cs="Arial"/>
        </w:rPr>
      </w:pPr>
      <w:r w:rsidRPr="00447945">
        <w:rPr>
          <w:rFonts w:ascii="Arial" w:hAnsi="Arial" w:cs="Arial"/>
        </w:rPr>
        <w:t xml:space="preserve">These questions focus on the BPE process </w:t>
      </w:r>
    </w:p>
    <w:p w14:paraId="15BDCFF0" w14:textId="21A68702" w:rsidR="002060F1" w:rsidRDefault="00BA24C6" w:rsidP="00EE0663">
      <w:pPr>
        <w:rPr>
          <w:rFonts w:ascii="Arial" w:hAnsi="Arial" w:cs="Arial"/>
        </w:rPr>
      </w:pPr>
      <w:r>
        <w:rPr>
          <w:rFonts w:ascii="Arial" w:hAnsi="Arial" w:cs="Arial"/>
        </w:rPr>
        <w:t>To complete the Facilities Staff Survey, t</w:t>
      </w:r>
      <w:r w:rsidR="002060F1">
        <w:rPr>
          <w:rFonts w:ascii="Arial" w:hAnsi="Arial" w:cs="Arial"/>
        </w:rPr>
        <w:t>he SCfLP recommend an interview take place with one or more members of the facilities staff.</w:t>
      </w:r>
      <w:r w:rsidR="004E1093">
        <w:rPr>
          <w:rFonts w:ascii="Arial" w:hAnsi="Arial" w:cs="Arial"/>
        </w:rPr>
        <w:t xml:space="preserve"> This should be conducted on</w:t>
      </w:r>
      <w:r w:rsidR="00C706F8">
        <w:rPr>
          <w:rFonts w:ascii="Arial" w:hAnsi="Arial" w:cs="Arial"/>
        </w:rPr>
        <w:t>c</w:t>
      </w:r>
      <w:r w:rsidR="004E1093">
        <w:rPr>
          <w:rFonts w:ascii="Arial" w:hAnsi="Arial" w:cs="Arial"/>
        </w:rPr>
        <w:t>e, between 3- and 6-months post-occupation.</w:t>
      </w:r>
      <w:r w:rsidR="002627FA">
        <w:rPr>
          <w:rFonts w:ascii="Arial" w:hAnsi="Arial" w:cs="Arial"/>
        </w:rPr>
        <w:t xml:space="preserve"> I</w:t>
      </w:r>
      <w:r w:rsidR="0094641E">
        <w:rPr>
          <w:rFonts w:ascii="Arial" w:hAnsi="Arial" w:cs="Arial"/>
        </w:rPr>
        <w:t xml:space="preserve">f issues are determined, </w:t>
      </w:r>
      <w:r w:rsidR="00AC71F7">
        <w:rPr>
          <w:rFonts w:ascii="Arial" w:hAnsi="Arial" w:cs="Arial"/>
        </w:rPr>
        <w:t xml:space="preserve">delivery partners are </w:t>
      </w:r>
      <w:r w:rsidR="002627FA">
        <w:rPr>
          <w:rFonts w:ascii="Arial" w:hAnsi="Arial" w:cs="Arial"/>
        </w:rPr>
        <w:t>encouraged to conduct a</w:t>
      </w:r>
      <w:r w:rsidR="005C468A">
        <w:rPr>
          <w:rFonts w:ascii="Arial" w:hAnsi="Arial" w:cs="Arial"/>
        </w:rPr>
        <w:t xml:space="preserve"> second interview 12-months post-occupancy to confirm problems are not persisting. </w:t>
      </w:r>
      <w:r w:rsidR="002627FA">
        <w:rPr>
          <w:rFonts w:ascii="Arial" w:hAnsi="Arial" w:cs="Arial"/>
        </w:rPr>
        <w:t>This is at the discretion of delivery partners</w:t>
      </w:r>
      <w:r w:rsidR="00041751">
        <w:rPr>
          <w:rFonts w:ascii="Arial" w:hAnsi="Arial" w:cs="Arial"/>
        </w:rPr>
        <w:t>.</w:t>
      </w:r>
    </w:p>
    <w:p w14:paraId="56ACCD73" w14:textId="140E5AC5" w:rsidR="00C9461E" w:rsidRPr="00DD3776" w:rsidRDefault="00105498" w:rsidP="00EE0663">
      <w:pPr>
        <w:rPr>
          <w:rFonts w:ascii="Arial" w:hAnsi="Arial" w:cs="Arial"/>
        </w:rPr>
      </w:pPr>
      <w:r>
        <w:rPr>
          <w:rFonts w:ascii="Arial" w:hAnsi="Arial" w:cs="Arial"/>
        </w:rPr>
        <w:t>Questions are based on the following topics</w:t>
      </w:r>
      <w:r w:rsidR="00EA129C">
        <w:rPr>
          <w:rFonts w:ascii="Arial" w:hAnsi="Arial" w:cs="Arial"/>
        </w:rPr>
        <w:t>:</w:t>
      </w:r>
    </w:p>
    <w:p w14:paraId="3E528CE5" w14:textId="77777777" w:rsidR="00C9461E" w:rsidRPr="00DD3776" w:rsidRDefault="00C9461E" w:rsidP="00EE0663">
      <w:pPr>
        <w:numPr>
          <w:ilvl w:val="0"/>
          <w:numId w:val="6"/>
        </w:numPr>
        <w:rPr>
          <w:rFonts w:ascii="Arial" w:hAnsi="Arial" w:cs="Arial"/>
        </w:rPr>
      </w:pPr>
      <w:r w:rsidRPr="00DD3776">
        <w:rPr>
          <w:rFonts w:ascii="Arial" w:hAnsi="Arial" w:cs="Arial"/>
        </w:rPr>
        <w:t>Heating, cooling, lighting systems</w:t>
      </w:r>
    </w:p>
    <w:p w14:paraId="7FF3F80B" w14:textId="77777777" w:rsidR="00C9461E" w:rsidRPr="00DD3776" w:rsidRDefault="00C9461E" w:rsidP="00EE0663">
      <w:pPr>
        <w:numPr>
          <w:ilvl w:val="0"/>
          <w:numId w:val="6"/>
        </w:numPr>
        <w:rPr>
          <w:rFonts w:ascii="Arial" w:hAnsi="Arial" w:cs="Arial"/>
        </w:rPr>
      </w:pPr>
      <w:r w:rsidRPr="00DD3776">
        <w:rPr>
          <w:rFonts w:ascii="Arial" w:hAnsi="Arial" w:cs="Arial"/>
        </w:rPr>
        <w:t>Energy monitoring</w:t>
      </w:r>
    </w:p>
    <w:p w14:paraId="4D7FA971" w14:textId="77777777" w:rsidR="00C9461E" w:rsidRPr="00DD3776" w:rsidRDefault="00C9461E" w:rsidP="00EE0663">
      <w:pPr>
        <w:numPr>
          <w:ilvl w:val="0"/>
          <w:numId w:val="6"/>
        </w:numPr>
        <w:rPr>
          <w:rFonts w:ascii="Arial" w:hAnsi="Arial" w:cs="Arial"/>
        </w:rPr>
      </w:pPr>
      <w:r w:rsidRPr="00DD3776">
        <w:rPr>
          <w:rFonts w:ascii="Arial" w:hAnsi="Arial" w:cs="Arial"/>
        </w:rPr>
        <w:t>Cleaning and aftercare</w:t>
      </w:r>
    </w:p>
    <w:p w14:paraId="1946D637" w14:textId="6AA1F0C5" w:rsidR="00C9461E" w:rsidRDefault="00C9461E" w:rsidP="00EE0663">
      <w:pPr>
        <w:numPr>
          <w:ilvl w:val="0"/>
          <w:numId w:val="6"/>
        </w:numPr>
        <w:rPr>
          <w:rFonts w:ascii="Arial" w:hAnsi="Arial" w:cs="Arial"/>
        </w:rPr>
      </w:pPr>
      <w:r w:rsidRPr="00DD3776">
        <w:rPr>
          <w:rFonts w:ascii="Arial" w:hAnsi="Arial" w:cs="Arial"/>
        </w:rPr>
        <w:t>Ease of maintenance</w:t>
      </w:r>
    </w:p>
    <w:p w14:paraId="4DFBA125" w14:textId="644282CC" w:rsidR="00105498" w:rsidRPr="00C9461E" w:rsidRDefault="00F463FE" w:rsidP="00EE0663">
      <w:pPr>
        <w:rPr>
          <w:rFonts w:ascii="Arial" w:hAnsi="Arial" w:cs="Arial"/>
        </w:rPr>
      </w:pPr>
      <w:r>
        <w:rPr>
          <w:rFonts w:ascii="Arial" w:hAnsi="Arial" w:cs="Arial"/>
        </w:rPr>
        <w:lastRenderedPageBreak/>
        <w:t>All</w:t>
      </w:r>
      <w:r w:rsidR="00301524">
        <w:rPr>
          <w:rFonts w:ascii="Arial" w:hAnsi="Arial" w:cs="Arial"/>
        </w:rPr>
        <w:t xml:space="preserve"> questions should be asked</w:t>
      </w:r>
      <w:r>
        <w:rPr>
          <w:rFonts w:ascii="Arial" w:hAnsi="Arial" w:cs="Arial"/>
        </w:rPr>
        <w:t>. I</w:t>
      </w:r>
      <w:r w:rsidR="00301524">
        <w:rPr>
          <w:rFonts w:ascii="Arial" w:hAnsi="Arial" w:cs="Arial"/>
        </w:rPr>
        <w:t xml:space="preserve">f certain issues are </w:t>
      </w:r>
      <w:r>
        <w:rPr>
          <w:rFonts w:ascii="Arial" w:hAnsi="Arial" w:cs="Arial"/>
        </w:rPr>
        <w:t xml:space="preserve">determined, additional specific questions should be asked to </w:t>
      </w:r>
      <w:r w:rsidR="00721476">
        <w:rPr>
          <w:rFonts w:ascii="Arial" w:hAnsi="Arial" w:cs="Arial"/>
        </w:rPr>
        <w:t>clarify the nature of the problem</w:t>
      </w:r>
      <w:r>
        <w:rPr>
          <w:rFonts w:ascii="Arial" w:hAnsi="Arial" w:cs="Arial"/>
        </w:rPr>
        <w:t>. These questions should be recorded in the additional comments section.</w:t>
      </w:r>
    </w:p>
    <w:p w14:paraId="4D94B287" w14:textId="6F7A4AB5" w:rsidR="00C9461E" w:rsidRPr="004912DE" w:rsidRDefault="00DB6A9D" w:rsidP="00EE0663">
      <w:pPr>
        <w:pStyle w:val="Heading3"/>
      </w:pPr>
      <w:bookmarkStart w:id="7" w:name="_Teacher_Building_Survey"/>
      <w:bookmarkEnd w:id="7"/>
      <w:r w:rsidRPr="004912DE">
        <w:t xml:space="preserve">3.3 </w:t>
      </w:r>
      <w:r w:rsidR="00C9461E" w:rsidRPr="004912DE">
        <w:t xml:space="preserve">Teacher Building Survey </w:t>
      </w:r>
    </w:p>
    <w:p w14:paraId="7C22C512" w14:textId="4B17C5E4" w:rsidR="00F0239F" w:rsidRDefault="00F84D08" w:rsidP="00EE0663">
      <w:pPr>
        <w:rPr>
          <w:rFonts w:ascii="Arial" w:hAnsi="Arial" w:cs="Arial"/>
        </w:rPr>
      </w:pPr>
      <w:r>
        <w:rPr>
          <w:rFonts w:ascii="Arial" w:hAnsi="Arial" w:cs="Arial"/>
        </w:rPr>
        <w:t xml:space="preserve">These questions seek feedback from teachers as building users on their experience working within the </w:t>
      </w:r>
      <w:r w:rsidR="006E1EA9">
        <w:rPr>
          <w:rFonts w:ascii="Arial" w:hAnsi="Arial" w:cs="Arial"/>
        </w:rPr>
        <w:t>learning environment</w:t>
      </w:r>
      <w:r>
        <w:rPr>
          <w:rFonts w:ascii="Arial" w:hAnsi="Arial" w:cs="Arial"/>
        </w:rPr>
        <w:t xml:space="preserve">. </w:t>
      </w:r>
      <w:r w:rsidR="0085704E">
        <w:rPr>
          <w:rFonts w:ascii="Arial" w:hAnsi="Arial" w:cs="Arial"/>
        </w:rPr>
        <w:t>The SCfLP recommen</w:t>
      </w:r>
      <w:r w:rsidR="00D409BE">
        <w:rPr>
          <w:rFonts w:ascii="Arial" w:hAnsi="Arial" w:cs="Arial"/>
        </w:rPr>
        <w:t>ds that surveys are completed</w:t>
      </w:r>
      <w:r w:rsidR="0085704E">
        <w:rPr>
          <w:rFonts w:ascii="Arial" w:hAnsi="Arial" w:cs="Arial"/>
        </w:rPr>
        <w:t xml:space="preserve"> individual</w:t>
      </w:r>
      <w:r w:rsidR="00D409BE">
        <w:rPr>
          <w:rFonts w:ascii="Arial" w:hAnsi="Arial" w:cs="Arial"/>
        </w:rPr>
        <w:t>ly</w:t>
      </w:r>
      <w:r w:rsidR="0085704E">
        <w:rPr>
          <w:rFonts w:ascii="Arial" w:hAnsi="Arial" w:cs="Arial"/>
        </w:rPr>
        <w:t xml:space="preserve"> </w:t>
      </w:r>
      <w:r w:rsidR="00285707">
        <w:rPr>
          <w:rFonts w:ascii="Arial" w:hAnsi="Arial" w:cs="Arial"/>
        </w:rPr>
        <w:t xml:space="preserve">so that any issues can be </w:t>
      </w:r>
      <w:r w:rsidR="00AC71F7">
        <w:rPr>
          <w:rFonts w:ascii="Arial" w:hAnsi="Arial" w:cs="Arial"/>
        </w:rPr>
        <w:t>linked</w:t>
      </w:r>
      <w:r w:rsidR="00285707">
        <w:rPr>
          <w:rFonts w:ascii="Arial" w:hAnsi="Arial" w:cs="Arial"/>
        </w:rPr>
        <w:t xml:space="preserve"> to</w:t>
      </w:r>
      <w:r w:rsidR="00AC71F7">
        <w:rPr>
          <w:rFonts w:ascii="Arial" w:hAnsi="Arial" w:cs="Arial"/>
        </w:rPr>
        <w:t xml:space="preserve"> </w:t>
      </w:r>
      <w:r w:rsidR="00285707">
        <w:rPr>
          <w:rFonts w:ascii="Arial" w:hAnsi="Arial" w:cs="Arial"/>
        </w:rPr>
        <w:t>specific classroom</w:t>
      </w:r>
      <w:r w:rsidR="00AC71F7">
        <w:rPr>
          <w:rFonts w:ascii="Arial" w:hAnsi="Arial" w:cs="Arial"/>
        </w:rPr>
        <w:t xml:space="preserve">s or </w:t>
      </w:r>
      <w:r w:rsidR="00285707">
        <w:rPr>
          <w:rFonts w:ascii="Arial" w:hAnsi="Arial" w:cs="Arial"/>
        </w:rPr>
        <w:t xml:space="preserve">learning </w:t>
      </w:r>
      <w:r w:rsidR="00AC71F7">
        <w:rPr>
          <w:rFonts w:ascii="Arial" w:hAnsi="Arial" w:cs="Arial"/>
        </w:rPr>
        <w:t>spaces</w:t>
      </w:r>
      <w:r w:rsidR="00285707">
        <w:rPr>
          <w:rFonts w:ascii="Arial" w:hAnsi="Arial" w:cs="Arial"/>
        </w:rPr>
        <w:t>.</w:t>
      </w:r>
      <w:r w:rsidR="00C22F1F">
        <w:rPr>
          <w:rFonts w:ascii="Arial" w:hAnsi="Arial" w:cs="Arial"/>
        </w:rPr>
        <w:t xml:space="preserve"> This process should be completed once, be</w:t>
      </w:r>
      <w:r w:rsidR="00C706F8">
        <w:rPr>
          <w:rFonts w:ascii="Arial" w:hAnsi="Arial" w:cs="Arial"/>
        </w:rPr>
        <w:t>tween 3- and 6-months post-occupation.</w:t>
      </w:r>
      <w:r w:rsidR="00041751">
        <w:rPr>
          <w:rFonts w:ascii="Arial" w:hAnsi="Arial" w:cs="Arial"/>
        </w:rPr>
        <w:t xml:space="preserve"> If issues are determined, delivery partners are encouraged to conduct a second interview 12-months post-occupancy to confirm problems are not persisting. This is at the discretion of delivery partners.</w:t>
      </w:r>
    </w:p>
    <w:p w14:paraId="21D34498" w14:textId="665CE822" w:rsidR="00C706F8" w:rsidRPr="00F0239F" w:rsidRDefault="00C706F8" w:rsidP="00EE0663">
      <w:pPr>
        <w:rPr>
          <w:rFonts w:ascii="Arial" w:hAnsi="Arial" w:cs="Arial"/>
        </w:rPr>
      </w:pPr>
      <w:r>
        <w:rPr>
          <w:rFonts w:ascii="Arial" w:hAnsi="Arial" w:cs="Arial"/>
        </w:rPr>
        <w:t>Questions are based on the following topics:</w:t>
      </w:r>
    </w:p>
    <w:p w14:paraId="5FADA641" w14:textId="3B58B206" w:rsidR="00C9461E" w:rsidRPr="00C706F8" w:rsidRDefault="00C9461E" w:rsidP="00EE0663">
      <w:pPr>
        <w:pStyle w:val="ListParagraph"/>
        <w:numPr>
          <w:ilvl w:val="0"/>
          <w:numId w:val="7"/>
        </w:numPr>
        <w:rPr>
          <w:rFonts w:ascii="Arial" w:hAnsi="Arial" w:cs="Arial"/>
        </w:rPr>
      </w:pPr>
      <w:r w:rsidRPr="00C706F8">
        <w:rPr>
          <w:rFonts w:ascii="Arial" w:hAnsi="Arial" w:cs="Arial"/>
        </w:rPr>
        <w:t>Seasonal comfort (temperature, air quality)</w:t>
      </w:r>
    </w:p>
    <w:p w14:paraId="23CFE933" w14:textId="77777777" w:rsidR="00C9461E" w:rsidRPr="00DD3776" w:rsidRDefault="00C9461E" w:rsidP="00EE0663">
      <w:pPr>
        <w:numPr>
          <w:ilvl w:val="0"/>
          <w:numId w:val="7"/>
        </w:numPr>
        <w:rPr>
          <w:rFonts w:ascii="Arial" w:hAnsi="Arial" w:cs="Arial"/>
        </w:rPr>
      </w:pPr>
      <w:r w:rsidRPr="00DD3776">
        <w:rPr>
          <w:rFonts w:ascii="Arial" w:hAnsi="Arial" w:cs="Arial"/>
        </w:rPr>
        <w:t>Lighting and noise</w:t>
      </w:r>
    </w:p>
    <w:p w14:paraId="7A321E58" w14:textId="77777777" w:rsidR="00C9461E" w:rsidRPr="00DD3776" w:rsidRDefault="00C9461E" w:rsidP="00EE0663">
      <w:pPr>
        <w:numPr>
          <w:ilvl w:val="0"/>
          <w:numId w:val="7"/>
        </w:numPr>
        <w:rPr>
          <w:rFonts w:ascii="Arial" w:hAnsi="Arial" w:cs="Arial"/>
        </w:rPr>
      </w:pPr>
      <w:r w:rsidRPr="00DD3776">
        <w:rPr>
          <w:rFonts w:ascii="Arial" w:hAnsi="Arial" w:cs="Arial"/>
        </w:rPr>
        <w:t>Environmental controls</w:t>
      </w:r>
    </w:p>
    <w:p w14:paraId="58DCB30B" w14:textId="0B9717B3" w:rsidR="00C706F8" w:rsidRDefault="00C9461E" w:rsidP="00EE0663">
      <w:pPr>
        <w:numPr>
          <w:ilvl w:val="0"/>
          <w:numId w:val="7"/>
        </w:numPr>
        <w:rPr>
          <w:rFonts w:ascii="Arial" w:hAnsi="Arial" w:cs="Arial"/>
        </w:rPr>
      </w:pPr>
      <w:r w:rsidRPr="00DD3776">
        <w:rPr>
          <w:rFonts w:ascii="Arial" w:hAnsi="Arial" w:cs="Arial"/>
        </w:rPr>
        <w:t>Impact on teaching</w:t>
      </w:r>
    </w:p>
    <w:p w14:paraId="7AAC9A6D" w14:textId="49D8DF94" w:rsidR="00410B8D" w:rsidRDefault="00041751" w:rsidP="00EE0663">
      <w:pPr>
        <w:spacing w:after="0"/>
        <w:rPr>
          <w:rFonts w:ascii="Arial" w:hAnsi="Arial" w:cs="Arial"/>
        </w:rPr>
      </w:pPr>
      <w:r w:rsidRPr="00041751">
        <w:rPr>
          <w:rFonts w:ascii="Arial" w:hAnsi="Arial" w:cs="Arial"/>
        </w:rPr>
        <w:t>All questions should be asked. If certain issues are determined, additional specific questions should be asked to clarify the nature of the problem. These questions should be recorded in the additional comments section.</w:t>
      </w:r>
    </w:p>
    <w:p w14:paraId="1CDE7E86" w14:textId="77777777" w:rsidR="004912DE" w:rsidRPr="004912DE" w:rsidRDefault="004912DE" w:rsidP="00EE0663">
      <w:pPr>
        <w:spacing w:after="0"/>
        <w:rPr>
          <w:rFonts w:ascii="Arial" w:hAnsi="Arial" w:cs="Arial"/>
        </w:rPr>
      </w:pPr>
    </w:p>
    <w:p w14:paraId="54931591" w14:textId="7170424E" w:rsidR="00DB6A9D" w:rsidRDefault="00DB6A9D" w:rsidP="00EE0663">
      <w:pPr>
        <w:pStyle w:val="Heading3"/>
        <w:spacing w:before="0"/>
      </w:pPr>
      <w:bookmarkStart w:id="8" w:name="_3.4_Leaner_Survey"/>
      <w:bookmarkEnd w:id="8"/>
      <w:r>
        <w:t xml:space="preserve">3.4 Leaner </w:t>
      </w:r>
      <w:r w:rsidR="006A19B5">
        <w:t xml:space="preserve">Survey </w:t>
      </w:r>
      <w:r>
        <w:t>(Primary)</w:t>
      </w:r>
    </w:p>
    <w:p w14:paraId="29AF4015" w14:textId="6C63EC8C" w:rsidR="00DB6A9D" w:rsidRDefault="00410B8D" w:rsidP="00EE0663">
      <w:pPr>
        <w:rPr>
          <w:rFonts w:ascii="Arial" w:hAnsi="Arial" w:cs="Arial"/>
        </w:rPr>
      </w:pPr>
      <w:r>
        <w:rPr>
          <w:rFonts w:ascii="Arial" w:hAnsi="Arial" w:cs="Arial"/>
        </w:rPr>
        <w:t>These questions seek feedback from primary learners on their experience of the new or refurbished learning enviro</w:t>
      </w:r>
      <w:r w:rsidR="00162895">
        <w:rPr>
          <w:rFonts w:ascii="Arial" w:hAnsi="Arial" w:cs="Arial"/>
        </w:rPr>
        <w:t>nment</w:t>
      </w:r>
      <w:r w:rsidR="00946351">
        <w:rPr>
          <w:rFonts w:ascii="Arial" w:hAnsi="Arial" w:cs="Arial"/>
        </w:rPr>
        <w:t xml:space="preserve">. This should be completed once, </w:t>
      </w:r>
      <w:r w:rsidR="00DB6A9D" w:rsidRPr="002E2028">
        <w:rPr>
          <w:rFonts w:ascii="Arial" w:hAnsi="Arial" w:cs="Arial"/>
        </w:rPr>
        <w:t>12 months post-occupa</w:t>
      </w:r>
      <w:r w:rsidR="00946351">
        <w:rPr>
          <w:rFonts w:ascii="Arial" w:hAnsi="Arial" w:cs="Arial"/>
        </w:rPr>
        <w:t xml:space="preserve">ncy, to allow sufficient time for learners to become familiar with the building and for any changes in their experience </w:t>
      </w:r>
      <w:r w:rsidR="00D071BF">
        <w:rPr>
          <w:rFonts w:ascii="Arial" w:hAnsi="Arial" w:cs="Arial"/>
        </w:rPr>
        <w:t xml:space="preserve">to be meaningfully observed. The completed survey must be submitted to the SCfLP team within 15 months of occupation. </w:t>
      </w:r>
      <w:r w:rsidR="0045508D">
        <w:rPr>
          <w:rFonts w:ascii="Arial" w:hAnsi="Arial" w:cs="Arial"/>
        </w:rPr>
        <w:t>Questions are based around the following topics:</w:t>
      </w:r>
    </w:p>
    <w:p w14:paraId="292C581A" w14:textId="77777777" w:rsidR="00DB6A9D" w:rsidRPr="00DD3776" w:rsidRDefault="00DB6A9D" w:rsidP="00EE0663">
      <w:pPr>
        <w:numPr>
          <w:ilvl w:val="0"/>
          <w:numId w:val="5"/>
        </w:numPr>
        <w:rPr>
          <w:rFonts w:ascii="Arial" w:hAnsi="Arial" w:cs="Arial"/>
        </w:rPr>
      </w:pPr>
      <w:r w:rsidRPr="00DD3776">
        <w:rPr>
          <w:rFonts w:ascii="Arial" w:hAnsi="Arial" w:cs="Arial"/>
        </w:rPr>
        <w:t>Feelings of safety and happiness</w:t>
      </w:r>
    </w:p>
    <w:p w14:paraId="253C93C5" w14:textId="77777777" w:rsidR="00DB6A9D" w:rsidRPr="00DD3776" w:rsidRDefault="00DB6A9D" w:rsidP="00EE0663">
      <w:pPr>
        <w:numPr>
          <w:ilvl w:val="0"/>
          <w:numId w:val="5"/>
        </w:numPr>
        <w:rPr>
          <w:rFonts w:ascii="Arial" w:hAnsi="Arial" w:cs="Arial"/>
        </w:rPr>
      </w:pPr>
      <w:r w:rsidRPr="00DD3776">
        <w:rPr>
          <w:rFonts w:ascii="Arial" w:hAnsi="Arial" w:cs="Arial"/>
        </w:rPr>
        <w:t>Learning and play spaces</w:t>
      </w:r>
    </w:p>
    <w:p w14:paraId="1FFDBA7E" w14:textId="77777777" w:rsidR="00DB6A9D" w:rsidRPr="00DD3776" w:rsidRDefault="00DB6A9D" w:rsidP="00EE0663">
      <w:pPr>
        <w:numPr>
          <w:ilvl w:val="0"/>
          <w:numId w:val="5"/>
        </w:numPr>
        <w:rPr>
          <w:rFonts w:ascii="Arial" w:hAnsi="Arial" w:cs="Arial"/>
        </w:rPr>
      </w:pPr>
      <w:r w:rsidRPr="00DD3776">
        <w:rPr>
          <w:rFonts w:ascii="Arial" w:hAnsi="Arial" w:cs="Arial"/>
        </w:rPr>
        <w:t>Environmental features</w:t>
      </w:r>
    </w:p>
    <w:p w14:paraId="63E84A04" w14:textId="77777777" w:rsidR="00DB6A9D" w:rsidRPr="00DD3776" w:rsidRDefault="00DB6A9D" w:rsidP="00EE0663">
      <w:pPr>
        <w:numPr>
          <w:ilvl w:val="0"/>
          <w:numId w:val="5"/>
        </w:numPr>
        <w:rPr>
          <w:rFonts w:ascii="Arial" w:hAnsi="Arial" w:cs="Arial"/>
        </w:rPr>
      </w:pPr>
      <w:r w:rsidRPr="00DD3776">
        <w:rPr>
          <w:rFonts w:ascii="Arial" w:hAnsi="Arial" w:cs="Arial"/>
        </w:rPr>
        <w:t>Access to ICT and outdoor learning</w:t>
      </w:r>
    </w:p>
    <w:p w14:paraId="70618462" w14:textId="77777777" w:rsidR="000527A5" w:rsidRDefault="0016772B" w:rsidP="00EE0663">
      <w:pPr>
        <w:spacing w:after="0"/>
        <w:rPr>
          <w:rFonts w:ascii="Arial" w:hAnsi="Arial" w:cs="Arial"/>
        </w:rPr>
      </w:pPr>
      <w:r>
        <w:rPr>
          <w:rFonts w:ascii="Arial" w:hAnsi="Arial" w:cs="Arial"/>
        </w:rPr>
        <w:t xml:space="preserve">The method used to gather learner feedback </w:t>
      </w:r>
      <w:r w:rsidR="001C35AE">
        <w:rPr>
          <w:rFonts w:ascii="Arial" w:hAnsi="Arial" w:cs="Arial"/>
        </w:rPr>
        <w:t>is at the discretion of delivery partners and should reflect what is most appropriate for their learners.</w:t>
      </w:r>
      <w:r w:rsidR="00AE2CDE">
        <w:rPr>
          <w:rFonts w:ascii="Arial" w:hAnsi="Arial" w:cs="Arial"/>
        </w:rPr>
        <w:t xml:space="preserve"> Suggested approaches </w:t>
      </w:r>
      <w:r w:rsidR="008C6580">
        <w:rPr>
          <w:rFonts w:ascii="Arial" w:hAnsi="Arial" w:cs="Arial"/>
        </w:rPr>
        <w:t xml:space="preserve">include focus groups with a mix </w:t>
      </w:r>
      <w:r w:rsidR="00C17777">
        <w:rPr>
          <w:rFonts w:ascii="Arial" w:hAnsi="Arial" w:cs="Arial"/>
        </w:rPr>
        <w:t>of age groups or simple interactive methods such as hands-up responses</w:t>
      </w:r>
      <w:r w:rsidR="006E567A">
        <w:rPr>
          <w:rFonts w:ascii="Arial" w:hAnsi="Arial" w:cs="Arial"/>
        </w:rPr>
        <w:t xml:space="preserve">. Further examples are listed </w:t>
      </w:r>
      <w:hyperlink w:anchor="_3.1_Survey_Methods" w:history="1">
        <w:r w:rsidR="006E567A" w:rsidRPr="006E567A">
          <w:rPr>
            <w:rStyle w:val="Hyperlink"/>
            <w:rFonts w:ascii="Arial" w:hAnsi="Arial" w:cs="Arial"/>
          </w:rPr>
          <w:t>here</w:t>
        </w:r>
      </w:hyperlink>
      <w:r w:rsidR="006E567A">
        <w:rPr>
          <w:rFonts w:ascii="Arial" w:hAnsi="Arial" w:cs="Arial"/>
        </w:rPr>
        <w:t xml:space="preserve">. </w:t>
      </w:r>
    </w:p>
    <w:p w14:paraId="59DFC439" w14:textId="04C9D815" w:rsidR="00C706F8" w:rsidRDefault="00C706F8" w:rsidP="00EE0663">
      <w:pPr>
        <w:spacing w:after="0"/>
        <w:rPr>
          <w:rFonts w:ascii="Arial" w:hAnsi="Arial" w:cs="Arial"/>
          <w:b/>
          <w:bCs/>
        </w:rPr>
      </w:pPr>
    </w:p>
    <w:p w14:paraId="6BD453F8" w14:textId="6AB00D91" w:rsidR="00DB6A9D" w:rsidRDefault="00DB6A9D" w:rsidP="00EE0663">
      <w:pPr>
        <w:pStyle w:val="Heading3"/>
        <w:spacing w:before="0"/>
      </w:pPr>
      <w:bookmarkStart w:id="9" w:name="_3.5_Learner_Survey"/>
      <w:bookmarkEnd w:id="9"/>
      <w:r>
        <w:lastRenderedPageBreak/>
        <w:t>3.5 Learner</w:t>
      </w:r>
      <w:r w:rsidR="00E4635D">
        <w:t xml:space="preserve"> Survey</w:t>
      </w:r>
      <w:r>
        <w:t xml:space="preserve"> (Secondary)</w:t>
      </w:r>
    </w:p>
    <w:p w14:paraId="15B24BA2" w14:textId="68C25C21" w:rsidR="002E3877" w:rsidRDefault="002E3877" w:rsidP="00EE0663">
      <w:pPr>
        <w:rPr>
          <w:rFonts w:ascii="Arial" w:hAnsi="Arial" w:cs="Arial"/>
        </w:rPr>
      </w:pPr>
      <w:r>
        <w:rPr>
          <w:rFonts w:ascii="Arial" w:hAnsi="Arial" w:cs="Arial"/>
        </w:rPr>
        <w:t xml:space="preserve">These questions seek feedback from </w:t>
      </w:r>
      <w:r w:rsidR="004912DE">
        <w:rPr>
          <w:rFonts w:ascii="Arial" w:hAnsi="Arial" w:cs="Arial"/>
        </w:rPr>
        <w:t>secondary</w:t>
      </w:r>
      <w:r>
        <w:rPr>
          <w:rFonts w:ascii="Arial" w:hAnsi="Arial" w:cs="Arial"/>
        </w:rPr>
        <w:t xml:space="preserve"> learners on their experience of the new or refurbished learning environment. This should be completed once, </w:t>
      </w:r>
      <w:r w:rsidRPr="002E2028">
        <w:rPr>
          <w:rFonts w:ascii="Arial" w:hAnsi="Arial" w:cs="Arial"/>
        </w:rPr>
        <w:t>12 months post-occupa</w:t>
      </w:r>
      <w:r>
        <w:rPr>
          <w:rFonts w:ascii="Arial" w:hAnsi="Arial" w:cs="Arial"/>
        </w:rPr>
        <w:t>ncy, to allow sufficient time for learners to become familiar with the building and for any changes in their experience to be meaningfully observed. The completed survey must be submitted to the SCfLP team within 15 months of occupation. Questions are based around the following topics:</w:t>
      </w:r>
    </w:p>
    <w:p w14:paraId="4395A44B" w14:textId="77777777" w:rsidR="00DB6A9D" w:rsidRPr="002E2028" w:rsidRDefault="00DB6A9D" w:rsidP="00EE0663">
      <w:pPr>
        <w:numPr>
          <w:ilvl w:val="0"/>
          <w:numId w:val="4"/>
        </w:numPr>
        <w:spacing w:after="0"/>
        <w:rPr>
          <w:rFonts w:ascii="Arial" w:hAnsi="Arial" w:cs="Arial"/>
        </w:rPr>
      </w:pPr>
      <w:r w:rsidRPr="002E2028">
        <w:rPr>
          <w:rFonts w:ascii="Arial" w:hAnsi="Arial" w:cs="Arial"/>
        </w:rPr>
        <w:t>Learning environment</w:t>
      </w:r>
    </w:p>
    <w:p w14:paraId="5ECCB44D" w14:textId="77777777" w:rsidR="00DB6A9D" w:rsidRPr="002E2028" w:rsidRDefault="00DB6A9D" w:rsidP="00EE0663">
      <w:pPr>
        <w:numPr>
          <w:ilvl w:val="0"/>
          <w:numId w:val="4"/>
        </w:numPr>
        <w:spacing w:after="0"/>
        <w:rPr>
          <w:rFonts w:ascii="Arial" w:hAnsi="Arial" w:cs="Arial"/>
        </w:rPr>
      </w:pPr>
      <w:r w:rsidRPr="002E2028">
        <w:rPr>
          <w:rFonts w:ascii="Arial" w:hAnsi="Arial" w:cs="Arial"/>
        </w:rPr>
        <w:t>Safety and wellbeing</w:t>
      </w:r>
    </w:p>
    <w:p w14:paraId="6E2DCCC1" w14:textId="77777777" w:rsidR="00DB6A9D" w:rsidRPr="002E2028" w:rsidRDefault="00DB6A9D" w:rsidP="00EE0663">
      <w:pPr>
        <w:numPr>
          <w:ilvl w:val="0"/>
          <w:numId w:val="4"/>
        </w:numPr>
        <w:spacing w:after="0"/>
        <w:rPr>
          <w:rFonts w:ascii="Arial" w:hAnsi="Arial" w:cs="Arial"/>
        </w:rPr>
      </w:pPr>
      <w:r w:rsidRPr="002E2028">
        <w:rPr>
          <w:rFonts w:ascii="Arial" w:hAnsi="Arial" w:cs="Arial"/>
        </w:rPr>
        <w:t>Facilities and accessibility</w:t>
      </w:r>
    </w:p>
    <w:p w14:paraId="6E14FFB2" w14:textId="77777777" w:rsidR="00DB6A9D" w:rsidRDefault="00DB6A9D" w:rsidP="00EE0663">
      <w:pPr>
        <w:numPr>
          <w:ilvl w:val="0"/>
          <w:numId w:val="4"/>
        </w:numPr>
        <w:spacing w:after="0"/>
        <w:rPr>
          <w:rFonts w:ascii="Arial" w:hAnsi="Arial" w:cs="Arial"/>
        </w:rPr>
      </w:pPr>
      <w:r w:rsidRPr="002E2028">
        <w:rPr>
          <w:rFonts w:ascii="Arial" w:hAnsi="Arial" w:cs="Arial"/>
        </w:rPr>
        <w:t>ICT and specialist areas</w:t>
      </w:r>
    </w:p>
    <w:p w14:paraId="040A9B8F" w14:textId="77777777" w:rsidR="004912DE" w:rsidRDefault="004912DE" w:rsidP="00EE0663">
      <w:pPr>
        <w:spacing w:after="0"/>
        <w:rPr>
          <w:rFonts w:ascii="Arial" w:hAnsi="Arial" w:cs="Arial"/>
        </w:rPr>
      </w:pPr>
    </w:p>
    <w:p w14:paraId="391EFDAA" w14:textId="42BDBD0E" w:rsidR="004912DE" w:rsidRDefault="004912DE" w:rsidP="00EE0663">
      <w:pPr>
        <w:spacing w:after="0"/>
        <w:rPr>
          <w:rFonts w:ascii="Arial" w:hAnsi="Arial" w:cs="Arial"/>
        </w:rPr>
      </w:pPr>
      <w:r>
        <w:rPr>
          <w:rFonts w:ascii="Arial" w:hAnsi="Arial" w:cs="Arial"/>
        </w:rPr>
        <w:t xml:space="preserve">The method used to gather learner feedback is at the discretion of delivery partners and should reflect what is most appropriate for their learners. Suggested approaches include focus groups with a mix of age groups or simple interactive methods such as hands-up responses. Further examples are listed </w:t>
      </w:r>
      <w:hyperlink w:anchor="_3.1_Survey_Methods" w:history="1">
        <w:r w:rsidRPr="006E567A">
          <w:rPr>
            <w:rStyle w:val="Hyperlink"/>
            <w:rFonts w:ascii="Arial" w:hAnsi="Arial" w:cs="Arial"/>
          </w:rPr>
          <w:t>here</w:t>
        </w:r>
      </w:hyperlink>
      <w:r>
        <w:rPr>
          <w:rFonts w:ascii="Arial" w:hAnsi="Arial" w:cs="Arial"/>
        </w:rPr>
        <w:t>.</w:t>
      </w:r>
    </w:p>
    <w:p w14:paraId="16482745" w14:textId="62A27FA1" w:rsidR="00490D40" w:rsidRDefault="00E4635D" w:rsidP="00EE0663">
      <w:pPr>
        <w:pStyle w:val="Heading3"/>
      </w:pPr>
      <w:bookmarkStart w:id="10" w:name="_3.6_Learner_Survey"/>
      <w:bookmarkStart w:id="11" w:name="_3.7_Teacher_Survey"/>
      <w:bookmarkEnd w:id="10"/>
      <w:bookmarkEnd w:id="11"/>
      <w:r>
        <w:t>3.</w:t>
      </w:r>
      <w:r w:rsidR="00D624A8">
        <w:t>6</w:t>
      </w:r>
      <w:r>
        <w:t xml:space="preserve"> </w:t>
      </w:r>
      <w:r w:rsidR="00490D40">
        <w:t xml:space="preserve">Teacher Survey </w:t>
      </w:r>
    </w:p>
    <w:p w14:paraId="03213BC1" w14:textId="104DB85F" w:rsidR="002E2028" w:rsidRDefault="00CE605E" w:rsidP="00EE0663">
      <w:pPr>
        <w:spacing w:after="0"/>
        <w:rPr>
          <w:rFonts w:ascii="Arial" w:hAnsi="Arial" w:cs="Arial"/>
        </w:rPr>
      </w:pPr>
      <w:r>
        <w:rPr>
          <w:rFonts w:ascii="Arial" w:hAnsi="Arial" w:cs="Arial"/>
        </w:rPr>
        <w:t xml:space="preserve">These questions focus on capturing feedback from teachers on </w:t>
      </w:r>
      <w:r w:rsidR="00836F2C">
        <w:rPr>
          <w:rFonts w:ascii="Arial" w:hAnsi="Arial" w:cs="Arial"/>
        </w:rPr>
        <w:t xml:space="preserve">how the new or refurbished learning environment influences their teaching practice, learner engagement, wellbeing, behaviour </w:t>
      </w:r>
      <w:r w:rsidR="0050400F">
        <w:rPr>
          <w:rFonts w:ascii="Arial" w:hAnsi="Arial" w:cs="Arial"/>
        </w:rPr>
        <w:t xml:space="preserve">and the </w:t>
      </w:r>
      <w:r w:rsidR="00E623C4">
        <w:rPr>
          <w:rFonts w:ascii="Arial" w:hAnsi="Arial" w:cs="Arial"/>
        </w:rPr>
        <w:t>general day-to-day</w:t>
      </w:r>
      <w:r w:rsidR="0050400F">
        <w:rPr>
          <w:rFonts w:ascii="Arial" w:hAnsi="Arial" w:cs="Arial"/>
        </w:rPr>
        <w:t xml:space="preserve"> experience working</w:t>
      </w:r>
      <w:r w:rsidR="00E623C4">
        <w:rPr>
          <w:rFonts w:ascii="Arial" w:hAnsi="Arial" w:cs="Arial"/>
        </w:rPr>
        <w:t xml:space="preserve"> with</w:t>
      </w:r>
      <w:r w:rsidR="0050400F">
        <w:rPr>
          <w:rFonts w:ascii="Arial" w:hAnsi="Arial" w:cs="Arial"/>
        </w:rPr>
        <w:t>in the learning environment.</w:t>
      </w:r>
      <w:r w:rsidR="0002195E">
        <w:rPr>
          <w:rFonts w:ascii="Arial" w:hAnsi="Arial" w:cs="Arial"/>
        </w:rPr>
        <w:t xml:space="preserve"> The </w:t>
      </w:r>
      <w:r w:rsidR="00F66D20">
        <w:rPr>
          <w:rFonts w:ascii="Arial" w:hAnsi="Arial" w:cs="Arial"/>
        </w:rPr>
        <w:t xml:space="preserve">survey should be completed </w:t>
      </w:r>
      <w:r w:rsidR="00450031">
        <w:rPr>
          <w:rFonts w:ascii="Arial" w:hAnsi="Arial" w:cs="Arial"/>
        </w:rPr>
        <w:t>once</w:t>
      </w:r>
      <w:r w:rsidR="008D571A">
        <w:rPr>
          <w:rFonts w:ascii="Arial" w:hAnsi="Arial" w:cs="Arial"/>
        </w:rPr>
        <w:t>, 12 months post-occupancy</w:t>
      </w:r>
      <w:r w:rsidR="0063051F">
        <w:rPr>
          <w:rFonts w:ascii="Arial" w:hAnsi="Arial" w:cs="Arial"/>
        </w:rPr>
        <w:t xml:space="preserve">, to allow sufficient time for teachers to become familiar with the building and for any changes </w:t>
      </w:r>
      <w:r w:rsidR="00DC439D">
        <w:rPr>
          <w:rFonts w:ascii="Arial" w:hAnsi="Arial" w:cs="Arial"/>
        </w:rPr>
        <w:t>in their experience to be meaningfully observed.</w:t>
      </w:r>
      <w:r w:rsidR="005F6903">
        <w:rPr>
          <w:rFonts w:ascii="Arial" w:hAnsi="Arial" w:cs="Arial"/>
        </w:rPr>
        <w:t xml:space="preserve"> </w:t>
      </w:r>
      <w:r w:rsidR="00DC439D">
        <w:rPr>
          <w:rFonts w:ascii="Arial" w:hAnsi="Arial" w:cs="Arial"/>
        </w:rPr>
        <w:t>The completed survey must be submitted to the SCfLP team within 15 months of occupation. Questions are based on the following topics:</w:t>
      </w:r>
    </w:p>
    <w:p w14:paraId="69056A12" w14:textId="77777777" w:rsidR="006C560F" w:rsidRPr="002E2028" w:rsidRDefault="006C560F" w:rsidP="00EE0663">
      <w:pPr>
        <w:spacing w:after="0"/>
        <w:rPr>
          <w:rFonts w:ascii="Arial" w:hAnsi="Arial" w:cs="Arial"/>
        </w:rPr>
      </w:pPr>
    </w:p>
    <w:p w14:paraId="2CFE042D" w14:textId="77777777" w:rsidR="002E2028" w:rsidRPr="002E2028" w:rsidRDefault="002E2028" w:rsidP="00EE0663">
      <w:pPr>
        <w:numPr>
          <w:ilvl w:val="0"/>
          <w:numId w:val="3"/>
        </w:numPr>
        <w:spacing w:after="0"/>
        <w:rPr>
          <w:rFonts w:ascii="Arial" w:hAnsi="Arial" w:cs="Arial"/>
        </w:rPr>
      </w:pPr>
      <w:r w:rsidRPr="002E2028">
        <w:rPr>
          <w:rFonts w:ascii="Arial" w:hAnsi="Arial" w:cs="Arial"/>
        </w:rPr>
        <w:t>Impact on learner and staff outcomes</w:t>
      </w:r>
    </w:p>
    <w:p w14:paraId="27F2FA82" w14:textId="77777777" w:rsidR="002E2028" w:rsidRPr="002E2028" w:rsidRDefault="002E2028" w:rsidP="00EE0663">
      <w:pPr>
        <w:numPr>
          <w:ilvl w:val="0"/>
          <w:numId w:val="3"/>
        </w:numPr>
        <w:spacing w:after="0"/>
        <w:rPr>
          <w:rFonts w:ascii="Arial" w:hAnsi="Arial" w:cs="Arial"/>
        </w:rPr>
      </w:pPr>
      <w:r w:rsidRPr="002E2028">
        <w:rPr>
          <w:rFonts w:ascii="Arial" w:hAnsi="Arial" w:cs="Arial"/>
        </w:rPr>
        <w:t>Learning environment</w:t>
      </w:r>
    </w:p>
    <w:p w14:paraId="2F8114A2" w14:textId="77777777" w:rsidR="002E2028" w:rsidRPr="002E2028" w:rsidRDefault="002E2028" w:rsidP="00EE0663">
      <w:pPr>
        <w:numPr>
          <w:ilvl w:val="0"/>
          <w:numId w:val="3"/>
        </w:numPr>
        <w:spacing w:after="0"/>
        <w:rPr>
          <w:rFonts w:ascii="Arial" w:hAnsi="Arial" w:cs="Arial"/>
        </w:rPr>
      </w:pPr>
      <w:r w:rsidRPr="002E2028">
        <w:rPr>
          <w:rFonts w:ascii="Arial" w:hAnsi="Arial" w:cs="Arial"/>
        </w:rPr>
        <w:t>ICT provision</w:t>
      </w:r>
    </w:p>
    <w:p w14:paraId="060168AA" w14:textId="77777777" w:rsidR="002E2028" w:rsidRPr="002E2028" w:rsidRDefault="002E2028" w:rsidP="00EE0663">
      <w:pPr>
        <w:numPr>
          <w:ilvl w:val="0"/>
          <w:numId w:val="3"/>
        </w:numPr>
        <w:spacing w:after="0"/>
        <w:rPr>
          <w:rFonts w:ascii="Arial" w:hAnsi="Arial" w:cs="Arial"/>
        </w:rPr>
      </w:pPr>
      <w:r w:rsidRPr="002E2028">
        <w:rPr>
          <w:rFonts w:ascii="Arial" w:hAnsi="Arial" w:cs="Arial"/>
        </w:rPr>
        <w:t>Safety and wellbeing</w:t>
      </w:r>
    </w:p>
    <w:p w14:paraId="7F19051D" w14:textId="77777777" w:rsidR="002E2028" w:rsidRDefault="002E2028" w:rsidP="00EE0663">
      <w:pPr>
        <w:numPr>
          <w:ilvl w:val="0"/>
          <w:numId w:val="3"/>
        </w:numPr>
        <w:spacing w:after="0"/>
        <w:rPr>
          <w:rFonts w:ascii="Arial" w:hAnsi="Arial" w:cs="Arial"/>
        </w:rPr>
      </w:pPr>
      <w:r w:rsidRPr="002E2028">
        <w:rPr>
          <w:rFonts w:ascii="Arial" w:hAnsi="Arial" w:cs="Arial"/>
        </w:rPr>
        <w:t>Outdoor learning and sustainability</w:t>
      </w:r>
    </w:p>
    <w:p w14:paraId="4E275611" w14:textId="77777777" w:rsidR="006C560F" w:rsidRDefault="006C560F" w:rsidP="00EE0663">
      <w:pPr>
        <w:spacing w:after="0"/>
        <w:rPr>
          <w:rFonts w:ascii="Arial" w:hAnsi="Arial" w:cs="Arial"/>
        </w:rPr>
      </w:pPr>
    </w:p>
    <w:p w14:paraId="4ACDD7C1" w14:textId="2D08CF2A" w:rsidR="006C560F" w:rsidRPr="002E2028" w:rsidRDefault="006C560F" w:rsidP="00EE0663">
      <w:pPr>
        <w:spacing w:after="0"/>
        <w:rPr>
          <w:rFonts w:ascii="Arial" w:hAnsi="Arial" w:cs="Arial"/>
        </w:rPr>
      </w:pPr>
      <w:r>
        <w:rPr>
          <w:rFonts w:ascii="Arial" w:hAnsi="Arial" w:cs="Arial"/>
        </w:rPr>
        <w:t xml:space="preserve">Focus groups are the recommended method for collecting teacher views, however the exact method used is at the discretion of delivery partners. Further examples are listed </w:t>
      </w:r>
      <w:hyperlink w:anchor="_3.1_Survey_Methods" w:history="1">
        <w:r w:rsidRPr="006C560F">
          <w:rPr>
            <w:rStyle w:val="Hyperlink"/>
            <w:rFonts w:ascii="Arial" w:hAnsi="Arial" w:cs="Arial"/>
          </w:rPr>
          <w:t>here</w:t>
        </w:r>
      </w:hyperlink>
      <w:r>
        <w:rPr>
          <w:rFonts w:ascii="Arial" w:hAnsi="Arial" w:cs="Arial"/>
        </w:rPr>
        <w:t>.</w:t>
      </w:r>
    </w:p>
    <w:p w14:paraId="73380A4E" w14:textId="77777777" w:rsidR="00490D40" w:rsidRDefault="00490D40" w:rsidP="00EE0663">
      <w:pPr>
        <w:rPr>
          <w:rFonts w:ascii="Arial" w:hAnsi="Arial" w:cs="Arial"/>
          <w:b/>
          <w:bCs/>
        </w:rPr>
      </w:pPr>
    </w:p>
    <w:p w14:paraId="38E2003E" w14:textId="77777777" w:rsidR="00185F35" w:rsidRDefault="00185F35" w:rsidP="00EE0663">
      <w:pPr>
        <w:rPr>
          <w:rFonts w:ascii="Arial" w:hAnsi="Arial" w:cs="Arial"/>
          <w:b/>
          <w:bCs/>
        </w:rPr>
      </w:pPr>
    </w:p>
    <w:p w14:paraId="3CDEED41" w14:textId="77777777" w:rsidR="00185F35" w:rsidRDefault="00185F35" w:rsidP="00EE0663">
      <w:pPr>
        <w:rPr>
          <w:rFonts w:ascii="Arial" w:hAnsi="Arial" w:cs="Arial"/>
          <w:b/>
          <w:bCs/>
        </w:rPr>
      </w:pPr>
    </w:p>
    <w:p w14:paraId="7E53F41B" w14:textId="77777777" w:rsidR="00185F35" w:rsidRDefault="00185F35" w:rsidP="00EE0663">
      <w:pPr>
        <w:rPr>
          <w:rFonts w:ascii="Arial" w:hAnsi="Arial" w:cs="Arial"/>
          <w:b/>
          <w:bCs/>
        </w:rPr>
      </w:pPr>
    </w:p>
    <w:p w14:paraId="4AC4FC42" w14:textId="403FEFB7" w:rsidR="00F4141D" w:rsidRDefault="00F4141D" w:rsidP="00185F35">
      <w:pPr>
        <w:pStyle w:val="Heading3"/>
      </w:pPr>
      <w:r>
        <w:lastRenderedPageBreak/>
        <w:t>3.</w:t>
      </w:r>
      <w:r w:rsidR="00185F35">
        <w:t>7</w:t>
      </w:r>
      <w:r>
        <w:t xml:space="preserve"> Reporting Schedule</w:t>
      </w:r>
    </w:p>
    <w:p w14:paraId="3DFB2909" w14:textId="5A989741" w:rsidR="00185F35" w:rsidRDefault="00185F35" w:rsidP="00185F35">
      <w:pPr>
        <w:rPr>
          <w:rFonts w:ascii="Arial" w:hAnsi="Arial" w:cs="Arial"/>
        </w:rPr>
      </w:pPr>
      <w:r w:rsidRPr="00185F35">
        <w:rPr>
          <w:rFonts w:ascii="Arial" w:hAnsi="Arial" w:cs="Arial"/>
        </w:rPr>
        <w:t>*Not Applicable to Minor Refurbishments</w:t>
      </w:r>
    </w:p>
    <w:p w14:paraId="6A80FEDD" w14:textId="492BF491" w:rsidR="00C84AA9" w:rsidRPr="00C84AA9" w:rsidRDefault="00C84AA9" w:rsidP="00185F35">
      <w:pPr>
        <w:rPr>
          <w:rFonts w:ascii="Arial" w:hAnsi="Arial" w:cs="Arial"/>
        </w:rPr>
      </w:pPr>
      <w:proofErr w:type="spellStart"/>
      <w:r w:rsidRPr="00C84AA9">
        <w:rPr>
          <w:rFonts w:ascii="Arial" w:hAnsi="Arial" w:cs="Arial"/>
        </w:rPr>
        <w:t>SCfLP</w:t>
      </w:r>
      <w:proofErr w:type="spellEnd"/>
      <w:r w:rsidRPr="00C84AA9">
        <w:rPr>
          <w:rFonts w:ascii="Arial" w:hAnsi="Arial" w:cs="Arial"/>
        </w:rPr>
        <w:t xml:space="preserve"> Mail Box </w:t>
      </w:r>
      <w:r>
        <w:rPr>
          <w:rFonts w:ascii="Arial" w:hAnsi="Arial" w:cs="Arial"/>
        </w:rPr>
        <w:t>–</w:t>
      </w:r>
      <w:r w:rsidRPr="00C84AA9">
        <w:rPr>
          <w:rFonts w:ascii="Arial" w:hAnsi="Arial" w:cs="Arial"/>
        </w:rPr>
        <w:t xml:space="preserve"> </w:t>
      </w:r>
      <w:hyperlink r:id="rId8" w:history="1">
        <w:r w:rsidRPr="00FE0101">
          <w:rPr>
            <w:rStyle w:val="Hyperlink"/>
            <w:rFonts w:ascii="Arial" w:hAnsi="Arial" w:cs="Arial"/>
          </w:rPr>
          <w:t>sustainablecommunitiesforlearning@gov.wales</w:t>
        </w:r>
      </w:hyperlink>
      <w:r>
        <w:rPr>
          <w:rFonts w:ascii="Arial" w:hAnsi="Arial" w:cs="Arial"/>
        </w:rPr>
        <w:t xml:space="preserve"> </w:t>
      </w:r>
    </w:p>
    <w:tbl>
      <w:tblPr>
        <w:tblW w:w="9488" w:type="dxa"/>
        <w:tblCellMar>
          <w:left w:w="0" w:type="dxa"/>
          <w:right w:w="0" w:type="dxa"/>
        </w:tblCellMar>
        <w:tblLook w:val="04A0" w:firstRow="1" w:lastRow="0" w:firstColumn="1" w:lastColumn="0" w:noHBand="0" w:noVBand="1"/>
      </w:tblPr>
      <w:tblGrid>
        <w:gridCol w:w="1833"/>
        <w:gridCol w:w="2931"/>
        <w:gridCol w:w="4724"/>
      </w:tblGrid>
      <w:tr w:rsidR="00185F35" w:rsidRPr="00185F35" w14:paraId="7A23DAA2" w14:textId="77777777" w:rsidTr="00185F35">
        <w:trPr>
          <w:trHeight w:val="386"/>
        </w:trPr>
        <w:tc>
          <w:tcPr>
            <w:tcW w:w="1833" w:type="dxa"/>
            <w:tcBorders>
              <w:top w:val="single" w:sz="8" w:space="0" w:color="auto"/>
              <w:left w:val="single" w:sz="8" w:space="0" w:color="auto"/>
              <w:bottom w:val="single" w:sz="8" w:space="0" w:color="auto"/>
              <w:right w:val="single" w:sz="8" w:space="0" w:color="auto"/>
            </w:tcBorders>
            <w:shd w:val="clear" w:color="auto" w:fill="E8E8E8"/>
            <w:tcMar>
              <w:top w:w="0" w:type="dxa"/>
              <w:left w:w="108" w:type="dxa"/>
              <w:bottom w:w="0" w:type="dxa"/>
              <w:right w:w="108" w:type="dxa"/>
            </w:tcMar>
            <w:hideMark/>
          </w:tcPr>
          <w:p w14:paraId="64469A2E" w14:textId="77777777" w:rsidR="00185F35" w:rsidRPr="00185F35" w:rsidRDefault="00185F35" w:rsidP="00185F35">
            <w:pPr>
              <w:rPr>
                <w:rFonts w:ascii="Arial" w:hAnsi="Arial" w:cs="Arial"/>
                <w:b/>
                <w:bCs/>
              </w:rPr>
            </w:pPr>
            <w:r w:rsidRPr="00185F35">
              <w:rPr>
                <w:rFonts w:ascii="Arial" w:hAnsi="Arial" w:cs="Arial"/>
                <w:b/>
                <w:bCs/>
              </w:rPr>
              <w:t>Milestone</w:t>
            </w:r>
          </w:p>
        </w:tc>
        <w:tc>
          <w:tcPr>
            <w:tcW w:w="2931" w:type="dxa"/>
            <w:tcBorders>
              <w:top w:val="single" w:sz="8" w:space="0" w:color="auto"/>
              <w:left w:val="nil"/>
              <w:bottom w:val="single" w:sz="8" w:space="0" w:color="auto"/>
              <w:right w:val="single" w:sz="8" w:space="0" w:color="auto"/>
            </w:tcBorders>
            <w:shd w:val="clear" w:color="auto" w:fill="E8E8E8"/>
            <w:tcMar>
              <w:top w:w="0" w:type="dxa"/>
              <w:left w:w="108" w:type="dxa"/>
              <w:bottom w:w="0" w:type="dxa"/>
              <w:right w:w="108" w:type="dxa"/>
            </w:tcMar>
            <w:hideMark/>
          </w:tcPr>
          <w:p w14:paraId="0395C0F7" w14:textId="77777777" w:rsidR="00185F35" w:rsidRPr="00185F35" w:rsidRDefault="00185F35" w:rsidP="00185F35">
            <w:pPr>
              <w:rPr>
                <w:rFonts w:ascii="Arial" w:hAnsi="Arial" w:cs="Arial"/>
                <w:b/>
                <w:bCs/>
              </w:rPr>
            </w:pPr>
            <w:r w:rsidRPr="00185F35">
              <w:rPr>
                <w:rFonts w:ascii="Arial" w:hAnsi="Arial" w:cs="Arial"/>
                <w:b/>
                <w:bCs/>
              </w:rPr>
              <w:t>Requirement</w:t>
            </w:r>
          </w:p>
        </w:tc>
        <w:tc>
          <w:tcPr>
            <w:tcW w:w="4724" w:type="dxa"/>
            <w:tcBorders>
              <w:top w:val="single" w:sz="8" w:space="0" w:color="auto"/>
              <w:left w:val="nil"/>
              <w:bottom w:val="single" w:sz="8" w:space="0" w:color="auto"/>
              <w:right w:val="single" w:sz="8" w:space="0" w:color="auto"/>
            </w:tcBorders>
            <w:shd w:val="clear" w:color="auto" w:fill="E8E8E8"/>
            <w:tcMar>
              <w:top w:w="0" w:type="dxa"/>
              <w:left w:w="108" w:type="dxa"/>
              <w:bottom w:w="0" w:type="dxa"/>
              <w:right w:w="108" w:type="dxa"/>
            </w:tcMar>
            <w:hideMark/>
          </w:tcPr>
          <w:p w14:paraId="23186693" w14:textId="77777777" w:rsidR="00185F35" w:rsidRPr="00185F35" w:rsidRDefault="00185F35" w:rsidP="00185F35">
            <w:pPr>
              <w:rPr>
                <w:rFonts w:ascii="Arial" w:hAnsi="Arial" w:cs="Arial"/>
                <w:b/>
                <w:bCs/>
              </w:rPr>
            </w:pPr>
            <w:r w:rsidRPr="00185F35">
              <w:rPr>
                <w:rFonts w:ascii="Arial" w:hAnsi="Arial" w:cs="Arial"/>
                <w:b/>
                <w:bCs/>
              </w:rPr>
              <w:t>Communications</w:t>
            </w:r>
          </w:p>
        </w:tc>
      </w:tr>
      <w:tr w:rsidR="00185F35" w:rsidRPr="00185F35" w14:paraId="67BA4CEC" w14:textId="77777777" w:rsidTr="00185F35">
        <w:trPr>
          <w:trHeight w:val="726"/>
        </w:trPr>
        <w:tc>
          <w:tcPr>
            <w:tcW w:w="1833" w:type="dxa"/>
            <w:tcBorders>
              <w:top w:val="nil"/>
              <w:left w:val="single" w:sz="8" w:space="0" w:color="auto"/>
              <w:bottom w:val="single" w:sz="8" w:space="0" w:color="auto"/>
              <w:right w:val="single" w:sz="8" w:space="0" w:color="auto"/>
            </w:tcBorders>
            <w:shd w:val="clear" w:color="auto" w:fill="E8E8E8"/>
            <w:tcMar>
              <w:top w:w="0" w:type="dxa"/>
              <w:left w:w="108" w:type="dxa"/>
              <w:bottom w:w="0" w:type="dxa"/>
              <w:right w:w="108" w:type="dxa"/>
            </w:tcMar>
            <w:hideMark/>
          </w:tcPr>
          <w:p w14:paraId="4C8772C2" w14:textId="77777777" w:rsidR="00185F35" w:rsidRPr="00185F35" w:rsidRDefault="00185F35" w:rsidP="00185F35">
            <w:pPr>
              <w:rPr>
                <w:rFonts w:ascii="Arial" w:hAnsi="Arial" w:cs="Arial"/>
                <w:b/>
                <w:bCs/>
              </w:rPr>
            </w:pPr>
            <w:r w:rsidRPr="00185F35">
              <w:rPr>
                <w:rFonts w:ascii="Arial" w:hAnsi="Arial" w:cs="Arial"/>
                <w:b/>
                <w:bCs/>
              </w:rPr>
              <w:t>3-6 Months Post Occupancy*</w:t>
            </w:r>
          </w:p>
        </w:tc>
        <w:tc>
          <w:tcPr>
            <w:tcW w:w="2931" w:type="dxa"/>
            <w:tcBorders>
              <w:top w:val="nil"/>
              <w:left w:val="nil"/>
              <w:bottom w:val="single" w:sz="8" w:space="0" w:color="auto"/>
              <w:right w:val="single" w:sz="8" w:space="0" w:color="auto"/>
            </w:tcBorders>
            <w:tcMar>
              <w:top w:w="0" w:type="dxa"/>
              <w:left w:w="108" w:type="dxa"/>
              <w:bottom w:w="0" w:type="dxa"/>
              <w:right w:w="108" w:type="dxa"/>
            </w:tcMar>
            <w:hideMark/>
          </w:tcPr>
          <w:p w14:paraId="034A6AB3" w14:textId="77777777" w:rsidR="00185F35" w:rsidRPr="00185F35" w:rsidRDefault="00185F35" w:rsidP="00185F35">
            <w:pPr>
              <w:rPr>
                <w:rFonts w:ascii="Arial" w:hAnsi="Arial" w:cs="Arial"/>
              </w:rPr>
            </w:pPr>
            <w:r w:rsidRPr="00185F35">
              <w:rPr>
                <w:rFonts w:ascii="Arial" w:hAnsi="Arial" w:cs="Arial"/>
              </w:rPr>
              <w:t>Cover Sheet</w:t>
            </w:r>
          </w:p>
          <w:p w14:paraId="58EC0FEB" w14:textId="77777777" w:rsidR="00185F35" w:rsidRPr="00185F35" w:rsidRDefault="00185F35" w:rsidP="00185F35">
            <w:pPr>
              <w:rPr>
                <w:rFonts w:ascii="Arial" w:hAnsi="Arial" w:cs="Arial"/>
              </w:rPr>
            </w:pPr>
            <w:r w:rsidRPr="00185F35">
              <w:rPr>
                <w:rFonts w:ascii="Arial" w:hAnsi="Arial" w:cs="Arial"/>
              </w:rPr>
              <w:t>Facilities Survey</w:t>
            </w:r>
          </w:p>
          <w:p w14:paraId="732BA1BB" w14:textId="77777777" w:rsidR="00185F35" w:rsidRPr="00185F35" w:rsidRDefault="00185F35" w:rsidP="00185F35">
            <w:pPr>
              <w:rPr>
                <w:rFonts w:ascii="Arial" w:hAnsi="Arial" w:cs="Arial"/>
              </w:rPr>
            </w:pPr>
            <w:r w:rsidRPr="00185F35">
              <w:rPr>
                <w:rFonts w:ascii="Arial" w:hAnsi="Arial" w:cs="Arial"/>
              </w:rPr>
              <w:t>Teacher Building Survey</w:t>
            </w:r>
          </w:p>
        </w:tc>
        <w:tc>
          <w:tcPr>
            <w:tcW w:w="4724" w:type="dxa"/>
            <w:tcBorders>
              <w:top w:val="nil"/>
              <w:left w:val="nil"/>
              <w:bottom w:val="single" w:sz="8" w:space="0" w:color="auto"/>
              <w:right w:val="single" w:sz="8" w:space="0" w:color="auto"/>
            </w:tcBorders>
            <w:tcMar>
              <w:top w:w="0" w:type="dxa"/>
              <w:left w:w="108" w:type="dxa"/>
              <w:bottom w:w="0" w:type="dxa"/>
              <w:right w:w="108" w:type="dxa"/>
            </w:tcMar>
            <w:hideMark/>
          </w:tcPr>
          <w:p w14:paraId="6BE88156" w14:textId="77777777" w:rsidR="00185F35" w:rsidRPr="00185F35" w:rsidRDefault="00185F35" w:rsidP="00185F35">
            <w:pPr>
              <w:rPr>
                <w:rFonts w:ascii="Arial" w:hAnsi="Arial" w:cs="Arial"/>
              </w:rPr>
            </w:pPr>
            <w:r w:rsidRPr="00185F35">
              <w:rPr>
                <w:rFonts w:ascii="Arial" w:hAnsi="Arial" w:cs="Arial"/>
              </w:rPr>
              <w:t xml:space="preserve">Month 3 – </w:t>
            </w:r>
            <w:proofErr w:type="spellStart"/>
            <w:r w:rsidRPr="00185F35">
              <w:rPr>
                <w:rFonts w:ascii="Arial" w:hAnsi="Arial" w:cs="Arial"/>
              </w:rPr>
              <w:t>SCfLP</w:t>
            </w:r>
            <w:proofErr w:type="spellEnd"/>
            <w:r w:rsidRPr="00185F35">
              <w:rPr>
                <w:rFonts w:ascii="Arial" w:hAnsi="Arial" w:cs="Arial"/>
              </w:rPr>
              <w:t xml:space="preserve"> to issue notice to Delivery Partner</w:t>
            </w:r>
          </w:p>
          <w:p w14:paraId="51B6AA91" w14:textId="77777777" w:rsidR="00185F35" w:rsidRPr="00185F35" w:rsidRDefault="00185F35" w:rsidP="00185F35">
            <w:pPr>
              <w:rPr>
                <w:rFonts w:ascii="Arial" w:hAnsi="Arial" w:cs="Arial"/>
              </w:rPr>
            </w:pPr>
            <w:r w:rsidRPr="00185F35">
              <w:rPr>
                <w:rFonts w:ascii="Arial" w:hAnsi="Arial" w:cs="Arial"/>
              </w:rPr>
              <w:t xml:space="preserve">Month 7 – Delivery Partner to return completed POE Pack to </w:t>
            </w:r>
            <w:proofErr w:type="spellStart"/>
            <w:r w:rsidRPr="00185F35">
              <w:rPr>
                <w:rFonts w:ascii="Arial" w:hAnsi="Arial" w:cs="Arial"/>
              </w:rPr>
              <w:t>SCfLP</w:t>
            </w:r>
            <w:proofErr w:type="spellEnd"/>
            <w:r w:rsidRPr="00185F35">
              <w:rPr>
                <w:rFonts w:ascii="Arial" w:hAnsi="Arial" w:cs="Arial"/>
              </w:rPr>
              <w:t xml:space="preserve"> Mailbox</w:t>
            </w:r>
          </w:p>
        </w:tc>
      </w:tr>
      <w:tr w:rsidR="00185F35" w:rsidRPr="00185F35" w14:paraId="0353766F" w14:textId="77777777" w:rsidTr="00185F35">
        <w:trPr>
          <w:trHeight w:val="602"/>
        </w:trPr>
        <w:tc>
          <w:tcPr>
            <w:tcW w:w="1833" w:type="dxa"/>
            <w:tcBorders>
              <w:top w:val="nil"/>
              <w:left w:val="single" w:sz="8" w:space="0" w:color="auto"/>
              <w:bottom w:val="single" w:sz="8" w:space="0" w:color="auto"/>
              <w:right w:val="single" w:sz="8" w:space="0" w:color="auto"/>
            </w:tcBorders>
            <w:shd w:val="clear" w:color="auto" w:fill="E8E8E8"/>
            <w:tcMar>
              <w:top w:w="0" w:type="dxa"/>
              <w:left w:w="108" w:type="dxa"/>
              <w:bottom w:w="0" w:type="dxa"/>
              <w:right w:w="108" w:type="dxa"/>
            </w:tcMar>
            <w:hideMark/>
          </w:tcPr>
          <w:p w14:paraId="7125E82D" w14:textId="77777777" w:rsidR="00185F35" w:rsidRPr="00185F35" w:rsidRDefault="00185F35" w:rsidP="00185F35">
            <w:pPr>
              <w:rPr>
                <w:rFonts w:ascii="Arial" w:hAnsi="Arial" w:cs="Arial"/>
                <w:b/>
                <w:bCs/>
              </w:rPr>
            </w:pPr>
            <w:r w:rsidRPr="00185F35">
              <w:rPr>
                <w:rFonts w:ascii="Arial" w:hAnsi="Arial" w:cs="Arial"/>
                <w:b/>
                <w:bCs/>
              </w:rPr>
              <w:t>12 Months Post Occupancy (Year 1)</w:t>
            </w:r>
          </w:p>
        </w:tc>
        <w:tc>
          <w:tcPr>
            <w:tcW w:w="2931" w:type="dxa"/>
            <w:tcBorders>
              <w:top w:val="nil"/>
              <w:left w:val="nil"/>
              <w:bottom w:val="single" w:sz="8" w:space="0" w:color="auto"/>
              <w:right w:val="single" w:sz="8" w:space="0" w:color="auto"/>
            </w:tcBorders>
            <w:tcMar>
              <w:top w:w="0" w:type="dxa"/>
              <w:left w:w="108" w:type="dxa"/>
              <w:bottom w:w="0" w:type="dxa"/>
              <w:right w:w="108" w:type="dxa"/>
            </w:tcMar>
            <w:hideMark/>
          </w:tcPr>
          <w:p w14:paraId="5648FC82" w14:textId="77777777" w:rsidR="00185F35" w:rsidRPr="00185F35" w:rsidRDefault="00185F35" w:rsidP="00185F35">
            <w:pPr>
              <w:rPr>
                <w:rFonts w:ascii="Arial" w:hAnsi="Arial" w:cs="Arial"/>
              </w:rPr>
            </w:pPr>
            <w:r w:rsidRPr="00185F35">
              <w:rPr>
                <w:rFonts w:ascii="Arial" w:hAnsi="Arial" w:cs="Arial"/>
              </w:rPr>
              <w:t>Cover Sheet</w:t>
            </w:r>
          </w:p>
          <w:p w14:paraId="490BF24D" w14:textId="77777777" w:rsidR="00185F35" w:rsidRPr="00185F35" w:rsidRDefault="00185F35" w:rsidP="00185F35">
            <w:pPr>
              <w:rPr>
                <w:rFonts w:ascii="Arial" w:hAnsi="Arial" w:cs="Arial"/>
              </w:rPr>
            </w:pPr>
            <w:r w:rsidRPr="00185F35">
              <w:rPr>
                <w:rFonts w:ascii="Arial" w:hAnsi="Arial" w:cs="Arial"/>
              </w:rPr>
              <w:t>Surveys*</w:t>
            </w:r>
          </w:p>
          <w:p w14:paraId="6A5B3D1A" w14:textId="77777777" w:rsidR="00185F35" w:rsidRPr="00185F35" w:rsidRDefault="00185F35" w:rsidP="00185F35">
            <w:pPr>
              <w:rPr>
                <w:rFonts w:ascii="Arial" w:hAnsi="Arial" w:cs="Arial"/>
              </w:rPr>
            </w:pPr>
            <w:r w:rsidRPr="00185F35">
              <w:rPr>
                <w:rFonts w:ascii="Arial" w:hAnsi="Arial" w:cs="Arial"/>
              </w:rPr>
              <w:t>Datasets</w:t>
            </w:r>
          </w:p>
          <w:p w14:paraId="4943F313" w14:textId="77777777" w:rsidR="00185F35" w:rsidRPr="00185F35" w:rsidRDefault="00185F35" w:rsidP="00185F35">
            <w:pPr>
              <w:rPr>
                <w:rFonts w:ascii="Arial" w:hAnsi="Arial" w:cs="Arial"/>
              </w:rPr>
            </w:pPr>
            <w:r w:rsidRPr="00185F35">
              <w:rPr>
                <w:rFonts w:ascii="Arial" w:hAnsi="Arial" w:cs="Arial"/>
              </w:rPr>
              <w:t>Building Operation</w:t>
            </w:r>
          </w:p>
          <w:p w14:paraId="4ED0F791" w14:textId="77777777" w:rsidR="00185F35" w:rsidRPr="00185F35" w:rsidRDefault="00185F35" w:rsidP="00185F35">
            <w:pPr>
              <w:rPr>
                <w:rFonts w:ascii="Arial" w:hAnsi="Arial" w:cs="Arial"/>
              </w:rPr>
            </w:pPr>
            <w:r w:rsidRPr="00185F35">
              <w:rPr>
                <w:rFonts w:ascii="Arial" w:hAnsi="Arial" w:cs="Arial"/>
              </w:rPr>
              <w:t>Educational Progress</w:t>
            </w:r>
          </w:p>
        </w:tc>
        <w:tc>
          <w:tcPr>
            <w:tcW w:w="4724" w:type="dxa"/>
            <w:tcBorders>
              <w:top w:val="nil"/>
              <w:left w:val="nil"/>
              <w:bottom w:val="single" w:sz="8" w:space="0" w:color="auto"/>
              <w:right w:val="single" w:sz="8" w:space="0" w:color="auto"/>
            </w:tcBorders>
            <w:tcMar>
              <w:top w:w="0" w:type="dxa"/>
              <w:left w:w="108" w:type="dxa"/>
              <w:bottom w:w="0" w:type="dxa"/>
              <w:right w:w="108" w:type="dxa"/>
            </w:tcMar>
            <w:hideMark/>
          </w:tcPr>
          <w:p w14:paraId="41B66372" w14:textId="77777777" w:rsidR="00185F35" w:rsidRPr="00185F35" w:rsidRDefault="00185F35" w:rsidP="00185F35">
            <w:pPr>
              <w:rPr>
                <w:rFonts w:ascii="Arial" w:hAnsi="Arial" w:cs="Arial"/>
              </w:rPr>
            </w:pPr>
            <w:r w:rsidRPr="00185F35">
              <w:rPr>
                <w:rFonts w:ascii="Arial" w:hAnsi="Arial" w:cs="Arial"/>
              </w:rPr>
              <w:t xml:space="preserve">Month 12 – </w:t>
            </w:r>
            <w:proofErr w:type="spellStart"/>
            <w:r w:rsidRPr="00185F35">
              <w:rPr>
                <w:rFonts w:ascii="Arial" w:hAnsi="Arial" w:cs="Arial"/>
              </w:rPr>
              <w:t>SCfLP</w:t>
            </w:r>
            <w:proofErr w:type="spellEnd"/>
            <w:r w:rsidRPr="00185F35">
              <w:rPr>
                <w:rFonts w:ascii="Arial" w:hAnsi="Arial" w:cs="Arial"/>
              </w:rPr>
              <w:t xml:space="preserve"> to issue a notice to Delivery Partner </w:t>
            </w:r>
          </w:p>
          <w:p w14:paraId="0D11EA3A" w14:textId="77777777" w:rsidR="00185F35" w:rsidRPr="00185F35" w:rsidRDefault="00185F35" w:rsidP="00185F35">
            <w:pPr>
              <w:rPr>
                <w:rFonts w:ascii="Arial" w:hAnsi="Arial" w:cs="Arial"/>
              </w:rPr>
            </w:pPr>
            <w:r w:rsidRPr="00185F35">
              <w:rPr>
                <w:rFonts w:ascii="Arial" w:hAnsi="Arial" w:cs="Arial"/>
              </w:rPr>
              <w:t xml:space="preserve">Month 15 – Delivery Partner to return completed POE Pack to </w:t>
            </w:r>
            <w:proofErr w:type="spellStart"/>
            <w:r w:rsidRPr="00185F35">
              <w:rPr>
                <w:rFonts w:ascii="Arial" w:hAnsi="Arial" w:cs="Arial"/>
              </w:rPr>
              <w:t>SCfLP</w:t>
            </w:r>
            <w:proofErr w:type="spellEnd"/>
            <w:r w:rsidRPr="00185F35">
              <w:rPr>
                <w:rFonts w:ascii="Arial" w:hAnsi="Arial" w:cs="Arial"/>
              </w:rPr>
              <w:t xml:space="preserve"> Mailbox </w:t>
            </w:r>
          </w:p>
        </w:tc>
      </w:tr>
      <w:tr w:rsidR="00185F35" w:rsidRPr="00185F35" w14:paraId="7E40EBF6" w14:textId="77777777" w:rsidTr="00185F35">
        <w:trPr>
          <w:trHeight w:val="602"/>
        </w:trPr>
        <w:tc>
          <w:tcPr>
            <w:tcW w:w="1833" w:type="dxa"/>
            <w:tcBorders>
              <w:top w:val="nil"/>
              <w:left w:val="single" w:sz="8" w:space="0" w:color="auto"/>
              <w:bottom w:val="single" w:sz="8" w:space="0" w:color="auto"/>
              <w:right w:val="single" w:sz="8" w:space="0" w:color="auto"/>
            </w:tcBorders>
            <w:shd w:val="clear" w:color="auto" w:fill="E8E8E8"/>
            <w:tcMar>
              <w:top w:w="0" w:type="dxa"/>
              <w:left w:w="108" w:type="dxa"/>
              <w:bottom w:w="0" w:type="dxa"/>
              <w:right w:w="108" w:type="dxa"/>
            </w:tcMar>
            <w:hideMark/>
          </w:tcPr>
          <w:p w14:paraId="33F33F1D" w14:textId="77777777" w:rsidR="00185F35" w:rsidRPr="00185F35" w:rsidRDefault="00185F35" w:rsidP="00185F35">
            <w:pPr>
              <w:rPr>
                <w:rFonts w:ascii="Arial" w:hAnsi="Arial" w:cs="Arial"/>
                <w:b/>
                <w:bCs/>
              </w:rPr>
            </w:pPr>
            <w:r w:rsidRPr="00185F35">
              <w:rPr>
                <w:rFonts w:ascii="Arial" w:hAnsi="Arial" w:cs="Arial"/>
                <w:b/>
                <w:bCs/>
              </w:rPr>
              <w:t>24 Months Post Occupancy (Year 2)</w:t>
            </w:r>
          </w:p>
        </w:tc>
        <w:tc>
          <w:tcPr>
            <w:tcW w:w="2931" w:type="dxa"/>
            <w:tcBorders>
              <w:top w:val="nil"/>
              <w:left w:val="nil"/>
              <w:bottom w:val="single" w:sz="8" w:space="0" w:color="auto"/>
              <w:right w:val="single" w:sz="8" w:space="0" w:color="auto"/>
            </w:tcBorders>
            <w:tcMar>
              <w:top w:w="0" w:type="dxa"/>
              <w:left w:w="108" w:type="dxa"/>
              <w:bottom w:w="0" w:type="dxa"/>
              <w:right w:w="108" w:type="dxa"/>
            </w:tcMar>
            <w:hideMark/>
          </w:tcPr>
          <w:p w14:paraId="15C91D9F" w14:textId="77777777" w:rsidR="00185F35" w:rsidRPr="00185F35" w:rsidRDefault="00185F35" w:rsidP="00185F35">
            <w:pPr>
              <w:rPr>
                <w:rFonts w:ascii="Arial" w:hAnsi="Arial" w:cs="Arial"/>
              </w:rPr>
            </w:pPr>
            <w:r w:rsidRPr="00185F35">
              <w:rPr>
                <w:rFonts w:ascii="Arial" w:hAnsi="Arial" w:cs="Arial"/>
              </w:rPr>
              <w:t>Cover Sheet</w:t>
            </w:r>
          </w:p>
          <w:p w14:paraId="5F821E53" w14:textId="77777777" w:rsidR="00185F35" w:rsidRPr="00185F35" w:rsidRDefault="00185F35" w:rsidP="00185F35">
            <w:pPr>
              <w:rPr>
                <w:rFonts w:ascii="Arial" w:hAnsi="Arial" w:cs="Arial"/>
              </w:rPr>
            </w:pPr>
            <w:r w:rsidRPr="00185F35">
              <w:rPr>
                <w:rFonts w:ascii="Arial" w:hAnsi="Arial" w:cs="Arial"/>
              </w:rPr>
              <w:t>Datasets</w:t>
            </w:r>
          </w:p>
          <w:p w14:paraId="1DD22D85" w14:textId="77777777" w:rsidR="00185F35" w:rsidRPr="00185F35" w:rsidRDefault="00185F35" w:rsidP="00185F35">
            <w:pPr>
              <w:rPr>
                <w:rFonts w:ascii="Arial" w:hAnsi="Arial" w:cs="Arial"/>
              </w:rPr>
            </w:pPr>
            <w:r w:rsidRPr="00185F35">
              <w:rPr>
                <w:rFonts w:ascii="Arial" w:hAnsi="Arial" w:cs="Arial"/>
              </w:rPr>
              <w:t>Building Operation</w:t>
            </w:r>
          </w:p>
          <w:p w14:paraId="23291937" w14:textId="77777777" w:rsidR="00185F35" w:rsidRPr="00185F35" w:rsidRDefault="00185F35" w:rsidP="00185F35">
            <w:pPr>
              <w:rPr>
                <w:rFonts w:ascii="Arial" w:hAnsi="Arial" w:cs="Arial"/>
              </w:rPr>
            </w:pPr>
            <w:r w:rsidRPr="00185F35">
              <w:rPr>
                <w:rFonts w:ascii="Arial" w:hAnsi="Arial" w:cs="Arial"/>
              </w:rPr>
              <w:t>Educational Progress</w:t>
            </w:r>
          </w:p>
        </w:tc>
        <w:tc>
          <w:tcPr>
            <w:tcW w:w="4724" w:type="dxa"/>
            <w:tcBorders>
              <w:top w:val="nil"/>
              <w:left w:val="nil"/>
              <w:bottom w:val="single" w:sz="8" w:space="0" w:color="auto"/>
              <w:right w:val="single" w:sz="8" w:space="0" w:color="auto"/>
            </w:tcBorders>
            <w:tcMar>
              <w:top w:w="0" w:type="dxa"/>
              <w:left w:w="108" w:type="dxa"/>
              <w:bottom w:w="0" w:type="dxa"/>
              <w:right w:w="108" w:type="dxa"/>
            </w:tcMar>
            <w:hideMark/>
          </w:tcPr>
          <w:p w14:paraId="7AB91AE9" w14:textId="77777777" w:rsidR="00185F35" w:rsidRPr="00185F35" w:rsidRDefault="00185F35" w:rsidP="00185F35">
            <w:pPr>
              <w:rPr>
                <w:rFonts w:ascii="Arial" w:hAnsi="Arial" w:cs="Arial"/>
              </w:rPr>
            </w:pPr>
            <w:r w:rsidRPr="00185F35">
              <w:rPr>
                <w:rFonts w:ascii="Arial" w:hAnsi="Arial" w:cs="Arial"/>
              </w:rPr>
              <w:t xml:space="preserve">Month 23 – </w:t>
            </w:r>
            <w:proofErr w:type="spellStart"/>
            <w:r w:rsidRPr="00185F35">
              <w:rPr>
                <w:rFonts w:ascii="Arial" w:hAnsi="Arial" w:cs="Arial"/>
              </w:rPr>
              <w:t>SCfLP</w:t>
            </w:r>
            <w:proofErr w:type="spellEnd"/>
            <w:r w:rsidRPr="00185F35">
              <w:rPr>
                <w:rFonts w:ascii="Arial" w:hAnsi="Arial" w:cs="Arial"/>
              </w:rPr>
              <w:t xml:space="preserve"> to issue a notice to Delivery Partner </w:t>
            </w:r>
          </w:p>
          <w:p w14:paraId="2A4A44DF" w14:textId="77777777" w:rsidR="00185F35" w:rsidRPr="00185F35" w:rsidRDefault="00185F35" w:rsidP="00185F35">
            <w:pPr>
              <w:rPr>
                <w:rFonts w:ascii="Arial" w:hAnsi="Arial" w:cs="Arial"/>
              </w:rPr>
            </w:pPr>
            <w:r w:rsidRPr="00185F35">
              <w:rPr>
                <w:rFonts w:ascii="Arial" w:hAnsi="Arial" w:cs="Arial"/>
              </w:rPr>
              <w:t xml:space="preserve">Month 24 – Delivery Partner to return completed POE Pack to </w:t>
            </w:r>
            <w:proofErr w:type="spellStart"/>
            <w:r w:rsidRPr="00185F35">
              <w:rPr>
                <w:rFonts w:ascii="Arial" w:hAnsi="Arial" w:cs="Arial"/>
              </w:rPr>
              <w:t>SCfLP</w:t>
            </w:r>
            <w:proofErr w:type="spellEnd"/>
            <w:r w:rsidRPr="00185F35">
              <w:rPr>
                <w:rFonts w:ascii="Arial" w:hAnsi="Arial" w:cs="Arial"/>
              </w:rPr>
              <w:t xml:space="preserve"> Mailbox</w:t>
            </w:r>
          </w:p>
        </w:tc>
      </w:tr>
      <w:tr w:rsidR="00185F35" w:rsidRPr="00185F35" w14:paraId="2868509C" w14:textId="77777777" w:rsidTr="00185F35">
        <w:trPr>
          <w:trHeight w:val="1175"/>
        </w:trPr>
        <w:tc>
          <w:tcPr>
            <w:tcW w:w="1833" w:type="dxa"/>
            <w:tcBorders>
              <w:top w:val="nil"/>
              <w:left w:val="single" w:sz="8" w:space="0" w:color="auto"/>
              <w:bottom w:val="single" w:sz="8" w:space="0" w:color="auto"/>
              <w:right w:val="single" w:sz="8" w:space="0" w:color="auto"/>
            </w:tcBorders>
            <w:shd w:val="clear" w:color="auto" w:fill="E8E8E8"/>
            <w:tcMar>
              <w:top w:w="0" w:type="dxa"/>
              <w:left w:w="108" w:type="dxa"/>
              <w:bottom w:w="0" w:type="dxa"/>
              <w:right w:w="108" w:type="dxa"/>
            </w:tcMar>
            <w:hideMark/>
          </w:tcPr>
          <w:p w14:paraId="1BA92B1D" w14:textId="77777777" w:rsidR="00185F35" w:rsidRPr="00185F35" w:rsidRDefault="00185F35" w:rsidP="00185F35">
            <w:pPr>
              <w:rPr>
                <w:rFonts w:ascii="Arial" w:hAnsi="Arial" w:cs="Arial"/>
                <w:b/>
                <w:bCs/>
              </w:rPr>
            </w:pPr>
            <w:r w:rsidRPr="00185F35">
              <w:rPr>
                <w:rFonts w:ascii="Arial" w:hAnsi="Arial" w:cs="Arial"/>
                <w:b/>
                <w:bCs/>
              </w:rPr>
              <w:t>36 Months Post Occupancy (Year 3)</w:t>
            </w:r>
          </w:p>
        </w:tc>
        <w:tc>
          <w:tcPr>
            <w:tcW w:w="2931" w:type="dxa"/>
            <w:tcBorders>
              <w:top w:val="nil"/>
              <w:left w:val="nil"/>
              <w:bottom w:val="single" w:sz="8" w:space="0" w:color="auto"/>
              <w:right w:val="single" w:sz="8" w:space="0" w:color="auto"/>
            </w:tcBorders>
            <w:tcMar>
              <w:top w:w="0" w:type="dxa"/>
              <w:left w:w="108" w:type="dxa"/>
              <w:bottom w:w="0" w:type="dxa"/>
              <w:right w:w="108" w:type="dxa"/>
            </w:tcMar>
            <w:hideMark/>
          </w:tcPr>
          <w:p w14:paraId="43E7BCFE" w14:textId="77777777" w:rsidR="00185F35" w:rsidRPr="00185F35" w:rsidRDefault="00185F35" w:rsidP="00185F35">
            <w:pPr>
              <w:rPr>
                <w:rFonts w:ascii="Arial" w:hAnsi="Arial" w:cs="Arial"/>
              </w:rPr>
            </w:pPr>
            <w:r w:rsidRPr="00185F35">
              <w:rPr>
                <w:rFonts w:ascii="Arial" w:hAnsi="Arial" w:cs="Arial"/>
              </w:rPr>
              <w:t>Cover Sheet</w:t>
            </w:r>
          </w:p>
          <w:p w14:paraId="2C4A44BA" w14:textId="77777777" w:rsidR="00185F35" w:rsidRPr="00185F35" w:rsidRDefault="00185F35" w:rsidP="00185F35">
            <w:pPr>
              <w:rPr>
                <w:rFonts w:ascii="Arial" w:hAnsi="Arial" w:cs="Arial"/>
              </w:rPr>
            </w:pPr>
            <w:r w:rsidRPr="00185F35">
              <w:rPr>
                <w:rFonts w:ascii="Arial" w:hAnsi="Arial" w:cs="Arial"/>
              </w:rPr>
              <w:t>Datasets</w:t>
            </w:r>
          </w:p>
          <w:p w14:paraId="383B4EFD" w14:textId="77777777" w:rsidR="00185F35" w:rsidRPr="00185F35" w:rsidRDefault="00185F35" w:rsidP="00185F35">
            <w:pPr>
              <w:rPr>
                <w:rFonts w:ascii="Arial" w:hAnsi="Arial" w:cs="Arial"/>
              </w:rPr>
            </w:pPr>
            <w:r w:rsidRPr="00185F35">
              <w:rPr>
                <w:rFonts w:ascii="Arial" w:hAnsi="Arial" w:cs="Arial"/>
              </w:rPr>
              <w:t>Building Operation</w:t>
            </w:r>
          </w:p>
          <w:p w14:paraId="56521B52" w14:textId="77777777" w:rsidR="00185F35" w:rsidRPr="00185F35" w:rsidRDefault="00185F35" w:rsidP="00185F35">
            <w:pPr>
              <w:rPr>
                <w:rFonts w:ascii="Arial" w:hAnsi="Arial" w:cs="Arial"/>
              </w:rPr>
            </w:pPr>
            <w:r w:rsidRPr="00185F35">
              <w:rPr>
                <w:rFonts w:ascii="Arial" w:hAnsi="Arial" w:cs="Arial"/>
              </w:rPr>
              <w:t>Educational Progress</w:t>
            </w:r>
          </w:p>
        </w:tc>
        <w:tc>
          <w:tcPr>
            <w:tcW w:w="4724" w:type="dxa"/>
            <w:tcBorders>
              <w:top w:val="nil"/>
              <w:left w:val="nil"/>
              <w:bottom w:val="single" w:sz="8" w:space="0" w:color="auto"/>
              <w:right w:val="single" w:sz="8" w:space="0" w:color="auto"/>
            </w:tcBorders>
            <w:tcMar>
              <w:top w:w="0" w:type="dxa"/>
              <w:left w:w="108" w:type="dxa"/>
              <w:bottom w:w="0" w:type="dxa"/>
              <w:right w:w="108" w:type="dxa"/>
            </w:tcMar>
            <w:hideMark/>
          </w:tcPr>
          <w:p w14:paraId="26EF09B5" w14:textId="77777777" w:rsidR="00185F35" w:rsidRPr="00185F35" w:rsidRDefault="00185F35" w:rsidP="00185F35">
            <w:pPr>
              <w:rPr>
                <w:rFonts w:ascii="Arial" w:hAnsi="Arial" w:cs="Arial"/>
              </w:rPr>
            </w:pPr>
            <w:r w:rsidRPr="00185F35">
              <w:rPr>
                <w:rFonts w:ascii="Arial" w:hAnsi="Arial" w:cs="Arial"/>
              </w:rPr>
              <w:t xml:space="preserve">Month 35 – </w:t>
            </w:r>
            <w:proofErr w:type="spellStart"/>
            <w:r w:rsidRPr="00185F35">
              <w:rPr>
                <w:rFonts w:ascii="Arial" w:hAnsi="Arial" w:cs="Arial"/>
              </w:rPr>
              <w:t>SCfLP</w:t>
            </w:r>
            <w:proofErr w:type="spellEnd"/>
            <w:r w:rsidRPr="00185F35">
              <w:rPr>
                <w:rFonts w:ascii="Arial" w:hAnsi="Arial" w:cs="Arial"/>
              </w:rPr>
              <w:t xml:space="preserve"> to issue a notice to Delivery Partner </w:t>
            </w:r>
          </w:p>
          <w:p w14:paraId="3B543454" w14:textId="77777777" w:rsidR="00185F35" w:rsidRPr="00185F35" w:rsidRDefault="00185F35" w:rsidP="00185F35">
            <w:pPr>
              <w:rPr>
                <w:rFonts w:ascii="Arial" w:hAnsi="Arial" w:cs="Arial"/>
              </w:rPr>
            </w:pPr>
            <w:r w:rsidRPr="00185F35">
              <w:rPr>
                <w:rFonts w:ascii="Arial" w:hAnsi="Arial" w:cs="Arial"/>
              </w:rPr>
              <w:t xml:space="preserve">Month 36 – Delivery Partner to return completed POE Pack to </w:t>
            </w:r>
            <w:proofErr w:type="spellStart"/>
            <w:r w:rsidRPr="00185F35">
              <w:rPr>
                <w:rFonts w:ascii="Arial" w:hAnsi="Arial" w:cs="Arial"/>
              </w:rPr>
              <w:t>SCfLP</w:t>
            </w:r>
            <w:proofErr w:type="spellEnd"/>
            <w:r w:rsidRPr="00185F35">
              <w:rPr>
                <w:rFonts w:ascii="Arial" w:hAnsi="Arial" w:cs="Arial"/>
              </w:rPr>
              <w:t xml:space="preserve"> Mailbox</w:t>
            </w:r>
          </w:p>
        </w:tc>
      </w:tr>
      <w:tr w:rsidR="00185F35" w:rsidRPr="00185F35" w14:paraId="7552B7C3" w14:textId="77777777" w:rsidTr="00185F35">
        <w:trPr>
          <w:trHeight w:val="1175"/>
        </w:trPr>
        <w:tc>
          <w:tcPr>
            <w:tcW w:w="1833" w:type="dxa"/>
            <w:tcBorders>
              <w:top w:val="nil"/>
              <w:left w:val="single" w:sz="8" w:space="0" w:color="auto"/>
              <w:bottom w:val="single" w:sz="8" w:space="0" w:color="auto"/>
              <w:right w:val="single" w:sz="8" w:space="0" w:color="auto"/>
            </w:tcBorders>
            <w:shd w:val="clear" w:color="auto" w:fill="E8E8E8"/>
            <w:tcMar>
              <w:top w:w="0" w:type="dxa"/>
              <w:left w:w="108" w:type="dxa"/>
              <w:bottom w:w="0" w:type="dxa"/>
              <w:right w:w="108" w:type="dxa"/>
            </w:tcMar>
            <w:hideMark/>
          </w:tcPr>
          <w:p w14:paraId="44E93F32" w14:textId="77777777" w:rsidR="00185F35" w:rsidRPr="00185F35" w:rsidRDefault="00185F35" w:rsidP="00185F35">
            <w:pPr>
              <w:rPr>
                <w:rFonts w:ascii="Arial" w:hAnsi="Arial" w:cs="Arial"/>
                <w:b/>
                <w:bCs/>
              </w:rPr>
            </w:pPr>
            <w:r w:rsidRPr="00185F35">
              <w:rPr>
                <w:rFonts w:ascii="Arial" w:hAnsi="Arial" w:cs="Arial"/>
                <w:b/>
                <w:bCs/>
              </w:rPr>
              <w:t>48 Months Post Occupancy (Year 4)</w:t>
            </w:r>
          </w:p>
        </w:tc>
        <w:tc>
          <w:tcPr>
            <w:tcW w:w="2931" w:type="dxa"/>
            <w:tcBorders>
              <w:top w:val="nil"/>
              <w:left w:val="nil"/>
              <w:bottom w:val="single" w:sz="8" w:space="0" w:color="auto"/>
              <w:right w:val="single" w:sz="8" w:space="0" w:color="auto"/>
            </w:tcBorders>
            <w:tcMar>
              <w:top w:w="0" w:type="dxa"/>
              <w:left w:w="108" w:type="dxa"/>
              <w:bottom w:w="0" w:type="dxa"/>
              <w:right w:w="108" w:type="dxa"/>
            </w:tcMar>
            <w:hideMark/>
          </w:tcPr>
          <w:p w14:paraId="432A48CA" w14:textId="77777777" w:rsidR="00185F35" w:rsidRPr="00185F35" w:rsidRDefault="00185F35" w:rsidP="00185F35">
            <w:pPr>
              <w:rPr>
                <w:rFonts w:ascii="Arial" w:hAnsi="Arial" w:cs="Arial"/>
              </w:rPr>
            </w:pPr>
            <w:r w:rsidRPr="00185F35">
              <w:rPr>
                <w:rFonts w:ascii="Arial" w:hAnsi="Arial" w:cs="Arial"/>
              </w:rPr>
              <w:t>Cover Sheet</w:t>
            </w:r>
          </w:p>
          <w:p w14:paraId="48374F3D" w14:textId="77777777" w:rsidR="00185F35" w:rsidRPr="00185F35" w:rsidRDefault="00185F35" w:rsidP="00185F35">
            <w:pPr>
              <w:rPr>
                <w:rFonts w:ascii="Arial" w:hAnsi="Arial" w:cs="Arial"/>
              </w:rPr>
            </w:pPr>
            <w:r w:rsidRPr="00185F35">
              <w:rPr>
                <w:rFonts w:ascii="Arial" w:hAnsi="Arial" w:cs="Arial"/>
              </w:rPr>
              <w:t>Datasets</w:t>
            </w:r>
          </w:p>
          <w:p w14:paraId="0CE7B98B" w14:textId="77777777" w:rsidR="00185F35" w:rsidRPr="00185F35" w:rsidRDefault="00185F35" w:rsidP="00185F35">
            <w:pPr>
              <w:rPr>
                <w:rFonts w:ascii="Arial" w:hAnsi="Arial" w:cs="Arial"/>
              </w:rPr>
            </w:pPr>
            <w:r w:rsidRPr="00185F35">
              <w:rPr>
                <w:rFonts w:ascii="Arial" w:hAnsi="Arial" w:cs="Arial"/>
              </w:rPr>
              <w:t>Building Operation</w:t>
            </w:r>
          </w:p>
          <w:p w14:paraId="30C5CFEE" w14:textId="77777777" w:rsidR="00185F35" w:rsidRPr="00185F35" w:rsidRDefault="00185F35" w:rsidP="00185F35">
            <w:pPr>
              <w:rPr>
                <w:rFonts w:ascii="Arial" w:hAnsi="Arial" w:cs="Arial"/>
              </w:rPr>
            </w:pPr>
            <w:r w:rsidRPr="00185F35">
              <w:rPr>
                <w:rFonts w:ascii="Arial" w:hAnsi="Arial" w:cs="Arial"/>
              </w:rPr>
              <w:t>Educational Progress</w:t>
            </w:r>
          </w:p>
        </w:tc>
        <w:tc>
          <w:tcPr>
            <w:tcW w:w="4724" w:type="dxa"/>
            <w:tcBorders>
              <w:top w:val="nil"/>
              <w:left w:val="nil"/>
              <w:bottom w:val="single" w:sz="8" w:space="0" w:color="auto"/>
              <w:right w:val="single" w:sz="8" w:space="0" w:color="auto"/>
            </w:tcBorders>
            <w:tcMar>
              <w:top w:w="0" w:type="dxa"/>
              <w:left w:w="108" w:type="dxa"/>
              <w:bottom w:w="0" w:type="dxa"/>
              <w:right w:w="108" w:type="dxa"/>
            </w:tcMar>
            <w:hideMark/>
          </w:tcPr>
          <w:p w14:paraId="2FC6AD69" w14:textId="77777777" w:rsidR="00185F35" w:rsidRPr="00185F35" w:rsidRDefault="00185F35" w:rsidP="00185F35">
            <w:pPr>
              <w:rPr>
                <w:rFonts w:ascii="Arial" w:hAnsi="Arial" w:cs="Arial"/>
              </w:rPr>
            </w:pPr>
            <w:r w:rsidRPr="00185F35">
              <w:rPr>
                <w:rFonts w:ascii="Arial" w:hAnsi="Arial" w:cs="Arial"/>
              </w:rPr>
              <w:t xml:space="preserve">Month 47 – </w:t>
            </w:r>
            <w:proofErr w:type="spellStart"/>
            <w:r w:rsidRPr="00185F35">
              <w:rPr>
                <w:rFonts w:ascii="Arial" w:hAnsi="Arial" w:cs="Arial"/>
              </w:rPr>
              <w:t>SCfLP</w:t>
            </w:r>
            <w:proofErr w:type="spellEnd"/>
            <w:r w:rsidRPr="00185F35">
              <w:rPr>
                <w:rFonts w:ascii="Arial" w:hAnsi="Arial" w:cs="Arial"/>
              </w:rPr>
              <w:t xml:space="preserve"> to issue a notice to Delivery Partner </w:t>
            </w:r>
          </w:p>
          <w:p w14:paraId="73F767B6" w14:textId="77777777" w:rsidR="00185F35" w:rsidRPr="00185F35" w:rsidRDefault="00185F35" w:rsidP="00185F35">
            <w:pPr>
              <w:rPr>
                <w:rFonts w:ascii="Arial" w:hAnsi="Arial" w:cs="Arial"/>
              </w:rPr>
            </w:pPr>
            <w:r w:rsidRPr="00185F35">
              <w:rPr>
                <w:rFonts w:ascii="Arial" w:hAnsi="Arial" w:cs="Arial"/>
              </w:rPr>
              <w:t xml:space="preserve">Month 48 – Delivery Partner to return completed POE Pack to </w:t>
            </w:r>
            <w:proofErr w:type="spellStart"/>
            <w:r w:rsidRPr="00185F35">
              <w:rPr>
                <w:rFonts w:ascii="Arial" w:hAnsi="Arial" w:cs="Arial"/>
              </w:rPr>
              <w:t>SCfLP</w:t>
            </w:r>
            <w:proofErr w:type="spellEnd"/>
            <w:r w:rsidRPr="00185F35">
              <w:rPr>
                <w:rFonts w:ascii="Arial" w:hAnsi="Arial" w:cs="Arial"/>
              </w:rPr>
              <w:t xml:space="preserve"> Mailbox</w:t>
            </w:r>
          </w:p>
        </w:tc>
      </w:tr>
      <w:tr w:rsidR="00185F35" w:rsidRPr="00185F35" w14:paraId="02498763" w14:textId="77777777" w:rsidTr="00185F35">
        <w:trPr>
          <w:trHeight w:val="1175"/>
        </w:trPr>
        <w:tc>
          <w:tcPr>
            <w:tcW w:w="1833" w:type="dxa"/>
            <w:tcBorders>
              <w:top w:val="nil"/>
              <w:left w:val="single" w:sz="8" w:space="0" w:color="auto"/>
              <w:bottom w:val="single" w:sz="8" w:space="0" w:color="auto"/>
              <w:right w:val="single" w:sz="8" w:space="0" w:color="auto"/>
            </w:tcBorders>
            <w:shd w:val="clear" w:color="auto" w:fill="E8E8E8"/>
            <w:tcMar>
              <w:top w:w="0" w:type="dxa"/>
              <w:left w:w="108" w:type="dxa"/>
              <w:bottom w:w="0" w:type="dxa"/>
              <w:right w:w="108" w:type="dxa"/>
            </w:tcMar>
            <w:hideMark/>
          </w:tcPr>
          <w:p w14:paraId="01609D6B" w14:textId="77777777" w:rsidR="00185F35" w:rsidRPr="00185F35" w:rsidRDefault="00185F35" w:rsidP="00185F35">
            <w:pPr>
              <w:rPr>
                <w:rFonts w:ascii="Arial" w:hAnsi="Arial" w:cs="Arial"/>
                <w:b/>
                <w:bCs/>
              </w:rPr>
            </w:pPr>
            <w:r w:rsidRPr="00185F35">
              <w:rPr>
                <w:rFonts w:ascii="Arial" w:hAnsi="Arial" w:cs="Arial"/>
                <w:b/>
                <w:bCs/>
              </w:rPr>
              <w:t>60 Months Post Occupancy (Year 5)</w:t>
            </w:r>
          </w:p>
        </w:tc>
        <w:tc>
          <w:tcPr>
            <w:tcW w:w="2931" w:type="dxa"/>
            <w:tcBorders>
              <w:top w:val="nil"/>
              <w:left w:val="nil"/>
              <w:bottom w:val="single" w:sz="8" w:space="0" w:color="auto"/>
              <w:right w:val="single" w:sz="8" w:space="0" w:color="auto"/>
            </w:tcBorders>
            <w:tcMar>
              <w:top w:w="0" w:type="dxa"/>
              <w:left w:w="108" w:type="dxa"/>
              <w:bottom w:w="0" w:type="dxa"/>
              <w:right w:w="108" w:type="dxa"/>
            </w:tcMar>
            <w:hideMark/>
          </w:tcPr>
          <w:p w14:paraId="7283C2CC" w14:textId="77777777" w:rsidR="00185F35" w:rsidRPr="00185F35" w:rsidRDefault="00185F35" w:rsidP="00185F35">
            <w:pPr>
              <w:rPr>
                <w:rFonts w:ascii="Arial" w:hAnsi="Arial" w:cs="Arial"/>
              </w:rPr>
            </w:pPr>
            <w:r w:rsidRPr="00185F35">
              <w:rPr>
                <w:rFonts w:ascii="Arial" w:hAnsi="Arial" w:cs="Arial"/>
              </w:rPr>
              <w:t>Cover Sheet</w:t>
            </w:r>
          </w:p>
          <w:p w14:paraId="43D4FD67" w14:textId="77777777" w:rsidR="00185F35" w:rsidRPr="00185F35" w:rsidRDefault="00185F35" w:rsidP="00185F35">
            <w:pPr>
              <w:rPr>
                <w:rFonts w:ascii="Arial" w:hAnsi="Arial" w:cs="Arial"/>
              </w:rPr>
            </w:pPr>
            <w:r w:rsidRPr="00185F35">
              <w:rPr>
                <w:rFonts w:ascii="Arial" w:hAnsi="Arial" w:cs="Arial"/>
              </w:rPr>
              <w:t>Datasets</w:t>
            </w:r>
          </w:p>
          <w:p w14:paraId="5D0A3002" w14:textId="77777777" w:rsidR="00185F35" w:rsidRPr="00185F35" w:rsidRDefault="00185F35" w:rsidP="00185F35">
            <w:pPr>
              <w:rPr>
                <w:rFonts w:ascii="Arial" w:hAnsi="Arial" w:cs="Arial"/>
              </w:rPr>
            </w:pPr>
            <w:r w:rsidRPr="00185F35">
              <w:rPr>
                <w:rFonts w:ascii="Arial" w:hAnsi="Arial" w:cs="Arial"/>
              </w:rPr>
              <w:t>Building Operation</w:t>
            </w:r>
          </w:p>
          <w:p w14:paraId="6AE0A387" w14:textId="77777777" w:rsidR="00185F35" w:rsidRPr="00185F35" w:rsidRDefault="00185F35" w:rsidP="00185F35">
            <w:pPr>
              <w:rPr>
                <w:rFonts w:ascii="Arial" w:hAnsi="Arial" w:cs="Arial"/>
              </w:rPr>
            </w:pPr>
            <w:r w:rsidRPr="00185F35">
              <w:rPr>
                <w:rFonts w:ascii="Arial" w:hAnsi="Arial" w:cs="Arial"/>
              </w:rPr>
              <w:t>Educational Progress</w:t>
            </w:r>
          </w:p>
        </w:tc>
        <w:tc>
          <w:tcPr>
            <w:tcW w:w="4724" w:type="dxa"/>
            <w:tcBorders>
              <w:top w:val="nil"/>
              <w:left w:val="nil"/>
              <w:bottom w:val="single" w:sz="8" w:space="0" w:color="auto"/>
              <w:right w:val="single" w:sz="8" w:space="0" w:color="auto"/>
            </w:tcBorders>
            <w:tcMar>
              <w:top w:w="0" w:type="dxa"/>
              <w:left w:w="108" w:type="dxa"/>
              <w:bottom w:w="0" w:type="dxa"/>
              <w:right w:w="108" w:type="dxa"/>
            </w:tcMar>
            <w:hideMark/>
          </w:tcPr>
          <w:p w14:paraId="46EE53F9" w14:textId="77777777" w:rsidR="00185F35" w:rsidRPr="00185F35" w:rsidRDefault="00185F35" w:rsidP="00185F35">
            <w:pPr>
              <w:rPr>
                <w:rFonts w:ascii="Arial" w:hAnsi="Arial" w:cs="Arial"/>
              </w:rPr>
            </w:pPr>
            <w:r w:rsidRPr="00185F35">
              <w:rPr>
                <w:rFonts w:ascii="Arial" w:hAnsi="Arial" w:cs="Arial"/>
              </w:rPr>
              <w:t xml:space="preserve">Month 59 – </w:t>
            </w:r>
            <w:proofErr w:type="spellStart"/>
            <w:r w:rsidRPr="00185F35">
              <w:rPr>
                <w:rFonts w:ascii="Arial" w:hAnsi="Arial" w:cs="Arial"/>
              </w:rPr>
              <w:t>SCfLP</w:t>
            </w:r>
            <w:proofErr w:type="spellEnd"/>
            <w:r w:rsidRPr="00185F35">
              <w:rPr>
                <w:rFonts w:ascii="Arial" w:hAnsi="Arial" w:cs="Arial"/>
              </w:rPr>
              <w:t xml:space="preserve"> to issue a notice to Delivery Partner </w:t>
            </w:r>
          </w:p>
          <w:p w14:paraId="401860E2" w14:textId="77777777" w:rsidR="00185F35" w:rsidRPr="00185F35" w:rsidRDefault="00185F35" w:rsidP="00185F35">
            <w:pPr>
              <w:rPr>
                <w:rFonts w:ascii="Arial" w:hAnsi="Arial" w:cs="Arial"/>
              </w:rPr>
            </w:pPr>
            <w:r w:rsidRPr="00185F35">
              <w:rPr>
                <w:rFonts w:ascii="Arial" w:hAnsi="Arial" w:cs="Arial"/>
              </w:rPr>
              <w:t xml:space="preserve">Month 60 - Delivery Partner to return completed POE Pack to </w:t>
            </w:r>
            <w:proofErr w:type="spellStart"/>
            <w:r w:rsidRPr="00185F35">
              <w:rPr>
                <w:rFonts w:ascii="Arial" w:hAnsi="Arial" w:cs="Arial"/>
              </w:rPr>
              <w:t>SCfLP</w:t>
            </w:r>
            <w:proofErr w:type="spellEnd"/>
            <w:r w:rsidRPr="00185F35">
              <w:rPr>
                <w:rFonts w:ascii="Arial" w:hAnsi="Arial" w:cs="Arial"/>
              </w:rPr>
              <w:t xml:space="preserve"> Mailbox</w:t>
            </w:r>
          </w:p>
        </w:tc>
      </w:tr>
    </w:tbl>
    <w:p w14:paraId="74F739F7" w14:textId="77777777" w:rsidR="00185F35" w:rsidRDefault="00185F35" w:rsidP="00EE0663">
      <w:pPr>
        <w:rPr>
          <w:rFonts w:ascii="Arial" w:hAnsi="Arial" w:cs="Arial"/>
          <w:b/>
          <w:bCs/>
        </w:rPr>
      </w:pPr>
    </w:p>
    <w:sectPr w:rsidR="00185F3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0DA5D" w14:textId="77777777" w:rsidR="00FF0E18" w:rsidRDefault="00FF0E18" w:rsidP="00736166">
      <w:pPr>
        <w:spacing w:after="0" w:line="240" w:lineRule="auto"/>
      </w:pPr>
      <w:r>
        <w:separator/>
      </w:r>
    </w:p>
  </w:endnote>
  <w:endnote w:type="continuationSeparator" w:id="0">
    <w:p w14:paraId="056719E5" w14:textId="77777777" w:rsidR="00FF0E18" w:rsidRDefault="00FF0E18" w:rsidP="007361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6C169" w14:textId="6C3883EC" w:rsidR="00DA4840" w:rsidRPr="00842609" w:rsidRDefault="00DA4840">
    <w:pPr>
      <w:pStyle w:val="Footer"/>
      <w:rPr>
        <w:rFonts w:ascii="Arial" w:hAnsi="Arial" w:cs="Arial"/>
      </w:rPr>
    </w:pPr>
    <w:r w:rsidRPr="00842609">
      <w:rPr>
        <w:rFonts w:ascii="Arial" w:hAnsi="Arial" w:cs="Arial"/>
        <w:i/>
        <w:iCs/>
        <w:noProof/>
        <w:sz w:val="22"/>
        <w:szCs w:val="22"/>
      </w:rPr>
      <w:t>This document is available in English and Welsh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96C3FC" w14:textId="77777777" w:rsidR="00FF0E18" w:rsidRDefault="00FF0E18" w:rsidP="00736166">
      <w:pPr>
        <w:spacing w:after="0" w:line="240" w:lineRule="auto"/>
      </w:pPr>
      <w:r>
        <w:separator/>
      </w:r>
    </w:p>
  </w:footnote>
  <w:footnote w:type="continuationSeparator" w:id="0">
    <w:p w14:paraId="0F1160E8" w14:textId="77777777" w:rsidR="00FF0E18" w:rsidRDefault="00FF0E18" w:rsidP="007361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A28B0" w14:textId="7AB2DFDD" w:rsidR="00DA4840" w:rsidRPr="00842609" w:rsidRDefault="00B60C77">
    <w:pPr>
      <w:pStyle w:val="Header"/>
      <w:rPr>
        <w:rFonts w:ascii="Arial" w:hAnsi="Arial" w:cs="Arial"/>
        <w:i/>
        <w:iCs/>
        <w:noProof/>
        <w:sz w:val="20"/>
        <w:szCs w:val="20"/>
      </w:rPr>
    </w:pPr>
    <w:r w:rsidRPr="00842609">
      <w:rPr>
        <w:rFonts w:ascii="Arial" w:hAnsi="Arial" w:cs="Arial"/>
        <w:i/>
        <w:iCs/>
        <w:noProof/>
        <w:sz w:val="20"/>
        <w:szCs w:val="20"/>
      </w:rPr>
      <w:drawing>
        <wp:anchor distT="0" distB="0" distL="114300" distR="114300" simplePos="0" relativeHeight="251656704" behindDoc="0" locked="0" layoutInCell="1" allowOverlap="1" wp14:anchorId="5DD88C3B" wp14:editId="4772DBC3">
          <wp:simplePos x="0" y="0"/>
          <wp:positionH relativeFrom="margin">
            <wp:align>right</wp:align>
          </wp:positionH>
          <wp:positionV relativeFrom="paragraph">
            <wp:posOffset>-230505</wp:posOffset>
          </wp:positionV>
          <wp:extent cx="1323353" cy="319000"/>
          <wp:effectExtent l="0" t="0" r="0" b="5080"/>
          <wp:wrapNone/>
          <wp:docPr id="329669627" name="Picture 2" descr="Sustainable Communities for Learning Programm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669627" name="Picture 2" descr="Sustainable Communities for Learning Programme Logo"/>
                  <pic:cNvPicPr/>
                </pic:nvPicPr>
                <pic:blipFill rotWithShape="1">
                  <a:blip r:embed="rId1">
                    <a:extLst>
                      <a:ext uri="{28A0092B-C50C-407E-A947-70E740481C1C}">
                        <a14:useLocalDpi xmlns:a14="http://schemas.microsoft.com/office/drawing/2010/main" val="0"/>
                      </a:ext>
                    </a:extLst>
                  </a:blip>
                  <a:srcRect t="9432" r="47446" b="54199"/>
                  <a:stretch>
                    <a:fillRect/>
                  </a:stretch>
                </pic:blipFill>
                <pic:spPr bwMode="auto">
                  <a:xfrm>
                    <a:off x="0" y="0"/>
                    <a:ext cx="1323353" cy="319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42609">
      <w:rPr>
        <w:rFonts w:ascii="Arial" w:hAnsi="Arial" w:cs="Arial"/>
        <w:i/>
        <w:iCs/>
        <w:noProof/>
        <w:sz w:val="20"/>
        <w:szCs w:val="20"/>
      </w:rPr>
      <w:drawing>
        <wp:anchor distT="0" distB="0" distL="114300" distR="114300" simplePos="0" relativeHeight="251657728" behindDoc="0" locked="0" layoutInCell="1" allowOverlap="1" wp14:anchorId="5055AD2D" wp14:editId="671F26C7">
          <wp:simplePos x="0" y="0"/>
          <wp:positionH relativeFrom="leftMargin">
            <wp:posOffset>6791325</wp:posOffset>
          </wp:positionH>
          <wp:positionV relativeFrom="paragraph">
            <wp:posOffset>-182880</wp:posOffset>
          </wp:positionV>
          <wp:extent cx="280035" cy="320040"/>
          <wp:effectExtent l="0" t="0" r="5715" b="3810"/>
          <wp:wrapSquare wrapText="bothSides"/>
          <wp:docPr id="1829435734" name="Picture 1" descr="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435734" name="Picture 1" descr="Welsh Government Logo"/>
                  <pic:cNvPicPr/>
                </pic:nvPicPr>
                <pic:blipFill>
                  <a:blip r:embed="rId2">
                    <a:extLst>
                      <a:ext uri="{28A0092B-C50C-407E-A947-70E740481C1C}">
                        <a14:useLocalDpi xmlns:a14="http://schemas.microsoft.com/office/drawing/2010/main" val="0"/>
                      </a:ext>
                    </a:extLst>
                  </a:blip>
                  <a:stretch>
                    <a:fillRect/>
                  </a:stretch>
                </pic:blipFill>
                <pic:spPr>
                  <a:xfrm>
                    <a:off x="0" y="0"/>
                    <a:ext cx="280035" cy="320040"/>
                  </a:xfrm>
                  <a:prstGeom prst="rect">
                    <a:avLst/>
                  </a:prstGeom>
                </pic:spPr>
              </pic:pic>
            </a:graphicData>
          </a:graphic>
          <wp14:sizeRelH relativeFrom="margin">
            <wp14:pctWidth>0</wp14:pctWidth>
          </wp14:sizeRelH>
          <wp14:sizeRelV relativeFrom="margin">
            <wp14:pctHeight>0</wp14:pctHeight>
          </wp14:sizeRelV>
        </wp:anchor>
      </w:drawing>
    </w:r>
    <w:r w:rsidR="00DA4840" w:rsidRPr="00842609">
      <w:rPr>
        <w:rFonts w:ascii="Arial" w:hAnsi="Arial" w:cs="Arial"/>
        <w:i/>
        <w:iCs/>
        <w:noProof/>
        <w:sz w:val="20"/>
        <w:szCs w:val="20"/>
      </w:rPr>
      <w:t xml:space="preserve">Document Updated: </w:t>
    </w:r>
    <w:r>
      <w:rPr>
        <w:rFonts w:ascii="Arial" w:hAnsi="Arial" w:cs="Arial"/>
        <w:i/>
        <w:iCs/>
        <w:noProof/>
        <w:sz w:val="20"/>
        <w:szCs w:val="20"/>
      </w:rPr>
      <w:t>March</w:t>
    </w:r>
    <w:r w:rsidR="00DA4840" w:rsidRPr="00842609">
      <w:rPr>
        <w:rFonts w:ascii="Arial" w:hAnsi="Arial" w:cs="Arial"/>
        <w:i/>
        <w:iCs/>
        <w:noProof/>
        <w:sz w:val="20"/>
        <w:szCs w:val="20"/>
      </w:rPr>
      <w:t xml:space="preserve"> 2026</w:t>
    </w:r>
  </w:p>
  <w:p w14:paraId="0600C8CE" w14:textId="3FCCDA57" w:rsidR="00736166" w:rsidRDefault="007361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51BB9"/>
    <w:multiLevelType w:val="multilevel"/>
    <w:tmpl w:val="9B64F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C16AA5"/>
    <w:multiLevelType w:val="hybridMultilevel"/>
    <w:tmpl w:val="120CC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E00454"/>
    <w:multiLevelType w:val="hybridMultilevel"/>
    <w:tmpl w:val="8ED65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6B0555"/>
    <w:multiLevelType w:val="hybridMultilevel"/>
    <w:tmpl w:val="A6C09B84"/>
    <w:lvl w:ilvl="0" w:tplc="3F4A460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602E85"/>
    <w:multiLevelType w:val="hybridMultilevel"/>
    <w:tmpl w:val="A8E62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E87B96"/>
    <w:multiLevelType w:val="hybridMultilevel"/>
    <w:tmpl w:val="0054F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4C6CBE"/>
    <w:multiLevelType w:val="multilevel"/>
    <w:tmpl w:val="EA3A3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682770"/>
    <w:multiLevelType w:val="hybridMultilevel"/>
    <w:tmpl w:val="4CEE9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3B79AF"/>
    <w:multiLevelType w:val="hybridMultilevel"/>
    <w:tmpl w:val="0614A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D669B5"/>
    <w:multiLevelType w:val="hybridMultilevel"/>
    <w:tmpl w:val="0C0C9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F663D56"/>
    <w:multiLevelType w:val="multilevel"/>
    <w:tmpl w:val="793A1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982650"/>
    <w:multiLevelType w:val="hybridMultilevel"/>
    <w:tmpl w:val="F2AA014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 w15:restartNumberingAfterBreak="0">
    <w:nsid w:val="5D8B6977"/>
    <w:multiLevelType w:val="multilevel"/>
    <w:tmpl w:val="EA3A3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E84BFD"/>
    <w:multiLevelType w:val="hybridMultilevel"/>
    <w:tmpl w:val="C04CA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45906C7"/>
    <w:multiLevelType w:val="multilevel"/>
    <w:tmpl w:val="74600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244CB6"/>
    <w:multiLevelType w:val="hybridMultilevel"/>
    <w:tmpl w:val="672A4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8067EE4"/>
    <w:multiLevelType w:val="multilevel"/>
    <w:tmpl w:val="64745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BF2F98"/>
    <w:multiLevelType w:val="multilevel"/>
    <w:tmpl w:val="27728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0043F2"/>
    <w:multiLevelType w:val="hybridMultilevel"/>
    <w:tmpl w:val="CCBCD1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98947887">
    <w:abstractNumId w:val="13"/>
  </w:num>
  <w:num w:numId="2" w16cid:durableId="1706707613">
    <w:abstractNumId w:val="16"/>
  </w:num>
  <w:num w:numId="3" w16cid:durableId="748229439">
    <w:abstractNumId w:val="0"/>
  </w:num>
  <w:num w:numId="4" w16cid:durableId="2004892827">
    <w:abstractNumId w:val="14"/>
  </w:num>
  <w:num w:numId="5" w16cid:durableId="1505053115">
    <w:abstractNumId w:val="17"/>
  </w:num>
  <w:num w:numId="6" w16cid:durableId="1096974044">
    <w:abstractNumId w:val="10"/>
  </w:num>
  <w:num w:numId="7" w16cid:durableId="1828012130">
    <w:abstractNumId w:val="6"/>
  </w:num>
  <w:num w:numId="8" w16cid:durableId="921834724">
    <w:abstractNumId w:val="3"/>
  </w:num>
  <w:num w:numId="9" w16cid:durableId="340015825">
    <w:abstractNumId w:val="5"/>
  </w:num>
  <w:num w:numId="10" w16cid:durableId="782001405">
    <w:abstractNumId w:val="1"/>
  </w:num>
  <w:num w:numId="11" w16cid:durableId="1160728337">
    <w:abstractNumId w:val="18"/>
  </w:num>
  <w:num w:numId="12" w16cid:durableId="1140462701">
    <w:abstractNumId w:val="9"/>
  </w:num>
  <w:num w:numId="13" w16cid:durableId="884373947">
    <w:abstractNumId w:val="12"/>
  </w:num>
  <w:num w:numId="14" w16cid:durableId="1754429311">
    <w:abstractNumId w:val="4"/>
  </w:num>
  <w:num w:numId="15" w16cid:durableId="890848207">
    <w:abstractNumId w:val="2"/>
  </w:num>
  <w:num w:numId="16" w16cid:durableId="323629440">
    <w:abstractNumId w:val="7"/>
  </w:num>
  <w:num w:numId="17" w16cid:durableId="1718818595">
    <w:abstractNumId w:val="11"/>
  </w:num>
  <w:num w:numId="18" w16cid:durableId="170490679">
    <w:abstractNumId w:val="8"/>
  </w:num>
  <w:num w:numId="19" w16cid:durableId="15726207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D40"/>
    <w:rsid w:val="00007C9C"/>
    <w:rsid w:val="0002195E"/>
    <w:rsid w:val="000316FA"/>
    <w:rsid w:val="00041751"/>
    <w:rsid w:val="000527A5"/>
    <w:rsid w:val="000560E1"/>
    <w:rsid w:val="000565CD"/>
    <w:rsid w:val="00066582"/>
    <w:rsid w:val="00072155"/>
    <w:rsid w:val="00077B23"/>
    <w:rsid w:val="000834A7"/>
    <w:rsid w:val="000839D3"/>
    <w:rsid w:val="0009442B"/>
    <w:rsid w:val="000A4261"/>
    <w:rsid w:val="000D075A"/>
    <w:rsid w:val="000E125A"/>
    <w:rsid w:val="000E1DA1"/>
    <w:rsid w:val="000E5C33"/>
    <w:rsid w:val="000F4302"/>
    <w:rsid w:val="000F5BD7"/>
    <w:rsid w:val="00100C92"/>
    <w:rsid w:val="00105498"/>
    <w:rsid w:val="0012278B"/>
    <w:rsid w:val="0012422C"/>
    <w:rsid w:val="001468E3"/>
    <w:rsid w:val="001537DE"/>
    <w:rsid w:val="00162895"/>
    <w:rsid w:val="00166027"/>
    <w:rsid w:val="0016772B"/>
    <w:rsid w:val="00170EDB"/>
    <w:rsid w:val="00185F35"/>
    <w:rsid w:val="001A2839"/>
    <w:rsid w:val="001C12CE"/>
    <w:rsid w:val="001C35AE"/>
    <w:rsid w:val="001E7051"/>
    <w:rsid w:val="002051AF"/>
    <w:rsid w:val="002052D3"/>
    <w:rsid w:val="002052DB"/>
    <w:rsid w:val="002060F1"/>
    <w:rsid w:val="002332A6"/>
    <w:rsid w:val="00237882"/>
    <w:rsid w:val="00252FB0"/>
    <w:rsid w:val="00256C62"/>
    <w:rsid w:val="002627FA"/>
    <w:rsid w:val="00265610"/>
    <w:rsid w:val="0027009D"/>
    <w:rsid w:val="00270CC4"/>
    <w:rsid w:val="002850E6"/>
    <w:rsid w:val="00285707"/>
    <w:rsid w:val="0029346D"/>
    <w:rsid w:val="002A477B"/>
    <w:rsid w:val="002B717B"/>
    <w:rsid w:val="002C3069"/>
    <w:rsid w:val="002D5289"/>
    <w:rsid w:val="002E2028"/>
    <w:rsid w:val="002E21EC"/>
    <w:rsid w:val="002E3877"/>
    <w:rsid w:val="002E461B"/>
    <w:rsid w:val="00301524"/>
    <w:rsid w:val="00313B75"/>
    <w:rsid w:val="00316EBE"/>
    <w:rsid w:val="003354A3"/>
    <w:rsid w:val="00336B05"/>
    <w:rsid w:val="003422CE"/>
    <w:rsid w:val="00364E68"/>
    <w:rsid w:val="003853E1"/>
    <w:rsid w:val="00385D7C"/>
    <w:rsid w:val="003A14CE"/>
    <w:rsid w:val="003A2250"/>
    <w:rsid w:val="003A23B6"/>
    <w:rsid w:val="003B2069"/>
    <w:rsid w:val="003B3F02"/>
    <w:rsid w:val="003D79AD"/>
    <w:rsid w:val="003E035A"/>
    <w:rsid w:val="003F0BDE"/>
    <w:rsid w:val="003F2FA3"/>
    <w:rsid w:val="004047F0"/>
    <w:rsid w:val="00410B8D"/>
    <w:rsid w:val="00416A5C"/>
    <w:rsid w:val="004226AA"/>
    <w:rsid w:val="00447945"/>
    <w:rsid w:val="00450031"/>
    <w:rsid w:val="0045508D"/>
    <w:rsid w:val="00490D40"/>
    <w:rsid w:val="004912DE"/>
    <w:rsid w:val="004A2D4D"/>
    <w:rsid w:val="004B19F3"/>
    <w:rsid w:val="004D19D4"/>
    <w:rsid w:val="004E1093"/>
    <w:rsid w:val="00501A6A"/>
    <w:rsid w:val="005038A4"/>
    <w:rsid w:val="0050400F"/>
    <w:rsid w:val="00505838"/>
    <w:rsid w:val="0051472D"/>
    <w:rsid w:val="005157AB"/>
    <w:rsid w:val="00521035"/>
    <w:rsid w:val="0053031F"/>
    <w:rsid w:val="00537122"/>
    <w:rsid w:val="005424A2"/>
    <w:rsid w:val="00542BB2"/>
    <w:rsid w:val="00543BD9"/>
    <w:rsid w:val="00552769"/>
    <w:rsid w:val="00552C5B"/>
    <w:rsid w:val="00566D7B"/>
    <w:rsid w:val="00585232"/>
    <w:rsid w:val="0058606B"/>
    <w:rsid w:val="00596549"/>
    <w:rsid w:val="005A5E36"/>
    <w:rsid w:val="005B629E"/>
    <w:rsid w:val="005C468A"/>
    <w:rsid w:val="005C5F67"/>
    <w:rsid w:val="005E25F7"/>
    <w:rsid w:val="005E26BE"/>
    <w:rsid w:val="005E379D"/>
    <w:rsid w:val="005F565D"/>
    <w:rsid w:val="005F6903"/>
    <w:rsid w:val="0060673B"/>
    <w:rsid w:val="00611160"/>
    <w:rsid w:val="006138E3"/>
    <w:rsid w:val="00615F80"/>
    <w:rsid w:val="00623D93"/>
    <w:rsid w:val="006271EF"/>
    <w:rsid w:val="0063051F"/>
    <w:rsid w:val="006343CF"/>
    <w:rsid w:val="006413FE"/>
    <w:rsid w:val="00643CB6"/>
    <w:rsid w:val="00645128"/>
    <w:rsid w:val="00647231"/>
    <w:rsid w:val="00677398"/>
    <w:rsid w:val="00677559"/>
    <w:rsid w:val="00687E6A"/>
    <w:rsid w:val="00690E52"/>
    <w:rsid w:val="006A073F"/>
    <w:rsid w:val="006A13A1"/>
    <w:rsid w:val="006A19B5"/>
    <w:rsid w:val="006A3960"/>
    <w:rsid w:val="006B4FB9"/>
    <w:rsid w:val="006C560F"/>
    <w:rsid w:val="006C6109"/>
    <w:rsid w:val="006D7322"/>
    <w:rsid w:val="006E1EA9"/>
    <w:rsid w:val="006E3702"/>
    <w:rsid w:val="006E567A"/>
    <w:rsid w:val="006E5ADC"/>
    <w:rsid w:val="006F235E"/>
    <w:rsid w:val="006F2F59"/>
    <w:rsid w:val="00721476"/>
    <w:rsid w:val="00724A5F"/>
    <w:rsid w:val="00725BE8"/>
    <w:rsid w:val="00730E84"/>
    <w:rsid w:val="0073342C"/>
    <w:rsid w:val="00736166"/>
    <w:rsid w:val="007505CE"/>
    <w:rsid w:val="00764BE1"/>
    <w:rsid w:val="0076626F"/>
    <w:rsid w:val="007708C7"/>
    <w:rsid w:val="0078346B"/>
    <w:rsid w:val="00786C2E"/>
    <w:rsid w:val="00790236"/>
    <w:rsid w:val="00792F7B"/>
    <w:rsid w:val="00794E78"/>
    <w:rsid w:val="00797FE7"/>
    <w:rsid w:val="007A4741"/>
    <w:rsid w:val="007B4749"/>
    <w:rsid w:val="007C52E1"/>
    <w:rsid w:val="007D70B7"/>
    <w:rsid w:val="007D7856"/>
    <w:rsid w:val="00812CF8"/>
    <w:rsid w:val="00825EC8"/>
    <w:rsid w:val="008333C8"/>
    <w:rsid w:val="00836F2C"/>
    <w:rsid w:val="00842609"/>
    <w:rsid w:val="00842D97"/>
    <w:rsid w:val="0085704E"/>
    <w:rsid w:val="00863A1F"/>
    <w:rsid w:val="00867C90"/>
    <w:rsid w:val="00881330"/>
    <w:rsid w:val="00891B9B"/>
    <w:rsid w:val="0089346D"/>
    <w:rsid w:val="008A655F"/>
    <w:rsid w:val="008B79FE"/>
    <w:rsid w:val="008B7A8F"/>
    <w:rsid w:val="008C6580"/>
    <w:rsid w:val="008C7FC6"/>
    <w:rsid w:val="008D431C"/>
    <w:rsid w:val="008D571A"/>
    <w:rsid w:val="008F16A5"/>
    <w:rsid w:val="00902F24"/>
    <w:rsid w:val="0090606F"/>
    <w:rsid w:val="009062F7"/>
    <w:rsid w:val="009101C6"/>
    <w:rsid w:val="0092077A"/>
    <w:rsid w:val="00920EC9"/>
    <w:rsid w:val="0093147A"/>
    <w:rsid w:val="009430FD"/>
    <w:rsid w:val="00946351"/>
    <w:rsid w:val="0094641E"/>
    <w:rsid w:val="00953E10"/>
    <w:rsid w:val="00957CFB"/>
    <w:rsid w:val="00963418"/>
    <w:rsid w:val="009715F3"/>
    <w:rsid w:val="009762FC"/>
    <w:rsid w:val="00983DC8"/>
    <w:rsid w:val="00984E70"/>
    <w:rsid w:val="00990515"/>
    <w:rsid w:val="0099273E"/>
    <w:rsid w:val="0099725E"/>
    <w:rsid w:val="009A28A0"/>
    <w:rsid w:val="009B2C56"/>
    <w:rsid w:val="009B5110"/>
    <w:rsid w:val="009D0E11"/>
    <w:rsid w:val="009E67B3"/>
    <w:rsid w:val="009F6FF7"/>
    <w:rsid w:val="009F79A4"/>
    <w:rsid w:val="00A07D5F"/>
    <w:rsid w:val="00A24BA3"/>
    <w:rsid w:val="00A25F86"/>
    <w:rsid w:val="00A44D20"/>
    <w:rsid w:val="00A508E0"/>
    <w:rsid w:val="00A60EFA"/>
    <w:rsid w:val="00A65C37"/>
    <w:rsid w:val="00A66A58"/>
    <w:rsid w:val="00A75887"/>
    <w:rsid w:val="00A840F0"/>
    <w:rsid w:val="00AA77C1"/>
    <w:rsid w:val="00AB254C"/>
    <w:rsid w:val="00AB5570"/>
    <w:rsid w:val="00AC71F7"/>
    <w:rsid w:val="00AE2CDE"/>
    <w:rsid w:val="00AE543A"/>
    <w:rsid w:val="00AF0BF0"/>
    <w:rsid w:val="00B022BF"/>
    <w:rsid w:val="00B14B9B"/>
    <w:rsid w:val="00B22026"/>
    <w:rsid w:val="00B37AC1"/>
    <w:rsid w:val="00B60C77"/>
    <w:rsid w:val="00B61532"/>
    <w:rsid w:val="00B666D0"/>
    <w:rsid w:val="00B673C8"/>
    <w:rsid w:val="00B75255"/>
    <w:rsid w:val="00B94FE3"/>
    <w:rsid w:val="00BA24C6"/>
    <w:rsid w:val="00BB3448"/>
    <w:rsid w:val="00BC31FE"/>
    <w:rsid w:val="00BD664C"/>
    <w:rsid w:val="00BE674E"/>
    <w:rsid w:val="00BF1696"/>
    <w:rsid w:val="00BF39E8"/>
    <w:rsid w:val="00C158EE"/>
    <w:rsid w:val="00C16B61"/>
    <w:rsid w:val="00C16C87"/>
    <w:rsid w:val="00C17777"/>
    <w:rsid w:val="00C22DDE"/>
    <w:rsid w:val="00C22F1F"/>
    <w:rsid w:val="00C37629"/>
    <w:rsid w:val="00C37F17"/>
    <w:rsid w:val="00C46BE0"/>
    <w:rsid w:val="00C567CD"/>
    <w:rsid w:val="00C67AF0"/>
    <w:rsid w:val="00C706F8"/>
    <w:rsid w:val="00C84AA9"/>
    <w:rsid w:val="00C92757"/>
    <w:rsid w:val="00C9461E"/>
    <w:rsid w:val="00C970B5"/>
    <w:rsid w:val="00C97159"/>
    <w:rsid w:val="00CC201F"/>
    <w:rsid w:val="00CD5C70"/>
    <w:rsid w:val="00CE605E"/>
    <w:rsid w:val="00CE7862"/>
    <w:rsid w:val="00CF60E9"/>
    <w:rsid w:val="00D071BF"/>
    <w:rsid w:val="00D14477"/>
    <w:rsid w:val="00D356EF"/>
    <w:rsid w:val="00D409BE"/>
    <w:rsid w:val="00D428BF"/>
    <w:rsid w:val="00D43D5A"/>
    <w:rsid w:val="00D47DAC"/>
    <w:rsid w:val="00D5480E"/>
    <w:rsid w:val="00D624A8"/>
    <w:rsid w:val="00D63FB0"/>
    <w:rsid w:val="00D64A6F"/>
    <w:rsid w:val="00D67B56"/>
    <w:rsid w:val="00D761C1"/>
    <w:rsid w:val="00D80614"/>
    <w:rsid w:val="00D968A6"/>
    <w:rsid w:val="00DA46CD"/>
    <w:rsid w:val="00DA4840"/>
    <w:rsid w:val="00DA5903"/>
    <w:rsid w:val="00DB6302"/>
    <w:rsid w:val="00DB67E3"/>
    <w:rsid w:val="00DB6A9D"/>
    <w:rsid w:val="00DC21D5"/>
    <w:rsid w:val="00DC439D"/>
    <w:rsid w:val="00DD3776"/>
    <w:rsid w:val="00DE1020"/>
    <w:rsid w:val="00DF527A"/>
    <w:rsid w:val="00E358A5"/>
    <w:rsid w:val="00E36B36"/>
    <w:rsid w:val="00E4122E"/>
    <w:rsid w:val="00E459A4"/>
    <w:rsid w:val="00E4635D"/>
    <w:rsid w:val="00E623C4"/>
    <w:rsid w:val="00E64A26"/>
    <w:rsid w:val="00E74FD3"/>
    <w:rsid w:val="00E775DB"/>
    <w:rsid w:val="00E837DD"/>
    <w:rsid w:val="00E8467E"/>
    <w:rsid w:val="00E920FC"/>
    <w:rsid w:val="00E925FC"/>
    <w:rsid w:val="00E94CAC"/>
    <w:rsid w:val="00EA0E48"/>
    <w:rsid w:val="00EA0F12"/>
    <w:rsid w:val="00EA129C"/>
    <w:rsid w:val="00EA3983"/>
    <w:rsid w:val="00EB0BAA"/>
    <w:rsid w:val="00EB6626"/>
    <w:rsid w:val="00EB7A29"/>
    <w:rsid w:val="00EC067C"/>
    <w:rsid w:val="00EE0663"/>
    <w:rsid w:val="00EE7BE5"/>
    <w:rsid w:val="00EF2CEA"/>
    <w:rsid w:val="00EF3711"/>
    <w:rsid w:val="00EF5C47"/>
    <w:rsid w:val="00F0239F"/>
    <w:rsid w:val="00F17FEF"/>
    <w:rsid w:val="00F2019F"/>
    <w:rsid w:val="00F24E68"/>
    <w:rsid w:val="00F4141D"/>
    <w:rsid w:val="00F445A0"/>
    <w:rsid w:val="00F463FE"/>
    <w:rsid w:val="00F619DC"/>
    <w:rsid w:val="00F66D20"/>
    <w:rsid w:val="00F70DA3"/>
    <w:rsid w:val="00F763D0"/>
    <w:rsid w:val="00F77E43"/>
    <w:rsid w:val="00F8215E"/>
    <w:rsid w:val="00F84D08"/>
    <w:rsid w:val="00FA2155"/>
    <w:rsid w:val="00FD2D6D"/>
    <w:rsid w:val="00FD3DCF"/>
    <w:rsid w:val="00FE0B31"/>
    <w:rsid w:val="00FE16AE"/>
    <w:rsid w:val="00FF0E18"/>
    <w:rsid w:val="00FF1264"/>
    <w:rsid w:val="00FF36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10665B"/>
  <w15:chartTrackingRefBased/>
  <w15:docId w15:val="{8F2EF136-A5B7-47D6-B1AC-B7B5A71FA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0D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F2CEA"/>
    <w:pPr>
      <w:keepNext/>
      <w:keepLines/>
      <w:spacing w:before="160" w:after="80"/>
      <w:outlineLvl w:val="1"/>
    </w:pPr>
    <w:rPr>
      <w:rFonts w:ascii="Arial" w:eastAsiaTheme="majorEastAsia" w:hAnsi="Arial" w:cstheme="majorBidi"/>
      <w:b/>
      <w:color w:val="0F4761" w:themeColor="accent1" w:themeShade="BF"/>
      <w:szCs w:val="32"/>
    </w:rPr>
  </w:style>
  <w:style w:type="paragraph" w:styleId="Heading3">
    <w:name w:val="heading 3"/>
    <w:basedOn w:val="Normal"/>
    <w:next w:val="Normal"/>
    <w:link w:val="Heading3Char"/>
    <w:uiPriority w:val="9"/>
    <w:unhideWhenUsed/>
    <w:qFormat/>
    <w:rsid w:val="00C9461E"/>
    <w:pPr>
      <w:keepNext/>
      <w:keepLines/>
      <w:spacing w:before="160" w:after="80"/>
      <w:outlineLvl w:val="2"/>
    </w:pPr>
    <w:rPr>
      <w:rFonts w:ascii="Arial" w:eastAsiaTheme="majorEastAsia" w:hAnsi="Arial"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490D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0D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0D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0D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0D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0D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D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F2CEA"/>
    <w:rPr>
      <w:rFonts w:ascii="Arial" w:eastAsiaTheme="majorEastAsia" w:hAnsi="Arial" w:cstheme="majorBidi"/>
      <w:b/>
      <w:color w:val="0F4761" w:themeColor="accent1" w:themeShade="BF"/>
      <w:szCs w:val="32"/>
    </w:rPr>
  </w:style>
  <w:style w:type="character" w:customStyle="1" w:styleId="Heading3Char">
    <w:name w:val="Heading 3 Char"/>
    <w:basedOn w:val="DefaultParagraphFont"/>
    <w:link w:val="Heading3"/>
    <w:uiPriority w:val="9"/>
    <w:rsid w:val="00C9461E"/>
    <w:rPr>
      <w:rFonts w:ascii="Arial" w:eastAsiaTheme="majorEastAsia" w:hAnsi="Arial" w:cstheme="majorBidi"/>
      <w:color w:val="0F4761" w:themeColor="accent1" w:themeShade="BF"/>
      <w:szCs w:val="28"/>
    </w:rPr>
  </w:style>
  <w:style w:type="character" w:customStyle="1" w:styleId="Heading4Char">
    <w:name w:val="Heading 4 Char"/>
    <w:basedOn w:val="DefaultParagraphFont"/>
    <w:link w:val="Heading4"/>
    <w:uiPriority w:val="9"/>
    <w:semiHidden/>
    <w:rsid w:val="00490D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0D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0D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0D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0D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0D40"/>
    <w:rPr>
      <w:rFonts w:eastAsiaTheme="majorEastAsia" w:cstheme="majorBidi"/>
      <w:color w:val="272727" w:themeColor="text1" w:themeTint="D8"/>
    </w:rPr>
  </w:style>
  <w:style w:type="paragraph" w:styleId="Title">
    <w:name w:val="Title"/>
    <w:basedOn w:val="Normal"/>
    <w:next w:val="Normal"/>
    <w:link w:val="TitleChar"/>
    <w:uiPriority w:val="10"/>
    <w:qFormat/>
    <w:rsid w:val="00490D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0D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0D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0D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0D40"/>
    <w:pPr>
      <w:spacing w:before="160"/>
      <w:jc w:val="center"/>
    </w:pPr>
    <w:rPr>
      <w:i/>
      <w:iCs/>
      <w:color w:val="404040" w:themeColor="text1" w:themeTint="BF"/>
    </w:rPr>
  </w:style>
  <w:style w:type="character" w:customStyle="1" w:styleId="QuoteChar">
    <w:name w:val="Quote Char"/>
    <w:basedOn w:val="DefaultParagraphFont"/>
    <w:link w:val="Quote"/>
    <w:uiPriority w:val="29"/>
    <w:rsid w:val="00490D40"/>
    <w:rPr>
      <w:i/>
      <w:iCs/>
      <w:color w:val="404040" w:themeColor="text1" w:themeTint="BF"/>
    </w:rPr>
  </w:style>
  <w:style w:type="paragraph" w:styleId="ListParagraph">
    <w:name w:val="List Paragraph"/>
    <w:basedOn w:val="Normal"/>
    <w:uiPriority w:val="34"/>
    <w:qFormat/>
    <w:rsid w:val="00490D40"/>
    <w:pPr>
      <w:ind w:left="720"/>
      <w:contextualSpacing/>
    </w:pPr>
  </w:style>
  <w:style w:type="character" w:styleId="IntenseEmphasis">
    <w:name w:val="Intense Emphasis"/>
    <w:basedOn w:val="DefaultParagraphFont"/>
    <w:uiPriority w:val="21"/>
    <w:qFormat/>
    <w:rsid w:val="00490D40"/>
    <w:rPr>
      <w:i/>
      <w:iCs/>
      <w:color w:val="0F4761" w:themeColor="accent1" w:themeShade="BF"/>
    </w:rPr>
  </w:style>
  <w:style w:type="paragraph" w:styleId="IntenseQuote">
    <w:name w:val="Intense Quote"/>
    <w:basedOn w:val="Normal"/>
    <w:next w:val="Normal"/>
    <w:link w:val="IntenseQuoteChar"/>
    <w:uiPriority w:val="30"/>
    <w:qFormat/>
    <w:rsid w:val="00490D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0D40"/>
    <w:rPr>
      <w:i/>
      <w:iCs/>
      <w:color w:val="0F4761" w:themeColor="accent1" w:themeShade="BF"/>
    </w:rPr>
  </w:style>
  <w:style w:type="character" w:styleId="IntenseReference">
    <w:name w:val="Intense Reference"/>
    <w:basedOn w:val="DefaultParagraphFont"/>
    <w:uiPriority w:val="32"/>
    <w:qFormat/>
    <w:rsid w:val="00490D40"/>
    <w:rPr>
      <w:b/>
      <w:bCs/>
      <w:smallCaps/>
      <w:color w:val="0F4761" w:themeColor="accent1" w:themeShade="BF"/>
      <w:spacing w:val="5"/>
    </w:rPr>
  </w:style>
  <w:style w:type="paragraph" w:styleId="NormalWeb">
    <w:name w:val="Normal (Web)"/>
    <w:basedOn w:val="Normal"/>
    <w:uiPriority w:val="99"/>
    <w:semiHidden/>
    <w:unhideWhenUsed/>
    <w:rsid w:val="002E2028"/>
    <w:rPr>
      <w:rFonts w:ascii="Times New Roman" w:hAnsi="Times New Roman" w:cs="Times New Roman"/>
    </w:rPr>
  </w:style>
  <w:style w:type="character" w:styleId="CommentReference">
    <w:name w:val="annotation reference"/>
    <w:basedOn w:val="DefaultParagraphFont"/>
    <w:uiPriority w:val="99"/>
    <w:semiHidden/>
    <w:unhideWhenUsed/>
    <w:rsid w:val="00736166"/>
    <w:rPr>
      <w:sz w:val="16"/>
      <w:szCs w:val="16"/>
    </w:rPr>
  </w:style>
  <w:style w:type="paragraph" w:styleId="CommentText">
    <w:name w:val="annotation text"/>
    <w:basedOn w:val="Normal"/>
    <w:link w:val="CommentTextChar"/>
    <w:uiPriority w:val="99"/>
    <w:unhideWhenUsed/>
    <w:rsid w:val="00736166"/>
    <w:pPr>
      <w:spacing w:line="240" w:lineRule="auto"/>
    </w:pPr>
    <w:rPr>
      <w:sz w:val="20"/>
      <w:szCs w:val="20"/>
    </w:rPr>
  </w:style>
  <w:style w:type="character" w:customStyle="1" w:styleId="CommentTextChar">
    <w:name w:val="Comment Text Char"/>
    <w:basedOn w:val="DefaultParagraphFont"/>
    <w:link w:val="CommentText"/>
    <w:uiPriority w:val="99"/>
    <w:rsid w:val="00736166"/>
    <w:rPr>
      <w:sz w:val="20"/>
      <w:szCs w:val="20"/>
    </w:rPr>
  </w:style>
  <w:style w:type="paragraph" w:styleId="CommentSubject">
    <w:name w:val="annotation subject"/>
    <w:basedOn w:val="CommentText"/>
    <w:next w:val="CommentText"/>
    <w:link w:val="CommentSubjectChar"/>
    <w:uiPriority w:val="99"/>
    <w:semiHidden/>
    <w:unhideWhenUsed/>
    <w:rsid w:val="00736166"/>
    <w:rPr>
      <w:b/>
      <w:bCs/>
    </w:rPr>
  </w:style>
  <w:style w:type="character" w:customStyle="1" w:styleId="CommentSubjectChar">
    <w:name w:val="Comment Subject Char"/>
    <w:basedOn w:val="CommentTextChar"/>
    <w:link w:val="CommentSubject"/>
    <w:uiPriority w:val="99"/>
    <w:semiHidden/>
    <w:rsid w:val="00736166"/>
    <w:rPr>
      <w:b/>
      <w:bCs/>
      <w:sz w:val="20"/>
      <w:szCs w:val="20"/>
    </w:rPr>
  </w:style>
  <w:style w:type="paragraph" w:styleId="Header">
    <w:name w:val="header"/>
    <w:basedOn w:val="Normal"/>
    <w:link w:val="HeaderChar"/>
    <w:uiPriority w:val="99"/>
    <w:unhideWhenUsed/>
    <w:rsid w:val="007361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6166"/>
  </w:style>
  <w:style w:type="paragraph" w:styleId="Footer">
    <w:name w:val="footer"/>
    <w:basedOn w:val="Normal"/>
    <w:link w:val="FooterChar"/>
    <w:uiPriority w:val="99"/>
    <w:unhideWhenUsed/>
    <w:rsid w:val="007361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6166"/>
  </w:style>
  <w:style w:type="character" w:styleId="Hyperlink">
    <w:name w:val="Hyperlink"/>
    <w:basedOn w:val="DefaultParagraphFont"/>
    <w:uiPriority w:val="99"/>
    <w:unhideWhenUsed/>
    <w:rsid w:val="00C9461E"/>
    <w:rPr>
      <w:color w:val="467886" w:themeColor="hyperlink"/>
      <w:u w:val="single"/>
    </w:rPr>
  </w:style>
  <w:style w:type="character" w:styleId="UnresolvedMention">
    <w:name w:val="Unresolved Mention"/>
    <w:basedOn w:val="DefaultParagraphFont"/>
    <w:uiPriority w:val="99"/>
    <w:semiHidden/>
    <w:unhideWhenUsed/>
    <w:rsid w:val="00C9461E"/>
    <w:rPr>
      <w:color w:val="605E5C"/>
      <w:shd w:val="clear" w:color="auto" w:fill="E1DFDD"/>
    </w:rPr>
  </w:style>
  <w:style w:type="character" w:styleId="FollowedHyperlink">
    <w:name w:val="FollowedHyperlink"/>
    <w:basedOn w:val="DefaultParagraphFont"/>
    <w:uiPriority w:val="99"/>
    <w:semiHidden/>
    <w:unhideWhenUsed/>
    <w:rsid w:val="00C9461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231423">
      <w:bodyDiv w:val="1"/>
      <w:marLeft w:val="0"/>
      <w:marRight w:val="0"/>
      <w:marTop w:val="0"/>
      <w:marBottom w:val="0"/>
      <w:divBdr>
        <w:top w:val="none" w:sz="0" w:space="0" w:color="auto"/>
        <w:left w:val="none" w:sz="0" w:space="0" w:color="auto"/>
        <w:bottom w:val="none" w:sz="0" w:space="0" w:color="auto"/>
        <w:right w:val="none" w:sz="0" w:space="0" w:color="auto"/>
      </w:divBdr>
    </w:div>
    <w:div w:id="439301488">
      <w:bodyDiv w:val="1"/>
      <w:marLeft w:val="0"/>
      <w:marRight w:val="0"/>
      <w:marTop w:val="0"/>
      <w:marBottom w:val="0"/>
      <w:divBdr>
        <w:top w:val="none" w:sz="0" w:space="0" w:color="auto"/>
        <w:left w:val="none" w:sz="0" w:space="0" w:color="auto"/>
        <w:bottom w:val="none" w:sz="0" w:space="0" w:color="auto"/>
        <w:right w:val="none" w:sz="0" w:space="0" w:color="auto"/>
      </w:divBdr>
    </w:div>
    <w:div w:id="474184343">
      <w:bodyDiv w:val="1"/>
      <w:marLeft w:val="0"/>
      <w:marRight w:val="0"/>
      <w:marTop w:val="0"/>
      <w:marBottom w:val="0"/>
      <w:divBdr>
        <w:top w:val="none" w:sz="0" w:space="0" w:color="auto"/>
        <w:left w:val="none" w:sz="0" w:space="0" w:color="auto"/>
        <w:bottom w:val="none" w:sz="0" w:space="0" w:color="auto"/>
        <w:right w:val="none" w:sz="0" w:space="0" w:color="auto"/>
      </w:divBdr>
    </w:div>
    <w:div w:id="590240240">
      <w:bodyDiv w:val="1"/>
      <w:marLeft w:val="0"/>
      <w:marRight w:val="0"/>
      <w:marTop w:val="0"/>
      <w:marBottom w:val="0"/>
      <w:divBdr>
        <w:top w:val="none" w:sz="0" w:space="0" w:color="auto"/>
        <w:left w:val="none" w:sz="0" w:space="0" w:color="auto"/>
        <w:bottom w:val="none" w:sz="0" w:space="0" w:color="auto"/>
        <w:right w:val="none" w:sz="0" w:space="0" w:color="auto"/>
      </w:divBdr>
    </w:div>
    <w:div w:id="609240148">
      <w:bodyDiv w:val="1"/>
      <w:marLeft w:val="0"/>
      <w:marRight w:val="0"/>
      <w:marTop w:val="0"/>
      <w:marBottom w:val="0"/>
      <w:divBdr>
        <w:top w:val="none" w:sz="0" w:space="0" w:color="auto"/>
        <w:left w:val="none" w:sz="0" w:space="0" w:color="auto"/>
        <w:bottom w:val="none" w:sz="0" w:space="0" w:color="auto"/>
        <w:right w:val="none" w:sz="0" w:space="0" w:color="auto"/>
      </w:divBdr>
    </w:div>
    <w:div w:id="642078544">
      <w:bodyDiv w:val="1"/>
      <w:marLeft w:val="0"/>
      <w:marRight w:val="0"/>
      <w:marTop w:val="0"/>
      <w:marBottom w:val="0"/>
      <w:divBdr>
        <w:top w:val="none" w:sz="0" w:space="0" w:color="auto"/>
        <w:left w:val="none" w:sz="0" w:space="0" w:color="auto"/>
        <w:bottom w:val="none" w:sz="0" w:space="0" w:color="auto"/>
        <w:right w:val="none" w:sz="0" w:space="0" w:color="auto"/>
      </w:divBdr>
    </w:div>
    <w:div w:id="835918324">
      <w:bodyDiv w:val="1"/>
      <w:marLeft w:val="0"/>
      <w:marRight w:val="0"/>
      <w:marTop w:val="0"/>
      <w:marBottom w:val="0"/>
      <w:divBdr>
        <w:top w:val="none" w:sz="0" w:space="0" w:color="auto"/>
        <w:left w:val="none" w:sz="0" w:space="0" w:color="auto"/>
        <w:bottom w:val="none" w:sz="0" w:space="0" w:color="auto"/>
        <w:right w:val="none" w:sz="0" w:space="0" w:color="auto"/>
      </w:divBdr>
    </w:div>
    <w:div w:id="909463991">
      <w:bodyDiv w:val="1"/>
      <w:marLeft w:val="0"/>
      <w:marRight w:val="0"/>
      <w:marTop w:val="0"/>
      <w:marBottom w:val="0"/>
      <w:divBdr>
        <w:top w:val="none" w:sz="0" w:space="0" w:color="auto"/>
        <w:left w:val="none" w:sz="0" w:space="0" w:color="auto"/>
        <w:bottom w:val="none" w:sz="0" w:space="0" w:color="auto"/>
        <w:right w:val="none" w:sz="0" w:space="0" w:color="auto"/>
      </w:divBdr>
    </w:div>
    <w:div w:id="1051883413">
      <w:bodyDiv w:val="1"/>
      <w:marLeft w:val="0"/>
      <w:marRight w:val="0"/>
      <w:marTop w:val="0"/>
      <w:marBottom w:val="0"/>
      <w:divBdr>
        <w:top w:val="none" w:sz="0" w:space="0" w:color="auto"/>
        <w:left w:val="none" w:sz="0" w:space="0" w:color="auto"/>
        <w:bottom w:val="none" w:sz="0" w:space="0" w:color="auto"/>
        <w:right w:val="none" w:sz="0" w:space="0" w:color="auto"/>
      </w:divBdr>
    </w:div>
    <w:div w:id="1135560144">
      <w:bodyDiv w:val="1"/>
      <w:marLeft w:val="0"/>
      <w:marRight w:val="0"/>
      <w:marTop w:val="0"/>
      <w:marBottom w:val="0"/>
      <w:divBdr>
        <w:top w:val="none" w:sz="0" w:space="0" w:color="auto"/>
        <w:left w:val="none" w:sz="0" w:space="0" w:color="auto"/>
        <w:bottom w:val="none" w:sz="0" w:space="0" w:color="auto"/>
        <w:right w:val="none" w:sz="0" w:space="0" w:color="auto"/>
      </w:divBdr>
    </w:div>
    <w:div w:id="1367294463">
      <w:bodyDiv w:val="1"/>
      <w:marLeft w:val="0"/>
      <w:marRight w:val="0"/>
      <w:marTop w:val="0"/>
      <w:marBottom w:val="0"/>
      <w:divBdr>
        <w:top w:val="none" w:sz="0" w:space="0" w:color="auto"/>
        <w:left w:val="none" w:sz="0" w:space="0" w:color="auto"/>
        <w:bottom w:val="none" w:sz="0" w:space="0" w:color="auto"/>
        <w:right w:val="none" w:sz="0" w:space="0" w:color="auto"/>
      </w:divBdr>
    </w:div>
    <w:div w:id="1376932267">
      <w:bodyDiv w:val="1"/>
      <w:marLeft w:val="0"/>
      <w:marRight w:val="0"/>
      <w:marTop w:val="0"/>
      <w:marBottom w:val="0"/>
      <w:divBdr>
        <w:top w:val="none" w:sz="0" w:space="0" w:color="auto"/>
        <w:left w:val="none" w:sz="0" w:space="0" w:color="auto"/>
        <w:bottom w:val="none" w:sz="0" w:space="0" w:color="auto"/>
        <w:right w:val="none" w:sz="0" w:space="0" w:color="auto"/>
      </w:divBdr>
    </w:div>
    <w:div w:id="1488327555">
      <w:bodyDiv w:val="1"/>
      <w:marLeft w:val="0"/>
      <w:marRight w:val="0"/>
      <w:marTop w:val="0"/>
      <w:marBottom w:val="0"/>
      <w:divBdr>
        <w:top w:val="none" w:sz="0" w:space="0" w:color="auto"/>
        <w:left w:val="none" w:sz="0" w:space="0" w:color="auto"/>
        <w:bottom w:val="none" w:sz="0" w:space="0" w:color="auto"/>
        <w:right w:val="none" w:sz="0" w:space="0" w:color="auto"/>
      </w:divBdr>
    </w:div>
    <w:div w:id="2080243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stainablecommunitiesforlearning@gov.wa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A62249670</value>
    </field>
    <field name="Objective-Title">
      <value order="0">Annex 11a Post Occupancy Evaluation Guide (Schools) ENG</value>
    </field>
    <field name="Objective-Description">
      <value order="0"/>
    </field>
    <field name="Objective-CreationStamp">
      <value order="0">2026-03-25T11:19:51Z</value>
    </field>
    <field name="Objective-IsApproved">
      <value order="0">false</value>
    </field>
    <field name="Objective-IsPublished">
      <value order="0">true</value>
    </field>
    <field name="Objective-DatePublished">
      <value order="0">2026-03-30T09:50:47Z</value>
    </field>
    <field name="Objective-ModificationStamp">
      <value order="0">2026-03-30T09:50:47Z</value>
    </field>
    <field name="Objective-Owner">
      <value order="0">Doherty, Robbie (ECWL - Education Infrastructure, Gov &amp; Finance)</value>
    </field>
    <field name="Objective-Path">
      <value order="0">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alue>
    </field>
    <field name="Objective-Parent">
      <value order="0">03 Clean Documents</value>
    </field>
    <field name="Objective-State">
      <value order="0">Published</value>
    </field>
    <field name="Objective-VersionId">
      <value order="0">vA112166110</value>
    </field>
    <field name="Objective-Version">
      <value order="0">5.0</value>
    </field>
    <field name="Objective-VersionNumber">
      <value order="0">6</value>
    </field>
    <field name="Objective-VersionComment">
      <value order="0"/>
    </field>
    <field name="Objective-FileNumber">
      <value order="0">qA2371344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2256</Words>
  <Characters>12918</Characters>
  <Application>Microsoft Office Word</Application>
  <DocSecurity>0</DocSecurity>
  <Lines>328</Lines>
  <Paragraphs>179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Davidson, Charlotte (ECWL - Education Infrastructure, Gov &amp; Finance)</dc:creator>
  <cp:keywords/>
  <dc:description/>
  <cp:lastModifiedBy>Williams, Aimee (ECWL - Schools Digital Services Division)</cp:lastModifiedBy>
  <cp:revision>3</cp:revision>
  <dcterms:created xsi:type="dcterms:W3CDTF">2026-04-02T11:21:00Z</dcterms:created>
  <dcterms:modified xsi:type="dcterms:W3CDTF">2026-04-07T07:57:00Z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A62249670</vt:lpwstr>
  </property>
  <property fmtid="{D5CDD505-2E9C-101B-9397-08002B2CF9AE}" pid="5" name="Objective-Title">
    <vt:lpwstr>Annex 11a Post Occupancy Evaluation Guide (Schools) ENG</vt:lpwstr>
  </property>
  <property fmtid="{D5CDD505-2E9C-101B-9397-08002B2CF9AE}" pid="6" name="Objective-Description">
    <vt:lpwstr/>
  </property>
  <property fmtid="{D5CDD505-2E9C-101B-9397-08002B2CF9AE}" pid="7" name="Objective-CreationStamp">
    <vt:filetime>2026-03-25T10:19:51Z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2026-03-30T09:50:47Z</vt:filetime>
  </property>
  <property fmtid="{D5CDD505-2E9C-101B-9397-08002B2CF9AE}" pid="11" name="Objective-ModificationStamp">
    <vt:filetime>2026-03-30T09:50:47Z</vt:filetime>
  </property>
  <property fmtid="{D5CDD505-2E9C-101B-9397-08002B2CF9AE}" pid="12" name="Objective-Owner">
    <vt:lpwstr>Doherty, Robbie (ECWL - Education Infrastructure, Gov &amp; Finance)</vt:lpwstr>
  </property>
  <property fmtid="{D5CDD505-2E9C-101B-9397-08002B2CF9AE}" pid="13" name="Objective-Path">
    <vt:lpwstr>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t:lpwstr>
  </property>
  <property fmtid="{D5CDD505-2E9C-101B-9397-08002B2CF9AE}" pid="14" name="Objective-Parent">
    <vt:lpwstr>03 Clean Documents</vt:lpwstr>
  </property>
  <property fmtid="{D5CDD505-2E9C-101B-9397-08002B2CF9AE}" pid="15" name="Objective-State">
    <vt:lpwstr>Published</vt:lpwstr>
  </property>
  <property fmtid="{D5CDD505-2E9C-101B-9397-08002B2CF9AE}" pid="16" name="Objective-VersionId">
    <vt:lpwstr>vA112166110</vt:lpwstr>
  </property>
  <property fmtid="{D5CDD505-2E9C-101B-9397-08002B2CF9AE}" pid="17" name="Objective-Version">
    <vt:lpwstr>5.0</vt:lpwstr>
  </property>
  <property fmtid="{D5CDD505-2E9C-101B-9397-08002B2CF9AE}" pid="18" name="Objective-VersionNumber">
    <vt:r8>6</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