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6.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AA9B1" w14:textId="2AB91EFB" w:rsidR="002A13E4" w:rsidRPr="002A13E4" w:rsidRDefault="002A13E4" w:rsidP="002A13E4">
      <w:pPr>
        <w:pBdr>
          <w:top w:val="single" w:sz="24" w:space="0" w:color="4F81BD"/>
          <w:left w:val="single" w:sz="24" w:space="0" w:color="4F81BD"/>
          <w:bottom w:val="single" w:sz="24" w:space="0" w:color="4F81BD"/>
          <w:right w:val="single" w:sz="24" w:space="0" w:color="4F81BD"/>
        </w:pBdr>
        <w:shd w:val="clear" w:color="auto" w:fill="4F81BD"/>
        <w:spacing w:before="200" w:after="0" w:line="276" w:lineRule="auto"/>
        <w:outlineLvl w:val="0"/>
        <w:rPr>
          <w:rFonts w:ascii="Calibri" w:eastAsia="Times New Roman" w:hAnsi="Calibri" w:cs="Times New Roman"/>
          <w:b/>
          <w:bCs/>
          <w:caps/>
          <w:color w:val="000000"/>
          <w:spacing w:val="15"/>
          <w:kern w:val="0"/>
          <w:sz w:val="28"/>
          <w:lang w:eastAsia="en-GB"/>
          <w14:ligatures w14:val="none"/>
        </w:rPr>
      </w:pPr>
      <w:bookmarkStart w:id="0" w:name="_Ref510073333"/>
      <w:bookmarkStart w:id="1" w:name="_Toc518301732"/>
      <w:r>
        <w:rPr>
          <w:rFonts w:ascii="Calibri" w:eastAsia="Times New Roman" w:hAnsi="Calibri" w:cs="Times New Roman"/>
          <w:b/>
          <w:bCs/>
          <w:caps/>
          <w:color w:val="000000"/>
          <w:spacing w:val="15"/>
          <w:kern w:val="0"/>
          <w:sz w:val="28"/>
          <w:lang w:eastAsia="en-GB"/>
          <w14:ligatures w14:val="none"/>
        </w:rPr>
        <w:t>D:</w:t>
      </w:r>
      <w:r>
        <w:rPr>
          <w:rFonts w:ascii="Calibri" w:eastAsia="Times New Roman" w:hAnsi="Calibri" w:cs="Times New Roman"/>
          <w:b/>
          <w:bCs/>
          <w:caps/>
          <w:color w:val="000000"/>
          <w:spacing w:val="15"/>
          <w:kern w:val="0"/>
          <w:sz w:val="28"/>
          <w:lang w:eastAsia="en-GB"/>
          <w14:ligatures w14:val="none"/>
        </w:rPr>
        <w:tab/>
        <w:t>Data protection</w:t>
      </w:r>
      <w:r w:rsidRPr="002A13E4">
        <w:rPr>
          <w:rFonts w:ascii="Calibri" w:eastAsia="Times New Roman" w:hAnsi="Calibri" w:cs="Times New Roman"/>
          <w:b/>
          <w:bCs/>
          <w:caps/>
          <w:color w:val="000000"/>
          <w:spacing w:val="15"/>
          <w:kern w:val="0"/>
          <w:sz w:val="28"/>
          <w:lang w:eastAsia="en-GB"/>
          <w14:ligatures w14:val="none"/>
        </w:rPr>
        <w:t xml:space="preserve"> Impact Assessment</w:t>
      </w:r>
      <w:bookmarkEnd w:id="0"/>
      <w:bookmarkEnd w:id="1"/>
    </w:p>
    <w:p w14:paraId="0B8E80B6" w14:textId="77777777" w:rsidR="002A13E4" w:rsidRDefault="002A13E4" w:rsidP="00E7010D">
      <w:pPr>
        <w:spacing w:after="0"/>
        <w:rPr>
          <w:rFonts w:ascii="Arial" w:hAnsi="Arial" w:cs="Arial"/>
          <w:b/>
          <w:bCs/>
          <w:sz w:val="32"/>
          <w:szCs w:val="32"/>
        </w:rPr>
      </w:pPr>
    </w:p>
    <w:p w14:paraId="479ECA68" w14:textId="77777777" w:rsidR="00E7010D" w:rsidRDefault="00E7010D" w:rsidP="00E7010D">
      <w:pPr>
        <w:rPr>
          <w:rFonts w:ascii="Arial" w:hAnsi="Arial" w:cs="Arial"/>
          <w:b/>
          <w:bCs/>
          <w:sz w:val="24"/>
          <w:szCs w:val="24"/>
        </w:rPr>
      </w:pPr>
      <w:r>
        <w:rPr>
          <w:rFonts w:ascii="Arial" w:hAnsi="Arial" w:cs="Arial"/>
          <w:b/>
          <w:bCs/>
          <w:sz w:val="24"/>
          <w:szCs w:val="24"/>
        </w:rPr>
        <w:t>Document Revision Information</w:t>
      </w:r>
    </w:p>
    <w:tbl>
      <w:tblPr>
        <w:tblStyle w:val="TableGrid1"/>
        <w:tblW w:w="9067" w:type="dxa"/>
        <w:tblLook w:val="04A0" w:firstRow="1" w:lastRow="0" w:firstColumn="1" w:lastColumn="0" w:noHBand="0" w:noVBand="1"/>
      </w:tblPr>
      <w:tblGrid>
        <w:gridCol w:w="1300"/>
        <w:gridCol w:w="2097"/>
        <w:gridCol w:w="5670"/>
      </w:tblGrid>
      <w:tr w:rsidR="00BA6263" w:rsidRPr="00CC252F" w14:paraId="54F504E1" w14:textId="77777777" w:rsidTr="00BA6263">
        <w:tc>
          <w:tcPr>
            <w:tcW w:w="1300" w:type="dxa"/>
            <w:shd w:val="clear" w:color="auto" w:fill="D9D9D9" w:themeFill="background1" w:themeFillShade="D9"/>
          </w:tcPr>
          <w:p w14:paraId="31C7CF73" w14:textId="77777777" w:rsidR="00BA6263" w:rsidRPr="00B0064A" w:rsidRDefault="00BA6263">
            <w:pPr>
              <w:rPr>
                <w:rFonts w:asciiTheme="minorHAnsi" w:hAnsiTheme="minorHAnsi" w:cstheme="minorHAnsi"/>
                <w:b/>
                <w:bCs/>
                <w:sz w:val="24"/>
                <w:szCs w:val="24"/>
                <w:lang w:val="en-US"/>
              </w:rPr>
            </w:pPr>
            <w:r w:rsidRPr="00B0064A">
              <w:rPr>
                <w:rFonts w:asciiTheme="minorHAnsi" w:hAnsiTheme="minorHAnsi" w:cstheme="minorHAnsi"/>
                <w:b/>
                <w:bCs/>
                <w:sz w:val="24"/>
                <w:szCs w:val="24"/>
                <w:lang w:val="en-US"/>
              </w:rPr>
              <w:t xml:space="preserve">Version </w:t>
            </w:r>
          </w:p>
        </w:tc>
        <w:tc>
          <w:tcPr>
            <w:tcW w:w="2097" w:type="dxa"/>
            <w:shd w:val="clear" w:color="auto" w:fill="D9D9D9" w:themeFill="background1" w:themeFillShade="D9"/>
          </w:tcPr>
          <w:p w14:paraId="596E362F" w14:textId="77777777" w:rsidR="00BA6263" w:rsidRPr="00B0064A" w:rsidRDefault="00BA6263">
            <w:pPr>
              <w:jc w:val="center"/>
              <w:rPr>
                <w:rFonts w:asciiTheme="minorHAnsi" w:hAnsiTheme="minorHAnsi" w:cstheme="minorHAnsi"/>
                <w:b/>
                <w:bCs/>
                <w:sz w:val="24"/>
                <w:szCs w:val="24"/>
                <w:lang w:val="en-US"/>
              </w:rPr>
            </w:pPr>
            <w:r w:rsidRPr="00B0064A">
              <w:rPr>
                <w:rFonts w:asciiTheme="minorHAnsi" w:hAnsiTheme="minorHAnsi" w:cstheme="minorHAnsi"/>
                <w:b/>
                <w:bCs/>
                <w:sz w:val="24"/>
                <w:szCs w:val="24"/>
                <w:lang w:val="en-US"/>
              </w:rPr>
              <w:t>Date</w:t>
            </w:r>
          </w:p>
        </w:tc>
        <w:tc>
          <w:tcPr>
            <w:tcW w:w="5670" w:type="dxa"/>
            <w:shd w:val="clear" w:color="auto" w:fill="D9D9D9" w:themeFill="background1" w:themeFillShade="D9"/>
          </w:tcPr>
          <w:p w14:paraId="742186E2" w14:textId="77777777" w:rsidR="00BA6263" w:rsidRPr="00B0064A" w:rsidRDefault="00BA6263">
            <w:pPr>
              <w:jc w:val="center"/>
              <w:rPr>
                <w:rFonts w:asciiTheme="minorHAnsi" w:hAnsiTheme="minorHAnsi" w:cstheme="minorHAnsi"/>
                <w:b/>
                <w:bCs/>
                <w:sz w:val="24"/>
                <w:szCs w:val="24"/>
                <w:lang w:val="en-US"/>
              </w:rPr>
            </w:pPr>
            <w:r w:rsidRPr="00B0064A">
              <w:rPr>
                <w:rFonts w:asciiTheme="minorHAnsi" w:hAnsiTheme="minorHAnsi" w:cstheme="minorHAnsi"/>
                <w:b/>
                <w:bCs/>
                <w:sz w:val="24"/>
                <w:szCs w:val="24"/>
                <w:lang w:val="en-US"/>
              </w:rPr>
              <w:t>Amendment</w:t>
            </w:r>
          </w:p>
        </w:tc>
      </w:tr>
      <w:tr w:rsidR="00BA6263" w:rsidRPr="00CC252F" w14:paraId="79BB306E" w14:textId="77777777" w:rsidTr="00BA6263">
        <w:tc>
          <w:tcPr>
            <w:tcW w:w="1300" w:type="dxa"/>
          </w:tcPr>
          <w:p w14:paraId="56C914C9" w14:textId="48CBC47A" w:rsidR="00BA6263" w:rsidRPr="00B0064A" w:rsidRDefault="00BA6263">
            <w:pPr>
              <w:jc w:val="center"/>
              <w:rPr>
                <w:rFonts w:asciiTheme="minorHAnsi" w:hAnsiTheme="minorHAnsi" w:cstheme="minorHAnsi"/>
                <w:b/>
                <w:bCs/>
                <w:sz w:val="24"/>
                <w:szCs w:val="24"/>
                <w:lang w:val="en-US"/>
              </w:rPr>
            </w:pPr>
            <w:r>
              <w:rPr>
                <w:rFonts w:asciiTheme="minorHAnsi" w:hAnsiTheme="minorHAnsi" w:cstheme="minorHAnsi"/>
                <w:b/>
                <w:bCs/>
                <w:sz w:val="24"/>
                <w:szCs w:val="24"/>
                <w:lang w:val="en-US"/>
              </w:rPr>
              <w:t>1.0</w:t>
            </w:r>
          </w:p>
        </w:tc>
        <w:tc>
          <w:tcPr>
            <w:tcW w:w="2097" w:type="dxa"/>
          </w:tcPr>
          <w:p w14:paraId="7B2F562E" w14:textId="4DBC8870" w:rsidR="00BA6263" w:rsidRPr="00B0064A" w:rsidRDefault="00BA6263" w:rsidP="00BA6263">
            <w:pPr>
              <w:jc w:val="center"/>
              <w:rPr>
                <w:rFonts w:asciiTheme="minorHAnsi" w:hAnsiTheme="minorHAnsi" w:cstheme="minorHAnsi"/>
                <w:sz w:val="24"/>
                <w:szCs w:val="24"/>
                <w:lang w:val="en-US"/>
              </w:rPr>
            </w:pPr>
            <w:r>
              <w:rPr>
                <w:rFonts w:asciiTheme="minorHAnsi" w:hAnsiTheme="minorHAnsi" w:cstheme="minorHAnsi"/>
                <w:sz w:val="24"/>
                <w:szCs w:val="24"/>
                <w:lang w:val="en-US"/>
              </w:rPr>
              <w:t>12/05/2025</w:t>
            </w:r>
          </w:p>
        </w:tc>
        <w:tc>
          <w:tcPr>
            <w:tcW w:w="5670" w:type="dxa"/>
          </w:tcPr>
          <w:p w14:paraId="620A29E1" w14:textId="77777777" w:rsidR="00BA6263" w:rsidRPr="00B0064A" w:rsidRDefault="00BA6263">
            <w:pPr>
              <w:rPr>
                <w:rFonts w:asciiTheme="minorHAnsi" w:hAnsiTheme="minorHAnsi" w:cstheme="minorHAnsi"/>
                <w:sz w:val="24"/>
                <w:szCs w:val="24"/>
                <w:lang w:val="en-US"/>
              </w:rPr>
            </w:pPr>
          </w:p>
        </w:tc>
      </w:tr>
      <w:tr w:rsidR="00BA6263" w:rsidRPr="00CC252F" w14:paraId="3C8962A7" w14:textId="77777777" w:rsidTr="00BA6263">
        <w:tc>
          <w:tcPr>
            <w:tcW w:w="1300" w:type="dxa"/>
          </w:tcPr>
          <w:p w14:paraId="1D3DDD08" w14:textId="649F64B8" w:rsidR="00BA6263" w:rsidRPr="00B0064A" w:rsidRDefault="00BA6263">
            <w:pPr>
              <w:jc w:val="center"/>
              <w:rPr>
                <w:rFonts w:asciiTheme="minorHAnsi" w:hAnsiTheme="minorHAnsi" w:cstheme="minorHAnsi"/>
                <w:b/>
                <w:bCs/>
                <w:sz w:val="24"/>
                <w:szCs w:val="24"/>
                <w:lang w:val="en-US"/>
              </w:rPr>
            </w:pPr>
            <w:r>
              <w:rPr>
                <w:rFonts w:asciiTheme="minorHAnsi" w:hAnsiTheme="minorHAnsi" w:cstheme="minorHAnsi"/>
                <w:b/>
                <w:bCs/>
                <w:sz w:val="24"/>
                <w:szCs w:val="24"/>
                <w:lang w:val="en-US"/>
              </w:rPr>
              <w:t>2.0</w:t>
            </w:r>
          </w:p>
        </w:tc>
        <w:tc>
          <w:tcPr>
            <w:tcW w:w="2097" w:type="dxa"/>
          </w:tcPr>
          <w:p w14:paraId="69553320" w14:textId="5E67CD21" w:rsidR="00BA6263" w:rsidRPr="00B0064A" w:rsidRDefault="00BA6263">
            <w:pPr>
              <w:jc w:val="center"/>
              <w:rPr>
                <w:rFonts w:asciiTheme="minorHAnsi" w:hAnsiTheme="minorHAnsi" w:cstheme="minorHAnsi"/>
                <w:sz w:val="24"/>
                <w:szCs w:val="24"/>
                <w:lang w:val="en-US"/>
              </w:rPr>
            </w:pPr>
            <w:r>
              <w:rPr>
                <w:rFonts w:asciiTheme="minorHAnsi" w:hAnsiTheme="minorHAnsi" w:cstheme="minorHAnsi"/>
                <w:sz w:val="24"/>
                <w:szCs w:val="24"/>
                <w:lang w:val="en-US"/>
              </w:rPr>
              <w:t>06/03/2026</w:t>
            </w:r>
          </w:p>
        </w:tc>
        <w:tc>
          <w:tcPr>
            <w:tcW w:w="5670" w:type="dxa"/>
          </w:tcPr>
          <w:p w14:paraId="04974DD0" w14:textId="51E092A4" w:rsidR="00BA6263" w:rsidRPr="00B0064A" w:rsidRDefault="00BA6263">
            <w:pPr>
              <w:rPr>
                <w:rFonts w:asciiTheme="minorHAnsi" w:hAnsiTheme="minorHAnsi" w:cstheme="minorHAnsi"/>
                <w:sz w:val="24"/>
                <w:szCs w:val="24"/>
                <w:lang w:val="en-US"/>
              </w:rPr>
            </w:pPr>
            <w:r>
              <w:rPr>
                <w:rFonts w:asciiTheme="minorHAnsi" w:hAnsiTheme="minorHAnsi" w:cstheme="minorHAnsi"/>
                <w:sz w:val="24"/>
                <w:szCs w:val="24"/>
                <w:lang w:val="en-US"/>
              </w:rPr>
              <w:t>Revised to reflect the Bill as amended at Stage 3</w:t>
            </w:r>
          </w:p>
        </w:tc>
      </w:tr>
      <w:tr w:rsidR="00BA6263" w:rsidRPr="00CC252F" w14:paraId="25CF231A" w14:textId="77777777" w:rsidTr="00BA6263">
        <w:tc>
          <w:tcPr>
            <w:tcW w:w="1300" w:type="dxa"/>
          </w:tcPr>
          <w:p w14:paraId="7D9A7C27" w14:textId="60AA275F" w:rsidR="00BA6263" w:rsidRPr="00B0064A" w:rsidRDefault="00BA6263">
            <w:pPr>
              <w:jc w:val="center"/>
              <w:rPr>
                <w:rFonts w:asciiTheme="minorHAnsi" w:hAnsiTheme="minorHAnsi" w:cstheme="minorHAnsi"/>
                <w:b/>
                <w:bCs/>
                <w:sz w:val="24"/>
                <w:szCs w:val="24"/>
                <w:lang w:val="en-US"/>
              </w:rPr>
            </w:pPr>
          </w:p>
        </w:tc>
        <w:tc>
          <w:tcPr>
            <w:tcW w:w="2097" w:type="dxa"/>
          </w:tcPr>
          <w:p w14:paraId="2A99DC0E" w14:textId="0BB3A594" w:rsidR="00BA6263" w:rsidRPr="00B0064A" w:rsidRDefault="00BA6263" w:rsidP="108DDBC7">
            <w:pPr>
              <w:jc w:val="center"/>
              <w:rPr>
                <w:rFonts w:asciiTheme="minorHAnsi" w:hAnsiTheme="minorHAnsi" w:cstheme="minorBidi"/>
                <w:sz w:val="24"/>
                <w:szCs w:val="24"/>
                <w:lang w:val="en-US"/>
              </w:rPr>
            </w:pPr>
          </w:p>
        </w:tc>
        <w:tc>
          <w:tcPr>
            <w:tcW w:w="5670" w:type="dxa"/>
          </w:tcPr>
          <w:p w14:paraId="6B9BD089" w14:textId="77777777" w:rsidR="00BA6263" w:rsidRPr="00B0064A" w:rsidRDefault="00BA6263">
            <w:pPr>
              <w:rPr>
                <w:rFonts w:asciiTheme="minorHAnsi" w:hAnsiTheme="minorHAnsi" w:cstheme="minorHAnsi"/>
                <w:sz w:val="24"/>
                <w:szCs w:val="24"/>
                <w:lang w:val="en-US"/>
              </w:rPr>
            </w:pPr>
          </w:p>
        </w:tc>
      </w:tr>
      <w:tr w:rsidR="00BA6263" w:rsidRPr="00CC252F" w14:paraId="780F6E6C" w14:textId="77777777" w:rsidTr="00BA6263">
        <w:tc>
          <w:tcPr>
            <w:tcW w:w="1300" w:type="dxa"/>
          </w:tcPr>
          <w:p w14:paraId="1682570B" w14:textId="31AF30EA" w:rsidR="00BA6263" w:rsidRDefault="00BA6263">
            <w:pPr>
              <w:rPr>
                <w:rFonts w:cstheme="minorHAnsi"/>
                <w:b/>
                <w:bCs/>
                <w:sz w:val="24"/>
                <w:szCs w:val="24"/>
                <w:lang w:val="en-US"/>
              </w:rPr>
            </w:pPr>
          </w:p>
        </w:tc>
        <w:tc>
          <w:tcPr>
            <w:tcW w:w="2097" w:type="dxa"/>
          </w:tcPr>
          <w:p w14:paraId="2151F61F" w14:textId="77777777" w:rsidR="00BA6263" w:rsidRDefault="00BA6263">
            <w:pPr>
              <w:rPr>
                <w:rFonts w:cstheme="minorHAnsi"/>
                <w:sz w:val="24"/>
                <w:szCs w:val="24"/>
                <w:lang w:val="en-US"/>
              </w:rPr>
            </w:pPr>
          </w:p>
        </w:tc>
        <w:tc>
          <w:tcPr>
            <w:tcW w:w="5670" w:type="dxa"/>
          </w:tcPr>
          <w:p w14:paraId="605BD4C8" w14:textId="77777777" w:rsidR="00BA6263" w:rsidRDefault="00BA6263">
            <w:pPr>
              <w:rPr>
                <w:rFonts w:cstheme="minorHAnsi"/>
                <w:sz w:val="24"/>
                <w:szCs w:val="24"/>
                <w:lang w:val="en-US"/>
              </w:rPr>
            </w:pPr>
          </w:p>
        </w:tc>
      </w:tr>
      <w:tr w:rsidR="00BA6263" w:rsidRPr="00CC252F" w14:paraId="4CA6F695" w14:textId="77777777" w:rsidTr="00BA6263">
        <w:tc>
          <w:tcPr>
            <w:tcW w:w="1300" w:type="dxa"/>
          </w:tcPr>
          <w:p w14:paraId="030C169B" w14:textId="77777777" w:rsidR="00BA6263" w:rsidRDefault="00BA6263">
            <w:pPr>
              <w:rPr>
                <w:rFonts w:cstheme="minorHAnsi"/>
                <w:b/>
                <w:bCs/>
                <w:sz w:val="24"/>
                <w:szCs w:val="24"/>
                <w:lang w:val="en-US"/>
              </w:rPr>
            </w:pPr>
          </w:p>
        </w:tc>
        <w:tc>
          <w:tcPr>
            <w:tcW w:w="2097" w:type="dxa"/>
          </w:tcPr>
          <w:p w14:paraId="01CBE50B" w14:textId="77777777" w:rsidR="00BA6263" w:rsidRDefault="00BA6263">
            <w:pPr>
              <w:rPr>
                <w:rFonts w:cstheme="minorHAnsi"/>
                <w:sz w:val="24"/>
                <w:szCs w:val="24"/>
                <w:lang w:val="en-US"/>
              </w:rPr>
            </w:pPr>
          </w:p>
        </w:tc>
        <w:tc>
          <w:tcPr>
            <w:tcW w:w="5670" w:type="dxa"/>
          </w:tcPr>
          <w:p w14:paraId="061E9B56" w14:textId="77777777" w:rsidR="00BA6263" w:rsidRDefault="00BA6263">
            <w:pPr>
              <w:rPr>
                <w:rFonts w:cstheme="minorHAnsi"/>
                <w:sz w:val="24"/>
                <w:szCs w:val="24"/>
                <w:lang w:val="en-US"/>
              </w:rPr>
            </w:pPr>
          </w:p>
        </w:tc>
      </w:tr>
    </w:tbl>
    <w:p w14:paraId="6DDAE86C" w14:textId="77777777" w:rsidR="00E7010D" w:rsidRDefault="00E7010D">
      <w:pPr>
        <w:rPr>
          <w:rFonts w:ascii="Arial" w:hAnsi="Arial" w:cs="Arial"/>
          <w:sz w:val="24"/>
          <w:szCs w:val="24"/>
        </w:rPr>
      </w:pPr>
    </w:p>
    <w:p w14:paraId="0B0988E7" w14:textId="7D060E2C" w:rsidR="00E7010D" w:rsidRPr="00EE4C03" w:rsidRDefault="00E7010D" w:rsidP="00E7010D">
      <w:pPr>
        <w:rPr>
          <w:rFonts w:ascii="Arial" w:hAnsi="Arial" w:cs="Arial"/>
          <w:b/>
          <w:bCs/>
          <w:sz w:val="28"/>
          <w:szCs w:val="28"/>
        </w:rPr>
      </w:pPr>
      <w:r w:rsidRPr="00EE4C03">
        <w:rPr>
          <w:rFonts w:ascii="Arial" w:hAnsi="Arial" w:cs="Arial"/>
          <w:b/>
          <w:bCs/>
          <w:sz w:val="28"/>
          <w:szCs w:val="28"/>
        </w:rPr>
        <w:t>Step one: Identify the need for a DPIA</w:t>
      </w:r>
    </w:p>
    <w:p w14:paraId="396E9425" w14:textId="77777777" w:rsidR="00E7010D" w:rsidRPr="00E7010D" w:rsidRDefault="00E7010D" w:rsidP="00F0292C">
      <w:pPr>
        <w:spacing w:before="120" w:after="0" w:line="240" w:lineRule="auto"/>
        <w:rPr>
          <w:rFonts w:ascii="Arial" w:hAnsi="Arial" w:cs="Arial"/>
          <w:sz w:val="24"/>
          <w:szCs w:val="24"/>
          <w:u w:val="single"/>
          <w14:textOutline w14:w="9525" w14:cap="rnd" w14:cmpd="sng" w14:algn="ctr">
            <w14:noFill/>
            <w14:prstDash w14:val="solid"/>
            <w14:bevel/>
          </w14:textOutline>
        </w:rPr>
      </w:pPr>
      <w:r w:rsidRPr="00E7010D">
        <w:rPr>
          <w:rFonts w:ascii="Arial" w:hAnsi="Arial" w:cs="Arial"/>
          <w:sz w:val="24"/>
          <w:szCs w:val="24"/>
          <w:u w:val="single"/>
          <w14:textOutline w14:w="9525" w14:cap="rnd" w14:cmpd="sng" w14:algn="ctr">
            <w14:noFill/>
            <w14:prstDash w14:val="solid"/>
            <w14:bevel/>
          </w14:textOutline>
        </w:rPr>
        <w:t>Introduction</w:t>
      </w:r>
    </w:p>
    <w:p w14:paraId="62362528" w14:textId="77777777" w:rsidR="00E7010D" w:rsidRPr="00E7010D" w:rsidRDefault="00E7010D" w:rsidP="00E7010D">
      <w:pPr>
        <w:spacing w:before="120" w:after="0" w:line="240" w:lineRule="auto"/>
        <w:rPr>
          <w:rFonts w:ascii="Arial" w:hAnsi="Arial" w:cs="Arial"/>
          <w:sz w:val="24"/>
          <w:szCs w:val="24"/>
          <w:u w:val="single"/>
          <w14:textOutline w14:w="9525" w14:cap="rnd" w14:cmpd="sng" w14:algn="ctr">
            <w14:noFill/>
            <w14:prstDash w14:val="solid"/>
            <w14:bevel/>
          </w14:textOutline>
        </w:rPr>
      </w:pPr>
    </w:p>
    <w:p w14:paraId="13771125" w14:textId="542DEBE0" w:rsidR="007754FF" w:rsidRPr="007754FF" w:rsidRDefault="00E7010D" w:rsidP="00EF015C">
      <w:pPr>
        <w:pStyle w:val="ListParagraph"/>
        <w:numPr>
          <w:ilvl w:val="0"/>
          <w:numId w:val="3"/>
        </w:numPr>
        <w:spacing w:after="0" w:line="240" w:lineRule="auto"/>
        <w:ind w:left="714" w:hanging="357"/>
        <w:rPr>
          <w:rFonts w:ascii="Arial" w:eastAsia="Times New Roman" w:hAnsi="Arial" w:cs="Arial"/>
          <w:b/>
          <w:color w:val="000000"/>
          <w:sz w:val="24"/>
          <w:szCs w:val="24"/>
        </w:rPr>
      </w:pPr>
      <w:r w:rsidRPr="00C8485B">
        <w:rPr>
          <w:rFonts w:ascii="Arial" w:hAnsi="Arial" w:cs="Arial"/>
          <w:sz w:val="24"/>
          <w:szCs w:val="24"/>
          <w14:textOutline w14:w="9525" w14:cap="rnd" w14:cmpd="sng" w14:algn="ctr">
            <w14:noFill/>
            <w14:prstDash w14:val="solid"/>
            <w14:bevel/>
          </w14:textOutline>
        </w:rPr>
        <w:t>This DPIA considers the data protection implications of the introduction of new legislation - Building Safety (Wales) Bill</w:t>
      </w:r>
      <w:r w:rsidR="003A30FC">
        <w:rPr>
          <w:rFonts w:ascii="Arial" w:hAnsi="Arial" w:cs="Arial"/>
          <w:sz w:val="24"/>
          <w:szCs w:val="24"/>
          <w14:textOutline w14:w="9525" w14:cap="rnd" w14:cmpd="sng" w14:algn="ctr">
            <w14:noFill/>
            <w14:prstDash w14:val="solid"/>
            <w14:bevel/>
          </w14:textOutline>
        </w:rPr>
        <w:t xml:space="preserve"> (“the Bill”)</w:t>
      </w:r>
      <w:r w:rsidRPr="00C8485B">
        <w:rPr>
          <w:rFonts w:ascii="Arial" w:hAnsi="Arial" w:cs="Arial"/>
          <w:sz w:val="24"/>
          <w:szCs w:val="24"/>
          <w14:textOutline w14:w="9525" w14:cap="rnd" w14:cmpd="sng" w14:algn="ctr">
            <w14:noFill/>
            <w14:prstDash w14:val="solid"/>
            <w14:bevel/>
          </w14:textOutline>
        </w:rPr>
        <w:t>.</w:t>
      </w:r>
    </w:p>
    <w:p w14:paraId="2A2A9B7A" w14:textId="77777777" w:rsidR="007754FF" w:rsidRPr="007754FF" w:rsidRDefault="007754FF" w:rsidP="007754FF">
      <w:pPr>
        <w:pStyle w:val="ListParagraph"/>
        <w:spacing w:after="0" w:line="240" w:lineRule="auto"/>
        <w:ind w:left="714" w:firstLine="720"/>
        <w:rPr>
          <w:rFonts w:ascii="Arial" w:eastAsia="Times New Roman" w:hAnsi="Arial" w:cs="Arial"/>
          <w:b/>
          <w:color w:val="000000"/>
          <w:sz w:val="24"/>
          <w:szCs w:val="24"/>
        </w:rPr>
      </w:pPr>
    </w:p>
    <w:p w14:paraId="468EAAA7" w14:textId="239E8AE9" w:rsidR="007754FF" w:rsidRDefault="00E7010D" w:rsidP="00EF015C">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C8485B">
        <w:rPr>
          <w:rFonts w:ascii="Arial" w:hAnsi="Arial" w:cs="Arial"/>
          <w:sz w:val="24"/>
          <w:szCs w:val="24"/>
          <w14:textOutline w14:w="9525" w14:cap="rnd" w14:cmpd="sng" w14:algn="ctr">
            <w14:noFill/>
            <w14:prstDash w14:val="solid"/>
            <w14:bevel/>
          </w14:textOutline>
        </w:rPr>
        <w:t>This DPIA will consider the broad risks to the rights and freedoms of individuals resulting from the new legislation considering the likelihood and severity of impact on data subjects and assess whether those risks are justified, necessary and proportionate</w:t>
      </w:r>
      <w:r w:rsidRPr="00D04333">
        <w:rPr>
          <w:rFonts w:ascii="Arial" w:hAnsi="Arial" w:cs="Arial"/>
          <w:sz w:val="24"/>
          <w:szCs w:val="24"/>
          <w14:textOutline w14:w="9525" w14:cap="rnd" w14:cmpd="sng" w14:algn="ctr">
            <w14:noFill/>
            <w14:prstDash w14:val="solid"/>
            <w14:bevel/>
          </w14:textOutline>
        </w:rPr>
        <w:t>.</w:t>
      </w:r>
    </w:p>
    <w:p w14:paraId="13EF4C56" w14:textId="77777777" w:rsidR="00EF015C" w:rsidRPr="00EF015C" w:rsidRDefault="00EF015C" w:rsidP="00EF015C">
      <w:pPr>
        <w:spacing w:after="0" w:line="240" w:lineRule="auto"/>
        <w:rPr>
          <w:rFonts w:ascii="Arial" w:hAnsi="Arial" w:cs="Arial"/>
          <w:sz w:val="24"/>
          <w:szCs w:val="24"/>
          <w14:textOutline w14:w="9525" w14:cap="rnd" w14:cmpd="sng" w14:algn="ctr">
            <w14:noFill/>
            <w14:prstDash w14:val="solid"/>
            <w14:bevel/>
          </w14:textOutline>
        </w:rPr>
      </w:pPr>
    </w:p>
    <w:p w14:paraId="5EBC6DDA" w14:textId="26EA1DAE" w:rsidR="0072340D" w:rsidRDefault="4A141E71" w:rsidP="00EF015C">
      <w:pPr>
        <w:numPr>
          <w:ilvl w:val="0"/>
          <w:numId w:val="3"/>
        </w:numPr>
        <w:spacing w:after="0" w:line="240" w:lineRule="auto"/>
        <w:ind w:left="714" w:hanging="357"/>
        <w:rPr>
          <w:rFonts w:ascii="Arial" w:hAnsi="Arial" w:cs="Arial"/>
          <w:sz w:val="24"/>
          <w:szCs w:val="24"/>
          <w14:textOutline w14:w="9525" w14:cap="rnd" w14:cmpd="sng" w14:algn="ctr">
            <w14:noFill/>
            <w14:prstDash w14:val="solid"/>
            <w14:bevel/>
          </w14:textOutline>
        </w:rPr>
      </w:pPr>
      <w:r w:rsidRPr="00C8485B">
        <w:rPr>
          <w:rFonts w:ascii="Arial" w:hAnsi="Arial" w:cs="Arial"/>
          <w:sz w:val="24"/>
          <w:szCs w:val="24"/>
          <w14:textOutline w14:w="9525" w14:cap="rnd" w14:cmpd="sng" w14:algn="ctr">
            <w14:noFill/>
            <w14:prstDash w14:val="solid"/>
            <w14:bevel/>
          </w14:textOutline>
        </w:rPr>
        <w:t xml:space="preserve">The DPIA covers the data protection impacts associated with the provisions of the Bill, not of the digital systems and services that </w:t>
      </w:r>
      <w:r w:rsidR="00725F0A">
        <w:rPr>
          <w:rFonts w:ascii="Arial" w:hAnsi="Arial" w:cs="Arial"/>
          <w:sz w:val="24"/>
          <w:szCs w:val="24"/>
          <w14:textOutline w14:w="9525" w14:cap="rnd" w14:cmpd="sng" w14:algn="ctr">
            <w14:noFill/>
            <w14:prstDash w14:val="solid"/>
            <w14:bevel/>
          </w14:textOutline>
        </w:rPr>
        <w:t>may result</w:t>
      </w:r>
      <w:r w:rsidRPr="00C8485B">
        <w:rPr>
          <w:rFonts w:ascii="Arial" w:hAnsi="Arial" w:cs="Arial"/>
          <w:sz w:val="24"/>
          <w:szCs w:val="24"/>
          <w14:textOutline w14:w="9525" w14:cap="rnd" w14:cmpd="sng" w14:algn="ctr">
            <w14:noFill/>
            <w14:prstDash w14:val="solid"/>
            <w14:bevel/>
          </w14:textOutline>
        </w:rPr>
        <w:t xml:space="preserve">. At this early stage, the design of these systems and services has not been started and so it is not yet possible to assess the impacts of those systems and services. </w:t>
      </w:r>
      <w:r w:rsidR="001905AC">
        <w:rPr>
          <w:rFonts w:ascii="Arial" w:hAnsi="Arial" w:cs="Arial"/>
          <w:sz w:val="24"/>
          <w:szCs w:val="24"/>
          <w14:textOutline w14:w="9525" w14:cap="rnd" w14:cmpd="sng" w14:algn="ctr">
            <w14:noFill/>
            <w14:prstDash w14:val="solid"/>
            <w14:bevel/>
          </w14:textOutline>
        </w:rPr>
        <w:t xml:space="preserve">The organisations responsible for these systems will need to </w:t>
      </w:r>
      <w:r w:rsidR="00E9645D" w:rsidRPr="00C8485B">
        <w:rPr>
          <w:rFonts w:ascii="Arial" w:hAnsi="Arial" w:cs="Arial"/>
          <w:sz w:val="24"/>
          <w:szCs w:val="24"/>
          <w14:textOutline w14:w="9525" w14:cap="rnd" w14:cmpd="sng" w14:algn="ctr">
            <w14:noFill/>
            <w14:prstDash w14:val="solid"/>
            <w14:bevel/>
          </w14:textOutline>
        </w:rPr>
        <w:t>design</w:t>
      </w:r>
      <w:r w:rsidR="00E9645D">
        <w:rPr>
          <w:rFonts w:ascii="Arial" w:hAnsi="Arial" w:cs="Arial"/>
          <w:sz w:val="24"/>
          <w:szCs w:val="24"/>
          <w14:textOutline w14:w="9525" w14:cap="rnd" w14:cmpd="sng" w14:algn="ctr">
            <w14:noFill/>
            <w14:prstDash w14:val="solid"/>
            <w14:bevel/>
          </w14:textOutline>
        </w:rPr>
        <w:t xml:space="preserve"> them</w:t>
      </w:r>
      <w:r w:rsidRPr="00C8485B">
        <w:rPr>
          <w:rFonts w:ascii="Arial" w:hAnsi="Arial" w:cs="Arial"/>
          <w:sz w:val="24"/>
          <w:szCs w:val="24"/>
          <w14:textOutline w14:w="9525" w14:cap="rnd" w14:cmpd="sng" w14:algn="ctr">
            <w14:noFill/>
            <w14:prstDash w14:val="solid"/>
            <w14:bevel/>
          </w14:textOutline>
        </w:rPr>
        <w:t xml:space="preserve"> </w:t>
      </w:r>
      <w:r w:rsidR="00BC24E6" w:rsidRPr="00BC24E6">
        <w:rPr>
          <w:rFonts w:ascii="Arial" w:hAnsi="Arial" w:cs="Arial"/>
          <w:sz w:val="24"/>
          <w:szCs w:val="24"/>
          <w14:textOutline w14:w="9525" w14:cap="rnd" w14:cmpd="sng" w14:algn="ctr">
            <w14:noFill/>
            <w14:prstDash w14:val="solid"/>
            <w14:bevel/>
          </w14:textOutline>
        </w:rPr>
        <w:t xml:space="preserve">to comply with data protection </w:t>
      </w:r>
      <w:r w:rsidR="008376C9" w:rsidRPr="00BC24E6">
        <w:rPr>
          <w:rFonts w:ascii="Arial" w:hAnsi="Arial" w:cs="Arial"/>
          <w:sz w:val="24"/>
          <w:szCs w:val="24"/>
          <w14:textOutline w14:w="9525" w14:cap="rnd" w14:cmpd="sng" w14:algn="ctr">
            <w14:noFill/>
            <w14:prstDash w14:val="solid"/>
            <w14:bevel/>
          </w14:textOutline>
        </w:rPr>
        <w:t>l</w:t>
      </w:r>
      <w:r w:rsidR="008376C9">
        <w:rPr>
          <w:rFonts w:ascii="Arial" w:hAnsi="Arial" w:cs="Arial"/>
          <w:sz w:val="24"/>
          <w:szCs w:val="24"/>
          <w14:textOutline w14:w="9525" w14:cap="rnd" w14:cmpd="sng" w14:algn="ctr">
            <w14:noFill/>
            <w14:prstDash w14:val="solid"/>
            <w14:bevel/>
          </w14:textOutline>
        </w:rPr>
        <w:t>egislation</w:t>
      </w:r>
      <w:r w:rsidR="00C72324">
        <w:rPr>
          <w:rStyle w:val="FootnoteReference"/>
          <w:rFonts w:ascii="Arial" w:hAnsi="Arial" w:cs="Arial"/>
          <w:sz w:val="24"/>
          <w:szCs w:val="24"/>
          <w14:textOutline w14:w="9525" w14:cap="rnd" w14:cmpd="sng" w14:algn="ctr">
            <w14:noFill/>
            <w14:prstDash w14:val="solid"/>
            <w14:bevel/>
          </w14:textOutline>
        </w:rPr>
        <w:footnoteReference w:id="2"/>
      </w:r>
      <w:r w:rsidRPr="00C8485B">
        <w:rPr>
          <w:rFonts w:ascii="Arial" w:hAnsi="Arial" w:cs="Arial"/>
          <w:sz w:val="24"/>
          <w:szCs w:val="24"/>
          <w14:textOutline w14:w="9525" w14:cap="rnd" w14:cmpd="sng" w14:algn="ctr">
            <w14:noFill/>
            <w14:prstDash w14:val="solid"/>
            <w14:bevel/>
          </w14:textOutline>
        </w:rPr>
        <w:t xml:space="preserve">. </w:t>
      </w:r>
    </w:p>
    <w:p w14:paraId="1899DDE4" w14:textId="77777777" w:rsidR="00EF015C" w:rsidRPr="00BC24E6" w:rsidRDefault="00EF015C" w:rsidP="00EF015C">
      <w:pPr>
        <w:spacing w:after="0" w:line="240" w:lineRule="auto"/>
        <w:rPr>
          <w:rFonts w:ascii="Arial" w:hAnsi="Arial" w:cs="Arial"/>
          <w:sz w:val="24"/>
          <w:szCs w:val="24"/>
          <w14:textOutline w14:w="9525" w14:cap="rnd" w14:cmpd="sng" w14:algn="ctr">
            <w14:noFill/>
            <w14:prstDash w14:val="solid"/>
            <w14:bevel/>
          </w14:textOutline>
        </w:rPr>
      </w:pPr>
    </w:p>
    <w:p w14:paraId="18933592" w14:textId="77777777" w:rsidR="004E03A9" w:rsidRDefault="004304BA" w:rsidP="00EF015C">
      <w:pPr>
        <w:numPr>
          <w:ilvl w:val="0"/>
          <w:numId w:val="3"/>
        </w:numPr>
        <w:spacing w:after="0" w:line="240" w:lineRule="auto"/>
        <w:ind w:left="714" w:hanging="357"/>
        <w:rPr>
          <w:rFonts w:ascii="Arial" w:hAnsi="Arial" w:cs="Arial"/>
          <w:sz w:val="24"/>
          <w:szCs w:val="24"/>
          <w14:textOutline w14:w="9525" w14:cap="rnd" w14:cmpd="sng" w14:algn="ctr">
            <w14:noFill/>
            <w14:prstDash w14:val="solid"/>
            <w14:bevel/>
          </w14:textOutline>
        </w:rPr>
      </w:pPr>
      <w:r w:rsidRPr="00054486">
        <w:rPr>
          <w:rFonts w:ascii="Arial" w:hAnsi="Arial" w:cs="Arial"/>
          <w:sz w:val="24"/>
          <w:szCs w:val="24"/>
          <w14:textOutline w14:w="9525" w14:cap="rnd" w14:cmpd="sng" w14:algn="ctr">
            <w14:noFill/>
            <w14:prstDash w14:val="solid"/>
            <w14:bevel/>
          </w14:textOutline>
        </w:rPr>
        <w:t xml:space="preserve">The Bill introduces a new building safety regime in Wales focusing on the occupation phase of a building’s life cycle. It will cover the regulation of building safety risks in </w:t>
      </w:r>
      <w:r w:rsidR="002A35E9" w:rsidRPr="00054486">
        <w:rPr>
          <w:rFonts w:ascii="Arial" w:hAnsi="Arial" w:cs="Arial"/>
          <w:sz w:val="24"/>
          <w:szCs w:val="24"/>
          <w14:textOutline w14:w="9525" w14:cap="rnd" w14:cmpd="sng" w14:algn="ctr">
            <w14:noFill/>
            <w14:prstDash w14:val="solid"/>
            <w14:bevel/>
          </w14:textOutline>
        </w:rPr>
        <w:t xml:space="preserve">certain </w:t>
      </w:r>
      <w:r w:rsidRPr="00054486">
        <w:rPr>
          <w:rFonts w:ascii="Arial" w:hAnsi="Arial" w:cs="Arial"/>
          <w:sz w:val="24"/>
          <w:szCs w:val="24"/>
          <w14:textOutline w14:w="9525" w14:cap="rnd" w14:cmpd="sng" w14:algn="ctr">
            <w14:noFill/>
            <w14:prstDash w14:val="solid"/>
            <w14:bevel/>
          </w14:textOutline>
        </w:rPr>
        <w:t>multi-occupied residential buildings</w:t>
      </w:r>
      <w:r w:rsidR="002A35E9" w:rsidRPr="00054486">
        <w:rPr>
          <w:rFonts w:ascii="Arial" w:hAnsi="Arial" w:cs="Arial"/>
          <w:sz w:val="24"/>
          <w:szCs w:val="24"/>
          <w14:textOutline w14:w="9525" w14:cap="rnd" w14:cmpd="sng" w14:algn="ctr">
            <w14:noFill/>
            <w14:prstDash w14:val="solid"/>
            <w14:bevel/>
          </w14:textOutline>
        </w:rPr>
        <w:t xml:space="preserve"> (“regulated buildings”)</w:t>
      </w:r>
      <w:r w:rsidRPr="00054486">
        <w:rPr>
          <w:rFonts w:ascii="Arial" w:hAnsi="Arial" w:cs="Arial"/>
          <w:sz w:val="24"/>
          <w:szCs w:val="24"/>
          <w14:textOutline w14:w="9525" w14:cap="rnd" w14:cmpd="sng" w14:algn="ctr">
            <w14:noFill/>
            <w14:prstDash w14:val="solid"/>
            <w14:bevel/>
          </w14:textOutline>
        </w:rPr>
        <w:t xml:space="preserve">. Fire safety in “relevant HMOs” will also be regulated under the Bill. </w:t>
      </w:r>
      <w:r w:rsidR="004E03A9" w:rsidRPr="00054486">
        <w:rPr>
          <w:rFonts w:ascii="Arial" w:hAnsi="Arial" w:cs="Arial"/>
          <w:sz w:val="24"/>
          <w:szCs w:val="24"/>
          <w14:textOutline w14:w="9525" w14:cap="rnd" w14:cmpd="sng" w14:algn="ctr">
            <w14:noFill/>
            <w14:prstDash w14:val="solid"/>
            <w14:bevel/>
          </w14:textOutline>
        </w:rPr>
        <w:t>As will the remediation of certain defects in category 1 and category 2 buildings.</w:t>
      </w:r>
    </w:p>
    <w:p w14:paraId="6A3AD521" w14:textId="77777777" w:rsidR="00EF015C" w:rsidRPr="00054486" w:rsidRDefault="00EF015C" w:rsidP="00EF015C">
      <w:pPr>
        <w:spacing w:after="0" w:line="240" w:lineRule="auto"/>
        <w:rPr>
          <w:rFonts w:ascii="Arial" w:hAnsi="Arial" w:cs="Arial"/>
          <w:sz w:val="24"/>
          <w:szCs w:val="24"/>
          <w14:textOutline w14:w="9525" w14:cap="rnd" w14:cmpd="sng" w14:algn="ctr">
            <w14:noFill/>
            <w14:prstDash w14:val="solid"/>
            <w14:bevel/>
          </w14:textOutline>
        </w:rPr>
      </w:pPr>
    </w:p>
    <w:p w14:paraId="0B2B1DC0" w14:textId="4AC2E67D" w:rsidR="004304BA" w:rsidRPr="00EF015C" w:rsidRDefault="004304BA" w:rsidP="00EF015C">
      <w:pPr>
        <w:numPr>
          <w:ilvl w:val="0"/>
          <w:numId w:val="3"/>
        </w:numPr>
        <w:spacing w:after="0" w:line="240" w:lineRule="auto"/>
        <w:ind w:left="714" w:hanging="357"/>
        <w:rPr>
          <w:rFonts w:ascii="Arial" w:hAnsi="Arial" w:cs="Arial"/>
          <w:sz w:val="24"/>
          <w:szCs w:val="24"/>
          <w14:textOutline w14:w="9525" w14:cap="rnd" w14:cmpd="sng" w14:algn="ctr">
            <w14:noFill/>
            <w14:prstDash w14:val="solid"/>
            <w14:bevel/>
          </w14:textOutline>
        </w:rPr>
      </w:pPr>
      <w:r w:rsidRPr="00C53297">
        <w:rPr>
          <w:rFonts w:ascii="Arial" w:hAnsi="Arial" w:cs="Arial"/>
          <w:sz w:val="24"/>
          <w:szCs w:val="24"/>
        </w:rPr>
        <w:t>The Bill’s provisions will help to address issues identified</w:t>
      </w:r>
      <w:r w:rsidRPr="00C53297">
        <w:rPr>
          <w:rFonts w:ascii="Arial" w:eastAsia="Calibri" w:hAnsi="Arial" w:cs="Arial"/>
          <w:sz w:val="24"/>
          <w:szCs w:val="24"/>
        </w:rPr>
        <w:t xml:space="preserve"> by the </w:t>
      </w:r>
      <w:hyperlink r:id="rId12" w:history="1">
        <w:r w:rsidRPr="00C53297">
          <w:rPr>
            <w:rFonts w:ascii="Arial" w:eastAsia="Calibri" w:hAnsi="Arial" w:cs="Arial"/>
            <w:color w:val="0563C1"/>
            <w:sz w:val="24"/>
            <w:szCs w:val="24"/>
            <w:u w:val="single"/>
          </w:rPr>
          <w:t>Hackitt Review</w:t>
        </w:r>
      </w:hyperlink>
      <w:r w:rsidRPr="00C53297">
        <w:rPr>
          <w:rFonts w:ascii="Arial" w:eastAsia="Calibri" w:hAnsi="Arial" w:cs="Arial"/>
          <w:sz w:val="24"/>
          <w:szCs w:val="24"/>
        </w:rPr>
        <w:t xml:space="preserve">, the </w:t>
      </w:r>
      <w:hyperlink r:id="rId13" w:history="1">
        <w:r w:rsidRPr="00C53297">
          <w:rPr>
            <w:rFonts w:ascii="Arial" w:eastAsia="Calibri" w:hAnsi="Arial" w:cs="Arial"/>
            <w:color w:val="0563C1"/>
            <w:sz w:val="24"/>
            <w:szCs w:val="24"/>
            <w:u w:val="single"/>
          </w:rPr>
          <w:t>Grenfell Tower Inquiry</w:t>
        </w:r>
      </w:hyperlink>
      <w:r w:rsidRPr="00C53297">
        <w:rPr>
          <w:rFonts w:ascii="Arial" w:eastAsia="Calibri" w:hAnsi="Arial" w:cs="Arial"/>
          <w:sz w:val="24"/>
          <w:szCs w:val="24"/>
        </w:rPr>
        <w:t xml:space="preserve">, and Welsh Government’s </w:t>
      </w:r>
      <w:hyperlink r:id="rId14" w:history="1">
        <w:r w:rsidRPr="00C53297">
          <w:rPr>
            <w:rFonts w:ascii="Arial" w:eastAsia="Calibri" w:hAnsi="Arial" w:cs="Arial"/>
            <w:color w:val="0563C1"/>
            <w:sz w:val="24"/>
            <w:szCs w:val="24"/>
            <w:u w:val="single"/>
          </w:rPr>
          <w:t>Building Safety Expert Group</w:t>
        </w:r>
      </w:hyperlink>
      <w:r w:rsidRPr="00C53297">
        <w:rPr>
          <w:rFonts w:ascii="Arial" w:hAnsi="Arial" w:cs="Arial"/>
          <w:sz w:val="24"/>
          <w:szCs w:val="24"/>
        </w:rPr>
        <w:t xml:space="preserve"> in the aftermath of the tragic fire at Grenfell Tower, London, in June 2017. The Bill includes placing statutory duties on </w:t>
      </w:r>
      <w:r w:rsidR="004356F4">
        <w:rPr>
          <w:rFonts w:ascii="Arial" w:hAnsi="Arial" w:cs="Arial"/>
          <w:sz w:val="24"/>
          <w:szCs w:val="24"/>
        </w:rPr>
        <w:t>persons</w:t>
      </w:r>
      <w:r w:rsidR="004356F4" w:rsidRPr="00C53297">
        <w:rPr>
          <w:rFonts w:ascii="Arial" w:hAnsi="Arial" w:cs="Arial"/>
          <w:sz w:val="24"/>
          <w:szCs w:val="24"/>
        </w:rPr>
        <w:t xml:space="preserve"> </w:t>
      </w:r>
      <w:r w:rsidRPr="00C53297">
        <w:rPr>
          <w:rFonts w:ascii="Arial" w:hAnsi="Arial" w:cs="Arial"/>
          <w:sz w:val="24"/>
          <w:szCs w:val="24"/>
        </w:rPr>
        <w:t>in respect of building safety and mechanisms for enforcement of those duties</w:t>
      </w:r>
      <w:r w:rsidR="00C15CD8">
        <w:rPr>
          <w:rFonts w:ascii="Arial" w:hAnsi="Arial" w:cs="Arial"/>
          <w:sz w:val="24"/>
          <w:szCs w:val="24"/>
        </w:rPr>
        <w:t xml:space="preserve">. </w:t>
      </w:r>
      <w:r w:rsidR="00430A5C" w:rsidRPr="00430A5C">
        <w:rPr>
          <w:rFonts w:ascii="Arial" w:hAnsi="Arial" w:cs="Arial"/>
          <w:sz w:val="24"/>
          <w:szCs w:val="24"/>
        </w:rPr>
        <w:t xml:space="preserve">Where </w:t>
      </w:r>
      <w:r w:rsidR="00B02D44">
        <w:rPr>
          <w:rFonts w:ascii="Arial" w:hAnsi="Arial" w:cs="Arial"/>
          <w:sz w:val="24"/>
          <w:szCs w:val="24"/>
        </w:rPr>
        <w:t>an</w:t>
      </w:r>
      <w:r w:rsidR="00430A5C" w:rsidRPr="00430A5C">
        <w:rPr>
          <w:rFonts w:ascii="Arial" w:hAnsi="Arial" w:cs="Arial"/>
          <w:sz w:val="24"/>
          <w:szCs w:val="24"/>
        </w:rPr>
        <w:t xml:space="preserve"> </w:t>
      </w:r>
      <w:r w:rsidR="00087D29">
        <w:rPr>
          <w:rFonts w:ascii="Arial" w:hAnsi="Arial" w:cs="Arial"/>
          <w:sz w:val="24"/>
          <w:szCs w:val="24"/>
        </w:rPr>
        <w:t>accountable person</w:t>
      </w:r>
      <w:r w:rsidR="00430A5C" w:rsidRPr="00430A5C">
        <w:rPr>
          <w:rFonts w:ascii="Arial" w:hAnsi="Arial" w:cs="Arial"/>
          <w:sz w:val="24"/>
          <w:szCs w:val="24"/>
        </w:rPr>
        <w:t xml:space="preserve"> is a</w:t>
      </w:r>
      <w:r w:rsidR="00087D29">
        <w:rPr>
          <w:rFonts w:ascii="Arial" w:hAnsi="Arial" w:cs="Arial"/>
          <w:sz w:val="24"/>
          <w:szCs w:val="24"/>
        </w:rPr>
        <w:t>n</w:t>
      </w:r>
      <w:r w:rsidR="00430A5C" w:rsidRPr="00430A5C">
        <w:rPr>
          <w:rFonts w:ascii="Arial" w:hAnsi="Arial" w:cs="Arial"/>
          <w:sz w:val="24"/>
          <w:szCs w:val="24"/>
        </w:rPr>
        <w:t xml:space="preserve"> </w:t>
      </w:r>
      <w:r w:rsidR="00087D29">
        <w:rPr>
          <w:rFonts w:ascii="Arial" w:hAnsi="Arial" w:cs="Arial"/>
          <w:sz w:val="24"/>
          <w:szCs w:val="24"/>
        </w:rPr>
        <w:t xml:space="preserve">entity such as a </w:t>
      </w:r>
      <w:r w:rsidR="00430A5C" w:rsidRPr="00430A5C">
        <w:rPr>
          <w:rFonts w:ascii="Arial" w:hAnsi="Arial" w:cs="Arial"/>
          <w:sz w:val="24"/>
          <w:szCs w:val="24"/>
        </w:rPr>
        <w:t xml:space="preserve">company, </w:t>
      </w:r>
      <w:r w:rsidR="00547F18">
        <w:rPr>
          <w:rFonts w:ascii="Arial" w:hAnsi="Arial" w:cs="Arial"/>
          <w:sz w:val="24"/>
          <w:szCs w:val="24"/>
        </w:rPr>
        <w:t xml:space="preserve">incorporated </w:t>
      </w:r>
      <w:r w:rsidR="00430A5C" w:rsidRPr="00430A5C">
        <w:rPr>
          <w:rFonts w:ascii="Arial" w:hAnsi="Arial" w:cs="Arial"/>
          <w:sz w:val="24"/>
          <w:szCs w:val="24"/>
        </w:rPr>
        <w:t xml:space="preserve">charity, </w:t>
      </w:r>
      <w:r w:rsidR="00103519">
        <w:rPr>
          <w:rFonts w:ascii="Arial" w:hAnsi="Arial" w:cs="Arial"/>
          <w:sz w:val="24"/>
          <w:szCs w:val="24"/>
        </w:rPr>
        <w:t>r</w:t>
      </w:r>
      <w:r w:rsidR="00087D29">
        <w:rPr>
          <w:rFonts w:ascii="Arial" w:hAnsi="Arial" w:cs="Arial"/>
          <w:sz w:val="24"/>
          <w:szCs w:val="24"/>
        </w:rPr>
        <w:t xml:space="preserve">egistered </w:t>
      </w:r>
      <w:r w:rsidR="00103519">
        <w:rPr>
          <w:rFonts w:ascii="Arial" w:hAnsi="Arial" w:cs="Arial"/>
          <w:sz w:val="24"/>
          <w:szCs w:val="24"/>
        </w:rPr>
        <w:t>s</w:t>
      </w:r>
      <w:r w:rsidR="00087D29">
        <w:rPr>
          <w:rFonts w:ascii="Arial" w:hAnsi="Arial" w:cs="Arial"/>
          <w:sz w:val="24"/>
          <w:szCs w:val="24"/>
        </w:rPr>
        <w:t xml:space="preserve">ocial </w:t>
      </w:r>
      <w:r w:rsidR="00103519">
        <w:rPr>
          <w:rFonts w:ascii="Arial" w:hAnsi="Arial" w:cs="Arial"/>
          <w:sz w:val="24"/>
          <w:szCs w:val="24"/>
        </w:rPr>
        <w:t>l</w:t>
      </w:r>
      <w:r w:rsidR="00087D29">
        <w:rPr>
          <w:rFonts w:ascii="Arial" w:hAnsi="Arial" w:cs="Arial"/>
          <w:sz w:val="24"/>
          <w:szCs w:val="24"/>
        </w:rPr>
        <w:t>andlord or</w:t>
      </w:r>
      <w:r w:rsidR="00430A5C" w:rsidRPr="00430A5C">
        <w:rPr>
          <w:rFonts w:ascii="Arial" w:hAnsi="Arial" w:cs="Arial"/>
          <w:sz w:val="24"/>
          <w:szCs w:val="24"/>
        </w:rPr>
        <w:t xml:space="preserve"> public body</w:t>
      </w:r>
      <w:r w:rsidR="00087D29">
        <w:rPr>
          <w:rFonts w:ascii="Arial" w:hAnsi="Arial" w:cs="Arial"/>
          <w:sz w:val="24"/>
          <w:szCs w:val="24"/>
        </w:rPr>
        <w:t>,</w:t>
      </w:r>
      <w:r w:rsidR="00430A5C" w:rsidRPr="00430A5C">
        <w:rPr>
          <w:rFonts w:ascii="Arial" w:hAnsi="Arial" w:cs="Arial"/>
          <w:sz w:val="24"/>
          <w:szCs w:val="24"/>
        </w:rPr>
        <w:t xml:space="preserve"> </w:t>
      </w:r>
      <w:r w:rsidR="00B02D44">
        <w:rPr>
          <w:rFonts w:ascii="Arial" w:hAnsi="Arial" w:cs="Arial"/>
          <w:sz w:val="24"/>
          <w:szCs w:val="24"/>
        </w:rPr>
        <w:t xml:space="preserve">e.g. where a company is the principal </w:t>
      </w:r>
      <w:r w:rsidR="00B02D44">
        <w:rPr>
          <w:rFonts w:ascii="Arial" w:hAnsi="Arial" w:cs="Arial"/>
          <w:sz w:val="24"/>
          <w:szCs w:val="24"/>
        </w:rPr>
        <w:lastRenderedPageBreak/>
        <w:t>accountable person</w:t>
      </w:r>
      <w:r w:rsidR="004842B5">
        <w:rPr>
          <w:rFonts w:ascii="Arial" w:hAnsi="Arial" w:cs="Arial"/>
          <w:sz w:val="24"/>
          <w:szCs w:val="24"/>
        </w:rPr>
        <w:t>,</w:t>
      </w:r>
      <w:r w:rsidR="00B02D44">
        <w:rPr>
          <w:rFonts w:ascii="Arial" w:hAnsi="Arial" w:cs="Arial"/>
          <w:sz w:val="24"/>
          <w:szCs w:val="24"/>
        </w:rPr>
        <w:t xml:space="preserve"> their name would be included on the register under section 1</w:t>
      </w:r>
      <w:r w:rsidR="001C398E">
        <w:rPr>
          <w:rFonts w:ascii="Arial" w:hAnsi="Arial" w:cs="Arial"/>
          <w:sz w:val="24"/>
          <w:szCs w:val="24"/>
        </w:rPr>
        <w:t>8</w:t>
      </w:r>
      <w:r w:rsidR="00B02D44">
        <w:rPr>
          <w:rFonts w:ascii="Arial" w:hAnsi="Arial" w:cs="Arial"/>
          <w:sz w:val="24"/>
          <w:szCs w:val="24"/>
        </w:rPr>
        <w:t>(2)(e)</w:t>
      </w:r>
      <w:r w:rsidR="004842B5">
        <w:rPr>
          <w:rFonts w:ascii="Arial" w:hAnsi="Arial" w:cs="Arial"/>
          <w:sz w:val="24"/>
          <w:szCs w:val="24"/>
        </w:rPr>
        <w:t>,</w:t>
      </w:r>
      <w:r w:rsidR="00B02D44">
        <w:rPr>
          <w:rFonts w:ascii="Arial" w:hAnsi="Arial" w:cs="Arial"/>
          <w:sz w:val="24"/>
          <w:szCs w:val="24"/>
        </w:rPr>
        <w:t xml:space="preserve"> which </w:t>
      </w:r>
      <w:r w:rsidR="00087D29">
        <w:rPr>
          <w:rFonts w:ascii="Arial" w:hAnsi="Arial" w:cs="Arial"/>
          <w:sz w:val="24"/>
          <w:szCs w:val="24"/>
        </w:rPr>
        <w:t>woul</w:t>
      </w:r>
      <w:r w:rsidR="00430A5C" w:rsidRPr="00430A5C">
        <w:rPr>
          <w:rFonts w:ascii="Arial" w:hAnsi="Arial" w:cs="Arial"/>
          <w:sz w:val="24"/>
          <w:szCs w:val="24"/>
        </w:rPr>
        <w:t>d</w:t>
      </w:r>
      <w:r w:rsidR="00B02D44">
        <w:rPr>
          <w:rFonts w:ascii="Arial" w:hAnsi="Arial" w:cs="Arial"/>
          <w:sz w:val="24"/>
          <w:szCs w:val="24"/>
        </w:rPr>
        <w:t xml:space="preserve"> not involve the </w:t>
      </w:r>
      <w:r w:rsidR="00430A5C" w:rsidRPr="00430A5C">
        <w:rPr>
          <w:rFonts w:ascii="Arial" w:hAnsi="Arial" w:cs="Arial"/>
          <w:sz w:val="24"/>
          <w:szCs w:val="24"/>
        </w:rPr>
        <w:t>processing of personal data</w:t>
      </w:r>
      <w:r w:rsidR="00B02D44">
        <w:rPr>
          <w:rStyle w:val="FootnoteReference"/>
          <w:rFonts w:ascii="Arial" w:hAnsi="Arial" w:cs="Arial"/>
          <w:sz w:val="24"/>
          <w:szCs w:val="24"/>
        </w:rPr>
        <w:footnoteReference w:id="3"/>
      </w:r>
      <w:r w:rsidR="004D35E2">
        <w:rPr>
          <w:rFonts w:ascii="Arial" w:hAnsi="Arial" w:cs="Arial"/>
          <w:sz w:val="24"/>
          <w:szCs w:val="24"/>
        </w:rPr>
        <w:t xml:space="preserve">. </w:t>
      </w:r>
      <w:r w:rsidR="00C15CD8">
        <w:rPr>
          <w:rFonts w:ascii="Arial" w:hAnsi="Arial" w:cs="Arial"/>
          <w:sz w:val="24"/>
          <w:szCs w:val="24"/>
        </w:rPr>
        <w:t xml:space="preserve">Under the Bill certain “regulated buildings” will be required to be registered. </w:t>
      </w:r>
    </w:p>
    <w:p w14:paraId="2EFFFC5D" w14:textId="77777777" w:rsidR="00EF015C" w:rsidRPr="00AA1DF8" w:rsidRDefault="00EF015C" w:rsidP="00EF015C">
      <w:pPr>
        <w:spacing w:after="0" w:line="240" w:lineRule="auto"/>
        <w:rPr>
          <w:rFonts w:ascii="Arial" w:hAnsi="Arial" w:cs="Arial"/>
          <w:sz w:val="24"/>
          <w:szCs w:val="24"/>
          <w14:textOutline w14:w="9525" w14:cap="rnd" w14:cmpd="sng" w14:algn="ctr">
            <w14:noFill/>
            <w14:prstDash w14:val="solid"/>
            <w14:bevel/>
          </w14:textOutline>
        </w:rPr>
      </w:pPr>
    </w:p>
    <w:p w14:paraId="15EA7698" w14:textId="77777777" w:rsidR="004842B5" w:rsidRDefault="4E0A7409" w:rsidP="00EF015C">
      <w:pPr>
        <w:numPr>
          <w:ilvl w:val="0"/>
          <w:numId w:val="3"/>
        </w:numPr>
        <w:spacing w:after="0" w:line="240" w:lineRule="auto"/>
        <w:ind w:left="714" w:hanging="357"/>
        <w:rPr>
          <w:rFonts w:ascii="Arial" w:hAnsi="Arial" w:cs="Arial"/>
          <w:sz w:val="24"/>
          <w:szCs w:val="24"/>
          <w14:textOutline w14:w="9525" w14:cap="rnd" w14:cmpd="sng" w14:algn="ctr">
            <w14:noFill/>
            <w14:prstDash w14:val="solid"/>
            <w14:bevel/>
          </w14:textOutline>
        </w:rPr>
      </w:pPr>
      <w:r w:rsidRPr="004F2E13">
        <w:rPr>
          <w:rFonts w:ascii="Arial" w:hAnsi="Arial" w:cs="Arial"/>
          <w:sz w:val="24"/>
          <w:szCs w:val="24"/>
          <w14:textOutline w14:w="9525" w14:cap="rnd" w14:cmpd="sng" w14:algn="ctr">
            <w14:noFill/>
            <w14:prstDash w14:val="solid"/>
            <w14:bevel/>
          </w14:textOutline>
        </w:rPr>
        <w:t xml:space="preserve">The Welsh Government will not be a controller for personal data processed in relation to </w:t>
      </w:r>
      <w:r w:rsidR="003A30FC">
        <w:rPr>
          <w:rFonts w:ascii="Arial" w:hAnsi="Arial" w:cs="Arial"/>
          <w:sz w:val="24"/>
          <w:szCs w:val="24"/>
          <w14:textOutline w14:w="9525" w14:cap="rnd" w14:cmpd="sng" w14:algn="ctr">
            <w14:noFill/>
            <w14:prstDash w14:val="solid"/>
            <w14:bevel/>
          </w14:textOutline>
        </w:rPr>
        <w:t xml:space="preserve">provisions made in </w:t>
      </w:r>
      <w:r w:rsidRPr="004F2E13">
        <w:rPr>
          <w:rFonts w:ascii="Arial" w:hAnsi="Arial" w:cs="Arial"/>
          <w:sz w:val="24"/>
          <w:szCs w:val="24"/>
          <w14:textOutline w14:w="9525" w14:cap="rnd" w14:cmpd="sng" w14:algn="ctr">
            <w14:noFill/>
            <w14:prstDash w14:val="solid"/>
            <w14:bevel/>
          </w14:textOutline>
        </w:rPr>
        <w:t xml:space="preserve">the Bill. </w:t>
      </w:r>
      <w:r w:rsidR="004842B5">
        <w:rPr>
          <w:rFonts w:ascii="Arial" w:hAnsi="Arial" w:cs="Arial"/>
          <w:sz w:val="24"/>
          <w:szCs w:val="24"/>
          <w14:textOutline w14:w="9525" w14:cap="rnd" w14:cmpd="sng" w14:algn="ctr">
            <w14:noFill/>
            <w14:prstDash w14:val="solid"/>
            <w14:bevel/>
          </w14:textOutline>
        </w:rPr>
        <w:t>Rather,</w:t>
      </w:r>
    </w:p>
    <w:p w14:paraId="4C20BBAF" w14:textId="301081E0" w:rsidR="004842B5" w:rsidRDefault="004842B5" w:rsidP="004842B5">
      <w:pPr>
        <w:numPr>
          <w:ilvl w:val="1"/>
          <w:numId w:val="3"/>
        </w:numPr>
        <w:spacing w:before="120" w:after="0" w:line="240" w:lineRule="auto"/>
        <w:rPr>
          <w:rFonts w:ascii="Arial" w:hAnsi="Arial" w:cs="Arial"/>
          <w:sz w:val="24"/>
          <w:szCs w:val="24"/>
          <w14:textOutline w14:w="9525" w14:cap="rnd" w14:cmpd="sng" w14:algn="ctr">
            <w14:noFill/>
            <w14:prstDash w14:val="solid"/>
            <w14:bevel/>
          </w14:textOutline>
        </w:rPr>
      </w:pPr>
      <w:r>
        <w:rPr>
          <w:rFonts w:ascii="Arial" w:hAnsi="Arial" w:cs="Arial"/>
          <w:sz w:val="24"/>
          <w:szCs w:val="24"/>
          <w14:textOutline w14:w="9525" w14:cap="rnd" w14:cmpd="sng" w14:algn="ctr">
            <w14:noFill/>
            <w14:prstDash w14:val="solid"/>
            <w14:bevel/>
          </w14:textOutline>
        </w:rPr>
        <w:t>t</w:t>
      </w:r>
      <w:r w:rsidR="4E0A7409" w:rsidRPr="004F2E13">
        <w:rPr>
          <w:rFonts w:ascii="Arial" w:hAnsi="Arial" w:cs="Arial"/>
          <w:sz w:val="24"/>
          <w:szCs w:val="24"/>
          <w14:textOutline w14:w="9525" w14:cap="rnd" w14:cmpd="sng" w14:algn="ctr">
            <w14:noFill/>
            <w14:prstDash w14:val="solid"/>
            <w14:bevel/>
          </w14:textOutline>
        </w:rPr>
        <w:t xml:space="preserve">he </w:t>
      </w:r>
      <w:r w:rsidR="001A1542" w:rsidRPr="004F2E13">
        <w:rPr>
          <w:rFonts w:ascii="Arial" w:hAnsi="Arial" w:cs="Arial"/>
          <w:sz w:val="24"/>
          <w:szCs w:val="24"/>
          <w14:textOutline w14:w="9525" w14:cap="rnd" w14:cmpd="sng" w14:algn="ctr">
            <w14:noFill/>
            <w14:prstDash w14:val="solid"/>
            <w14:bevel/>
          </w14:textOutline>
        </w:rPr>
        <w:t>b</w:t>
      </w:r>
      <w:r w:rsidR="1D1575A2" w:rsidRPr="004F2E13">
        <w:rPr>
          <w:rFonts w:ascii="Arial" w:hAnsi="Arial" w:cs="Arial"/>
          <w:sz w:val="24"/>
          <w:szCs w:val="24"/>
          <w14:textOutline w14:w="9525" w14:cap="rnd" w14:cmpd="sng" w14:algn="ctr">
            <w14:noFill/>
            <w14:prstDash w14:val="solid"/>
            <w14:bevel/>
          </w14:textOutline>
        </w:rPr>
        <w:t xml:space="preserve">uilding </w:t>
      </w:r>
      <w:r w:rsidR="001A1542" w:rsidRPr="004F2E13">
        <w:rPr>
          <w:rFonts w:ascii="Arial" w:hAnsi="Arial" w:cs="Arial"/>
          <w:sz w:val="24"/>
          <w:szCs w:val="24"/>
          <w14:textOutline w14:w="9525" w14:cap="rnd" w14:cmpd="sng" w14:algn="ctr">
            <w14:noFill/>
            <w14:prstDash w14:val="solid"/>
            <w14:bevel/>
          </w14:textOutline>
        </w:rPr>
        <w:t>s</w:t>
      </w:r>
      <w:r w:rsidR="2421E160" w:rsidRPr="004F2E13">
        <w:rPr>
          <w:rFonts w:ascii="Arial" w:hAnsi="Arial" w:cs="Arial"/>
          <w:sz w:val="24"/>
          <w:szCs w:val="24"/>
          <w14:textOutline w14:w="9525" w14:cap="rnd" w14:cmpd="sng" w14:algn="ctr">
            <w14:noFill/>
            <w14:prstDash w14:val="solid"/>
            <w14:bevel/>
          </w14:textOutline>
        </w:rPr>
        <w:t xml:space="preserve">afety </w:t>
      </w:r>
      <w:r w:rsidR="001A1542" w:rsidRPr="004F2E13">
        <w:rPr>
          <w:rFonts w:ascii="Arial" w:hAnsi="Arial" w:cs="Arial"/>
          <w:sz w:val="24"/>
          <w:szCs w:val="24"/>
          <w14:textOutline w14:w="9525" w14:cap="rnd" w14:cmpd="sng" w14:algn="ctr">
            <w14:noFill/>
            <w14:prstDash w14:val="solid"/>
            <w14:bevel/>
          </w14:textOutline>
        </w:rPr>
        <w:t>a</w:t>
      </w:r>
      <w:r w:rsidR="2EFCFB36" w:rsidRPr="004F2E13">
        <w:rPr>
          <w:rFonts w:ascii="Arial" w:hAnsi="Arial" w:cs="Arial"/>
          <w:sz w:val="24"/>
          <w:szCs w:val="24"/>
          <w14:textOutline w14:w="9525" w14:cap="rnd" w14:cmpd="sng" w14:algn="ctr">
            <w14:noFill/>
            <w14:prstDash w14:val="solid"/>
            <w14:bevel/>
          </w14:textOutline>
        </w:rPr>
        <w:t>uthorities</w:t>
      </w:r>
      <w:r w:rsidR="0072378C">
        <w:rPr>
          <w:rStyle w:val="FootnoteReference"/>
          <w:rFonts w:ascii="Arial" w:hAnsi="Arial" w:cs="Arial"/>
          <w:sz w:val="24"/>
          <w:szCs w:val="24"/>
          <w14:textOutline w14:w="9525" w14:cap="rnd" w14:cmpd="sng" w14:algn="ctr">
            <w14:noFill/>
            <w14:prstDash w14:val="solid"/>
            <w14:bevel/>
          </w14:textOutline>
        </w:rPr>
        <w:footnoteReference w:id="4"/>
      </w:r>
      <w:r w:rsidR="4E0A7409" w:rsidRPr="004F2E13">
        <w:rPr>
          <w:rFonts w:ascii="Arial" w:hAnsi="Arial" w:cs="Arial"/>
          <w:sz w:val="24"/>
          <w:szCs w:val="24"/>
          <w14:textOutline w14:w="9525" w14:cap="rnd" w14:cmpd="sng" w14:algn="ctr">
            <w14:noFill/>
            <w14:prstDash w14:val="solid"/>
            <w14:bevel/>
          </w14:textOutline>
        </w:rPr>
        <w:t xml:space="preserve"> </w:t>
      </w:r>
    </w:p>
    <w:p w14:paraId="38ADB6A3" w14:textId="0453406D" w:rsidR="004842B5" w:rsidRDefault="001A1542" w:rsidP="004842B5">
      <w:pPr>
        <w:numPr>
          <w:ilvl w:val="1"/>
          <w:numId w:val="3"/>
        </w:numPr>
        <w:spacing w:before="120" w:after="0" w:line="240" w:lineRule="auto"/>
        <w:rPr>
          <w:rFonts w:ascii="Arial" w:hAnsi="Arial" w:cs="Arial"/>
          <w:sz w:val="24"/>
          <w:szCs w:val="24"/>
          <w14:textOutline w14:w="9525" w14:cap="rnd" w14:cmpd="sng" w14:algn="ctr">
            <w14:noFill/>
            <w14:prstDash w14:val="solid"/>
            <w14:bevel/>
          </w14:textOutline>
        </w:rPr>
      </w:pPr>
      <w:r w:rsidRPr="004F2E13">
        <w:rPr>
          <w:rFonts w:ascii="Arial" w:hAnsi="Arial" w:cs="Arial"/>
          <w:sz w:val="24"/>
          <w:szCs w:val="24"/>
          <w14:textOutline w14:w="9525" w14:cap="rnd" w14:cmpd="sng" w14:algn="ctr">
            <w14:noFill/>
            <w14:prstDash w14:val="solid"/>
            <w14:bevel/>
          </w14:textOutline>
        </w:rPr>
        <w:t>f</w:t>
      </w:r>
      <w:r w:rsidR="2E6FC022" w:rsidRPr="004F2E13">
        <w:rPr>
          <w:rFonts w:ascii="Arial" w:hAnsi="Arial" w:cs="Arial"/>
          <w:sz w:val="24"/>
          <w:szCs w:val="24"/>
          <w14:textOutline w14:w="9525" w14:cap="rnd" w14:cmpd="sng" w14:algn="ctr">
            <w14:noFill/>
            <w14:prstDash w14:val="solid"/>
            <w14:bevel/>
          </w14:textOutline>
        </w:rPr>
        <w:t xml:space="preserve">ire </w:t>
      </w:r>
      <w:r w:rsidR="00BE6EEE" w:rsidRPr="004F2E13">
        <w:rPr>
          <w:rFonts w:ascii="Arial" w:hAnsi="Arial" w:cs="Arial"/>
          <w:sz w:val="24"/>
          <w:szCs w:val="24"/>
          <w14:textOutline w14:w="9525" w14:cap="rnd" w14:cmpd="sng" w14:algn="ctr">
            <w14:noFill/>
            <w14:prstDash w14:val="solid"/>
            <w14:bevel/>
          </w14:textOutline>
        </w:rPr>
        <w:t>safety</w:t>
      </w:r>
      <w:r w:rsidR="020D0A1B" w:rsidRPr="004F2E13">
        <w:rPr>
          <w:rFonts w:ascii="Arial" w:hAnsi="Arial" w:cs="Arial"/>
          <w:sz w:val="24"/>
          <w:szCs w:val="24"/>
          <w14:textOutline w14:w="9525" w14:cap="rnd" w14:cmpd="sng" w14:algn="ctr">
            <w14:noFill/>
            <w14:prstDash w14:val="solid"/>
            <w14:bevel/>
          </w14:textOutline>
        </w:rPr>
        <w:t xml:space="preserve"> </w:t>
      </w:r>
      <w:r w:rsidRPr="004F2E13">
        <w:rPr>
          <w:rFonts w:ascii="Arial" w:hAnsi="Arial" w:cs="Arial"/>
          <w:sz w:val="24"/>
          <w:szCs w:val="24"/>
          <w14:textOutline w14:w="9525" w14:cap="rnd" w14:cmpd="sng" w14:algn="ctr">
            <w14:noFill/>
            <w14:prstDash w14:val="solid"/>
            <w14:bevel/>
          </w14:textOutline>
        </w:rPr>
        <w:t>a</w:t>
      </w:r>
      <w:r w:rsidR="0FC9571D" w:rsidRPr="004F2E13">
        <w:rPr>
          <w:rFonts w:ascii="Arial" w:hAnsi="Arial" w:cs="Arial"/>
          <w:sz w:val="24"/>
          <w:szCs w:val="24"/>
          <w14:textOutline w14:w="9525" w14:cap="rnd" w14:cmpd="sng" w14:algn="ctr">
            <w14:noFill/>
            <w14:prstDash w14:val="solid"/>
            <w14:bevel/>
          </w14:textOutline>
        </w:rPr>
        <w:t>uthorities</w:t>
      </w:r>
      <w:r w:rsidR="00F43396">
        <w:rPr>
          <w:rStyle w:val="FootnoteReference"/>
          <w:rFonts w:ascii="Arial" w:hAnsi="Arial" w:cs="Arial"/>
          <w:sz w:val="24"/>
          <w:szCs w:val="24"/>
          <w14:textOutline w14:w="9525" w14:cap="rnd" w14:cmpd="sng" w14:algn="ctr">
            <w14:noFill/>
            <w14:prstDash w14:val="solid"/>
            <w14:bevel/>
          </w14:textOutline>
        </w:rPr>
        <w:footnoteReference w:id="5"/>
      </w:r>
      <w:r w:rsidR="00066B5D">
        <w:rPr>
          <w:rFonts w:ascii="Arial" w:hAnsi="Arial" w:cs="Arial"/>
          <w:sz w:val="24"/>
          <w:szCs w:val="24"/>
          <w14:textOutline w14:w="9525" w14:cap="rnd" w14:cmpd="sng" w14:algn="ctr">
            <w14:noFill/>
            <w14:prstDash w14:val="solid"/>
            <w14:bevel/>
          </w14:textOutline>
        </w:rPr>
        <w:t xml:space="preserve"> </w:t>
      </w:r>
    </w:p>
    <w:p w14:paraId="774CAE27" w14:textId="08DB451B" w:rsidR="004842B5" w:rsidRDefault="00066B5D" w:rsidP="004842B5">
      <w:pPr>
        <w:numPr>
          <w:ilvl w:val="1"/>
          <w:numId w:val="3"/>
        </w:numPr>
        <w:spacing w:before="120" w:after="0" w:line="240" w:lineRule="auto"/>
        <w:rPr>
          <w:rFonts w:ascii="Arial" w:hAnsi="Arial" w:cs="Arial"/>
          <w:sz w:val="24"/>
          <w:szCs w:val="24"/>
          <w14:textOutline w14:w="9525" w14:cap="rnd" w14:cmpd="sng" w14:algn="ctr">
            <w14:noFill/>
            <w14:prstDash w14:val="solid"/>
            <w14:bevel/>
          </w14:textOutline>
        </w:rPr>
      </w:pPr>
      <w:r>
        <w:rPr>
          <w:rFonts w:ascii="Arial" w:hAnsi="Arial" w:cs="Arial"/>
          <w:sz w:val="24"/>
          <w:szCs w:val="24"/>
          <w14:textOutline w14:w="9525" w14:cap="rnd" w14:cmpd="sng" w14:algn="ctr">
            <w14:noFill/>
            <w14:prstDash w14:val="solid"/>
            <w14:bevel/>
          </w14:textOutline>
        </w:rPr>
        <w:t>the Residential Property Tribunal</w:t>
      </w:r>
      <w:r w:rsidR="4E0A7409" w:rsidRPr="004F2E13">
        <w:rPr>
          <w:rFonts w:ascii="Arial" w:hAnsi="Arial" w:cs="Arial"/>
          <w:sz w:val="24"/>
          <w:szCs w:val="24"/>
          <w14:textOutline w14:w="9525" w14:cap="rnd" w14:cmpd="sng" w14:algn="ctr">
            <w14:noFill/>
            <w14:prstDash w14:val="solid"/>
            <w14:bevel/>
          </w14:textOutline>
        </w:rPr>
        <w:t xml:space="preserve"> </w:t>
      </w:r>
    </w:p>
    <w:p w14:paraId="64E94691" w14:textId="77777777" w:rsidR="004842B5" w:rsidRDefault="008F5590" w:rsidP="004842B5">
      <w:pPr>
        <w:numPr>
          <w:ilvl w:val="1"/>
          <w:numId w:val="3"/>
        </w:numPr>
        <w:spacing w:before="120" w:after="0" w:line="240" w:lineRule="auto"/>
        <w:rPr>
          <w:rFonts w:ascii="Arial" w:hAnsi="Arial" w:cs="Arial"/>
          <w:sz w:val="24"/>
          <w:szCs w:val="24"/>
          <w14:textOutline w14:w="9525" w14:cap="rnd" w14:cmpd="sng" w14:algn="ctr">
            <w14:noFill/>
            <w14:prstDash w14:val="solid"/>
            <w14:bevel/>
          </w14:textOutline>
        </w:rPr>
      </w:pPr>
      <w:r w:rsidRPr="004F2E13">
        <w:rPr>
          <w:rFonts w:ascii="Arial" w:hAnsi="Arial" w:cs="Arial"/>
          <w:sz w:val="24"/>
          <w:szCs w:val="24"/>
          <w14:textOutline w14:w="9525" w14:cap="rnd" w14:cmpd="sng" w14:algn="ctr">
            <w14:noFill/>
            <w14:prstDash w14:val="solid"/>
            <w14:bevel/>
          </w14:textOutline>
        </w:rPr>
        <w:t>princip</w:t>
      </w:r>
      <w:r>
        <w:rPr>
          <w:rFonts w:ascii="Arial" w:hAnsi="Arial" w:cs="Arial"/>
          <w:sz w:val="24"/>
          <w:szCs w:val="24"/>
          <w14:textOutline w14:w="9525" w14:cap="rnd" w14:cmpd="sng" w14:algn="ctr">
            <w14:noFill/>
            <w14:prstDash w14:val="solid"/>
            <w14:bevel/>
          </w14:textOutline>
        </w:rPr>
        <w:t>al</w:t>
      </w:r>
      <w:r w:rsidRPr="004F2E13">
        <w:rPr>
          <w:rFonts w:ascii="Arial" w:hAnsi="Arial" w:cs="Arial"/>
          <w:sz w:val="24"/>
          <w:szCs w:val="24"/>
          <w14:textOutline w14:w="9525" w14:cap="rnd" w14:cmpd="sng" w14:algn="ctr">
            <w14:noFill/>
            <w14:prstDash w14:val="solid"/>
            <w14:bevel/>
          </w14:textOutline>
        </w:rPr>
        <w:t xml:space="preserve"> </w:t>
      </w:r>
      <w:r w:rsidR="00117AEF" w:rsidRPr="004F2E13">
        <w:rPr>
          <w:rFonts w:ascii="Arial" w:hAnsi="Arial" w:cs="Arial"/>
          <w:sz w:val="24"/>
          <w:szCs w:val="24"/>
          <w14:textOutline w14:w="9525" w14:cap="rnd" w14:cmpd="sng" w14:algn="ctr">
            <w14:noFill/>
            <w14:prstDash w14:val="solid"/>
            <w14:bevel/>
          </w14:textOutline>
        </w:rPr>
        <w:t>a</w:t>
      </w:r>
      <w:r w:rsidR="4804ECD9" w:rsidRPr="004F2E13">
        <w:rPr>
          <w:rFonts w:ascii="Arial" w:hAnsi="Arial" w:cs="Arial"/>
          <w:sz w:val="24"/>
          <w:szCs w:val="24"/>
          <w14:textOutline w14:w="9525" w14:cap="rnd" w14:cmpd="sng" w14:algn="ctr">
            <w14:noFill/>
            <w14:prstDash w14:val="solid"/>
            <w14:bevel/>
          </w14:textOutline>
        </w:rPr>
        <w:t xml:space="preserve">ccountable </w:t>
      </w:r>
      <w:r w:rsidR="00097C5C" w:rsidRPr="004F2E13">
        <w:rPr>
          <w:rFonts w:ascii="Arial" w:hAnsi="Arial" w:cs="Arial"/>
          <w:sz w:val="24"/>
          <w:szCs w:val="24"/>
          <w14:textOutline w14:w="9525" w14:cap="rnd" w14:cmpd="sng" w14:algn="ctr">
            <w14:noFill/>
            <w14:prstDash w14:val="solid"/>
            <w14:bevel/>
          </w14:textOutline>
        </w:rPr>
        <w:t>person /</w:t>
      </w:r>
      <w:r w:rsidR="00117AEF" w:rsidRPr="004F2E13">
        <w:rPr>
          <w:rFonts w:ascii="Arial" w:hAnsi="Arial" w:cs="Arial"/>
          <w:sz w:val="24"/>
          <w:szCs w:val="24"/>
          <w14:textOutline w14:w="9525" w14:cap="rnd" w14:cmpd="sng" w14:algn="ctr">
            <w14:noFill/>
            <w14:prstDash w14:val="solid"/>
            <w14:bevel/>
          </w14:textOutline>
        </w:rPr>
        <w:t xml:space="preserve"> </w:t>
      </w:r>
      <w:r w:rsidR="003A30FC" w:rsidRPr="004F2E13">
        <w:rPr>
          <w:rFonts w:ascii="Arial" w:hAnsi="Arial" w:cs="Arial"/>
          <w:sz w:val="24"/>
          <w:szCs w:val="24"/>
          <w14:textOutline w14:w="9525" w14:cap="rnd" w14:cmpd="sng" w14:algn="ctr">
            <w14:noFill/>
            <w14:prstDash w14:val="solid"/>
            <w14:bevel/>
          </w14:textOutline>
        </w:rPr>
        <w:t>a</w:t>
      </w:r>
      <w:r w:rsidR="003A30FC">
        <w:rPr>
          <w:rFonts w:ascii="Arial" w:hAnsi="Arial" w:cs="Arial"/>
          <w:sz w:val="24"/>
          <w:szCs w:val="24"/>
          <w14:textOutline w14:w="9525" w14:cap="rnd" w14:cmpd="sng" w14:algn="ctr">
            <w14:noFill/>
            <w14:prstDash w14:val="solid"/>
            <w14:bevel/>
          </w14:textOutline>
        </w:rPr>
        <w:t>ccountable</w:t>
      </w:r>
      <w:r w:rsidR="003A30FC" w:rsidRPr="004F2E13">
        <w:rPr>
          <w:rFonts w:ascii="Arial" w:hAnsi="Arial" w:cs="Arial"/>
          <w:sz w:val="24"/>
          <w:szCs w:val="24"/>
          <w14:textOutline w14:w="9525" w14:cap="rnd" w14:cmpd="sng" w14:algn="ctr">
            <w14:noFill/>
            <w14:prstDash w14:val="solid"/>
            <w14:bevel/>
          </w14:textOutline>
        </w:rPr>
        <w:t xml:space="preserve"> </w:t>
      </w:r>
      <w:r w:rsidR="00117AEF" w:rsidRPr="004F2E13">
        <w:rPr>
          <w:rFonts w:ascii="Arial" w:hAnsi="Arial" w:cs="Arial"/>
          <w:sz w:val="24"/>
          <w:szCs w:val="24"/>
          <w14:textOutline w14:w="9525" w14:cap="rnd" w14:cmpd="sng" w14:algn="ctr">
            <w14:noFill/>
            <w14:prstDash w14:val="solid"/>
            <w14:bevel/>
          </w14:textOutline>
        </w:rPr>
        <w:t>p</w:t>
      </w:r>
      <w:r w:rsidR="722E1F29" w:rsidRPr="004F2E13">
        <w:rPr>
          <w:rFonts w:ascii="Arial" w:hAnsi="Arial" w:cs="Arial"/>
          <w:sz w:val="24"/>
          <w:szCs w:val="24"/>
          <w14:textOutline w14:w="9525" w14:cap="rnd" w14:cmpd="sng" w14:algn="ctr">
            <w14:noFill/>
            <w14:prstDash w14:val="solid"/>
            <w14:bevel/>
          </w14:textOutline>
        </w:rPr>
        <w:t>erson</w:t>
      </w:r>
      <w:r w:rsidR="004842B5">
        <w:rPr>
          <w:rFonts w:ascii="Arial" w:hAnsi="Arial" w:cs="Arial"/>
          <w:sz w:val="24"/>
          <w:szCs w:val="24"/>
          <w14:textOutline w14:w="9525" w14:cap="rnd" w14:cmpd="sng" w14:algn="ctr">
            <w14:noFill/>
            <w14:prstDash w14:val="solid"/>
            <w14:bevel/>
          </w14:textOutline>
        </w:rPr>
        <w:t>/s</w:t>
      </w:r>
      <w:r w:rsidR="00066B5D">
        <w:rPr>
          <w:rStyle w:val="FootnoteReference"/>
          <w:rFonts w:ascii="Arial" w:hAnsi="Arial" w:cs="Arial"/>
          <w:sz w:val="24"/>
          <w:szCs w:val="24"/>
          <w14:textOutline w14:w="9525" w14:cap="rnd" w14:cmpd="sng" w14:algn="ctr">
            <w14:noFill/>
            <w14:prstDash w14:val="solid"/>
            <w14:bevel/>
          </w14:textOutline>
        </w:rPr>
        <w:footnoteReference w:id="6"/>
      </w:r>
      <w:r w:rsidR="00066B5D">
        <w:rPr>
          <w:rFonts w:ascii="Arial" w:hAnsi="Arial" w:cs="Arial"/>
          <w:sz w:val="24"/>
          <w:szCs w:val="24"/>
          <w14:textOutline w14:w="9525" w14:cap="rnd" w14:cmpd="sng" w14:algn="ctr">
            <w14:noFill/>
            <w14:prstDash w14:val="solid"/>
            <w14:bevel/>
          </w14:textOutline>
        </w:rPr>
        <w:t xml:space="preserve"> in respect of “regulated buildings” and </w:t>
      </w:r>
    </w:p>
    <w:p w14:paraId="31FAFF74" w14:textId="01E41536" w:rsidR="0072340D" w:rsidRDefault="00066B5D" w:rsidP="00D27194">
      <w:pPr>
        <w:numPr>
          <w:ilvl w:val="1"/>
          <w:numId w:val="3"/>
        </w:numPr>
        <w:spacing w:before="120" w:after="0" w:line="240" w:lineRule="auto"/>
        <w:ind w:left="1080"/>
        <w:rPr>
          <w:rFonts w:ascii="Arial" w:hAnsi="Arial" w:cs="Arial"/>
          <w:sz w:val="24"/>
          <w:szCs w:val="24"/>
          <w14:textOutline w14:w="9525" w14:cap="rnd" w14:cmpd="sng" w14:algn="ctr">
            <w14:noFill/>
            <w14:prstDash w14:val="solid"/>
            <w14:bevel/>
          </w14:textOutline>
        </w:rPr>
      </w:pPr>
      <w:r w:rsidRPr="00DD1542">
        <w:rPr>
          <w:rFonts w:ascii="Arial" w:hAnsi="Arial" w:cs="Arial"/>
          <w:sz w:val="24"/>
          <w:szCs w:val="24"/>
          <w14:textOutline w14:w="9525" w14:cap="rnd" w14:cmpd="sng" w14:algn="ctr">
            <w14:noFill/>
            <w14:prstDash w14:val="solid"/>
            <w14:bevel/>
          </w14:textOutline>
        </w:rPr>
        <w:t>duty holders in respect of “relevant HMOs”</w:t>
      </w:r>
      <w:r w:rsidR="00DD1542" w:rsidRPr="00DD1542">
        <w:rPr>
          <w:rFonts w:ascii="Arial" w:hAnsi="Arial" w:cs="Arial"/>
          <w:sz w:val="24"/>
          <w:szCs w:val="24"/>
          <w14:textOutline w14:w="9525" w14:cap="rnd" w14:cmpd="sng" w14:algn="ctr">
            <w14:noFill/>
            <w14:prstDash w14:val="solid"/>
            <w14:bevel/>
          </w14:textOutline>
        </w:rPr>
        <w:t xml:space="preserve"> </w:t>
      </w:r>
      <w:r w:rsidR="4E0A7409" w:rsidRPr="00DD1542">
        <w:rPr>
          <w:rFonts w:ascii="Arial" w:hAnsi="Arial" w:cs="Arial"/>
          <w:sz w:val="24"/>
          <w:szCs w:val="24"/>
          <w14:textOutline w14:w="9525" w14:cap="rnd" w14:cmpd="sng" w14:algn="ctr">
            <w14:noFill/>
            <w14:prstDash w14:val="solid"/>
            <w14:bevel/>
          </w14:textOutline>
        </w:rPr>
        <w:t>will be the data controller</w:t>
      </w:r>
      <w:r w:rsidR="00F66A59" w:rsidRPr="00DD1542">
        <w:rPr>
          <w:rFonts w:ascii="Arial" w:hAnsi="Arial" w:cs="Arial"/>
          <w:sz w:val="24"/>
          <w:szCs w:val="24"/>
          <w14:textOutline w14:w="9525" w14:cap="rnd" w14:cmpd="sng" w14:algn="ctr">
            <w14:noFill/>
            <w14:prstDash w14:val="solid"/>
            <w14:bevel/>
          </w14:textOutline>
        </w:rPr>
        <w:t>s</w:t>
      </w:r>
      <w:r w:rsidR="4E0A7409" w:rsidRPr="00DD1542">
        <w:rPr>
          <w:rFonts w:ascii="Arial" w:hAnsi="Arial" w:cs="Arial"/>
          <w:sz w:val="24"/>
          <w:szCs w:val="24"/>
          <w14:textOutline w14:w="9525" w14:cap="rnd" w14:cmpd="sng" w14:algn="ctr">
            <w14:noFill/>
            <w14:prstDash w14:val="solid"/>
            <w14:bevel/>
          </w14:textOutline>
        </w:rPr>
        <w:t xml:space="preserve"> for </w:t>
      </w:r>
      <w:r w:rsidR="004304BA" w:rsidRPr="00DD1542">
        <w:rPr>
          <w:rFonts w:ascii="Arial" w:hAnsi="Arial" w:cs="Arial"/>
          <w:sz w:val="24"/>
          <w:szCs w:val="24"/>
          <w14:textOutline w14:w="9525" w14:cap="rnd" w14:cmpd="sng" w14:algn="ctr">
            <w14:noFill/>
            <w14:prstDash w14:val="solid"/>
            <w14:bevel/>
          </w14:textOutline>
        </w:rPr>
        <w:t xml:space="preserve">the </w:t>
      </w:r>
      <w:r w:rsidR="4E0A7409" w:rsidRPr="00DD1542">
        <w:rPr>
          <w:rFonts w:ascii="Arial" w:hAnsi="Arial" w:cs="Arial"/>
          <w:sz w:val="24"/>
          <w:szCs w:val="24"/>
          <w14:textOutline w14:w="9525" w14:cap="rnd" w14:cmpd="sng" w14:algn="ctr">
            <w14:noFill/>
            <w14:prstDash w14:val="solid"/>
            <w14:bevel/>
          </w14:textOutline>
        </w:rPr>
        <w:t xml:space="preserve">processing of personal data when carrying out </w:t>
      </w:r>
      <w:r w:rsidR="00BE6EEE" w:rsidRPr="00DD1542">
        <w:rPr>
          <w:rFonts w:ascii="Arial" w:hAnsi="Arial" w:cs="Arial"/>
          <w:sz w:val="24"/>
          <w:szCs w:val="24"/>
          <w14:textOutline w14:w="9525" w14:cap="rnd" w14:cmpd="sng" w14:algn="ctr">
            <w14:noFill/>
            <w14:prstDash w14:val="solid"/>
            <w14:bevel/>
          </w14:textOutline>
        </w:rPr>
        <w:t>their</w:t>
      </w:r>
      <w:r w:rsidR="4E0A7409" w:rsidRPr="00DD1542">
        <w:rPr>
          <w:rFonts w:ascii="Arial" w:hAnsi="Arial" w:cs="Arial"/>
          <w:sz w:val="24"/>
          <w:szCs w:val="24"/>
          <w14:textOutline w14:w="9525" w14:cap="rnd" w14:cmpd="sng" w14:algn="ctr">
            <w14:noFill/>
            <w14:prstDash w14:val="solid"/>
            <w14:bevel/>
          </w14:textOutline>
        </w:rPr>
        <w:t xml:space="preserve"> functions and duties. They will be responsible for ensuring compliance with data protection </w:t>
      </w:r>
      <w:r w:rsidR="008376C9" w:rsidRPr="00DD1542">
        <w:rPr>
          <w:rFonts w:ascii="Arial" w:hAnsi="Arial" w:cs="Arial"/>
          <w:sz w:val="24"/>
          <w:szCs w:val="24"/>
          <w14:textOutline w14:w="9525" w14:cap="rnd" w14:cmpd="sng" w14:algn="ctr">
            <w14:noFill/>
            <w14:prstDash w14:val="solid"/>
            <w14:bevel/>
          </w14:textOutline>
        </w:rPr>
        <w:t>legislation</w:t>
      </w:r>
      <w:r w:rsidR="4E0A7409" w:rsidRPr="00DD1542">
        <w:rPr>
          <w:rFonts w:ascii="Arial" w:hAnsi="Arial" w:cs="Arial"/>
          <w:sz w:val="24"/>
          <w:szCs w:val="24"/>
          <w14:textOutline w14:w="9525" w14:cap="rnd" w14:cmpd="sng" w14:algn="ctr">
            <w14:noFill/>
            <w14:prstDash w14:val="solid"/>
            <w14:bevel/>
          </w14:textOutline>
        </w:rPr>
        <w:t>.</w:t>
      </w:r>
      <w:r w:rsidR="002A35E9" w:rsidRPr="00DD1542">
        <w:rPr>
          <w:rFonts w:ascii="Arial" w:hAnsi="Arial" w:cs="Arial"/>
          <w:sz w:val="24"/>
          <w:szCs w:val="24"/>
          <w14:textOutline w14:w="9525" w14:cap="rnd" w14:cmpd="sng" w14:algn="ctr">
            <w14:noFill/>
            <w14:prstDash w14:val="solid"/>
            <w14:bevel/>
          </w14:textOutline>
        </w:rPr>
        <w:t xml:space="preserve"> </w:t>
      </w:r>
    </w:p>
    <w:p w14:paraId="10981A71" w14:textId="77777777" w:rsidR="00DD1542" w:rsidRPr="00DD1542" w:rsidRDefault="00DD1542" w:rsidP="00DD1542">
      <w:pPr>
        <w:spacing w:after="0" w:line="240" w:lineRule="auto"/>
        <w:ind w:left="646"/>
        <w:rPr>
          <w:rFonts w:ascii="Arial" w:hAnsi="Arial" w:cs="Arial"/>
          <w:sz w:val="24"/>
          <w:szCs w:val="24"/>
          <w14:textOutline w14:w="9525" w14:cap="rnd" w14:cmpd="sng" w14:algn="ctr">
            <w14:noFill/>
            <w14:prstDash w14:val="solid"/>
            <w14:bevel/>
          </w14:textOutline>
        </w:rPr>
      </w:pPr>
    </w:p>
    <w:p w14:paraId="3BEB0499" w14:textId="77777777" w:rsidR="004842B5" w:rsidRPr="00DD1542" w:rsidRDefault="002A35E9" w:rsidP="00DD1542">
      <w:pPr>
        <w:numPr>
          <w:ilvl w:val="0"/>
          <w:numId w:val="3"/>
        </w:numPr>
        <w:spacing w:after="0" w:line="240" w:lineRule="auto"/>
        <w:ind w:left="646"/>
        <w:rPr>
          <w:rFonts w:ascii="Arial" w:hAnsi="Arial" w:cs="Arial"/>
          <w:sz w:val="24"/>
          <w:szCs w:val="24"/>
          <w:u w:val="single"/>
          <w14:textOutline w14:w="9525" w14:cap="rnd" w14:cmpd="sng" w14:algn="ctr">
            <w14:noFill/>
            <w14:prstDash w14:val="solid"/>
            <w14:bevel/>
          </w14:textOutline>
        </w:rPr>
      </w:pPr>
      <w:r>
        <w:rPr>
          <w:rFonts w:ascii="Arial" w:hAnsi="Arial" w:cs="Arial"/>
          <w:sz w:val="24"/>
          <w:szCs w:val="24"/>
          <w14:textOutline w14:w="9525" w14:cap="rnd" w14:cmpd="sng" w14:algn="ctr">
            <w14:noFill/>
            <w14:prstDash w14:val="solid"/>
            <w14:bevel/>
          </w14:textOutline>
        </w:rPr>
        <w:t>To ensure accountability in respect of the building safety of regulated buildings and relevant HMOs</w:t>
      </w:r>
      <w:r w:rsidR="004842B5">
        <w:rPr>
          <w:rFonts w:ascii="Arial" w:hAnsi="Arial" w:cs="Arial"/>
          <w:sz w:val="24"/>
          <w:szCs w:val="24"/>
          <w14:textOutline w14:w="9525" w14:cap="rnd" w14:cmpd="sng" w14:algn="ctr">
            <w14:noFill/>
            <w14:prstDash w14:val="solid"/>
            <w14:bevel/>
          </w14:textOutline>
        </w:rPr>
        <w:t>,</w:t>
      </w:r>
      <w:r>
        <w:rPr>
          <w:rFonts w:ascii="Arial" w:hAnsi="Arial" w:cs="Arial"/>
          <w:sz w:val="24"/>
          <w:szCs w:val="24"/>
          <w14:textOutline w14:w="9525" w14:cap="rnd" w14:cmpd="sng" w14:algn="ctr">
            <w14:noFill/>
            <w14:prstDash w14:val="solid"/>
            <w14:bevel/>
          </w14:textOutline>
        </w:rPr>
        <w:t xml:space="preserve"> the </w:t>
      </w:r>
      <w:r w:rsidR="007D6163">
        <w:rPr>
          <w:rFonts w:ascii="Arial" w:hAnsi="Arial" w:cs="Arial"/>
          <w:sz w:val="24"/>
          <w:szCs w:val="24"/>
          <w14:textOutline w14:w="9525" w14:cap="rnd" w14:cmpd="sng" w14:algn="ctr">
            <w14:noFill/>
            <w14:prstDash w14:val="solid"/>
            <w14:bevel/>
          </w14:textOutline>
        </w:rPr>
        <w:t xml:space="preserve">identity </w:t>
      </w:r>
      <w:r>
        <w:rPr>
          <w:rFonts w:ascii="Arial" w:hAnsi="Arial" w:cs="Arial"/>
          <w:sz w:val="24"/>
          <w:szCs w:val="24"/>
          <w14:textOutline w14:w="9525" w14:cap="rnd" w14:cmpd="sng" w14:algn="ctr">
            <w14:noFill/>
            <w14:prstDash w14:val="solid"/>
            <w14:bevel/>
          </w14:textOutline>
        </w:rPr>
        <w:t xml:space="preserve">of those with key duties will need to be established. To ensure that residents </w:t>
      </w:r>
      <w:proofErr w:type="gramStart"/>
      <w:r>
        <w:rPr>
          <w:rFonts w:ascii="Arial" w:hAnsi="Arial" w:cs="Arial"/>
          <w:sz w:val="24"/>
          <w:szCs w:val="24"/>
          <w14:textOutline w14:w="9525" w14:cap="rnd" w14:cmpd="sng" w14:algn="ctr">
            <w14:noFill/>
            <w14:prstDash w14:val="solid"/>
            <w14:bevel/>
          </w14:textOutline>
        </w:rPr>
        <w:t>are able to</w:t>
      </w:r>
      <w:proofErr w:type="gramEnd"/>
      <w:r>
        <w:rPr>
          <w:rFonts w:ascii="Arial" w:hAnsi="Arial" w:cs="Arial"/>
          <w:sz w:val="24"/>
          <w:szCs w:val="24"/>
          <w14:textOutline w14:w="9525" w14:cap="rnd" w14:cmpd="sng" w14:algn="ctr">
            <w14:noFill/>
            <w14:prstDash w14:val="solid"/>
            <w14:bevel/>
          </w14:textOutline>
        </w:rPr>
        <w:t xml:space="preserve"> raise </w:t>
      </w:r>
      <w:r w:rsidR="0047151C">
        <w:rPr>
          <w:rFonts w:ascii="Arial" w:hAnsi="Arial" w:cs="Arial"/>
          <w:sz w:val="24"/>
          <w:szCs w:val="24"/>
          <w14:textOutline w14:w="9525" w14:cap="rnd" w14:cmpd="sng" w14:algn="ctr">
            <w14:noFill/>
            <w14:prstDash w14:val="solid"/>
            <w14:bevel/>
          </w14:textOutline>
        </w:rPr>
        <w:t xml:space="preserve">complaints </w:t>
      </w:r>
      <w:r>
        <w:rPr>
          <w:rFonts w:ascii="Arial" w:hAnsi="Arial" w:cs="Arial"/>
          <w:sz w:val="24"/>
          <w:szCs w:val="24"/>
          <w14:textOutline w14:w="9525" w14:cap="rnd" w14:cmpd="sng" w14:algn="ctr">
            <w14:noFill/>
            <w14:prstDash w14:val="solid"/>
            <w14:bevel/>
          </w14:textOutline>
        </w:rPr>
        <w:t xml:space="preserve">about relevant safety matters they will need to know who to raise these </w:t>
      </w:r>
      <w:r w:rsidR="0047151C">
        <w:rPr>
          <w:rFonts w:ascii="Arial" w:hAnsi="Arial" w:cs="Arial"/>
          <w:sz w:val="24"/>
          <w:szCs w:val="24"/>
          <w14:textOutline w14:w="9525" w14:cap="rnd" w14:cmpd="sng" w14:algn="ctr">
            <w14:noFill/>
            <w14:prstDash w14:val="solid"/>
            <w14:bevel/>
          </w14:textOutline>
        </w:rPr>
        <w:t xml:space="preserve">complaints </w:t>
      </w:r>
      <w:r>
        <w:rPr>
          <w:rFonts w:ascii="Arial" w:hAnsi="Arial" w:cs="Arial"/>
          <w:sz w:val="24"/>
          <w:szCs w:val="24"/>
          <w14:textOutline w14:w="9525" w14:cap="rnd" w14:cmpd="sng" w14:algn="ctr">
            <w14:noFill/>
            <w14:prstDash w14:val="solid"/>
            <w14:bevel/>
          </w14:textOutline>
        </w:rPr>
        <w:t xml:space="preserve">with. </w:t>
      </w:r>
    </w:p>
    <w:p w14:paraId="14EE00F1" w14:textId="77777777" w:rsidR="00DD1542" w:rsidRPr="00EE4C03" w:rsidRDefault="00DD1542" w:rsidP="00DD1542">
      <w:pPr>
        <w:spacing w:after="0" w:line="240" w:lineRule="auto"/>
        <w:ind w:left="646"/>
        <w:rPr>
          <w:rFonts w:ascii="Arial" w:hAnsi="Arial" w:cs="Arial"/>
          <w:sz w:val="24"/>
          <w:szCs w:val="24"/>
          <w:u w:val="single"/>
          <w14:textOutline w14:w="9525" w14:cap="rnd" w14:cmpd="sng" w14:algn="ctr">
            <w14:noFill/>
            <w14:prstDash w14:val="solid"/>
            <w14:bevel/>
          </w14:textOutline>
        </w:rPr>
      </w:pPr>
    </w:p>
    <w:p w14:paraId="3A9A5848" w14:textId="42A12A92" w:rsidR="00E7010D" w:rsidRPr="00E7010D" w:rsidRDefault="00E7010D" w:rsidP="00DD1542">
      <w:pPr>
        <w:numPr>
          <w:ilvl w:val="0"/>
          <w:numId w:val="3"/>
        </w:numPr>
        <w:spacing w:after="0" w:line="240" w:lineRule="auto"/>
        <w:ind w:left="646"/>
        <w:rPr>
          <w:rFonts w:ascii="Arial" w:hAnsi="Arial" w:cs="Arial"/>
          <w:sz w:val="24"/>
          <w:szCs w:val="24"/>
          <w:u w:val="single"/>
          <w14:textOutline w14:w="9525" w14:cap="rnd" w14:cmpd="sng" w14:algn="ctr">
            <w14:noFill/>
            <w14:prstDash w14:val="solid"/>
            <w14:bevel/>
          </w14:textOutline>
        </w:rPr>
      </w:pPr>
      <w:r w:rsidRPr="00C8485B">
        <w:rPr>
          <w:rFonts w:ascii="Arial" w:hAnsi="Arial" w:cs="Arial"/>
          <w:sz w:val="24"/>
          <w:szCs w:val="24"/>
          <w14:textOutline w14:w="9525" w14:cap="rnd" w14:cmpd="sng" w14:algn="ctr">
            <w14:noFill/>
            <w14:prstDash w14:val="solid"/>
            <w14:bevel/>
          </w14:textOutline>
        </w:rPr>
        <w:t xml:space="preserve">This </w:t>
      </w:r>
      <w:r w:rsidR="004842B5">
        <w:rPr>
          <w:rFonts w:ascii="Arial" w:hAnsi="Arial" w:cs="Arial"/>
          <w:sz w:val="24"/>
          <w:szCs w:val="24"/>
          <w14:textOutline w14:w="9525" w14:cap="rnd" w14:cmpd="sng" w14:algn="ctr">
            <w14:noFill/>
            <w14:prstDash w14:val="solid"/>
            <w14:bevel/>
          </w14:textOutline>
        </w:rPr>
        <w:t xml:space="preserve">DPIA </w:t>
      </w:r>
      <w:r w:rsidRPr="00C8485B">
        <w:rPr>
          <w:rFonts w:ascii="Arial" w:hAnsi="Arial" w:cs="Arial"/>
          <w:sz w:val="24"/>
          <w:szCs w:val="24"/>
          <w14:textOutline w14:w="9525" w14:cap="rnd" w14:cmpd="sng" w14:algn="ctr">
            <w14:noFill/>
            <w14:prstDash w14:val="solid"/>
            <w14:bevel/>
          </w14:textOutline>
        </w:rPr>
        <w:t>is a living document, and all aspects will be kept under review as the Bill progresses through scrutiny</w:t>
      </w:r>
      <w:r w:rsidRPr="00DD1542">
        <w:rPr>
          <w:rFonts w:ascii="Arial" w:hAnsi="Arial" w:cs="Arial"/>
          <w:sz w:val="24"/>
          <w:szCs w:val="24"/>
          <w14:textOutline w14:w="9525" w14:cap="rnd" w14:cmpd="sng" w14:algn="ctr">
            <w14:noFill/>
            <w14:prstDash w14:val="solid"/>
            <w14:bevel/>
          </w14:textOutline>
        </w:rPr>
        <w:t>.</w:t>
      </w:r>
      <w:r w:rsidRPr="00E7010D">
        <w:rPr>
          <w:rFonts w:ascii="Arial" w:hAnsi="Arial" w:cs="Arial"/>
          <w:sz w:val="24"/>
          <w:szCs w:val="24"/>
          <w14:textOutline w14:w="9525" w14:cap="rnd" w14:cmpd="sng" w14:algn="ctr">
            <w14:noFill/>
            <w14:prstDash w14:val="solid"/>
            <w14:bevel/>
          </w14:textOutline>
        </w:rPr>
        <w:t xml:space="preserve"> </w:t>
      </w:r>
    </w:p>
    <w:p w14:paraId="65A041C7" w14:textId="1CBFBC16" w:rsidR="108DDBC7" w:rsidRDefault="108DDBC7" w:rsidP="108DDBC7">
      <w:pPr>
        <w:pStyle w:val="ListParagraph"/>
        <w:spacing w:after="200" w:line="288" w:lineRule="auto"/>
        <w:rPr>
          <w:rFonts w:ascii="Arial" w:hAnsi="Arial" w:cs="Arial"/>
          <w:sz w:val="24"/>
          <w:szCs w:val="24"/>
        </w:rPr>
      </w:pPr>
    </w:p>
    <w:p w14:paraId="601054BA" w14:textId="3BF65D5C" w:rsidR="006116AF" w:rsidRDefault="2CCC7830" w:rsidP="005A60BC">
      <w:pPr>
        <w:pStyle w:val="ListParagraph"/>
        <w:spacing w:after="0" w:line="240" w:lineRule="auto"/>
        <w:ind w:left="0"/>
        <w:rPr>
          <w:rFonts w:ascii="Arial" w:hAnsi="Arial" w:cs="Arial"/>
          <w:b/>
          <w:bCs/>
          <w:sz w:val="28"/>
          <w:szCs w:val="28"/>
        </w:rPr>
      </w:pPr>
      <w:r w:rsidRPr="108DDBC7">
        <w:rPr>
          <w:rFonts w:ascii="Arial" w:hAnsi="Arial" w:cs="Arial"/>
          <w:b/>
          <w:bCs/>
          <w:sz w:val="28"/>
          <w:szCs w:val="28"/>
        </w:rPr>
        <w:t>Step two: Describe the information flows</w:t>
      </w:r>
    </w:p>
    <w:p w14:paraId="3EEEFBF7" w14:textId="77777777" w:rsidR="007754FF" w:rsidRPr="007754FF" w:rsidRDefault="007754FF" w:rsidP="007754FF">
      <w:pPr>
        <w:pStyle w:val="ListParagraph"/>
        <w:spacing w:after="0" w:line="240" w:lineRule="auto"/>
        <w:rPr>
          <w:rFonts w:ascii="Arial" w:hAnsi="Arial" w:cs="Arial"/>
          <w:b/>
          <w:bCs/>
          <w:sz w:val="28"/>
          <w:szCs w:val="28"/>
          <w14:textOutline w14:w="9525" w14:cap="rnd" w14:cmpd="sng" w14:algn="ctr">
            <w14:noFill/>
            <w14:prstDash w14:val="solid"/>
            <w14:bevel/>
          </w14:textOutline>
        </w:rPr>
      </w:pPr>
    </w:p>
    <w:p w14:paraId="38F0871E" w14:textId="6E7CB84F" w:rsidR="00841006" w:rsidRPr="00F24307" w:rsidRDefault="004304BA" w:rsidP="00F23BC5">
      <w:pPr>
        <w:pStyle w:val="ListParagraph"/>
        <w:numPr>
          <w:ilvl w:val="0"/>
          <w:numId w:val="3"/>
        </w:numPr>
        <w:spacing w:before="120" w:after="0" w:line="240" w:lineRule="auto"/>
        <w:rPr>
          <w:rFonts w:ascii="Arial" w:hAnsi="Arial" w:cs="Arial"/>
          <w:sz w:val="24"/>
          <w:szCs w:val="24"/>
        </w:rPr>
      </w:pPr>
      <w:bookmarkStart w:id="2" w:name="_Hlk196813078"/>
      <w:bookmarkStart w:id="3" w:name="_Ref196995231"/>
      <w:r>
        <w:rPr>
          <w:rFonts w:ascii="Arial" w:hAnsi="Arial" w:cs="Arial"/>
          <w:sz w:val="24"/>
          <w:szCs w:val="24"/>
        </w:rPr>
        <w:t xml:space="preserve">The following sections of the Bill </w:t>
      </w:r>
      <w:r w:rsidR="000561BD">
        <w:rPr>
          <w:rFonts w:ascii="Arial" w:hAnsi="Arial" w:cs="Arial"/>
          <w:sz w:val="24"/>
          <w:szCs w:val="24"/>
        </w:rPr>
        <w:t xml:space="preserve">will </w:t>
      </w:r>
      <w:r>
        <w:rPr>
          <w:rFonts w:ascii="Arial" w:hAnsi="Arial" w:cs="Arial"/>
          <w:sz w:val="24"/>
          <w:szCs w:val="24"/>
        </w:rPr>
        <w:t>require the process</w:t>
      </w:r>
      <w:r w:rsidR="002A35E9">
        <w:rPr>
          <w:rFonts w:ascii="Arial" w:hAnsi="Arial" w:cs="Arial"/>
          <w:sz w:val="24"/>
          <w:szCs w:val="24"/>
        </w:rPr>
        <w:t>ing</w:t>
      </w:r>
      <w:r>
        <w:rPr>
          <w:rFonts w:ascii="Arial" w:hAnsi="Arial" w:cs="Arial"/>
          <w:sz w:val="24"/>
          <w:szCs w:val="24"/>
        </w:rPr>
        <w:t xml:space="preserve"> of personal data</w:t>
      </w:r>
      <w:r w:rsidR="00C84AF1">
        <w:rPr>
          <w:rStyle w:val="FootnoteReference"/>
          <w:rFonts w:ascii="Arial" w:hAnsi="Arial" w:cs="Arial"/>
          <w:sz w:val="24"/>
          <w:szCs w:val="24"/>
        </w:rPr>
        <w:footnoteReference w:id="7"/>
      </w:r>
      <w:r>
        <w:rPr>
          <w:rFonts w:ascii="Arial" w:hAnsi="Arial" w:cs="Arial"/>
          <w:sz w:val="24"/>
          <w:szCs w:val="24"/>
        </w:rPr>
        <w:t>:</w:t>
      </w:r>
      <w:bookmarkEnd w:id="3"/>
    </w:p>
    <w:p w14:paraId="71D47D5A" w14:textId="521BE1AB" w:rsidR="007D4CDD" w:rsidRDefault="00C15CD8" w:rsidP="007D4CDD">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rPr>
        <w:t>Section 1</w:t>
      </w:r>
      <w:r w:rsidR="003E7453">
        <w:rPr>
          <w:rFonts w:ascii="Arial" w:hAnsi="Arial" w:cs="Arial"/>
          <w:sz w:val="24"/>
          <w:szCs w:val="24"/>
        </w:rPr>
        <w:t>8</w:t>
      </w:r>
      <w:r>
        <w:rPr>
          <w:rFonts w:ascii="Arial" w:hAnsi="Arial" w:cs="Arial"/>
          <w:sz w:val="24"/>
          <w:szCs w:val="24"/>
        </w:rPr>
        <w:t xml:space="preserve">: </w:t>
      </w:r>
      <w:r w:rsidR="001D469E">
        <w:rPr>
          <w:rFonts w:ascii="Arial" w:hAnsi="Arial" w:cs="Arial"/>
          <w:sz w:val="24"/>
          <w:szCs w:val="24"/>
        </w:rPr>
        <w:t>a</w:t>
      </w:r>
      <w:r>
        <w:rPr>
          <w:rFonts w:ascii="Arial" w:hAnsi="Arial" w:cs="Arial"/>
          <w:sz w:val="24"/>
          <w:szCs w:val="24"/>
        </w:rPr>
        <w:t>n entry on the register for a category 1 building or a category 2 building must include the name, telephone number and email address of the principal accountable person and a UK address a</w:t>
      </w:r>
      <w:r w:rsidR="00320919">
        <w:rPr>
          <w:rFonts w:ascii="Arial" w:hAnsi="Arial" w:cs="Arial"/>
          <w:sz w:val="24"/>
          <w:szCs w:val="24"/>
        </w:rPr>
        <w:t>t</w:t>
      </w:r>
      <w:r>
        <w:rPr>
          <w:rFonts w:ascii="Arial" w:hAnsi="Arial" w:cs="Arial"/>
          <w:sz w:val="24"/>
          <w:szCs w:val="24"/>
        </w:rPr>
        <w:t xml:space="preserve"> which </w:t>
      </w:r>
      <w:r w:rsidR="00F17D5E">
        <w:rPr>
          <w:rFonts w:ascii="Arial" w:hAnsi="Arial" w:cs="Arial"/>
          <w:sz w:val="24"/>
          <w:szCs w:val="24"/>
        </w:rPr>
        <w:t>notices,</w:t>
      </w:r>
      <w:r>
        <w:rPr>
          <w:rFonts w:ascii="Arial" w:hAnsi="Arial" w:cs="Arial"/>
          <w:sz w:val="24"/>
          <w:szCs w:val="24"/>
        </w:rPr>
        <w:t xml:space="preserve"> and other document</w:t>
      </w:r>
      <w:r w:rsidR="004356F4">
        <w:rPr>
          <w:rFonts w:ascii="Arial" w:hAnsi="Arial" w:cs="Arial"/>
          <w:sz w:val="24"/>
          <w:szCs w:val="24"/>
        </w:rPr>
        <w:t>s</w:t>
      </w:r>
      <w:r>
        <w:rPr>
          <w:rFonts w:ascii="Arial" w:hAnsi="Arial" w:cs="Arial"/>
          <w:sz w:val="24"/>
          <w:szCs w:val="24"/>
        </w:rPr>
        <w:t xml:space="preserve"> can be given</w:t>
      </w:r>
      <w:r w:rsidR="00C84AF1">
        <w:rPr>
          <w:rStyle w:val="FootnoteReference"/>
          <w:rFonts w:ascii="Arial" w:hAnsi="Arial" w:cs="Arial"/>
          <w:sz w:val="24"/>
          <w:szCs w:val="24"/>
        </w:rPr>
        <w:footnoteReference w:id="8"/>
      </w:r>
      <w:r>
        <w:rPr>
          <w:rFonts w:ascii="Arial" w:hAnsi="Arial" w:cs="Arial"/>
          <w:sz w:val="24"/>
          <w:szCs w:val="24"/>
        </w:rPr>
        <w:t>. There are associated duties in respect of keeping the information on the register up to date (</w:t>
      </w:r>
      <w:r w:rsidR="002763B1">
        <w:rPr>
          <w:rFonts w:ascii="Arial" w:hAnsi="Arial" w:cs="Arial"/>
          <w:sz w:val="24"/>
          <w:szCs w:val="24"/>
        </w:rPr>
        <w:t>sections 2</w:t>
      </w:r>
      <w:r w:rsidR="0073053D">
        <w:rPr>
          <w:rFonts w:ascii="Arial" w:hAnsi="Arial" w:cs="Arial"/>
          <w:sz w:val="24"/>
          <w:szCs w:val="24"/>
        </w:rPr>
        <w:t>1</w:t>
      </w:r>
      <w:r w:rsidR="002763B1">
        <w:rPr>
          <w:rFonts w:ascii="Arial" w:hAnsi="Arial" w:cs="Arial"/>
          <w:sz w:val="24"/>
          <w:szCs w:val="24"/>
        </w:rPr>
        <w:t xml:space="preserve"> – 2</w:t>
      </w:r>
      <w:r w:rsidR="0073053D">
        <w:rPr>
          <w:rFonts w:ascii="Arial" w:hAnsi="Arial" w:cs="Arial"/>
          <w:sz w:val="24"/>
          <w:szCs w:val="24"/>
        </w:rPr>
        <w:t>4</w:t>
      </w:r>
      <w:r w:rsidR="002763B1">
        <w:rPr>
          <w:rFonts w:ascii="Arial" w:hAnsi="Arial" w:cs="Arial"/>
          <w:sz w:val="24"/>
          <w:szCs w:val="24"/>
        </w:rPr>
        <w:t>).</w:t>
      </w:r>
      <w:r w:rsidR="007D4CDD">
        <w:rPr>
          <w:rFonts w:ascii="Arial" w:hAnsi="Arial" w:cs="Arial"/>
          <w:sz w:val="24"/>
          <w:szCs w:val="24"/>
        </w:rPr>
        <w:t xml:space="preserve"> </w:t>
      </w:r>
      <w:r w:rsidR="009A03BC">
        <w:rPr>
          <w:rFonts w:ascii="Arial" w:hAnsi="Arial" w:cs="Arial"/>
          <w:sz w:val="24"/>
          <w:szCs w:val="24"/>
        </w:rPr>
        <w:t xml:space="preserve">The building safety authority will require this information for accountability and enforcement purposes and e.g. </w:t>
      </w:r>
      <w:r w:rsidR="009A03BC">
        <w:rPr>
          <w:rFonts w:ascii="Arial" w:hAnsi="Arial" w:cs="Arial"/>
          <w:sz w:val="24"/>
          <w:szCs w:val="24"/>
        </w:rPr>
        <w:lastRenderedPageBreak/>
        <w:t>for the purposes of making a direction under section 4</w:t>
      </w:r>
      <w:r w:rsidR="00217D95">
        <w:rPr>
          <w:rFonts w:ascii="Arial" w:hAnsi="Arial" w:cs="Arial"/>
          <w:sz w:val="24"/>
          <w:szCs w:val="24"/>
        </w:rPr>
        <w:t>2</w:t>
      </w:r>
      <w:r w:rsidR="009A03BC">
        <w:rPr>
          <w:rFonts w:ascii="Arial" w:hAnsi="Arial" w:cs="Arial"/>
          <w:sz w:val="24"/>
          <w:szCs w:val="24"/>
        </w:rPr>
        <w:t xml:space="preserve"> (building certificates).</w:t>
      </w:r>
    </w:p>
    <w:p w14:paraId="4FD6A03E" w14:textId="12AD3A7C" w:rsidR="007D4CDD" w:rsidRDefault="002763B1" w:rsidP="007D4CDD">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bookmarkStart w:id="4" w:name="_Ref196995232"/>
      <w:r>
        <w:rPr>
          <w:rFonts w:ascii="Arial" w:hAnsi="Arial" w:cs="Arial"/>
          <w:sz w:val="24"/>
          <w:szCs w:val="24"/>
        </w:rPr>
        <w:t>Section 3</w:t>
      </w:r>
      <w:r w:rsidR="00105324">
        <w:rPr>
          <w:rFonts w:ascii="Arial" w:hAnsi="Arial" w:cs="Arial"/>
          <w:sz w:val="24"/>
          <w:szCs w:val="24"/>
        </w:rPr>
        <w:t>8</w:t>
      </w:r>
      <w:r>
        <w:rPr>
          <w:rFonts w:ascii="Arial" w:hAnsi="Arial" w:cs="Arial"/>
          <w:sz w:val="24"/>
          <w:szCs w:val="24"/>
        </w:rPr>
        <w:t xml:space="preserve">: </w:t>
      </w:r>
      <w:r w:rsidR="001D469E">
        <w:rPr>
          <w:rFonts w:ascii="Arial" w:hAnsi="Arial" w:cs="Arial"/>
          <w:sz w:val="24"/>
          <w:szCs w:val="24"/>
        </w:rPr>
        <w:t>t</w:t>
      </w:r>
      <w:r>
        <w:rPr>
          <w:rFonts w:ascii="Arial" w:hAnsi="Arial" w:cs="Arial"/>
          <w:sz w:val="24"/>
          <w:szCs w:val="24"/>
        </w:rPr>
        <w:t>he principal accountable person for a category 1 building will be under a duty to establish and operate a</w:t>
      </w:r>
      <w:r w:rsidR="007D6163">
        <w:rPr>
          <w:rFonts w:ascii="Arial" w:hAnsi="Arial" w:cs="Arial"/>
          <w:sz w:val="24"/>
          <w:szCs w:val="24"/>
        </w:rPr>
        <w:t>n</w:t>
      </w:r>
      <w:r>
        <w:rPr>
          <w:rFonts w:ascii="Arial" w:hAnsi="Arial" w:cs="Arial"/>
          <w:sz w:val="24"/>
          <w:szCs w:val="24"/>
        </w:rPr>
        <w:t xml:space="preserve"> “occurrence </w:t>
      </w:r>
      <w:r w:rsidR="007D6163">
        <w:rPr>
          <w:rFonts w:ascii="Arial" w:hAnsi="Arial" w:cs="Arial"/>
          <w:sz w:val="24"/>
          <w:szCs w:val="24"/>
        </w:rPr>
        <w:t xml:space="preserve">recording </w:t>
      </w:r>
      <w:r>
        <w:rPr>
          <w:rFonts w:ascii="Arial" w:hAnsi="Arial" w:cs="Arial"/>
          <w:sz w:val="24"/>
          <w:szCs w:val="24"/>
        </w:rPr>
        <w:t>system”, which includes giving information to accountable persons for the building. This will result in the processing of the personal data of accountable persons, in order that the appropriate pe</w:t>
      </w:r>
      <w:r w:rsidR="007D4CDD">
        <w:rPr>
          <w:rFonts w:ascii="Arial" w:hAnsi="Arial" w:cs="Arial"/>
          <w:sz w:val="24"/>
          <w:szCs w:val="24"/>
        </w:rPr>
        <w:t>ople are made aware of incidents etc. relating to the building.</w:t>
      </w:r>
      <w:bookmarkEnd w:id="4"/>
      <w:r w:rsidR="007D4CDD">
        <w:rPr>
          <w:rFonts w:ascii="Arial" w:hAnsi="Arial" w:cs="Arial"/>
          <w:sz w:val="24"/>
          <w:szCs w:val="24"/>
        </w:rPr>
        <w:t xml:space="preserve"> </w:t>
      </w:r>
    </w:p>
    <w:p w14:paraId="14542162" w14:textId="6FDFC2E1" w:rsidR="00267D20" w:rsidRDefault="00267D20" w:rsidP="007D4CDD">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rPr>
        <w:t xml:space="preserve">Sections </w:t>
      </w:r>
      <w:r w:rsidR="00105324">
        <w:rPr>
          <w:rFonts w:ascii="Arial" w:hAnsi="Arial" w:cs="Arial"/>
          <w:sz w:val="24"/>
          <w:szCs w:val="24"/>
        </w:rPr>
        <w:t>51</w:t>
      </w:r>
      <w:r w:rsidRPr="00267D20">
        <w:rPr>
          <w:rFonts w:ascii="Arial" w:hAnsi="Arial" w:cs="Arial"/>
          <w:sz w:val="24"/>
          <w:szCs w:val="24"/>
        </w:rPr>
        <w:t xml:space="preserve"> and 5</w:t>
      </w:r>
      <w:r w:rsidR="00105324">
        <w:rPr>
          <w:rFonts w:ascii="Arial" w:hAnsi="Arial" w:cs="Arial"/>
          <w:sz w:val="24"/>
          <w:szCs w:val="24"/>
        </w:rPr>
        <w:t>3</w:t>
      </w:r>
      <w:r w:rsidRPr="00267D20">
        <w:rPr>
          <w:rFonts w:ascii="Arial" w:hAnsi="Arial" w:cs="Arial"/>
          <w:sz w:val="24"/>
          <w:szCs w:val="24"/>
        </w:rPr>
        <w:t>: the Bill contains provisions relating to the establishing and operation of complaints systems by principal accountable persons and the building safety authority. Whilst regulation making powers will enable the Welsh Ministers to set out further details about these systems</w:t>
      </w:r>
      <w:r w:rsidR="004842B5">
        <w:rPr>
          <w:rFonts w:ascii="Arial" w:hAnsi="Arial" w:cs="Arial"/>
          <w:sz w:val="24"/>
          <w:szCs w:val="24"/>
        </w:rPr>
        <w:t>,</w:t>
      </w:r>
      <w:r w:rsidRPr="00267D20">
        <w:rPr>
          <w:rFonts w:ascii="Arial" w:hAnsi="Arial" w:cs="Arial"/>
          <w:sz w:val="24"/>
          <w:szCs w:val="24"/>
        </w:rPr>
        <w:t xml:space="preserve"> the sections themselves require these systems to be established and operate and are likely to result in the processing of personal data.</w:t>
      </w:r>
    </w:p>
    <w:p w14:paraId="6B32299F" w14:textId="708F1336" w:rsidR="004070A2" w:rsidRDefault="004070A2" w:rsidP="004E556B">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sidRPr="00117168">
        <w:rPr>
          <w:rFonts w:ascii="Arial" w:hAnsi="Arial" w:cs="Arial"/>
          <w:sz w:val="24"/>
          <w:szCs w:val="24"/>
        </w:rPr>
        <w:t>Sections 5</w:t>
      </w:r>
      <w:r w:rsidR="00B719DA" w:rsidRPr="00117168">
        <w:rPr>
          <w:rFonts w:ascii="Arial" w:hAnsi="Arial" w:cs="Arial"/>
          <w:sz w:val="24"/>
          <w:szCs w:val="24"/>
        </w:rPr>
        <w:t>4</w:t>
      </w:r>
      <w:r w:rsidRPr="00117168">
        <w:rPr>
          <w:rFonts w:ascii="Arial" w:hAnsi="Arial" w:cs="Arial"/>
          <w:sz w:val="24"/>
          <w:szCs w:val="24"/>
        </w:rPr>
        <w:t>(4), 5</w:t>
      </w:r>
      <w:r w:rsidR="00B719DA" w:rsidRPr="00117168">
        <w:rPr>
          <w:rFonts w:ascii="Arial" w:hAnsi="Arial" w:cs="Arial"/>
          <w:sz w:val="24"/>
          <w:szCs w:val="24"/>
        </w:rPr>
        <w:t>5</w:t>
      </w:r>
      <w:r w:rsidRPr="00117168">
        <w:rPr>
          <w:rFonts w:ascii="Arial" w:hAnsi="Arial" w:cs="Arial"/>
          <w:sz w:val="24"/>
          <w:szCs w:val="24"/>
        </w:rPr>
        <w:t xml:space="preserve">(4) and </w:t>
      </w:r>
      <w:r w:rsidR="00B719DA" w:rsidRPr="00117168">
        <w:rPr>
          <w:rFonts w:ascii="Arial" w:hAnsi="Arial" w:cs="Arial"/>
          <w:sz w:val="24"/>
          <w:szCs w:val="24"/>
        </w:rPr>
        <w:t>88</w:t>
      </w:r>
      <w:r w:rsidRPr="00117168">
        <w:rPr>
          <w:rFonts w:ascii="Arial" w:hAnsi="Arial" w:cs="Arial"/>
          <w:sz w:val="24"/>
          <w:szCs w:val="24"/>
        </w:rPr>
        <w:t>(4)</w:t>
      </w:r>
      <w:r w:rsidR="00975070" w:rsidRPr="00117168">
        <w:rPr>
          <w:rFonts w:ascii="Arial" w:hAnsi="Arial" w:cs="Arial"/>
          <w:sz w:val="24"/>
          <w:szCs w:val="24"/>
        </w:rPr>
        <w:t>:</w:t>
      </w:r>
      <w:r w:rsidRPr="00117168">
        <w:rPr>
          <w:rFonts w:ascii="Arial" w:hAnsi="Arial" w:cs="Arial"/>
          <w:sz w:val="24"/>
          <w:szCs w:val="24"/>
        </w:rPr>
        <w:t xml:space="preserve"> place duties on adult residents and owners of residential units to comply with requests for information made by certain persons where the information is </w:t>
      </w:r>
      <w:r w:rsidRPr="00117168">
        <w:rPr>
          <w:rFonts w:ascii="Arial" w:hAnsi="Arial" w:cs="Arial"/>
          <w:i/>
          <w:iCs/>
          <w:sz w:val="24"/>
          <w:szCs w:val="24"/>
        </w:rPr>
        <w:t>necessary</w:t>
      </w:r>
      <w:r w:rsidRPr="00117168">
        <w:rPr>
          <w:rFonts w:ascii="Arial" w:hAnsi="Arial" w:cs="Arial"/>
          <w:sz w:val="24"/>
          <w:szCs w:val="24"/>
        </w:rPr>
        <w:t xml:space="preserve"> to enable compliance with certain duties. </w:t>
      </w:r>
      <w:r w:rsidR="00117168" w:rsidRPr="00117168">
        <w:rPr>
          <w:rFonts w:ascii="Arial" w:hAnsi="Arial" w:cs="Arial"/>
          <w:sz w:val="24"/>
          <w:szCs w:val="24"/>
        </w:rPr>
        <w:t>Similarly</w:t>
      </w:r>
      <w:r w:rsidR="00117168">
        <w:rPr>
          <w:rFonts w:ascii="Arial" w:hAnsi="Arial" w:cs="Arial"/>
          <w:sz w:val="24"/>
          <w:szCs w:val="24"/>
        </w:rPr>
        <w:t>,</w:t>
      </w:r>
      <w:r w:rsidR="00117168" w:rsidRPr="00117168">
        <w:rPr>
          <w:rFonts w:ascii="Arial" w:hAnsi="Arial" w:cs="Arial"/>
          <w:sz w:val="24"/>
          <w:szCs w:val="24"/>
        </w:rPr>
        <w:t xml:space="preserve"> </w:t>
      </w:r>
      <w:r w:rsidR="00117168">
        <w:rPr>
          <w:rFonts w:ascii="Arial" w:hAnsi="Arial" w:cs="Arial"/>
          <w:sz w:val="24"/>
          <w:szCs w:val="24"/>
        </w:rPr>
        <w:t>s</w:t>
      </w:r>
      <w:r w:rsidR="00117168" w:rsidRPr="00117168">
        <w:rPr>
          <w:rFonts w:ascii="Arial" w:hAnsi="Arial" w:cs="Arial"/>
          <w:sz w:val="24"/>
          <w:szCs w:val="24"/>
        </w:rPr>
        <w:t xml:space="preserve">ections 47 </w:t>
      </w:r>
      <w:r w:rsidR="00A71D7F">
        <w:rPr>
          <w:rFonts w:ascii="Arial" w:hAnsi="Arial" w:cs="Arial"/>
          <w:sz w:val="24"/>
          <w:szCs w:val="24"/>
        </w:rPr>
        <w:t xml:space="preserve">requires </w:t>
      </w:r>
      <w:r w:rsidR="00117168" w:rsidRPr="00117168">
        <w:rPr>
          <w:rFonts w:ascii="Arial" w:hAnsi="Arial" w:cs="Arial"/>
          <w:sz w:val="24"/>
          <w:szCs w:val="24"/>
        </w:rPr>
        <w:t xml:space="preserve">and </w:t>
      </w:r>
      <w:r w:rsidR="00A71D7F">
        <w:rPr>
          <w:rFonts w:ascii="Arial" w:hAnsi="Arial" w:cs="Arial"/>
          <w:sz w:val="24"/>
          <w:szCs w:val="24"/>
        </w:rPr>
        <w:t xml:space="preserve">section </w:t>
      </w:r>
      <w:r w:rsidR="00117168" w:rsidRPr="00117168">
        <w:rPr>
          <w:rFonts w:ascii="Arial" w:hAnsi="Arial" w:cs="Arial"/>
          <w:sz w:val="24"/>
          <w:szCs w:val="24"/>
        </w:rPr>
        <w:t>8</w:t>
      </w:r>
      <w:r w:rsidR="00A71D7F">
        <w:rPr>
          <w:rFonts w:ascii="Arial" w:hAnsi="Arial" w:cs="Arial"/>
          <w:sz w:val="24"/>
          <w:szCs w:val="24"/>
        </w:rPr>
        <w:t>7</w:t>
      </w:r>
      <w:r w:rsidR="00003649">
        <w:rPr>
          <w:rFonts w:ascii="Arial" w:hAnsi="Arial" w:cs="Arial"/>
          <w:sz w:val="24"/>
          <w:szCs w:val="24"/>
        </w:rPr>
        <w:t xml:space="preserve"> </w:t>
      </w:r>
      <w:r w:rsidR="00A71D7F">
        <w:rPr>
          <w:rFonts w:ascii="Arial" w:hAnsi="Arial" w:cs="Arial"/>
          <w:sz w:val="24"/>
          <w:szCs w:val="24"/>
        </w:rPr>
        <w:t>allows</w:t>
      </w:r>
      <w:r w:rsidR="00003649">
        <w:rPr>
          <w:rFonts w:ascii="Arial" w:hAnsi="Arial" w:cs="Arial"/>
          <w:sz w:val="24"/>
          <w:szCs w:val="24"/>
        </w:rPr>
        <w:t xml:space="preserve"> the Welsh Ministers, via regulations, to</w:t>
      </w:r>
      <w:r w:rsidR="00117168" w:rsidRPr="00117168">
        <w:rPr>
          <w:rFonts w:ascii="Arial" w:hAnsi="Arial" w:cs="Arial"/>
          <w:sz w:val="24"/>
          <w:szCs w:val="24"/>
        </w:rPr>
        <w:t xml:space="preserve"> place duties on ‘’relevant persons’’ to give information and documents to accountable persons and duty holders where the information is necessary to enable compliance with certain duties. </w:t>
      </w:r>
      <w:r w:rsidRPr="004E556B">
        <w:rPr>
          <w:rFonts w:ascii="Arial" w:hAnsi="Arial" w:cs="Arial"/>
          <w:sz w:val="24"/>
          <w:szCs w:val="24"/>
        </w:rPr>
        <w:t>Requests could conceivably be made for personal data. Th</w:t>
      </w:r>
      <w:r w:rsidR="004842B5" w:rsidRPr="004E556B">
        <w:rPr>
          <w:rFonts w:ascii="Arial" w:hAnsi="Arial" w:cs="Arial"/>
          <w:sz w:val="24"/>
          <w:szCs w:val="24"/>
        </w:rPr>
        <w:t>e</w:t>
      </w:r>
      <w:r w:rsidRPr="004E556B">
        <w:rPr>
          <w:rFonts w:ascii="Arial" w:hAnsi="Arial" w:cs="Arial"/>
          <w:sz w:val="24"/>
          <w:szCs w:val="24"/>
        </w:rPr>
        <w:t>s</w:t>
      </w:r>
      <w:r w:rsidR="004842B5" w:rsidRPr="004E556B">
        <w:rPr>
          <w:rFonts w:ascii="Arial" w:hAnsi="Arial" w:cs="Arial"/>
          <w:sz w:val="24"/>
          <w:szCs w:val="24"/>
        </w:rPr>
        <w:t>e</w:t>
      </w:r>
      <w:r w:rsidRPr="004E556B">
        <w:rPr>
          <w:rFonts w:ascii="Arial" w:hAnsi="Arial" w:cs="Arial"/>
          <w:sz w:val="24"/>
          <w:szCs w:val="24"/>
        </w:rPr>
        <w:t xml:space="preserve"> provision</w:t>
      </w:r>
      <w:r w:rsidR="004842B5" w:rsidRPr="004E556B">
        <w:rPr>
          <w:rFonts w:ascii="Arial" w:hAnsi="Arial" w:cs="Arial"/>
          <w:sz w:val="24"/>
          <w:szCs w:val="24"/>
        </w:rPr>
        <w:t>s are</w:t>
      </w:r>
      <w:r w:rsidRPr="004E556B">
        <w:rPr>
          <w:rFonts w:ascii="Arial" w:hAnsi="Arial" w:cs="Arial"/>
          <w:sz w:val="24"/>
          <w:szCs w:val="24"/>
        </w:rPr>
        <w:t xml:space="preserve"> intended to ensure that those with key duties under the Bill </w:t>
      </w:r>
      <w:proofErr w:type="gramStart"/>
      <w:r w:rsidRPr="004E556B">
        <w:rPr>
          <w:rFonts w:ascii="Arial" w:hAnsi="Arial" w:cs="Arial"/>
          <w:sz w:val="24"/>
          <w:szCs w:val="24"/>
        </w:rPr>
        <w:t>are able to</w:t>
      </w:r>
      <w:proofErr w:type="gramEnd"/>
      <w:r w:rsidRPr="004E556B">
        <w:rPr>
          <w:rFonts w:ascii="Arial" w:hAnsi="Arial" w:cs="Arial"/>
          <w:sz w:val="24"/>
          <w:szCs w:val="24"/>
        </w:rPr>
        <w:t xml:space="preserve"> comply with those duties i.e. have the necessary information to do so. </w:t>
      </w:r>
    </w:p>
    <w:p w14:paraId="26D4C278" w14:textId="4BAF47DB" w:rsidR="00975070" w:rsidRDefault="003F58CC" w:rsidP="00C15CD8">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rPr>
        <w:t xml:space="preserve">Sections </w:t>
      </w:r>
      <w:r w:rsidR="00B942FB">
        <w:rPr>
          <w:rFonts w:ascii="Arial" w:hAnsi="Arial" w:cs="Arial"/>
          <w:sz w:val="24"/>
          <w:szCs w:val="24"/>
        </w:rPr>
        <w:t xml:space="preserve">57, </w:t>
      </w:r>
      <w:r>
        <w:rPr>
          <w:rFonts w:ascii="Arial" w:hAnsi="Arial" w:cs="Arial"/>
          <w:sz w:val="24"/>
          <w:szCs w:val="24"/>
        </w:rPr>
        <w:t>5</w:t>
      </w:r>
      <w:r w:rsidR="009275DE">
        <w:rPr>
          <w:rFonts w:ascii="Arial" w:hAnsi="Arial" w:cs="Arial"/>
          <w:sz w:val="24"/>
          <w:szCs w:val="24"/>
        </w:rPr>
        <w:t>8</w:t>
      </w:r>
      <w:r w:rsidR="00B942FB">
        <w:rPr>
          <w:rFonts w:ascii="Arial" w:hAnsi="Arial" w:cs="Arial"/>
          <w:sz w:val="24"/>
          <w:szCs w:val="24"/>
        </w:rPr>
        <w:t>, 67,</w:t>
      </w:r>
      <w:r w:rsidR="00AA5ACA">
        <w:rPr>
          <w:rFonts w:ascii="Arial" w:hAnsi="Arial" w:cs="Arial"/>
          <w:sz w:val="24"/>
          <w:szCs w:val="24"/>
        </w:rPr>
        <w:t>89</w:t>
      </w:r>
      <w:r w:rsidR="00B942FB">
        <w:rPr>
          <w:rFonts w:ascii="Arial" w:hAnsi="Arial" w:cs="Arial"/>
          <w:sz w:val="24"/>
          <w:szCs w:val="24"/>
        </w:rPr>
        <w:t xml:space="preserve"> and 90</w:t>
      </w:r>
      <w:r>
        <w:rPr>
          <w:rFonts w:ascii="Arial" w:hAnsi="Arial" w:cs="Arial"/>
          <w:sz w:val="24"/>
          <w:szCs w:val="24"/>
        </w:rPr>
        <w:t xml:space="preserve">: </w:t>
      </w:r>
      <w:r w:rsidR="001D469E">
        <w:rPr>
          <w:rFonts w:ascii="Arial" w:hAnsi="Arial" w:cs="Arial"/>
          <w:sz w:val="24"/>
          <w:szCs w:val="24"/>
        </w:rPr>
        <w:t>t</w:t>
      </w:r>
      <w:r>
        <w:rPr>
          <w:rFonts w:ascii="Arial" w:hAnsi="Arial" w:cs="Arial"/>
          <w:sz w:val="24"/>
          <w:szCs w:val="24"/>
        </w:rPr>
        <w:t xml:space="preserve">he Bill enables certain persons to request entry to premises and apply </w:t>
      </w:r>
      <w:r w:rsidR="004630BD">
        <w:rPr>
          <w:rFonts w:ascii="Arial" w:hAnsi="Arial" w:cs="Arial"/>
          <w:sz w:val="24"/>
          <w:szCs w:val="24"/>
        </w:rPr>
        <w:t>for</w:t>
      </w:r>
      <w:r>
        <w:rPr>
          <w:rFonts w:ascii="Arial" w:hAnsi="Arial" w:cs="Arial"/>
          <w:sz w:val="24"/>
          <w:szCs w:val="24"/>
        </w:rPr>
        <w:t xml:space="preserve"> an “access order”</w:t>
      </w:r>
      <w:r w:rsidR="00B942FB">
        <w:rPr>
          <w:rFonts w:ascii="Arial" w:hAnsi="Arial" w:cs="Arial"/>
          <w:sz w:val="24"/>
          <w:szCs w:val="24"/>
        </w:rPr>
        <w:t>,</w:t>
      </w:r>
      <w:r>
        <w:rPr>
          <w:rFonts w:ascii="Arial" w:hAnsi="Arial" w:cs="Arial"/>
          <w:sz w:val="24"/>
          <w:szCs w:val="24"/>
        </w:rPr>
        <w:t xml:space="preserve"> “HMO access order”</w:t>
      </w:r>
      <w:r w:rsidR="00B942FB">
        <w:rPr>
          <w:rFonts w:ascii="Arial" w:hAnsi="Arial" w:cs="Arial"/>
          <w:sz w:val="24"/>
          <w:szCs w:val="24"/>
        </w:rPr>
        <w:t>, ‘’repairs access order’’ and ‘’non-residential premises access order’’</w:t>
      </w:r>
      <w:r>
        <w:rPr>
          <w:rFonts w:ascii="Arial" w:hAnsi="Arial" w:cs="Arial"/>
          <w:sz w:val="24"/>
          <w:szCs w:val="24"/>
        </w:rPr>
        <w:t xml:space="preserve"> in certain circumstances</w:t>
      </w:r>
      <w:r w:rsidR="00975070">
        <w:rPr>
          <w:rFonts w:ascii="Arial" w:hAnsi="Arial" w:cs="Arial"/>
          <w:sz w:val="24"/>
          <w:szCs w:val="24"/>
        </w:rPr>
        <w:t xml:space="preserve">, and for the </w:t>
      </w:r>
      <w:r w:rsidR="004842B5">
        <w:rPr>
          <w:rFonts w:ascii="Arial" w:hAnsi="Arial" w:cs="Arial"/>
          <w:sz w:val="24"/>
          <w:szCs w:val="24"/>
        </w:rPr>
        <w:t>R</w:t>
      </w:r>
      <w:r w:rsidR="00975070">
        <w:rPr>
          <w:rFonts w:ascii="Arial" w:hAnsi="Arial" w:cs="Arial"/>
          <w:sz w:val="24"/>
          <w:szCs w:val="24"/>
        </w:rPr>
        <w:t xml:space="preserve">esidential </w:t>
      </w:r>
      <w:r w:rsidR="004842B5">
        <w:rPr>
          <w:rFonts w:ascii="Arial" w:hAnsi="Arial" w:cs="Arial"/>
          <w:sz w:val="24"/>
          <w:szCs w:val="24"/>
        </w:rPr>
        <w:t>P</w:t>
      </w:r>
      <w:r w:rsidR="00975070">
        <w:rPr>
          <w:rFonts w:ascii="Arial" w:hAnsi="Arial" w:cs="Arial"/>
          <w:sz w:val="24"/>
          <w:szCs w:val="24"/>
        </w:rPr>
        <w:t xml:space="preserve">roperty </w:t>
      </w:r>
      <w:r w:rsidR="004842B5">
        <w:rPr>
          <w:rFonts w:ascii="Arial" w:hAnsi="Arial" w:cs="Arial"/>
          <w:sz w:val="24"/>
          <w:szCs w:val="24"/>
        </w:rPr>
        <w:t>T</w:t>
      </w:r>
      <w:r w:rsidR="00975070">
        <w:rPr>
          <w:rFonts w:ascii="Arial" w:hAnsi="Arial" w:cs="Arial"/>
          <w:sz w:val="24"/>
          <w:szCs w:val="24"/>
        </w:rPr>
        <w:t>ribunal to make such orders</w:t>
      </w:r>
      <w:r w:rsidR="00B942FB">
        <w:rPr>
          <w:rFonts w:ascii="Arial" w:hAnsi="Arial" w:cs="Arial"/>
          <w:sz w:val="24"/>
          <w:szCs w:val="24"/>
        </w:rPr>
        <w:t xml:space="preserve">. </w:t>
      </w:r>
      <w:r>
        <w:rPr>
          <w:rFonts w:ascii="Arial" w:hAnsi="Arial" w:cs="Arial"/>
          <w:sz w:val="24"/>
          <w:szCs w:val="24"/>
        </w:rPr>
        <w:t>Requests and application</w:t>
      </w:r>
      <w:r w:rsidR="007D6163">
        <w:rPr>
          <w:rFonts w:ascii="Arial" w:hAnsi="Arial" w:cs="Arial"/>
          <w:sz w:val="24"/>
          <w:szCs w:val="24"/>
        </w:rPr>
        <w:t>s</w:t>
      </w:r>
      <w:r>
        <w:rPr>
          <w:rFonts w:ascii="Arial" w:hAnsi="Arial" w:cs="Arial"/>
          <w:sz w:val="24"/>
          <w:szCs w:val="24"/>
        </w:rPr>
        <w:t xml:space="preserve"> under these sections will result in the processing of personal dat</w:t>
      </w:r>
      <w:r w:rsidR="00975070">
        <w:rPr>
          <w:rFonts w:ascii="Arial" w:hAnsi="Arial" w:cs="Arial"/>
          <w:sz w:val="24"/>
          <w:szCs w:val="24"/>
        </w:rPr>
        <w:t>a</w:t>
      </w:r>
      <w:r>
        <w:rPr>
          <w:rFonts w:ascii="Arial" w:hAnsi="Arial" w:cs="Arial"/>
          <w:sz w:val="24"/>
          <w:szCs w:val="24"/>
        </w:rPr>
        <w:t xml:space="preserve"> of the </w:t>
      </w:r>
      <w:r w:rsidR="00B942FB">
        <w:rPr>
          <w:rFonts w:ascii="Arial" w:hAnsi="Arial" w:cs="Arial"/>
          <w:sz w:val="24"/>
          <w:szCs w:val="24"/>
        </w:rPr>
        <w:t xml:space="preserve">persons </w:t>
      </w:r>
      <w:r>
        <w:rPr>
          <w:rFonts w:ascii="Arial" w:hAnsi="Arial" w:cs="Arial"/>
          <w:sz w:val="24"/>
          <w:szCs w:val="24"/>
        </w:rPr>
        <w:t>making such requests</w:t>
      </w:r>
      <w:r>
        <w:rPr>
          <w:rStyle w:val="FootnoteReference"/>
          <w:rFonts w:ascii="Arial" w:hAnsi="Arial" w:cs="Arial"/>
          <w:sz w:val="24"/>
          <w:szCs w:val="24"/>
        </w:rPr>
        <w:footnoteReference w:id="9"/>
      </w:r>
      <w:r>
        <w:rPr>
          <w:rFonts w:ascii="Arial" w:hAnsi="Arial" w:cs="Arial"/>
          <w:sz w:val="24"/>
          <w:szCs w:val="24"/>
        </w:rPr>
        <w:t>, and of the resident</w:t>
      </w:r>
      <w:r w:rsidR="00B942FB">
        <w:rPr>
          <w:rFonts w:ascii="Arial" w:hAnsi="Arial" w:cs="Arial"/>
          <w:sz w:val="24"/>
          <w:szCs w:val="24"/>
        </w:rPr>
        <w:t xml:space="preserve">s and others subject to these </w:t>
      </w:r>
      <w:proofErr w:type="gramStart"/>
      <w:r w:rsidR="00B942FB">
        <w:rPr>
          <w:rFonts w:ascii="Arial" w:hAnsi="Arial" w:cs="Arial"/>
          <w:sz w:val="24"/>
          <w:szCs w:val="24"/>
        </w:rPr>
        <w:t>duties</w:t>
      </w:r>
      <w:r>
        <w:rPr>
          <w:rFonts w:ascii="Arial" w:hAnsi="Arial" w:cs="Arial"/>
          <w:sz w:val="24"/>
          <w:szCs w:val="24"/>
        </w:rPr>
        <w:t>(</w:t>
      </w:r>
      <w:proofErr w:type="gramEnd"/>
      <w:r>
        <w:rPr>
          <w:rFonts w:ascii="Arial" w:hAnsi="Arial" w:cs="Arial"/>
          <w:sz w:val="24"/>
          <w:szCs w:val="24"/>
        </w:rPr>
        <w:t>if those details are known</w:t>
      </w:r>
      <w:r w:rsidR="0047138B">
        <w:rPr>
          <w:rFonts w:ascii="Arial" w:hAnsi="Arial" w:cs="Arial"/>
          <w:sz w:val="24"/>
          <w:szCs w:val="24"/>
        </w:rPr>
        <w:t>)</w:t>
      </w:r>
      <w:r w:rsidR="00B942FB">
        <w:rPr>
          <w:rFonts w:ascii="Arial" w:hAnsi="Arial" w:cs="Arial"/>
          <w:sz w:val="24"/>
          <w:szCs w:val="24"/>
        </w:rPr>
        <w:t>.</w:t>
      </w:r>
      <w:r>
        <w:rPr>
          <w:rFonts w:ascii="Arial" w:hAnsi="Arial" w:cs="Arial"/>
          <w:sz w:val="24"/>
          <w:szCs w:val="24"/>
        </w:rPr>
        <w:t xml:space="preserve"> </w:t>
      </w:r>
      <w:r w:rsidR="004070A2">
        <w:rPr>
          <w:rFonts w:ascii="Arial" w:hAnsi="Arial" w:cs="Arial"/>
          <w:sz w:val="24"/>
          <w:szCs w:val="24"/>
        </w:rPr>
        <w:t>The purpose of these provisions is to enable accountable persons</w:t>
      </w:r>
      <w:r w:rsidR="00B942FB">
        <w:rPr>
          <w:rFonts w:ascii="Arial" w:hAnsi="Arial" w:cs="Arial"/>
          <w:sz w:val="24"/>
          <w:szCs w:val="24"/>
        </w:rPr>
        <w:t>,</w:t>
      </w:r>
      <w:r w:rsidR="004070A2">
        <w:rPr>
          <w:rFonts w:ascii="Arial" w:hAnsi="Arial" w:cs="Arial"/>
          <w:sz w:val="24"/>
          <w:szCs w:val="24"/>
        </w:rPr>
        <w:t xml:space="preserve"> duty holders</w:t>
      </w:r>
      <w:r w:rsidR="004070A2">
        <w:rPr>
          <w:rStyle w:val="FootnoteReference"/>
          <w:rFonts w:ascii="Arial" w:hAnsi="Arial" w:cs="Arial"/>
          <w:sz w:val="24"/>
          <w:szCs w:val="24"/>
        </w:rPr>
        <w:footnoteReference w:id="10"/>
      </w:r>
      <w:r w:rsidR="004070A2">
        <w:rPr>
          <w:rFonts w:ascii="Arial" w:hAnsi="Arial" w:cs="Arial"/>
          <w:sz w:val="24"/>
          <w:szCs w:val="24"/>
        </w:rPr>
        <w:t xml:space="preserve"> </w:t>
      </w:r>
      <w:r w:rsidR="00B942FB">
        <w:rPr>
          <w:rFonts w:ascii="Arial" w:hAnsi="Arial" w:cs="Arial"/>
          <w:sz w:val="24"/>
          <w:szCs w:val="24"/>
        </w:rPr>
        <w:t xml:space="preserve">and persons subject to the duty in section 56 </w:t>
      </w:r>
      <w:r w:rsidR="004070A2">
        <w:rPr>
          <w:rFonts w:ascii="Arial" w:hAnsi="Arial" w:cs="Arial"/>
          <w:sz w:val="24"/>
          <w:szCs w:val="24"/>
        </w:rPr>
        <w:t>to comply with their duties under the Bill</w:t>
      </w:r>
      <w:r w:rsidR="00975070">
        <w:rPr>
          <w:rFonts w:ascii="Arial" w:hAnsi="Arial" w:cs="Arial"/>
          <w:sz w:val="24"/>
          <w:szCs w:val="24"/>
        </w:rPr>
        <w:t xml:space="preserve">, </w:t>
      </w:r>
      <w:r w:rsidR="00B216BC">
        <w:rPr>
          <w:rFonts w:ascii="Arial" w:hAnsi="Arial" w:cs="Arial"/>
          <w:sz w:val="24"/>
          <w:szCs w:val="24"/>
        </w:rPr>
        <w:t xml:space="preserve">as, </w:t>
      </w:r>
      <w:r w:rsidR="00975070">
        <w:rPr>
          <w:rFonts w:ascii="Arial" w:hAnsi="Arial" w:cs="Arial"/>
          <w:sz w:val="24"/>
          <w:szCs w:val="24"/>
        </w:rPr>
        <w:t>without the ability to access premises within the building</w:t>
      </w:r>
      <w:r w:rsidR="00CD5D1F">
        <w:rPr>
          <w:rFonts w:ascii="Arial" w:hAnsi="Arial" w:cs="Arial"/>
          <w:sz w:val="24"/>
          <w:szCs w:val="24"/>
        </w:rPr>
        <w:t>,</w:t>
      </w:r>
      <w:r w:rsidR="00975070">
        <w:rPr>
          <w:rFonts w:ascii="Arial" w:hAnsi="Arial" w:cs="Arial"/>
          <w:sz w:val="24"/>
          <w:szCs w:val="24"/>
        </w:rPr>
        <w:t xml:space="preserve"> the effectiveness of the regime would be significantly undermined.</w:t>
      </w:r>
      <w:r w:rsidR="00E84ECD">
        <w:rPr>
          <w:rFonts w:ascii="Arial" w:hAnsi="Arial" w:cs="Arial"/>
          <w:sz w:val="24"/>
          <w:szCs w:val="24"/>
        </w:rPr>
        <w:t xml:space="preserve"> </w:t>
      </w:r>
    </w:p>
    <w:p w14:paraId="2B9624AA" w14:textId="0B6F9C64" w:rsidR="00E84ECD" w:rsidRDefault="00975070" w:rsidP="00C15CD8">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rPr>
        <w:t>Sections 5</w:t>
      </w:r>
      <w:r w:rsidR="00983218">
        <w:rPr>
          <w:rFonts w:ascii="Arial" w:hAnsi="Arial" w:cs="Arial"/>
          <w:sz w:val="24"/>
          <w:szCs w:val="24"/>
        </w:rPr>
        <w:t>9, 60</w:t>
      </w:r>
      <w:r>
        <w:rPr>
          <w:rFonts w:ascii="Arial" w:hAnsi="Arial" w:cs="Arial"/>
          <w:sz w:val="24"/>
          <w:szCs w:val="24"/>
        </w:rPr>
        <w:t xml:space="preserve"> and </w:t>
      </w:r>
      <w:r w:rsidR="00983218">
        <w:rPr>
          <w:rFonts w:ascii="Arial" w:hAnsi="Arial" w:cs="Arial"/>
          <w:sz w:val="24"/>
          <w:szCs w:val="24"/>
        </w:rPr>
        <w:t>61</w:t>
      </w:r>
      <w:r>
        <w:rPr>
          <w:rFonts w:ascii="Arial" w:hAnsi="Arial" w:cs="Arial"/>
          <w:sz w:val="24"/>
          <w:szCs w:val="24"/>
        </w:rPr>
        <w:t>: enable accountable persons to give “warning notices” and the tribunal to make “contravention orders”</w:t>
      </w:r>
      <w:r w:rsidR="001702CC" w:rsidRPr="00117168">
        <w:rPr>
          <w:rFonts w:ascii="Arial" w:hAnsi="Arial" w:cs="Arial"/>
          <w:sz w:val="24"/>
          <w:szCs w:val="24"/>
        </w:rPr>
        <w:t>.</w:t>
      </w:r>
      <w:r w:rsidRPr="00117168">
        <w:rPr>
          <w:rFonts w:ascii="Arial" w:hAnsi="Arial" w:cs="Arial"/>
          <w:sz w:val="24"/>
          <w:szCs w:val="24"/>
        </w:rPr>
        <w:t xml:space="preserve"> </w:t>
      </w:r>
      <w:r>
        <w:rPr>
          <w:rFonts w:ascii="Arial" w:hAnsi="Arial" w:cs="Arial"/>
          <w:sz w:val="24"/>
          <w:szCs w:val="24"/>
        </w:rPr>
        <w:t xml:space="preserve">The giving of such notices and the making of such orders will result </w:t>
      </w:r>
      <w:r w:rsidR="00E84ECD">
        <w:rPr>
          <w:rFonts w:ascii="Arial" w:hAnsi="Arial" w:cs="Arial"/>
          <w:sz w:val="24"/>
          <w:szCs w:val="24"/>
        </w:rPr>
        <w:t>in</w:t>
      </w:r>
      <w:r>
        <w:rPr>
          <w:rFonts w:ascii="Arial" w:hAnsi="Arial" w:cs="Arial"/>
          <w:sz w:val="24"/>
          <w:szCs w:val="24"/>
        </w:rPr>
        <w:t xml:space="preserve"> the processing of some of the personal </w:t>
      </w:r>
      <w:r w:rsidR="00CB2EC0">
        <w:rPr>
          <w:rFonts w:ascii="Arial" w:hAnsi="Arial" w:cs="Arial"/>
          <w:sz w:val="24"/>
          <w:szCs w:val="24"/>
        </w:rPr>
        <w:t xml:space="preserve">data </w:t>
      </w:r>
      <w:r>
        <w:rPr>
          <w:rFonts w:ascii="Arial" w:hAnsi="Arial" w:cs="Arial"/>
          <w:sz w:val="24"/>
          <w:szCs w:val="24"/>
        </w:rPr>
        <w:t xml:space="preserve">e.g. name and address </w:t>
      </w:r>
      <w:r w:rsidR="00E84ECD">
        <w:rPr>
          <w:rFonts w:ascii="Arial" w:hAnsi="Arial" w:cs="Arial"/>
          <w:sz w:val="24"/>
          <w:szCs w:val="24"/>
        </w:rPr>
        <w:t xml:space="preserve">(where known) </w:t>
      </w:r>
      <w:r>
        <w:rPr>
          <w:rFonts w:ascii="Arial" w:hAnsi="Arial" w:cs="Arial"/>
          <w:sz w:val="24"/>
          <w:szCs w:val="24"/>
        </w:rPr>
        <w:t>of the recipient.</w:t>
      </w:r>
      <w:r w:rsidR="00E84ECD">
        <w:rPr>
          <w:rFonts w:ascii="Arial" w:hAnsi="Arial" w:cs="Arial"/>
          <w:sz w:val="24"/>
          <w:szCs w:val="24"/>
        </w:rPr>
        <w:t xml:space="preserve"> This is considered necessary to ensure that those alleged </w:t>
      </w:r>
      <w:r w:rsidR="00E84ECD">
        <w:rPr>
          <w:rFonts w:ascii="Arial" w:hAnsi="Arial" w:cs="Arial"/>
          <w:sz w:val="24"/>
          <w:szCs w:val="24"/>
        </w:rPr>
        <w:lastRenderedPageBreak/>
        <w:t xml:space="preserve">to have breached duties are identified and </w:t>
      </w:r>
      <w:proofErr w:type="gramStart"/>
      <w:r w:rsidR="00E84ECD">
        <w:rPr>
          <w:rFonts w:ascii="Arial" w:hAnsi="Arial" w:cs="Arial"/>
          <w:sz w:val="24"/>
          <w:szCs w:val="24"/>
        </w:rPr>
        <w:t>are able to</w:t>
      </w:r>
      <w:proofErr w:type="gramEnd"/>
      <w:r w:rsidR="00E84ECD">
        <w:rPr>
          <w:rFonts w:ascii="Arial" w:hAnsi="Arial" w:cs="Arial"/>
          <w:sz w:val="24"/>
          <w:szCs w:val="24"/>
        </w:rPr>
        <w:t xml:space="preserve"> take part in any proceedings under section </w:t>
      </w:r>
      <w:r w:rsidR="00030441">
        <w:rPr>
          <w:rFonts w:ascii="Arial" w:hAnsi="Arial" w:cs="Arial"/>
          <w:sz w:val="24"/>
          <w:szCs w:val="24"/>
        </w:rPr>
        <w:t>61</w:t>
      </w:r>
      <w:r w:rsidR="00E84ECD">
        <w:rPr>
          <w:rFonts w:ascii="Arial" w:hAnsi="Arial" w:cs="Arial"/>
          <w:sz w:val="24"/>
          <w:szCs w:val="24"/>
        </w:rPr>
        <w:t xml:space="preserve">. </w:t>
      </w:r>
    </w:p>
    <w:p w14:paraId="7F2B967C" w14:textId="54B9E2BD" w:rsidR="004070A2" w:rsidRDefault="00E84ECD" w:rsidP="00C15CD8">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rPr>
        <w:t xml:space="preserve">Sections </w:t>
      </w:r>
      <w:r w:rsidR="004F6513">
        <w:rPr>
          <w:rFonts w:ascii="Arial" w:hAnsi="Arial" w:cs="Arial"/>
          <w:sz w:val="24"/>
          <w:szCs w:val="24"/>
        </w:rPr>
        <w:t>63</w:t>
      </w:r>
      <w:r>
        <w:rPr>
          <w:rFonts w:ascii="Arial" w:hAnsi="Arial" w:cs="Arial"/>
          <w:sz w:val="24"/>
          <w:szCs w:val="24"/>
        </w:rPr>
        <w:t xml:space="preserve"> – </w:t>
      </w:r>
      <w:r w:rsidR="004F6513">
        <w:rPr>
          <w:rFonts w:ascii="Arial" w:hAnsi="Arial" w:cs="Arial"/>
          <w:sz w:val="24"/>
          <w:szCs w:val="24"/>
        </w:rPr>
        <w:t>65</w:t>
      </w:r>
      <w:r>
        <w:rPr>
          <w:rFonts w:ascii="Arial" w:hAnsi="Arial" w:cs="Arial"/>
          <w:sz w:val="24"/>
          <w:szCs w:val="24"/>
        </w:rPr>
        <w:t xml:space="preserve">: make provision in respect of the review of and appeal against certain decisions. These provisions will result in the processing of personal data e.g. the name of the applicant will inevitably need to be included in the application for reviews/ appeals. </w:t>
      </w:r>
      <w:r w:rsidR="00975070">
        <w:rPr>
          <w:rFonts w:ascii="Arial" w:hAnsi="Arial" w:cs="Arial"/>
          <w:sz w:val="24"/>
          <w:szCs w:val="24"/>
        </w:rPr>
        <w:t xml:space="preserve"> </w:t>
      </w:r>
    </w:p>
    <w:p w14:paraId="38AF8E7A" w14:textId="5DC99200" w:rsidR="006A19BB" w:rsidRDefault="00E84ECD" w:rsidP="00C15CD8">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rPr>
        <w:t>Sections 6</w:t>
      </w:r>
      <w:r w:rsidR="009D2116">
        <w:rPr>
          <w:rFonts w:ascii="Arial" w:hAnsi="Arial" w:cs="Arial"/>
          <w:sz w:val="24"/>
          <w:szCs w:val="24"/>
        </w:rPr>
        <w:t>8</w:t>
      </w:r>
      <w:r w:rsidR="006A19BB">
        <w:rPr>
          <w:rFonts w:ascii="Arial" w:hAnsi="Arial" w:cs="Arial"/>
          <w:sz w:val="24"/>
          <w:szCs w:val="24"/>
        </w:rPr>
        <w:t xml:space="preserve">, </w:t>
      </w:r>
      <w:r w:rsidR="009D2116">
        <w:rPr>
          <w:rFonts w:ascii="Arial" w:hAnsi="Arial" w:cs="Arial"/>
          <w:sz w:val="24"/>
          <w:szCs w:val="24"/>
        </w:rPr>
        <w:t>70</w:t>
      </w:r>
      <w:r w:rsidR="006A19BB">
        <w:rPr>
          <w:rStyle w:val="FootnoteReference"/>
          <w:rFonts w:ascii="Arial" w:hAnsi="Arial" w:cs="Arial"/>
          <w:sz w:val="24"/>
          <w:szCs w:val="24"/>
        </w:rPr>
        <w:footnoteReference w:id="11"/>
      </w:r>
      <w:r w:rsidR="006A19BB">
        <w:rPr>
          <w:rFonts w:ascii="Arial" w:hAnsi="Arial" w:cs="Arial"/>
          <w:sz w:val="24"/>
          <w:szCs w:val="24"/>
        </w:rPr>
        <w:t>,</w:t>
      </w:r>
      <w:r>
        <w:rPr>
          <w:rFonts w:ascii="Arial" w:hAnsi="Arial" w:cs="Arial"/>
          <w:sz w:val="24"/>
          <w:szCs w:val="24"/>
        </w:rPr>
        <w:t xml:space="preserve"> </w:t>
      </w:r>
      <w:r w:rsidR="009D2116">
        <w:rPr>
          <w:rFonts w:ascii="Arial" w:hAnsi="Arial" w:cs="Arial"/>
          <w:sz w:val="24"/>
          <w:szCs w:val="24"/>
        </w:rPr>
        <w:t>91</w:t>
      </w:r>
      <w:r>
        <w:rPr>
          <w:rFonts w:ascii="Arial" w:hAnsi="Arial" w:cs="Arial"/>
          <w:sz w:val="24"/>
          <w:szCs w:val="24"/>
        </w:rPr>
        <w:t xml:space="preserve"> and </w:t>
      </w:r>
      <w:r w:rsidR="009D2116">
        <w:rPr>
          <w:rFonts w:ascii="Arial" w:hAnsi="Arial" w:cs="Arial"/>
          <w:sz w:val="24"/>
          <w:szCs w:val="24"/>
        </w:rPr>
        <w:t>121</w:t>
      </w:r>
      <w:r>
        <w:rPr>
          <w:rFonts w:ascii="Arial" w:hAnsi="Arial" w:cs="Arial"/>
          <w:sz w:val="24"/>
          <w:szCs w:val="24"/>
        </w:rPr>
        <w:t>: make provision in respect of co</w:t>
      </w:r>
      <w:r w:rsidR="006A19BB">
        <w:rPr>
          <w:rFonts w:ascii="Arial" w:hAnsi="Arial" w:cs="Arial"/>
          <w:sz w:val="24"/>
          <w:szCs w:val="24"/>
        </w:rPr>
        <w:t>-</w:t>
      </w:r>
      <w:r>
        <w:rPr>
          <w:rFonts w:ascii="Arial" w:hAnsi="Arial" w:cs="Arial"/>
          <w:sz w:val="24"/>
          <w:szCs w:val="24"/>
        </w:rPr>
        <w:t>operation and coordination</w:t>
      </w:r>
      <w:r w:rsidR="001D469E">
        <w:rPr>
          <w:rFonts w:ascii="Arial" w:hAnsi="Arial" w:cs="Arial"/>
          <w:sz w:val="24"/>
          <w:szCs w:val="24"/>
        </w:rPr>
        <w:t>.</w:t>
      </w:r>
      <w:r w:rsidR="006A19BB">
        <w:rPr>
          <w:rFonts w:ascii="Arial" w:hAnsi="Arial" w:cs="Arial"/>
          <w:sz w:val="24"/>
          <w:szCs w:val="24"/>
        </w:rPr>
        <w:t xml:space="preserve"> </w:t>
      </w:r>
      <w:r w:rsidR="001D469E">
        <w:rPr>
          <w:rFonts w:ascii="Arial" w:hAnsi="Arial" w:cs="Arial"/>
          <w:sz w:val="24"/>
          <w:szCs w:val="24"/>
        </w:rPr>
        <w:t>C</w:t>
      </w:r>
      <w:r w:rsidR="006A19BB">
        <w:rPr>
          <w:rFonts w:ascii="Arial" w:hAnsi="Arial" w:cs="Arial"/>
          <w:sz w:val="24"/>
          <w:szCs w:val="24"/>
        </w:rPr>
        <w:t xml:space="preserve">ompliance with these duties will inevitably require the processing of some personal data e.g. the name and contact details of those subject to the duty. So, for example, each accountable person </w:t>
      </w:r>
      <w:proofErr w:type="gramStart"/>
      <w:r w:rsidR="006A19BB">
        <w:rPr>
          <w:rFonts w:ascii="Arial" w:hAnsi="Arial" w:cs="Arial"/>
          <w:sz w:val="24"/>
          <w:szCs w:val="24"/>
        </w:rPr>
        <w:t>in order to</w:t>
      </w:r>
      <w:proofErr w:type="gramEnd"/>
      <w:r w:rsidR="006A19BB">
        <w:rPr>
          <w:rFonts w:ascii="Arial" w:hAnsi="Arial" w:cs="Arial"/>
          <w:sz w:val="24"/>
          <w:szCs w:val="24"/>
        </w:rPr>
        <w:t xml:space="preserve"> comply with this duty is likely to need to hold the details of each other accountable person</w:t>
      </w:r>
      <w:r w:rsidR="00C84AF1">
        <w:rPr>
          <w:rStyle w:val="FootnoteReference"/>
          <w:rFonts w:ascii="Arial" w:hAnsi="Arial" w:cs="Arial"/>
          <w:sz w:val="24"/>
          <w:szCs w:val="24"/>
        </w:rPr>
        <w:footnoteReference w:id="12"/>
      </w:r>
      <w:r w:rsidR="006A19BB">
        <w:rPr>
          <w:rFonts w:ascii="Arial" w:hAnsi="Arial" w:cs="Arial"/>
          <w:sz w:val="24"/>
          <w:szCs w:val="24"/>
        </w:rPr>
        <w:t>. Co-operation and co-ordination by those with key duties under the Bill and the Regulatory Reform (Fire Safe</w:t>
      </w:r>
      <w:r w:rsidR="004356F4">
        <w:rPr>
          <w:rFonts w:ascii="Arial" w:hAnsi="Arial" w:cs="Arial"/>
          <w:sz w:val="24"/>
          <w:szCs w:val="24"/>
        </w:rPr>
        <w:t>t</w:t>
      </w:r>
      <w:r w:rsidR="006A19BB">
        <w:rPr>
          <w:rFonts w:ascii="Arial" w:hAnsi="Arial" w:cs="Arial"/>
          <w:sz w:val="24"/>
          <w:szCs w:val="24"/>
        </w:rPr>
        <w:t xml:space="preserve">y) Order 2005 is considered essential to ensuring that duties under the regime are complied with in full. </w:t>
      </w:r>
    </w:p>
    <w:p w14:paraId="7DC59F75" w14:textId="18F2E544" w:rsidR="00CF5D96" w:rsidRDefault="000642CA" w:rsidP="00C15CD8">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rPr>
        <w:t xml:space="preserve">Section </w:t>
      </w:r>
      <w:r w:rsidR="00ED4A54">
        <w:rPr>
          <w:rFonts w:ascii="Arial" w:hAnsi="Arial" w:cs="Arial"/>
          <w:sz w:val="24"/>
          <w:szCs w:val="24"/>
        </w:rPr>
        <w:t>74</w:t>
      </w:r>
      <w:r>
        <w:rPr>
          <w:rFonts w:ascii="Arial" w:hAnsi="Arial" w:cs="Arial"/>
          <w:sz w:val="24"/>
          <w:szCs w:val="24"/>
        </w:rPr>
        <w:t xml:space="preserve">: </w:t>
      </w:r>
      <w:r w:rsidR="001D469E">
        <w:rPr>
          <w:rFonts w:ascii="Arial" w:hAnsi="Arial" w:cs="Arial"/>
          <w:sz w:val="24"/>
          <w:szCs w:val="24"/>
        </w:rPr>
        <w:t>m</w:t>
      </w:r>
      <w:r>
        <w:rPr>
          <w:rFonts w:ascii="Arial" w:hAnsi="Arial" w:cs="Arial"/>
          <w:sz w:val="24"/>
          <w:szCs w:val="24"/>
        </w:rPr>
        <w:t>akes amendments to the Landlord and Tenant Act 1987, including requiring “building safety information” to be provided to tenants in certain circumstances. This information includes personal data and is intended to ensure that tenants are provided with information relevant to the safety of the building.</w:t>
      </w:r>
    </w:p>
    <w:p w14:paraId="3AB0E4F5" w14:textId="1E62079B" w:rsidR="000340D3" w:rsidRDefault="00CF5D96" w:rsidP="00B44311">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sidRPr="000340D3">
        <w:rPr>
          <w:rFonts w:ascii="Arial" w:hAnsi="Arial" w:cs="Arial"/>
          <w:sz w:val="24"/>
          <w:szCs w:val="24"/>
        </w:rPr>
        <w:t xml:space="preserve">Sections </w:t>
      </w:r>
      <w:r w:rsidR="00ED4A54">
        <w:rPr>
          <w:rFonts w:ascii="Arial" w:hAnsi="Arial" w:cs="Arial"/>
          <w:sz w:val="24"/>
          <w:szCs w:val="24"/>
        </w:rPr>
        <w:t>95</w:t>
      </w:r>
      <w:r w:rsidRPr="000340D3">
        <w:rPr>
          <w:rFonts w:ascii="Arial" w:hAnsi="Arial" w:cs="Arial"/>
          <w:sz w:val="24"/>
          <w:szCs w:val="24"/>
        </w:rPr>
        <w:t xml:space="preserve"> – </w:t>
      </w:r>
      <w:r w:rsidR="00ED4A54">
        <w:rPr>
          <w:rFonts w:ascii="Arial" w:hAnsi="Arial" w:cs="Arial"/>
          <w:sz w:val="24"/>
          <w:szCs w:val="24"/>
        </w:rPr>
        <w:t>100</w:t>
      </w:r>
      <w:r w:rsidRPr="000340D3">
        <w:rPr>
          <w:rFonts w:ascii="Arial" w:hAnsi="Arial" w:cs="Arial"/>
          <w:sz w:val="24"/>
          <w:szCs w:val="24"/>
        </w:rPr>
        <w:t>: make provision for the enforcement of the regime by fire safety authorities and building safety authorities (as relevant). Provision is made for the giving of “information notices”, “compliance notices”, “prohibition notices” and for appeals against complian</w:t>
      </w:r>
      <w:r w:rsidR="000561BD">
        <w:rPr>
          <w:rFonts w:ascii="Arial" w:hAnsi="Arial" w:cs="Arial"/>
          <w:sz w:val="24"/>
          <w:szCs w:val="24"/>
        </w:rPr>
        <w:t>ce</w:t>
      </w:r>
      <w:r w:rsidRPr="000340D3">
        <w:rPr>
          <w:rFonts w:ascii="Arial" w:hAnsi="Arial" w:cs="Arial"/>
          <w:sz w:val="24"/>
          <w:szCs w:val="24"/>
        </w:rPr>
        <w:t xml:space="preserve"> and prohibition notices. Where these provisions are relied upon</w:t>
      </w:r>
      <w:r w:rsidR="001D469E">
        <w:rPr>
          <w:rFonts w:ascii="Arial" w:hAnsi="Arial" w:cs="Arial"/>
          <w:sz w:val="24"/>
          <w:szCs w:val="24"/>
        </w:rPr>
        <w:t>,</w:t>
      </w:r>
      <w:r w:rsidRPr="000340D3">
        <w:rPr>
          <w:rFonts w:ascii="Arial" w:hAnsi="Arial" w:cs="Arial"/>
          <w:sz w:val="24"/>
          <w:szCs w:val="24"/>
        </w:rPr>
        <w:t xml:space="preserve"> the processing of personal data (where known</w:t>
      </w:r>
      <w:r>
        <w:rPr>
          <w:rStyle w:val="FootnoteReference"/>
          <w:rFonts w:ascii="Arial" w:hAnsi="Arial" w:cs="Arial"/>
          <w:sz w:val="24"/>
          <w:szCs w:val="24"/>
        </w:rPr>
        <w:footnoteReference w:id="13"/>
      </w:r>
      <w:r w:rsidRPr="000340D3">
        <w:rPr>
          <w:rFonts w:ascii="Arial" w:hAnsi="Arial" w:cs="Arial"/>
          <w:sz w:val="24"/>
          <w:szCs w:val="24"/>
        </w:rPr>
        <w:t>) will be inevitable e.g. the person on whom the notice is served will be named on the notice along with their contact details. These provisions will provide an essential mechanism to ensure that duties under the regime are complied with, and that enforc</w:t>
      </w:r>
      <w:r w:rsidR="000340D3" w:rsidRPr="000340D3">
        <w:rPr>
          <w:rFonts w:ascii="Arial" w:hAnsi="Arial" w:cs="Arial"/>
          <w:sz w:val="24"/>
          <w:szCs w:val="24"/>
        </w:rPr>
        <w:t>ing authorities can investigate/ take</w:t>
      </w:r>
      <w:r w:rsidRPr="000340D3">
        <w:rPr>
          <w:rFonts w:ascii="Arial" w:hAnsi="Arial" w:cs="Arial"/>
          <w:sz w:val="24"/>
          <w:szCs w:val="24"/>
        </w:rPr>
        <w:t xml:space="preserve"> </w:t>
      </w:r>
      <w:r w:rsidR="000340D3" w:rsidRPr="000340D3">
        <w:rPr>
          <w:rFonts w:ascii="Arial" w:hAnsi="Arial" w:cs="Arial"/>
          <w:sz w:val="24"/>
          <w:szCs w:val="24"/>
        </w:rPr>
        <w:t>enforcement action</w:t>
      </w:r>
      <w:r w:rsidRPr="000340D3">
        <w:rPr>
          <w:rFonts w:ascii="Arial" w:hAnsi="Arial" w:cs="Arial"/>
          <w:sz w:val="24"/>
          <w:szCs w:val="24"/>
        </w:rPr>
        <w:t xml:space="preserve">.  </w:t>
      </w:r>
    </w:p>
    <w:p w14:paraId="6D4B4635" w14:textId="49E73B2D" w:rsidR="002071A3" w:rsidRDefault="000340D3" w:rsidP="00B44311">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sidRPr="000340D3">
        <w:rPr>
          <w:rFonts w:ascii="Arial" w:hAnsi="Arial" w:cs="Arial"/>
          <w:sz w:val="24"/>
          <w:szCs w:val="24"/>
        </w:rPr>
        <w:t xml:space="preserve">Sections </w:t>
      </w:r>
      <w:r w:rsidR="00ED4A54">
        <w:rPr>
          <w:rFonts w:ascii="Arial" w:hAnsi="Arial" w:cs="Arial"/>
          <w:sz w:val="24"/>
          <w:szCs w:val="24"/>
        </w:rPr>
        <w:t>102</w:t>
      </w:r>
      <w:r w:rsidRPr="000340D3">
        <w:rPr>
          <w:rFonts w:ascii="Arial" w:hAnsi="Arial" w:cs="Arial"/>
          <w:sz w:val="24"/>
          <w:szCs w:val="24"/>
        </w:rPr>
        <w:t xml:space="preserve"> </w:t>
      </w:r>
      <w:r>
        <w:rPr>
          <w:rFonts w:ascii="Arial" w:hAnsi="Arial" w:cs="Arial"/>
          <w:sz w:val="24"/>
          <w:szCs w:val="24"/>
        </w:rPr>
        <w:t>–</w:t>
      </w:r>
      <w:r w:rsidRPr="000340D3">
        <w:rPr>
          <w:rFonts w:ascii="Arial" w:hAnsi="Arial" w:cs="Arial"/>
          <w:sz w:val="24"/>
          <w:szCs w:val="24"/>
        </w:rPr>
        <w:t xml:space="preserve"> </w:t>
      </w:r>
      <w:r w:rsidR="00ED4A54">
        <w:rPr>
          <w:rFonts w:ascii="Arial" w:hAnsi="Arial" w:cs="Arial"/>
          <w:sz w:val="24"/>
          <w:szCs w:val="24"/>
        </w:rPr>
        <w:t>105</w:t>
      </w:r>
      <w:r>
        <w:rPr>
          <w:rFonts w:ascii="Arial" w:hAnsi="Arial" w:cs="Arial"/>
          <w:sz w:val="24"/>
          <w:szCs w:val="24"/>
        </w:rPr>
        <w:t>: make provision in relation to enabling “authorised officers” (</w:t>
      </w:r>
      <w:r w:rsidR="00430A5C" w:rsidRPr="00430A5C">
        <w:rPr>
          <w:rFonts w:ascii="Arial" w:hAnsi="Arial" w:cs="Arial"/>
          <w:sz w:val="24"/>
          <w:szCs w:val="24"/>
        </w:rPr>
        <w:t>a person authorised by an enforcing authority under this section</w:t>
      </w:r>
      <w:r>
        <w:rPr>
          <w:rFonts w:ascii="Arial" w:hAnsi="Arial" w:cs="Arial"/>
          <w:sz w:val="24"/>
          <w:szCs w:val="24"/>
        </w:rPr>
        <w:t xml:space="preserve">) to take certain actions e.g. entry to residential premises. As with sections </w:t>
      </w:r>
      <w:r w:rsidR="00ED4A54">
        <w:rPr>
          <w:rFonts w:ascii="Arial" w:hAnsi="Arial" w:cs="Arial"/>
          <w:sz w:val="24"/>
          <w:szCs w:val="24"/>
        </w:rPr>
        <w:t>95</w:t>
      </w:r>
      <w:r>
        <w:rPr>
          <w:rFonts w:ascii="Arial" w:hAnsi="Arial" w:cs="Arial"/>
          <w:sz w:val="24"/>
          <w:szCs w:val="24"/>
        </w:rPr>
        <w:t xml:space="preserve"> – </w:t>
      </w:r>
      <w:r w:rsidR="00ED4A54">
        <w:rPr>
          <w:rFonts w:ascii="Arial" w:hAnsi="Arial" w:cs="Arial"/>
          <w:sz w:val="24"/>
          <w:szCs w:val="24"/>
        </w:rPr>
        <w:t>100</w:t>
      </w:r>
      <w:r w:rsidR="00461BC8">
        <w:rPr>
          <w:rFonts w:ascii="Arial" w:hAnsi="Arial" w:cs="Arial"/>
          <w:sz w:val="24"/>
          <w:szCs w:val="24"/>
        </w:rPr>
        <w:t>,</w:t>
      </w:r>
      <w:r>
        <w:rPr>
          <w:rFonts w:ascii="Arial" w:hAnsi="Arial" w:cs="Arial"/>
          <w:sz w:val="24"/>
          <w:szCs w:val="24"/>
        </w:rPr>
        <w:t xml:space="preserve"> these sections will likely require the processing of personal data e.g. the name of the authorised officer and the name of those (if known) at the address, and the address itself, of the premises subject to the warrant. </w:t>
      </w:r>
    </w:p>
    <w:p w14:paraId="53670791" w14:textId="1A24F68D" w:rsidR="002071A3" w:rsidRDefault="002071A3" w:rsidP="00B44311">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rPr>
        <w:t xml:space="preserve">Section </w:t>
      </w:r>
      <w:r w:rsidR="0013749D">
        <w:rPr>
          <w:rFonts w:ascii="Arial" w:hAnsi="Arial" w:cs="Arial"/>
          <w:sz w:val="24"/>
          <w:szCs w:val="24"/>
        </w:rPr>
        <w:t>109</w:t>
      </w:r>
      <w:r>
        <w:rPr>
          <w:rFonts w:ascii="Arial" w:hAnsi="Arial" w:cs="Arial"/>
          <w:sz w:val="24"/>
          <w:szCs w:val="24"/>
        </w:rPr>
        <w:t xml:space="preserve"> and Schedule </w:t>
      </w:r>
      <w:r w:rsidR="00242602">
        <w:rPr>
          <w:rFonts w:ascii="Arial" w:hAnsi="Arial" w:cs="Arial"/>
          <w:sz w:val="24"/>
          <w:szCs w:val="24"/>
        </w:rPr>
        <w:t>2</w:t>
      </w:r>
      <w:r>
        <w:rPr>
          <w:rFonts w:ascii="Arial" w:hAnsi="Arial" w:cs="Arial"/>
          <w:sz w:val="24"/>
          <w:szCs w:val="24"/>
        </w:rPr>
        <w:t>: enable a special measures order to be made in certain circumstances and set out the procedure for such an application. They will require the processing of some personal dat</w:t>
      </w:r>
      <w:r w:rsidR="00654D90">
        <w:rPr>
          <w:rFonts w:ascii="Arial" w:hAnsi="Arial" w:cs="Arial"/>
          <w:sz w:val="24"/>
          <w:szCs w:val="24"/>
        </w:rPr>
        <w:t>a</w:t>
      </w:r>
      <w:r>
        <w:rPr>
          <w:rFonts w:ascii="Arial" w:hAnsi="Arial" w:cs="Arial"/>
          <w:sz w:val="24"/>
          <w:szCs w:val="24"/>
        </w:rPr>
        <w:t xml:space="preserve">, including the name and address of the special measures manager </w:t>
      </w:r>
      <w:r>
        <w:rPr>
          <w:rFonts w:ascii="Arial" w:hAnsi="Arial" w:cs="Arial"/>
          <w:sz w:val="24"/>
          <w:szCs w:val="24"/>
        </w:rPr>
        <w:lastRenderedPageBreak/>
        <w:t xml:space="preserve">must be given to all “interested persons” (Schedule </w:t>
      </w:r>
      <w:r w:rsidR="00242602">
        <w:rPr>
          <w:rFonts w:ascii="Arial" w:hAnsi="Arial" w:cs="Arial"/>
          <w:sz w:val="24"/>
          <w:szCs w:val="24"/>
        </w:rPr>
        <w:t>2</w:t>
      </w:r>
      <w:r>
        <w:rPr>
          <w:rFonts w:ascii="Arial" w:hAnsi="Arial" w:cs="Arial"/>
          <w:sz w:val="24"/>
          <w:szCs w:val="24"/>
        </w:rPr>
        <w:t xml:space="preserve"> paragraph 3</w:t>
      </w:r>
      <w:r w:rsidR="00242602">
        <w:rPr>
          <w:rFonts w:ascii="Arial" w:hAnsi="Arial" w:cs="Arial"/>
          <w:sz w:val="24"/>
          <w:szCs w:val="24"/>
        </w:rPr>
        <w:t>(3)</w:t>
      </w:r>
      <w:r>
        <w:rPr>
          <w:rFonts w:ascii="Arial" w:hAnsi="Arial" w:cs="Arial"/>
          <w:sz w:val="24"/>
          <w:szCs w:val="24"/>
        </w:rPr>
        <w:t xml:space="preserve">(c)). The purpose of these provisions is to enable special measures managers to be appointed where </w:t>
      </w:r>
      <w:r w:rsidR="009C4B67">
        <w:rPr>
          <w:rFonts w:ascii="Arial" w:hAnsi="Arial" w:cs="Arial"/>
          <w:sz w:val="24"/>
          <w:szCs w:val="24"/>
        </w:rPr>
        <w:t xml:space="preserve">a serious failure to comply with a duty imposed by this </w:t>
      </w:r>
      <w:r w:rsidR="008D4494">
        <w:rPr>
          <w:rFonts w:ascii="Arial" w:hAnsi="Arial" w:cs="Arial"/>
          <w:sz w:val="24"/>
          <w:szCs w:val="24"/>
        </w:rPr>
        <w:t xml:space="preserve">Bill </w:t>
      </w:r>
      <w:r w:rsidR="009C4B67">
        <w:rPr>
          <w:rFonts w:ascii="Arial" w:hAnsi="Arial" w:cs="Arial"/>
          <w:sz w:val="24"/>
          <w:szCs w:val="24"/>
        </w:rPr>
        <w:t>(or regulations made under it), or a failure to comply with such a duty on two or more occasions</w:t>
      </w:r>
      <w:r>
        <w:rPr>
          <w:rFonts w:ascii="Arial" w:hAnsi="Arial" w:cs="Arial"/>
          <w:sz w:val="24"/>
          <w:szCs w:val="24"/>
        </w:rPr>
        <w:t xml:space="preserve">. </w:t>
      </w:r>
    </w:p>
    <w:p w14:paraId="5E1CBFD2" w14:textId="3710EFA2" w:rsidR="002A35E9" w:rsidRDefault="002071A3" w:rsidP="00B44311">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bookmarkStart w:id="5" w:name="_Ref196995239"/>
      <w:r>
        <w:rPr>
          <w:rFonts w:ascii="Arial" w:hAnsi="Arial" w:cs="Arial"/>
          <w:sz w:val="24"/>
          <w:szCs w:val="24"/>
        </w:rPr>
        <w:t xml:space="preserve">Offences: </w:t>
      </w:r>
      <w:r w:rsidR="001D469E">
        <w:rPr>
          <w:rFonts w:ascii="Arial" w:hAnsi="Arial" w:cs="Arial"/>
          <w:sz w:val="24"/>
          <w:szCs w:val="24"/>
        </w:rPr>
        <w:t>t</w:t>
      </w:r>
      <w:r>
        <w:rPr>
          <w:rFonts w:ascii="Arial" w:hAnsi="Arial" w:cs="Arial"/>
          <w:sz w:val="24"/>
          <w:szCs w:val="24"/>
        </w:rPr>
        <w:t xml:space="preserve">he Bill contains </w:t>
      </w:r>
      <w:proofErr w:type="gramStart"/>
      <w:r>
        <w:rPr>
          <w:rFonts w:ascii="Arial" w:hAnsi="Arial" w:cs="Arial"/>
          <w:sz w:val="24"/>
          <w:szCs w:val="24"/>
        </w:rPr>
        <w:t>a number of</w:t>
      </w:r>
      <w:proofErr w:type="gramEnd"/>
      <w:r>
        <w:rPr>
          <w:rFonts w:ascii="Arial" w:hAnsi="Arial" w:cs="Arial"/>
          <w:sz w:val="24"/>
          <w:szCs w:val="24"/>
        </w:rPr>
        <w:t xml:space="preserve"> offences and action to bring prosecutions will result in the process of personal data e.g. t</w:t>
      </w:r>
      <w:r w:rsidR="002A35E9">
        <w:rPr>
          <w:rFonts w:ascii="Arial" w:hAnsi="Arial" w:cs="Arial"/>
          <w:sz w:val="24"/>
          <w:szCs w:val="24"/>
        </w:rPr>
        <w:t>hat of the accused.</w:t>
      </w:r>
      <w:bookmarkEnd w:id="5"/>
      <w:r w:rsidR="002A35E9">
        <w:rPr>
          <w:rFonts w:ascii="Arial" w:hAnsi="Arial" w:cs="Arial"/>
          <w:sz w:val="24"/>
          <w:szCs w:val="24"/>
        </w:rPr>
        <w:t xml:space="preserve"> </w:t>
      </w:r>
      <w:r>
        <w:rPr>
          <w:rFonts w:ascii="Arial" w:hAnsi="Arial" w:cs="Arial"/>
          <w:sz w:val="24"/>
          <w:szCs w:val="24"/>
        </w:rPr>
        <w:t xml:space="preserve"> </w:t>
      </w:r>
    </w:p>
    <w:p w14:paraId="49E8E4CE" w14:textId="36657C6A" w:rsidR="001F2E00" w:rsidRPr="00C53297" w:rsidRDefault="002071A3" w:rsidP="00C53297">
      <w:pPr>
        <w:autoSpaceDE w:val="0"/>
        <w:autoSpaceDN w:val="0"/>
        <w:adjustRightInd w:val="0"/>
        <w:spacing w:before="120" w:after="0" w:line="240" w:lineRule="auto"/>
        <w:ind w:left="1077"/>
        <w:rPr>
          <w:rFonts w:ascii="Arial" w:hAnsi="Arial" w:cs="Arial"/>
          <w:sz w:val="24"/>
          <w:szCs w:val="24"/>
        </w:rPr>
      </w:pPr>
      <w:r w:rsidRPr="00C53297">
        <w:rPr>
          <w:rFonts w:ascii="Arial" w:hAnsi="Arial" w:cs="Arial"/>
          <w:sz w:val="24"/>
          <w:szCs w:val="24"/>
        </w:rPr>
        <w:t xml:space="preserve">  </w:t>
      </w:r>
    </w:p>
    <w:bookmarkEnd w:id="2"/>
    <w:p w14:paraId="70CAFC3C" w14:textId="77777777" w:rsidR="008A7A3A" w:rsidRPr="003A6FDF" w:rsidRDefault="008A7A3A" w:rsidP="005A60BC">
      <w:pPr>
        <w:pStyle w:val="ListParagraph"/>
        <w:spacing w:after="200" w:line="288" w:lineRule="auto"/>
        <w:ind w:left="0"/>
        <w:rPr>
          <w:rFonts w:ascii="Arial" w:hAnsi="Arial" w:cs="Arial"/>
          <w:b/>
          <w:bCs/>
          <w:sz w:val="24"/>
          <w:szCs w:val="24"/>
          <w14:textOutline w14:w="9525" w14:cap="rnd" w14:cmpd="sng" w14:algn="ctr">
            <w14:noFill/>
            <w14:prstDash w14:val="solid"/>
            <w14:bevel/>
          </w14:textOutline>
        </w:rPr>
      </w:pPr>
      <w:r w:rsidRPr="003A6FDF">
        <w:rPr>
          <w:rFonts w:ascii="Arial" w:hAnsi="Arial" w:cs="Arial"/>
          <w:b/>
          <w:bCs/>
          <w:sz w:val="24"/>
          <w:szCs w:val="24"/>
        </w:rPr>
        <w:t>Regulation making powers</w:t>
      </w:r>
    </w:p>
    <w:p w14:paraId="363B89B3" w14:textId="77777777" w:rsidR="008A7A3A" w:rsidRDefault="008A7A3A" w:rsidP="008A7A3A">
      <w:pPr>
        <w:pStyle w:val="ListParagraph"/>
        <w:spacing w:after="200" w:line="288" w:lineRule="auto"/>
        <w:rPr>
          <w:rFonts w:ascii="Arial" w:hAnsi="Arial" w:cs="Arial"/>
          <w:sz w:val="24"/>
          <w:szCs w:val="24"/>
          <w14:textOutline w14:w="9525" w14:cap="rnd" w14:cmpd="sng" w14:algn="ctr">
            <w14:noFill/>
            <w14:prstDash w14:val="solid"/>
            <w14:bevel/>
          </w14:textOutline>
        </w:rPr>
      </w:pPr>
    </w:p>
    <w:p w14:paraId="251E7444" w14:textId="439370F3" w:rsidR="008A7A3A" w:rsidRDefault="008A7A3A" w:rsidP="005A60BC">
      <w:pPr>
        <w:pStyle w:val="ListParagraph"/>
        <w:numPr>
          <w:ilvl w:val="0"/>
          <w:numId w:val="3"/>
        </w:numPr>
        <w:spacing w:after="120" w:line="240" w:lineRule="auto"/>
        <w:ind w:left="714" w:hanging="357"/>
        <w:contextualSpacing w:val="0"/>
        <w:rPr>
          <w:rFonts w:ascii="Arial" w:hAnsi="Arial" w:cs="Arial"/>
          <w:sz w:val="24"/>
          <w:szCs w:val="24"/>
          <w14:textOutline w14:w="9525" w14:cap="rnd" w14:cmpd="sng" w14:algn="ctr">
            <w14:noFill/>
            <w14:prstDash w14:val="solid"/>
            <w14:bevel/>
          </w14:textOutline>
        </w:rPr>
      </w:pPr>
      <w:r>
        <w:rPr>
          <w:rFonts w:ascii="Arial" w:hAnsi="Arial" w:cs="Arial"/>
          <w:sz w:val="24"/>
          <w:szCs w:val="24"/>
          <w14:textOutline w14:w="9525" w14:cap="rnd" w14:cmpd="sng" w14:algn="ctr">
            <w14:noFill/>
            <w14:prstDash w14:val="solid"/>
            <w14:bevel/>
          </w14:textOutline>
        </w:rPr>
        <w:t>The Bill gives the Welsh Ministers powers to make regulations about various matters. The Welsh Government will consult, as and when appropriate, on these regulations</w:t>
      </w:r>
      <w:r w:rsidR="000561BD">
        <w:rPr>
          <w:rFonts w:ascii="Arial" w:hAnsi="Arial" w:cs="Arial"/>
          <w:sz w:val="24"/>
          <w:szCs w:val="24"/>
          <w14:textOutline w14:w="9525" w14:cap="rnd" w14:cmpd="sng" w14:algn="ctr">
            <w14:noFill/>
            <w14:prstDash w14:val="solid"/>
            <w14:bevel/>
          </w14:textOutline>
        </w:rPr>
        <w:t>, including where appropriate undertaking further DPIAs and consulting with the Information Commissioner’s Office</w:t>
      </w:r>
      <w:r w:rsidR="003D289C">
        <w:rPr>
          <w:rFonts w:ascii="Arial" w:hAnsi="Arial" w:cs="Arial"/>
          <w:sz w:val="24"/>
          <w:szCs w:val="24"/>
          <w14:textOutline w14:w="9525" w14:cap="rnd" w14:cmpd="sng" w14:algn="ctr">
            <w14:noFill/>
            <w14:prstDash w14:val="solid"/>
            <w14:bevel/>
          </w14:textOutline>
        </w:rPr>
        <w:t xml:space="preserve">. </w:t>
      </w:r>
      <w:r>
        <w:rPr>
          <w:rFonts w:ascii="Arial" w:hAnsi="Arial" w:cs="Arial"/>
          <w:sz w:val="24"/>
          <w:szCs w:val="24"/>
          <w14:textOutline w14:w="9525" w14:cap="rnd" w14:cmpd="sng" w14:algn="ctr">
            <w14:noFill/>
            <w14:prstDash w14:val="solid"/>
            <w14:bevel/>
          </w14:textOutline>
        </w:rPr>
        <w:t xml:space="preserve"> </w:t>
      </w:r>
    </w:p>
    <w:p w14:paraId="75210F4A" w14:textId="77777777" w:rsidR="005A60BC" w:rsidRPr="005A60BC" w:rsidRDefault="005A60BC" w:rsidP="005A60BC">
      <w:pPr>
        <w:spacing w:after="120" w:line="240" w:lineRule="auto"/>
        <w:rPr>
          <w:rFonts w:ascii="Arial" w:hAnsi="Arial" w:cs="Arial"/>
          <w:sz w:val="24"/>
          <w:szCs w:val="24"/>
          <w14:textOutline w14:w="9525" w14:cap="rnd" w14:cmpd="sng" w14:algn="ctr">
            <w14:noFill/>
            <w14:prstDash w14:val="solid"/>
            <w14:bevel/>
          </w14:textOutline>
        </w:rPr>
      </w:pPr>
    </w:p>
    <w:p w14:paraId="5C3540E2" w14:textId="788FE4E4" w:rsidR="00272B93" w:rsidRPr="00240950" w:rsidRDefault="008E1C96" w:rsidP="00FF0B9E">
      <w:pPr>
        <w:spacing w:after="200" w:line="288" w:lineRule="auto"/>
        <w:rPr>
          <w:rFonts w:ascii="Arial" w:hAnsi="Arial" w:cs="Arial"/>
          <w:b/>
          <w:bCs/>
          <w:sz w:val="24"/>
          <w:szCs w:val="24"/>
        </w:rPr>
      </w:pPr>
      <w:r>
        <w:rPr>
          <w:rFonts w:ascii="Arial" w:hAnsi="Arial" w:cs="Arial"/>
          <w:b/>
          <w:bCs/>
          <w:sz w:val="24"/>
          <w:szCs w:val="24"/>
        </w:rPr>
        <w:t xml:space="preserve">The </w:t>
      </w:r>
      <w:r w:rsidR="00240950" w:rsidRPr="00240950">
        <w:rPr>
          <w:rFonts w:ascii="Arial" w:hAnsi="Arial" w:cs="Arial"/>
          <w:b/>
          <w:bCs/>
          <w:sz w:val="24"/>
          <w:szCs w:val="24"/>
        </w:rPr>
        <w:t>Scale of Data Processing</w:t>
      </w:r>
    </w:p>
    <w:p w14:paraId="6A2CB64C" w14:textId="5189EB41" w:rsidR="002C15A0" w:rsidRDefault="66D0544A" w:rsidP="00501E16">
      <w:pPr>
        <w:pStyle w:val="ListParagraph"/>
        <w:numPr>
          <w:ilvl w:val="0"/>
          <w:numId w:val="3"/>
        </w:numPr>
        <w:spacing w:before="120" w:after="0" w:line="240" w:lineRule="auto"/>
        <w:rPr>
          <w:rFonts w:ascii="Arial" w:hAnsi="Arial" w:cs="Arial"/>
          <w:sz w:val="24"/>
          <w:szCs w:val="24"/>
        </w:rPr>
      </w:pPr>
      <w:r w:rsidRPr="00FF0B9E">
        <w:rPr>
          <w:rFonts w:ascii="Arial" w:hAnsi="Arial" w:cs="Arial"/>
          <w:sz w:val="24"/>
          <w:szCs w:val="24"/>
        </w:rPr>
        <w:t xml:space="preserve">Table 1 shows </w:t>
      </w:r>
      <w:r w:rsidR="26E91D48" w:rsidRPr="00FF0B9E">
        <w:rPr>
          <w:rFonts w:ascii="Arial" w:hAnsi="Arial" w:cs="Arial"/>
          <w:sz w:val="24"/>
          <w:szCs w:val="24"/>
        </w:rPr>
        <w:t xml:space="preserve">an estimate of </w:t>
      </w:r>
      <w:r w:rsidRPr="00501E16">
        <w:rPr>
          <w:rFonts w:ascii="Arial" w:hAnsi="Arial" w:cs="Arial"/>
          <w:sz w:val="24"/>
          <w:szCs w:val="24"/>
        </w:rPr>
        <w:t>the</w:t>
      </w:r>
      <w:r w:rsidRPr="00FF0B9E">
        <w:rPr>
          <w:rFonts w:ascii="Arial" w:hAnsi="Arial" w:cs="Arial"/>
          <w:sz w:val="24"/>
          <w:szCs w:val="24"/>
        </w:rPr>
        <w:t xml:space="preserve"> number of </w:t>
      </w:r>
      <w:bookmarkStart w:id="6" w:name="_Int_6XgWIZMK"/>
      <w:proofErr w:type="gramStart"/>
      <w:r w:rsidR="4B6A8A4E" w:rsidRPr="00FF0B9E">
        <w:rPr>
          <w:rFonts w:ascii="Arial" w:hAnsi="Arial" w:cs="Arial"/>
          <w:sz w:val="24"/>
          <w:szCs w:val="24"/>
        </w:rPr>
        <w:t>category</w:t>
      </w:r>
      <w:bookmarkEnd w:id="6"/>
      <w:proofErr w:type="gramEnd"/>
      <w:r w:rsidR="4B6A8A4E" w:rsidRPr="00FF0B9E">
        <w:rPr>
          <w:rFonts w:ascii="Arial" w:hAnsi="Arial" w:cs="Arial"/>
          <w:sz w:val="24"/>
          <w:szCs w:val="24"/>
        </w:rPr>
        <w:t xml:space="preserve"> 1, 2 and 3 </w:t>
      </w:r>
      <w:r w:rsidRPr="00FF0B9E">
        <w:rPr>
          <w:rFonts w:ascii="Arial" w:hAnsi="Arial" w:cs="Arial"/>
          <w:sz w:val="24"/>
          <w:szCs w:val="24"/>
        </w:rPr>
        <w:t>buildings</w:t>
      </w:r>
      <w:r w:rsidR="1293764F" w:rsidRPr="00FF0B9E">
        <w:rPr>
          <w:rFonts w:ascii="Arial" w:hAnsi="Arial" w:cs="Arial"/>
          <w:sz w:val="24"/>
          <w:szCs w:val="24"/>
        </w:rPr>
        <w:t>.</w:t>
      </w:r>
    </w:p>
    <w:p w14:paraId="27DA0F21" w14:textId="77777777" w:rsidR="00501E16" w:rsidRPr="00501E16" w:rsidRDefault="00501E16" w:rsidP="00501E16">
      <w:pPr>
        <w:pStyle w:val="ListParagraph"/>
        <w:spacing w:before="120" w:after="0" w:line="240" w:lineRule="auto"/>
        <w:ind w:left="644"/>
        <w:rPr>
          <w:rFonts w:ascii="Arial" w:hAnsi="Arial" w:cs="Arial"/>
          <w:sz w:val="24"/>
          <w:szCs w:val="24"/>
        </w:rPr>
      </w:pPr>
    </w:p>
    <w:p w14:paraId="505A7BD1" w14:textId="08701D64" w:rsidR="002C15A0" w:rsidRPr="00211616" w:rsidRDefault="445CB722" w:rsidP="002C15A0">
      <w:pPr>
        <w:rPr>
          <w:rFonts w:ascii="Arial" w:hAnsi="Arial" w:cs="Arial"/>
          <w:b/>
          <w:bCs/>
          <w:sz w:val="24"/>
          <w:szCs w:val="24"/>
        </w:rPr>
      </w:pPr>
      <w:r w:rsidRPr="108DDBC7">
        <w:rPr>
          <w:rFonts w:ascii="Arial" w:hAnsi="Arial" w:cs="Arial"/>
          <w:b/>
          <w:bCs/>
          <w:sz w:val="24"/>
          <w:szCs w:val="24"/>
        </w:rPr>
        <w:t xml:space="preserve">Table 1: </w:t>
      </w:r>
      <w:r w:rsidR="00610D80">
        <w:rPr>
          <w:rFonts w:ascii="Arial" w:hAnsi="Arial" w:cs="Arial"/>
          <w:b/>
          <w:bCs/>
          <w:sz w:val="24"/>
          <w:szCs w:val="24"/>
        </w:rPr>
        <w:t xml:space="preserve">Total </w:t>
      </w:r>
      <w:r w:rsidR="00787079">
        <w:rPr>
          <w:rFonts w:ascii="Arial" w:hAnsi="Arial" w:cs="Arial"/>
          <w:b/>
          <w:bCs/>
          <w:sz w:val="24"/>
          <w:szCs w:val="24"/>
        </w:rPr>
        <w:t xml:space="preserve">Regulated </w:t>
      </w:r>
      <w:r w:rsidRPr="108DDBC7">
        <w:rPr>
          <w:rFonts w:ascii="Arial" w:hAnsi="Arial" w:cs="Arial"/>
          <w:b/>
          <w:bCs/>
          <w:sz w:val="24"/>
          <w:szCs w:val="24"/>
        </w:rPr>
        <w:t xml:space="preserve">Buildings in </w:t>
      </w:r>
      <w:r w:rsidR="00787079">
        <w:rPr>
          <w:rFonts w:ascii="Arial" w:hAnsi="Arial" w:cs="Arial"/>
          <w:b/>
          <w:bCs/>
          <w:sz w:val="24"/>
          <w:szCs w:val="24"/>
        </w:rPr>
        <w:t>Wales</w:t>
      </w:r>
    </w:p>
    <w:tbl>
      <w:tblPr>
        <w:tblStyle w:val="TableGrid"/>
        <w:tblW w:w="0" w:type="auto"/>
        <w:jc w:val="center"/>
        <w:tblLook w:val="04A0" w:firstRow="1" w:lastRow="0" w:firstColumn="1" w:lastColumn="0" w:noHBand="0" w:noVBand="1"/>
      </w:tblPr>
      <w:tblGrid>
        <w:gridCol w:w="4508"/>
        <w:gridCol w:w="4508"/>
      </w:tblGrid>
      <w:tr w:rsidR="002C15A0" w14:paraId="53F33471" w14:textId="77777777" w:rsidTr="108DDBC7">
        <w:trPr>
          <w:jc w:val="center"/>
        </w:trPr>
        <w:tc>
          <w:tcPr>
            <w:tcW w:w="4508" w:type="dxa"/>
          </w:tcPr>
          <w:p w14:paraId="3A4CE495" w14:textId="690C77B9" w:rsidR="002C15A0" w:rsidRPr="002C15A0" w:rsidRDefault="002679F9">
            <w:pPr>
              <w:rPr>
                <w:rFonts w:ascii="Arial" w:hAnsi="Arial" w:cs="Arial"/>
                <w:sz w:val="24"/>
                <w:szCs w:val="24"/>
                <w14:textOutline w14:w="9525" w14:cap="rnd" w14:cmpd="sng" w14:algn="ctr">
                  <w14:noFill/>
                  <w14:prstDash w14:val="solid"/>
                  <w14:bevel/>
                </w14:textOutline>
              </w:rPr>
            </w:pPr>
            <w:r>
              <w:rPr>
                <w:rFonts w:ascii="Arial" w:hAnsi="Arial" w:cs="Arial"/>
                <w:sz w:val="24"/>
                <w:szCs w:val="24"/>
                <w14:textOutline w14:w="9525" w14:cap="rnd" w14:cmpd="sng" w14:algn="ctr">
                  <w14:noFill/>
                  <w14:prstDash w14:val="solid"/>
                  <w14:bevel/>
                </w14:textOutline>
              </w:rPr>
              <w:t>Category</w:t>
            </w:r>
            <w:r w:rsidR="002C15A0" w:rsidRPr="002C15A0">
              <w:rPr>
                <w:rFonts w:ascii="Arial" w:hAnsi="Arial" w:cs="Arial"/>
                <w:sz w:val="24"/>
                <w:szCs w:val="24"/>
                <w14:textOutline w14:w="9525" w14:cap="rnd" w14:cmpd="sng" w14:algn="ctr">
                  <w14:noFill/>
                  <w14:prstDash w14:val="solid"/>
                  <w14:bevel/>
                </w14:textOutline>
              </w:rPr>
              <w:t xml:space="preserve"> </w:t>
            </w:r>
          </w:p>
        </w:tc>
        <w:tc>
          <w:tcPr>
            <w:tcW w:w="4508" w:type="dxa"/>
          </w:tcPr>
          <w:p w14:paraId="32E9F1EF" w14:textId="0F8600BF" w:rsidR="002C15A0" w:rsidRPr="002C15A0" w:rsidRDefault="73CEEAEC">
            <w:pPr>
              <w:rPr>
                <w:rFonts w:ascii="Arial" w:hAnsi="Arial" w:cs="Arial"/>
                <w:sz w:val="24"/>
                <w:szCs w:val="24"/>
                <w14:textOutline w14:w="9525" w14:cap="rnd" w14:cmpd="sng" w14:algn="ctr">
                  <w14:noFill/>
                  <w14:prstDash w14:val="solid"/>
                  <w14:bevel/>
                </w14:textOutline>
              </w:rPr>
            </w:pPr>
            <w:r>
              <w:rPr>
                <w:rFonts w:ascii="Arial" w:hAnsi="Arial" w:cs="Arial"/>
                <w:sz w:val="24"/>
                <w:szCs w:val="24"/>
                <w14:textOutline w14:w="9525" w14:cap="rnd" w14:cmpd="sng" w14:algn="ctr">
                  <w14:noFill/>
                  <w14:prstDash w14:val="solid"/>
                  <w14:bevel/>
                </w14:textOutline>
              </w:rPr>
              <w:t xml:space="preserve">Estimated </w:t>
            </w:r>
            <w:r w:rsidR="445CB722" w:rsidRPr="002C15A0">
              <w:rPr>
                <w:rFonts w:ascii="Arial" w:hAnsi="Arial" w:cs="Arial"/>
                <w:sz w:val="24"/>
                <w:szCs w:val="24"/>
                <w14:textOutline w14:w="9525" w14:cap="rnd" w14:cmpd="sng" w14:algn="ctr">
                  <w14:noFill/>
                  <w14:prstDash w14:val="solid"/>
                  <w14:bevel/>
                </w14:textOutline>
              </w:rPr>
              <w:t xml:space="preserve">number of buildings </w:t>
            </w:r>
          </w:p>
        </w:tc>
      </w:tr>
      <w:tr w:rsidR="002C15A0" w14:paraId="48B6A934" w14:textId="77777777" w:rsidTr="00150659">
        <w:trPr>
          <w:trHeight w:val="300"/>
          <w:jc w:val="center"/>
        </w:trPr>
        <w:tc>
          <w:tcPr>
            <w:tcW w:w="4508" w:type="dxa"/>
          </w:tcPr>
          <w:p w14:paraId="342FABFE" w14:textId="4CE6B9B9" w:rsidR="002C15A0" w:rsidRPr="002C15A0" w:rsidRDefault="00445C7D">
            <w:pPr>
              <w:rPr>
                <w:rFonts w:ascii="Arial" w:hAnsi="Arial" w:cs="Arial"/>
                <w:sz w:val="24"/>
                <w:szCs w:val="24"/>
                <w14:textOutline w14:w="9525" w14:cap="rnd" w14:cmpd="sng" w14:algn="ctr">
                  <w14:noFill/>
                  <w14:prstDash w14:val="solid"/>
                  <w14:bevel/>
                </w14:textOutline>
              </w:rPr>
            </w:pPr>
            <w:r>
              <w:rPr>
                <w:rFonts w:ascii="Arial" w:hAnsi="Arial" w:cs="Arial"/>
                <w:sz w:val="24"/>
                <w:szCs w:val="24"/>
                <w14:textOutline w14:w="9525" w14:cap="rnd" w14:cmpd="sng" w14:algn="ctr">
                  <w14:noFill/>
                  <w14:prstDash w14:val="solid"/>
                  <w14:bevel/>
                </w14:textOutline>
              </w:rPr>
              <w:t>category</w:t>
            </w:r>
            <w:r w:rsidR="445CB722" w:rsidRPr="002C15A0">
              <w:rPr>
                <w:rFonts w:ascii="Arial" w:hAnsi="Arial" w:cs="Arial"/>
                <w:sz w:val="24"/>
                <w:szCs w:val="24"/>
                <w14:textOutline w14:w="9525" w14:cap="rnd" w14:cmpd="sng" w14:algn="ctr">
                  <w14:noFill/>
                  <w14:prstDash w14:val="solid"/>
                  <w14:bevel/>
                </w14:textOutline>
              </w:rPr>
              <w:t xml:space="preserve"> 1 </w:t>
            </w:r>
            <w:r w:rsidR="04BFC9E8">
              <w:rPr>
                <w:rFonts w:ascii="Arial" w:hAnsi="Arial" w:cs="Arial"/>
                <w:sz w:val="24"/>
                <w:szCs w:val="24"/>
                <w14:textOutline w14:w="9525" w14:cap="rnd" w14:cmpd="sng" w14:algn="ctr">
                  <w14:noFill/>
                  <w14:prstDash w14:val="solid"/>
                  <w14:bevel/>
                </w14:textOutline>
              </w:rPr>
              <w:t>(buildings 18</w:t>
            </w:r>
            <w:r w:rsidR="04BFC9E8" w:rsidRPr="000010B1">
              <w:rPr>
                <w:rFonts w:ascii="Arial" w:hAnsi="Arial" w:cs="Arial"/>
                <w:sz w:val="24"/>
                <w:szCs w:val="24"/>
                <w14:textOutline w14:w="9525" w14:cap="rnd" w14:cmpd="sng" w14:algn="ctr">
                  <w14:noFill/>
                  <w14:prstDash w14:val="solid"/>
                  <w14:bevel/>
                </w14:textOutline>
              </w:rPr>
              <w:t>m</w:t>
            </w:r>
            <w:r w:rsidR="4C599A1E">
              <w:rPr>
                <w:rFonts w:ascii="Arial" w:hAnsi="Arial" w:cs="Arial"/>
                <w:sz w:val="24"/>
                <w:szCs w:val="24"/>
                <w14:textOutline w14:w="9525" w14:cap="rnd" w14:cmpd="sng" w14:algn="ctr">
                  <w14:noFill/>
                  <w14:prstDash w14:val="solid"/>
                  <w14:bevel/>
                </w14:textOutline>
              </w:rPr>
              <w:t>+</w:t>
            </w:r>
            <w:r w:rsidR="04BFC9E8">
              <w:rPr>
                <w:rFonts w:ascii="Arial" w:hAnsi="Arial" w:cs="Arial"/>
                <w:sz w:val="24"/>
                <w:szCs w:val="24"/>
                <w14:textOutline w14:w="9525" w14:cap="rnd" w14:cmpd="sng" w14:algn="ctr">
                  <w14:noFill/>
                  <w14:prstDash w14:val="solid"/>
                  <w14:bevel/>
                </w14:textOutline>
              </w:rPr>
              <w:t>)</w:t>
            </w:r>
          </w:p>
        </w:tc>
        <w:tc>
          <w:tcPr>
            <w:tcW w:w="4508" w:type="dxa"/>
            <w:vAlign w:val="center"/>
          </w:tcPr>
          <w:p w14:paraId="23E5FA0E" w14:textId="0425DF9B" w:rsidR="002C15A0" w:rsidRPr="002C15A0" w:rsidRDefault="445CB722" w:rsidP="108DDBC7">
            <w:pPr>
              <w:jc w:val="right"/>
              <w:rPr>
                <w:rFonts w:ascii="Arial" w:hAnsi="Arial" w:cs="Arial"/>
                <w:sz w:val="24"/>
                <w:szCs w:val="24"/>
                <w14:textOutline w14:w="9525" w14:cap="rnd" w14:cmpd="sng" w14:algn="ctr">
                  <w14:noFill/>
                  <w14:prstDash w14:val="solid"/>
                  <w14:bevel/>
                </w14:textOutline>
              </w:rPr>
            </w:pPr>
            <w:r w:rsidRPr="002C15A0">
              <w:rPr>
                <w:rFonts w:ascii="Arial" w:hAnsi="Arial" w:cs="Arial"/>
                <w:sz w:val="24"/>
                <w:szCs w:val="24"/>
                <w14:textOutline w14:w="9525" w14:cap="rnd" w14:cmpd="sng" w14:algn="ctr">
                  <w14:noFill/>
                  <w14:prstDash w14:val="solid"/>
                  <w14:bevel/>
                </w14:textOutline>
              </w:rPr>
              <w:t>181</w:t>
            </w:r>
          </w:p>
        </w:tc>
      </w:tr>
      <w:tr w:rsidR="002C15A0" w14:paraId="32A35135" w14:textId="77777777" w:rsidTr="00150659">
        <w:trPr>
          <w:trHeight w:val="300"/>
          <w:jc w:val="center"/>
        </w:trPr>
        <w:tc>
          <w:tcPr>
            <w:tcW w:w="4508" w:type="dxa"/>
          </w:tcPr>
          <w:p w14:paraId="2285F99F" w14:textId="0BC5FAD3" w:rsidR="002C15A0" w:rsidRPr="002C15A0" w:rsidRDefault="00445C7D">
            <w:pPr>
              <w:rPr>
                <w:rFonts w:ascii="Arial" w:hAnsi="Arial" w:cs="Arial"/>
                <w:sz w:val="24"/>
                <w:szCs w:val="24"/>
                <w14:textOutline w14:w="9525" w14:cap="rnd" w14:cmpd="sng" w14:algn="ctr">
                  <w14:noFill/>
                  <w14:prstDash w14:val="solid"/>
                  <w14:bevel/>
                </w14:textOutline>
              </w:rPr>
            </w:pPr>
            <w:r>
              <w:rPr>
                <w:rFonts w:ascii="Arial" w:hAnsi="Arial" w:cs="Arial"/>
                <w:sz w:val="24"/>
                <w:szCs w:val="24"/>
                <w14:textOutline w14:w="9525" w14:cap="rnd" w14:cmpd="sng" w14:algn="ctr">
                  <w14:noFill/>
                  <w14:prstDash w14:val="solid"/>
                  <w14:bevel/>
                </w14:textOutline>
              </w:rPr>
              <w:t>category</w:t>
            </w:r>
            <w:r w:rsidR="002C15A0" w:rsidRPr="002C15A0">
              <w:rPr>
                <w:rFonts w:ascii="Arial" w:hAnsi="Arial" w:cs="Arial"/>
                <w:sz w:val="24"/>
                <w:szCs w:val="24"/>
                <w14:textOutline w14:w="9525" w14:cap="rnd" w14:cmpd="sng" w14:algn="ctr">
                  <w14:noFill/>
                  <w14:prstDash w14:val="solid"/>
                  <w14:bevel/>
                </w14:textOutline>
              </w:rPr>
              <w:t xml:space="preserve"> 2 </w:t>
            </w:r>
            <w:r w:rsidR="000010B1">
              <w:rPr>
                <w:rFonts w:ascii="Arial" w:hAnsi="Arial" w:cs="Arial"/>
                <w:sz w:val="24"/>
                <w:szCs w:val="24"/>
                <w14:textOutline w14:w="9525" w14:cap="rnd" w14:cmpd="sng" w14:algn="ctr">
                  <w14:noFill/>
                  <w14:prstDash w14:val="solid"/>
                  <w14:bevel/>
                </w14:textOutline>
              </w:rPr>
              <w:t xml:space="preserve">(buildings </w:t>
            </w:r>
            <w:r w:rsidR="009429C3">
              <w:rPr>
                <w:rFonts w:ascii="Arial" w:hAnsi="Arial" w:cs="Arial"/>
                <w:sz w:val="24"/>
                <w:szCs w:val="24"/>
                <w14:textOutline w14:w="9525" w14:cap="rnd" w14:cmpd="sng" w14:algn="ctr">
                  <w14:noFill/>
                  <w14:prstDash w14:val="solid"/>
                  <w14:bevel/>
                </w14:textOutline>
              </w:rPr>
              <w:t>11-</w:t>
            </w:r>
            <w:r w:rsidR="00367E14">
              <w:rPr>
                <w:rFonts w:ascii="Arial" w:hAnsi="Arial" w:cs="Arial"/>
                <w:sz w:val="24"/>
                <w:szCs w:val="24"/>
                <w14:textOutline w14:w="9525" w14:cap="rnd" w14:cmpd="sng" w14:algn="ctr">
                  <w14:noFill/>
                  <w14:prstDash w14:val="solid"/>
                  <w14:bevel/>
                </w14:textOutline>
              </w:rPr>
              <w:t xml:space="preserve"> </w:t>
            </w:r>
            <w:r w:rsidR="00367E14" w:rsidRPr="000010B1">
              <w:rPr>
                <w:rFonts w:ascii="Arial" w:hAnsi="Arial" w:cs="Arial"/>
                <w:sz w:val="24"/>
                <w:szCs w:val="24"/>
                <w14:textOutline w14:w="9525" w14:cap="rnd" w14:cmpd="sng" w14:algn="ctr">
                  <w14:noFill/>
                  <w14:prstDash w14:val="solid"/>
                  <w14:bevel/>
                </w14:textOutline>
              </w:rPr>
              <w:t>&lt;</w:t>
            </w:r>
            <w:r w:rsidR="009429C3">
              <w:rPr>
                <w:rFonts w:ascii="Arial" w:hAnsi="Arial" w:cs="Arial"/>
                <w:sz w:val="24"/>
                <w:szCs w:val="24"/>
                <w14:textOutline w14:w="9525" w14:cap="rnd" w14:cmpd="sng" w14:algn="ctr">
                  <w14:noFill/>
                  <w14:prstDash w14:val="solid"/>
                  <w14:bevel/>
                </w14:textOutline>
              </w:rPr>
              <w:t>18</w:t>
            </w:r>
            <w:r w:rsidR="000010B1" w:rsidRPr="000010B1">
              <w:rPr>
                <w:rFonts w:ascii="Arial" w:hAnsi="Arial" w:cs="Arial"/>
                <w:sz w:val="24"/>
                <w:szCs w:val="24"/>
                <w14:textOutline w14:w="9525" w14:cap="rnd" w14:cmpd="sng" w14:algn="ctr">
                  <w14:noFill/>
                  <w14:prstDash w14:val="solid"/>
                  <w14:bevel/>
                </w14:textOutline>
              </w:rPr>
              <w:t>m</w:t>
            </w:r>
            <w:r w:rsidR="000010B1">
              <w:rPr>
                <w:rFonts w:ascii="Arial" w:hAnsi="Arial" w:cs="Arial"/>
                <w:sz w:val="24"/>
                <w:szCs w:val="24"/>
                <w14:textOutline w14:w="9525" w14:cap="rnd" w14:cmpd="sng" w14:algn="ctr">
                  <w14:noFill/>
                  <w14:prstDash w14:val="solid"/>
                  <w14:bevel/>
                </w14:textOutline>
              </w:rPr>
              <w:t>)</w:t>
            </w:r>
          </w:p>
        </w:tc>
        <w:tc>
          <w:tcPr>
            <w:tcW w:w="4508" w:type="dxa"/>
            <w:vAlign w:val="center"/>
          </w:tcPr>
          <w:p w14:paraId="08C6186A" w14:textId="519D23AC" w:rsidR="002C15A0" w:rsidRPr="002C15A0" w:rsidRDefault="6BFD92BE" w:rsidP="108DDBC7">
            <w:pPr>
              <w:jc w:val="right"/>
              <w:rPr>
                <w:rFonts w:ascii="Arial" w:hAnsi="Arial" w:cs="Arial"/>
                <w:sz w:val="24"/>
                <w:szCs w:val="24"/>
                <w14:textOutline w14:w="9525" w14:cap="rnd" w14:cmpd="sng" w14:algn="ctr">
                  <w14:noFill/>
                  <w14:prstDash w14:val="solid"/>
                  <w14:bevel/>
                </w14:textOutline>
              </w:rPr>
            </w:pPr>
            <w:r w:rsidRPr="00343F68">
              <w:rPr>
                <w:rFonts w:ascii="Arial" w:hAnsi="Arial" w:cs="Arial"/>
                <w:sz w:val="24"/>
                <w:szCs w:val="24"/>
                <w14:textOutline w14:w="9525" w14:cap="rnd" w14:cmpd="sng" w14:algn="ctr">
                  <w14:noFill/>
                  <w14:prstDash w14:val="solid"/>
                  <w14:bevel/>
                </w14:textOutline>
              </w:rPr>
              <w:t>449</w:t>
            </w:r>
          </w:p>
        </w:tc>
      </w:tr>
      <w:tr w:rsidR="002C15A0" w14:paraId="0CD01A3F" w14:textId="77777777" w:rsidTr="00150659">
        <w:trPr>
          <w:trHeight w:val="300"/>
          <w:jc w:val="center"/>
        </w:trPr>
        <w:tc>
          <w:tcPr>
            <w:tcW w:w="4508" w:type="dxa"/>
          </w:tcPr>
          <w:p w14:paraId="3E6F28A8" w14:textId="00D76365" w:rsidR="002C15A0" w:rsidRPr="002C15A0" w:rsidRDefault="00445C7D">
            <w:pPr>
              <w:rPr>
                <w:rFonts w:ascii="Arial" w:hAnsi="Arial" w:cs="Arial"/>
                <w:sz w:val="24"/>
                <w:szCs w:val="24"/>
                <w14:textOutline w14:w="9525" w14:cap="rnd" w14:cmpd="sng" w14:algn="ctr">
                  <w14:noFill/>
                  <w14:prstDash w14:val="solid"/>
                  <w14:bevel/>
                </w14:textOutline>
              </w:rPr>
            </w:pPr>
            <w:r>
              <w:rPr>
                <w:rFonts w:ascii="Arial" w:hAnsi="Arial" w:cs="Arial"/>
                <w:sz w:val="24"/>
                <w:szCs w:val="24"/>
                <w14:textOutline w14:w="9525" w14:cap="rnd" w14:cmpd="sng" w14:algn="ctr">
                  <w14:noFill/>
                  <w14:prstDash w14:val="solid"/>
                  <w14:bevel/>
                </w14:textOutline>
              </w:rPr>
              <w:t>category</w:t>
            </w:r>
            <w:r w:rsidR="002531AE">
              <w:rPr>
                <w:rFonts w:ascii="Arial" w:hAnsi="Arial" w:cs="Arial"/>
                <w:sz w:val="24"/>
                <w:szCs w:val="24"/>
                <w14:textOutline w14:w="9525" w14:cap="rnd" w14:cmpd="sng" w14:algn="ctr">
                  <w14:noFill/>
                  <w14:prstDash w14:val="solid"/>
                  <w14:bevel/>
                </w14:textOutline>
              </w:rPr>
              <w:t xml:space="preserve"> 3 </w:t>
            </w:r>
            <w:r w:rsidR="000010B1">
              <w:rPr>
                <w:rFonts w:ascii="Arial" w:hAnsi="Arial" w:cs="Arial"/>
                <w:sz w:val="24"/>
                <w:szCs w:val="24"/>
                <w14:textOutline w14:w="9525" w14:cap="rnd" w14:cmpd="sng" w14:algn="ctr">
                  <w14:noFill/>
                  <w14:prstDash w14:val="solid"/>
                  <w14:bevel/>
                </w14:textOutline>
              </w:rPr>
              <w:t xml:space="preserve">(buildings </w:t>
            </w:r>
            <w:r w:rsidR="000010B1" w:rsidRPr="000010B1">
              <w:rPr>
                <w:rFonts w:ascii="Arial" w:hAnsi="Arial" w:cs="Arial"/>
                <w:sz w:val="24"/>
                <w:szCs w:val="24"/>
                <w14:textOutline w14:w="9525" w14:cap="rnd" w14:cmpd="sng" w14:algn="ctr">
                  <w14:noFill/>
                  <w14:prstDash w14:val="solid"/>
                  <w14:bevel/>
                </w14:textOutline>
              </w:rPr>
              <w:t>&lt;11m</w:t>
            </w:r>
            <w:r w:rsidR="000010B1">
              <w:rPr>
                <w:rFonts w:ascii="Arial" w:hAnsi="Arial" w:cs="Arial"/>
                <w:sz w:val="24"/>
                <w:szCs w:val="24"/>
                <w14:textOutline w14:w="9525" w14:cap="rnd" w14:cmpd="sng" w14:algn="ctr">
                  <w14:noFill/>
                  <w14:prstDash w14:val="solid"/>
                  <w14:bevel/>
                </w14:textOutline>
              </w:rPr>
              <w:t>)</w:t>
            </w:r>
          </w:p>
        </w:tc>
        <w:tc>
          <w:tcPr>
            <w:tcW w:w="4508" w:type="dxa"/>
            <w:vAlign w:val="center"/>
          </w:tcPr>
          <w:p w14:paraId="49779D08" w14:textId="1213F565" w:rsidR="002C15A0" w:rsidRPr="002C15A0" w:rsidRDefault="56C434E8" w:rsidP="108DDBC7">
            <w:pPr>
              <w:jc w:val="right"/>
              <w:rPr>
                <w:rFonts w:ascii="Arial" w:hAnsi="Arial" w:cs="Arial"/>
                <w:sz w:val="24"/>
                <w:szCs w:val="24"/>
                <w14:textOutline w14:w="9525" w14:cap="rnd" w14:cmpd="sng" w14:algn="ctr">
                  <w14:noFill/>
                  <w14:prstDash w14:val="solid"/>
                  <w14:bevel/>
                </w14:textOutline>
              </w:rPr>
            </w:pPr>
            <w:r w:rsidRPr="00F640D1">
              <w:rPr>
                <w:rFonts w:ascii="Arial" w:hAnsi="Arial" w:cs="Arial"/>
                <w:sz w:val="24"/>
                <w:szCs w:val="24"/>
                <w14:textOutline w14:w="9525" w14:cap="rnd" w14:cmpd="sng" w14:algn="ctr">
                  <w14:noFill/>
                  <w14:prstDash w14:val="solid"/>
                  <w14:bevel/>
                </w14:textOutline>
              </w:rPr>
              <w:t>5</w:t>
            </w:r>
            <w:r w:rsidR="495F358A">
              <w:rPr>
                <w:rFonts w:ascii="Arial" w:hAnsi="Arial" w:cs="Arial"/>
                <w:sz w:val="24"/>
                <w:szCs w:val="24"/>
                <w14:textOutline w14:w="9525" w14:cap="rnd" w14:cmpd="sng" w14:algn="ctr">
                  <w14:noFill/>
                  <w14:prstDash w14:val="solid"/>
                  <w14:bevel/>
                </w14:textOutline>
              </w:rPr>
              <w:t>0</w:t>
            </w:r>
            <w:r w:rsidRPr="00F640D1">
              <w:rPr>
                <w:rFonts w:ascii="Arial" w:hAnsi="Arial" w:cs="Arial"/>
                <w:sz w:val="24"/>
                <w:szCs w:val="24"/>
                <w14:textOutline w14:w="9525" w14:cap="rnd" w14:cmpd="sng" w14:algn="ctr">
                  <w14:noFill/>
                  <w14:prstDash w14:val="solid"/>
                  <w14:bevel/>
                </w14:textOutline>
              </w:rPr>
              <w:t>,</w:t>
            </w:r>
            <w:r w:rsidR="495F358A">
              <w:rPr>
                <w:rFonts w:ascii="Arial" w:hAnsi="Arial" w:cs="Arial"/>
                <w:sz w:val="24"/>
                <w:szCs w:val="24"/>
                <w14:textOutline w14:w="9525" w14:cap="rnd" w14:cmpd="sng" w14:algn="ctr">
                  <w14:noFill/>
                  <w14:prstDash w14:val="solid"/>
                  <w14:bevel/>
                </w14:textOutline>
              </w:rPr>
              <w:t>830</w:t>
            </w:r>
          </w:p>
        </w:tc>
      </w:tr>
    </w:tbl>
    <w:p w14:paraId="6B024727" w14:textId="7BF1107B" w:rsidR="108DDBC7" w:rsidRDefault="108DDBC7" w:rsidP="108DDBC7">
      <w:pPr>
        <w:rPr>
          <w:sz w:val="24"/>
          <w:szCs w:val="24"/>
        </w:rPr>
      </w:pPr>
    </w:p>
    <w:p w14:paraId="547713E1" w14:textId="37FB491D" w:rsidR="00C33FDF" w:rsidRDefault="00C33FDF" w:rsidP="00EF015C">
      <w:pPr>
        <w:pStyle w:val="ListParagraph"/>
        <w:numPr>
          <w:ilvl w:val="0"/>
          <w:numId w:val="3"/>
        </w:numPr>
        <w:spacing w:before="120" w:after="0" w:line="240" w:lineRule="auto"/>
        <w:ind w:left="641" w:hanging="357"/>
        <w:rPr>
          <w:rFonts w:ascii="Arial" w:hAnsi="Arial" w:cs="Arial"/>
          <w:sz w:val="24"/>
          <w:szCs w:val="24"/>
        </w:rPr>
      </w:pPr>
      <w:r w:rsidRPr="00501E16">
        <w:rPr>
          <w:rFonts w:ascii="Arial" w:hAnsi="Arial" w:cs="Arial"/>
          <w:sz w:val="24"/>
          <w:szCs w:val="24"/>
        </w:rPr>
        <w:t xml:space="preserve">Table 2 </w:t>
      </w:r>
      <w:bookmarkStart w:id="7" w:name="_Hlk193733066"/>
      <w:r w:rsidRPr="00E83A11">
        <w:rPr>
          <w:rFonts w:ascii="Arial" w:hAnsi="Arial" w:cs="Arial"/>
          <w:sz w:val="24"/>
          <w:szCs w:val="24"/>
        </w:rPr>
        <w:t>shows</w:t>
      </w:r>
      <w:r w:rsidR="00C76F67">
        <w:rPr>
          <w:rFonts w:ascii="Arial" w:hAnsi="Arial" w:cs="Arial"/>
          <w:sz w:val="24"/>
          <w:szCs w:val="24"/>
        </w:rPr>
        <w:t xml:space="preserve"> the number of HMOs in Wales</w:t>
      </w:r>
      <w:r w:rsidRPr="00501E16">
        <w:rPr>
          <w:rFonts w:ascii="Arial" w:hAnsi="Arial" w:cs="Arial"/>
          <w:sz w:val="24"/>
          <w:szCs w:val="24"/>
        </w:rPr>
        <w:t>.</w:t>
      </w:r>
      <w:bookmarkEnd w:id="7"/>
    </w:p>
    <w:p w14:paraId="4BCF6D82" w14:textId="77777777" w:rsidR="00501E16" w:rsidRPr="00501E16" w:rsidRDefault="00501E16" w:rsidP="00501E16">
      <w:pPr>
        <w:pStyle w:val="ListParagraph"/>
        <w:spacing w:before="120" w:after="0" w:line="240" w:lineRule="auto"/>
        <w:ind w:left="644"/>
        <w:rPr>
          <w:rFonts w:ascii="Arial" w:hAnsi="Arial" w:cs="Arial"/>
          <w:sz w:val="24"/>
          <w:szCs w:val="24"/>
        </w:rPr>
      </w:pPr>
    </w:p>
    <w:p w14:paraId="1A5453D4" w14:textId="4C4C5B4E" w:rsidR="00421E73" w:rsidRPr="00C53297" w:rsidRDefault="00421E73" w:rsidP="005A60BC">
      <w:pPr>
        <w:pStyle w:val="ListParagraph"/>
        <w:numPr>
          <w:ilvl w:val="0"/>
          <w:numId w:val="3"/>
        </w:numPr>
        <w:spacing w:line="240" w:lineRule="auto"/>
        <w:ind w:left="641" w:hanging="357"/>
        <w:rPr>
          <w:rFonts w:ascii="Arial" w:hAnsi="Arial" w:cs="Arial"/>
          <w:sz w:val="24"/>
          <w:szCs w:val="24"/>
        </w:rPr>
      </w:pPr>
      <w:r w:rsidRPr="00C53297">
        <w:rPr>
          <w:rFonts w:ascii="Arial" w:hAnsi="Arial" w:cs="Arial"/>
          <w:sz w:val="24"/>
          <w:szCs w:val="24"/>
        </w:rPr>
        <w:t xml:space="preserve">Certain Houses in Multiple Occupation (HMOs) will be subject to fire safety duties but </w:t>
      </w:r>
      <w:r w:rsidR="00E37C31">
        <w:rPr>
          <w:rFonts w:ascii="Arial" w:hAnsi="Arial" w:cs="Arial"/>
          <w:sz w:val="24"/>
          <w:szCs w:val="24"/>
        </w:rPr>
        <w:t>will be</w:t>
      </w:r>
      <w:r w:rsidRPr="00C53297">
        <w:rPr>
          <w:rFonts w:ascii="Arial" w:hAnsi="Arial" w:cs="Arial"/>
          <w:sz w:val="24"/>
          <w:szCs w:val="24"/>
        </w:rPr>
        <w:t xml:space="preserve"> excluded from </w:t>
      </w:r>
      <w:r w:rsidR="00E37C31">
        <w:rPr>
          <w:rFonts w:ascii="Arial" w:hAnsi="Arial" w:cs="Arial"/>
          <w:sz w:val="24"/>
          <w:szCs w:val="24"/>
        </w:rPr>
        <w:t xml:space="preserve">scope of the </w:t>
      </w:r>
      <w:r w:rsidR="00C22D0F">
        <w:rPr>
          <w:rFonts w:ascii="Arial" w:hAnsi="Arial" w:cs="Arial"/>
          <w:sz w:val="24"/>
          <w:szCs w:val="24"/>
        </w:rPr>
        <w:t xml:space="preserve">other duties in </w:t>
      </w:r>
      <w:r w:rsidRPr="00C53297">
        <w:rPr>
          <w:rFonts w:ascii="Arial" w:hAnsi="Arial" w:cs="Arial"/>
          <w:sz w:val="24"/>
          <w:szCs w:val="24"/>
        </w:rPr>
        <w:t xml:space="preserve">the regime. Regulation of HMOs is already addressed by the Housing Act 2004 and the Housing (Wales) Act 2014. The Bill includes only “relevant HMOs,” excluding those </w:t>
      </w:r>
      <w:r w:rsidR="004356F4">
        <w:rPr>
          <w:rFonts w:ascii="Arial" w:hAnsi="Arial" w:cs="Arial"/>
          <w:sz w:val="24"/>
          <w:szCs w:val="24"/>
        </w:rPr>
        <w:t>let under a single tenancy</w:t>
      </w:r>
      <w:r w:rsidRPr="00C53297">
        <w:rPr>
          <w:rFonts w:ascii="Arial" w:hAnsi="Arial" w:cs="Arial"/>
          <w:sz w:val="24"/>
          <w:szCs w:val="24"/>
        </w:rPr>
        <w:t xml:space="preserve">, </w:t>
      </w:r>
      <w:r w:rsidR="00E37C31">
        <w:rPr>
          <w:rFonts w:ascii="Arial" w:hAnsi="Arial" w:cs="Arial"/>
          <w:sz w:val="24"/>
          <w:szCs w:val="24"/>
        </w:rPr>
        <w:t>therefore</w:t>
      </w:r>
      <w:r w:rsidR="00E37C31" w:rsidRPr="00C53297">
        <w:rPr>
          <w:rFonts w:ascii="Arial" w:hAnsi="Arial" w:cs="Arial"/>
          <w:sz w:val="24"/>
          <w:szCs w:val="24"/>
        </w:rPr>
        <w:t xml:space="preserve"> </w:t>
      </w:r>
      <w:r w:rsidRPr="00C53297">
        <w:rPr>
          <w:rFonts w:ascii="Arial" w:hAnsi="Arial" w:cs="Arial"/>
          <w:sz w:val="24"/>
          <w:szCs w:val="24"/>
        </w:rPr>
        <w:t>it is anticipated that the number of HMOs subject to the Bill will be lower.</w:t>
      </w:r>
    </w:p>
    <w:p w14:paraId="538951B3" w14:textId="77777777" w:rsidR="005A60BC" w:rsidRPr="005A60BC" w:rsidRDefault="005A60BC" w:rsidP="005A60BC">
      <w:pPr>
        <w:shd w:val="clear" w:color="auto" w:fill="FFFFFF"/>
        <w:spacing w:line="336" w:lineRule="atLeast"/>
        <w:rPr>
          <w:rFonts w:ascii="Arial" w:hAnsi="Arial" w:cs="Arial"/>
          <w:b/>
          <w:bCs/>
          <w:color w:val="000000" w:themeColor="text1"/>
          <w:sz w:val="24"/>
        </w:rPr>
      </w:pPr>
      <w:r w:rsidRPr="005A60BC">
        <w:rPr>
          <w:rFonts w:ascii="Arial" w:hAnsi="Arial" w:cs="Arial"/>
          <w:b/>
          <w:bCs/>
          <w:color w:val="000000" w:themeColor="text1"/>
          <w:sz w:val="24"/>
        </w:rPr>
        <w:t>Table 2. Houses in Multiple Occupation (HMOs)</w:t>
      </w:r>
    </w:p>
    <w:tbl>
      <w:tblPr>
        <w:tblStyle w:val="TableGrid"/>
        <w:tblW w:w="0" w:type="auto"/>
        <w:tblLook w:val="04A0" w:firstRow="1" w:lastRow="0" w:firstColumn="1" w:lastColumn="0" w:noHBand="0" w:noVBand="1"/>
      </w:tblPr>
      <w:tblGrid>
        <w:gridCol w:w="2254"/>
        <w:gridCol w:w="2254"/>
        <w:gridCol w:w="2254"/>
        <w:gridCol w:w="2254"/>
      </w:tblGrid>
      <w:tr w:rsidR="00BD5A30" w14:paraId="32928787" w14:textId="77777777" w:rsidTr="00BD5A30">
        <w:tc>
          <w:tcPr>
            <w:tcW w:w="2254" w:type="dxa"/>
          </w:tcPr>
          <w:p w14:paraId="038F907D" w14:textId="2816E8B2" w:rsidR="00BD5A30" w:rsidRDefault="00BD5A30" w:rsidP="002C15A0">
            <w:pPr>
              <w:rPr>
                <w:rFonts w:ascii="Arial" w:hAnsi="Arial" w:cs="Arial"/>
                <w:sz w:val="24"/>
                <w:szCs w:val="24"/>
              </w:rPr>
            </w:pPr>
          </w:p>
        </w:tc>
        <w:tc>
          <w:tcPr>
            <w:tcW w:w="2254" w:type="dxa"/>
          </w:tcPr>
          <w:p w14:paraId="35A6B692" w14:textId="5DF7A941" w:rsidR="00BD5A30" w:rsidRDefault="00BD5A30" w:rsidP="002C15A0">
            <w:pPr>
              <w:rPr>
                <w:rFonts w:ascii="Arial" w:hAnsi="Arial" w:cs="Arial"/>
                <w:sz w:val="24"/>
                <w:szCs w:val="24"/>
              </w:rPr>
            </w:pPr>
            <w:r w:rsidRPr="00FF15CC">
              <w:rPr>
                <w:rFonts w:ascii="Arial" w:hAnsi="Arial" w:cs="Arial"/>
                <w:b/>
                <w:bCs/>
                <w:color w:val="000000" w:themeColor="text1"/>
                <w:sz w:val="24"/>
              </w:rPr>
              <w:t>Known HMOs</w:t>
            </w:r>
          </w:p>
        </w:tc>
        <w:tc>
          <w:tcPr>
            <w:tcW w:w="2254" w:type="dxa"/>
          </w:tcPr>
          <w:p w14:paraId="57B6CA7E" w14:textId="760CDB11" w:rsidR="00BD5A30" w:rsidRDefault="00BD5A30" w:rsidP="002C15A0">
            <w:pPr>
              <w:rPr>
                <w:rFonts w:ascii="Arial" w:hAnsi="Arial" w:cs="Arial"/>
                <w:sz w:val="24"/>
                <w:szCs w:val="24"/>
              </w:rPr>
            </w:pPr>
            <w:r w:rsidRPr="00FF15CC">
              <w:rPr>
                <w:rFonts w:ascii="Arial" w:hAnsi="Arial" w:cs="Arial"/>
                <w:b/>
                <w:bCs/>
                <w:color w:val="000000" w:themeColor="text1"/>
                <w:sz w:val="24"/>
              </w:rPr>
              <w:t>Estimate of all HMOs</w:t>
            </w:r>
          </w:p>
        </w:tc>
        <w:tc>
          <w:tcPr>
            <w:tcW w:w="2254" w:type="dxa"/>
          </w:tcPr>
          <w:p w14:paraId="1A831A3E" w14:textId="0437660A" w:rsidR="00BD5A30" w:rsidRDefault="00F93C32" w:rsidP="002C15A0">
            <w:pPr>
              <w:rPr>
                <w:rFonts w:ascii="Arial" w:hAnsi="Arial" w:cs="Arial"/>
                <w:sz w:val="24"/>
                <w:szCs w:val="24"/>
              </w:rPr>
            </w:pPr>
            <w:r>
              <w:rPr>
                <w:rFonts w:ascii="Arial" w:hAnsi="Arial" w:cs="Arial"/>
                <w:b/>
                <w:bCs/>
                <w:color w:val="000000" w:themeColor="text1"/>
                <w:sz w:val="24"/>
              </w:rPr>
              <w:t>Total p</w:t>
            </w:r>
            <w:r w:rsidR="00BD5A30" w:rsidRPr="0034306F">
              <w:rPr>
                <w:rFonts w:ascii="Arial" w:hAnsi="Arial" w:cs="Arial"/>
                <w:b/>
                <w:bCs/>
                <w:color w:val="000000" w:themeColor="text1"/>
                <w:sz w:val="24"/>
              </w:rPr>
              <w:t>opulation</w:t>
            </w:r>
            <w:r>
              <w:rPr>
                <w:rFonts w:ascii="Arial" w:hAnsi="Arial" w:cs="Arial"/>
                <w:b/>
                <w:bCs/>
                <w:color w:val="000000" w:themeColor="text1"/>
                <w:sz w:val="24"/>
              </w:rPr>
              <w:t xml:space="preserve"> of Wales</w:t>
            </w:r>
          </w:p>
        </w:tc>
      </w:tr>
      <w:tr w:rsidR="00BD5A30" w14:paraId="26A1755F" w14:textId="77777777" w:rsidTr="00BD5A30">
        <w:tc>
          <w:tcPr>
            <w:tcW w:w="2254" w:type="dxa"/>
          </w:tcPr>
          <w:p w14:paraId="3A661910" w14:textId="5F689821" w:rsidR="00BD5A30" w:rsidRDefault="00240950" w:rsidP="002C15A0">
            <w:pPr>
              <w:rPr>
                <w:rFonts w:ascii="Arial" w:hAnsi="Arial" w:cs="Arial"/>
                <w:sz w:val="24"/>
                <w:szCs w:val="24"/>
              </w:rPr>
            </w:pPr>
            <w:r w:rsidRPr="00D54423">
              <w:rPr>
                <w:rFonts w:ascii="Arial" w:hAnsi="Arial" w:cs="Arial"/>
                <w:color w:val="000000" w:themeColor="text1"/>
                <w:sz w:val="24"/>
              </w:rPr>
              <w:t>Wales</w:t>
            </w:r>
          </w:p>
        </w:tc>
        <w:tc>
          <w:tcPr>
            <w:tcW w:w="2254" w:type="dxa"/>
          </w:tcPr>
          <w:p w14:paraId="79DC5E8A" w14:textId="14D823D1" w:rsidR="00BD5A30" w:rsidRPr="00D54423" w:rsidRDefault="00301971" w:rsidP="002E33F8">
            <w:pPr>
              <w:jc w:val="right"/>
              <w:rPr>
                <w:rFonts w:ascii="Arial" w:hAnsi="Arial" w:cs="Arial"/>
                <w:sz w:val="24"/>
                <w:szCs w:val="24"/>
              </w:rPr>
            </w:pPr>
            <w:r w:rsidRPr="00D54423">
              <w:rPr>
                <w:rFonts w:ascii="Arial" w:hAnsi="Arial" w:cs="Arial"/>
                <w:color w:val="000000" w:themeColor="text1"/>
                <w:sz w:val="24"/>
                <w:szCs w:val="24"/>
              </w:rPr>
              <w:t>14,434</w:t>
            </w:r>
          </w:p>
        </w:tc>
        <w:tc>
          <w:tcPr>
            <w:tcW w:w="2254" w:type="dxa"/>
          </w:tcPr>
          <w:p w14:paraId="1623CB46" w14:textId="1F4F4F4E" w:rsidR="00BD5A30" w:rsidRPr="00D54423" w:rsidRDefault="003B1371" w:rsidP="002E33F8">
            <w:pPr>
              <w:jc w:val="right"/>
              <w:rPr>
                <w:rFonts w:ascii="Arial" w:hAnsi="Arial" w:cs="Arial"/>
                <w:sz w:val="24"/>
                <w:szCs w:val="24"/>
              </w:rPr>
            </w:pPr>
            <w:r w:rsidRPr="00D54423">
              <w:rPr>
                <w:rFonts w:ascii="Arial" w:hAnsi="Arial" w:cs="Arial"/>
                <w:color w:val="000000" w:themeColor="text1"/>
                <w:sz w:val="24"/>
                <w:szCs w:val="24"/>
              </w:rPr>
              <w:t>18,252</w:t>
            </w:r>
          </w:p>
        </w:tc>
        <w:tc>
          <w:tcPr>
            <w:tcW w:w="2254" w:type="dxa"/>
          </w:tcPr>
          <w:p w14:paraId="7639E8B6" w14:textId="23410E25" w:rsidR="00BD5A30" w:rsidRPr="00D54423" w:rsidRDefault="009600D3" w:rsidP="002E33F8">
            <w:pPr>
              <w:jc w:val="right"/>
              <w:rPr>
                <w:rFonts w:ascii="Arial" w:hAnsi="Arial" w:cs="Arial"/>
                <w:sz w:val="24"/>
                <w:szCs w:val="24"/>
              </w:rPr>
            </w:pPr>
            <w:r w:rsidRPr="00D54423">
              <w:rPr>
                <w:rFonts w:ascii="Arial" w:hAnsi="Arial" w:cs="Arial"/>
                <w:color w:val="000000" w:themeColor="text1"/>
                <w:sz w:val="24"/>
              </w:rPr>
              <w:t>3,164,404</w:t>
            </w:r>
          </w:p>
        </w:tc>
      </w:tr>
    </w:tbl>
    <w:p w14:paraId="6947596B" w14:textId="77777777" w:rsidR="00455A9F" w:rsidRDefault="00455A9F" w:rsidP="002C15A0">
      <w:pPr>
        <w:spacing w:after="0" w:line="240" w:lineRule="auto"/>
        <w:rPr>
          <w:rFonts w:ascii="Arial" w:hAnsi="Arial" w:cs="Arial"/>
          <w:sz w:val="24"/>
          <w:szCs w:val="24"/>
        </w:rPr>
      </w:pPr>
    </w:p>
    <w:p w14:paraId="752BD8D0" w14:textId="0910689D" w:rsidR="00BC7A85" w:rsidRDefault="00BC7A85" w:rsidP="00BC7A85">
      <w:pPr>
        <w:shd w:val="clear" w:color="auto" w:fill="FFFFFF"/>
        <w:spacing w:before="120" w:after="0" w:line="240" w:lineRule="auto"/>
        <w:ind w:left="357"/>
        <w:jc w:val="right"/>
        <w:rPr>
          <w:rFonts w:ascii="Arial" w:hAnsi="Arial" w:cs="Arial"/>
          <w:color w:val="000000" w:themeColor="text1"/>
          <w:sz w:val="24"/>
        </w:rPr>
      </w:pPr>
      <w:bookmarkStart w:id="8" w:name="_Hlk189233891"/>
      <w:r>
        <w:rPr>
          <w:rFonts w:ascii="Arial" w:hAnsi="Arial" w:cs="Arial"/>
          <w:color w:val="000000" w:themeColor="text1"/>
          <w:sz w:val="24"/>
        </w:rPr>
        <w:t>Data: Stats</w:t>
      </w:r>
      <w:r w:rsidR="00F17D5E">
        <w:rPr>
          <w:rFonts w:ascii="Arial" w:hAnsi="Arial" w:cs="Arial"/>
          <w:color w:val="000000" w:themeColor="text1"/>
          <w:sz w:val="24"/>
        </w:rPr>
        <w:t xml:space="preserve"> </w:t>
      </w:r>
      <w:r>
        <w:rPr>
          <w:rFonts w:ascii="Arial" w:hAnsi="Arial" w:cs="Arial"/>
          <w:color w:val="000000" w:themeColor="text1"/>
          <w:sz w:val="24"/>
        </w:rPr>
        <w:t xml:space="preserve">Wales – </w:t>
      </w:r>
      <w:hyperlink r:id="rId15" w:history="1">
        <w:r w:rsidRPr="003535A4">
          <w:rPr>
            <w:rStyle w:val="Hyperlink"/>
            <w:rFonts w:ascii="Arial" w:hAnsi="Arial" w:cs="Arial"/>
            <w:sz w:val="24"/>
          </w:rPr>
          <w:t>Houses in multiple occupation by local authority</w:t>
        </w:r>
      </w:hyperlink>
      <w:r>
        <w:rPr>
          <w:rFonts w:ascii="Arial" w:hAnsi="Arial" w:cs="Arial"/>
          <w:color w:val="000000" w:themeColor="text1"/>
          <w:sz w:val="24"/>
        </w:rPr>
        <w:t>, 2022-23</w:t>
      </w:r>
    </w:p>
    <w:p w14:paraId="56BEF7A5" w14:textId="6BC4BA4C" w:rsidR="00455A9F" w:rsidRPr="00BC7A85" w:rsidRDefault="00BC7A85" w:rsidP="00BC7A85">
      <w:pPr>
        <w:shd w:val="clear" w:color="auto" w:fill="FFFFFF"/>
        <w:spacing w:before="120" w:after="0" w:line="240" w:lineRule="auto"/>
        <w:ind w:left="357"/>
        <w:jc w:val="right"/>
        <w:rPr>
          <w:rFonts w:ascii="Arial" w:hAnsi="Arial" w:cs="Arial"/>
          <w:color w:val="000000" w:themeColor="text1"/>
          <w:sz w:val="24"/>
        </w:rPr>
      </w:pPr>
      <w:r>
        <w:rPr>
          <w:rFonts w:ascii="Arial" w:hAnsi="Arial" w:cs="Arial"/>
          <w:color w:val="000000" w:themeColor="text1"/>
          <w:sz w:val="24"/>
        </w:rPr>
        <w:t xml:space="preserve">Stats Wales: </w:t>
      </w:r>
      <w:hyperlink r:id="rId16" w:history="1">
        <w:r w:rsidRPr="00730613">
          <w:rPr>
            <w:rStyle w:val="Hyperlink"/>
            <w:rFonts w:ascii="Arial" w:hAnsi="Arial" w:cs="Arial"/>
            <w:sz w:val="24"/>
          </w:rPr>
          <w:t>Population estimates by local authority and year</w:t>
        </w:r>
      </w:hyperlink>
      <w:r>
        <w:rPr>
          <w:rFonts w:ascii="Arial" w:hAnsi="Arial" w:cs="Arial"/>
          <w:color w:val="000000" w:themeColor="text1"/>
          <w:sz w:val="24"/>
        </w:rPr>
        <w:t>, 2023</w:t>
      </w:r>
      <w:bookmarkEnd w:id="8"/>
    </w:p>
    <w:p w14:paraId="070179C0" w14:textId="77777777" w:rsidR="006E67E9" w:rsidRDefault="006E67E9" w:rsidP="002C15A0">
      <w:pPr>
        <w:spacing w:after="0" w:line="240" w:lineRule="auto"/>
        <w:rPr>
          <w:rFonts w:ascii="Arial" w:hAnsi="Arial" w:cs="Arial"/>
          <w:sz w:val="24"/>
          <w:szCs w:val="24"/>
        </w:rPr>
      </w:pPr>
    </w:p>
    <w:p w14:paraId="429F1495" w14:textId="77777777" w:rsidR="006E67E9" w:rsidRDefault="006E67E9" w:rsidP="002C15A0">
      <w:pPr>
        <w:spacing w:after="0" w:line="240" w:lineRule="auto"/>
        <w:rPr>
          <w:rFonts w:ascii="Arial" w:hAnsi="Arial" w:cs="Arial"/>
          <w:sz w:val="24"/>
          <w:szCs w:val="24"/>
        </w:rPr>
      </w:pPr>
    </w:p>
    <w:p w14:paraId="52457447" w14:textId="6FAFB426" w:rsidR="002C15A0" w:rsidRDefault="002C15A0" w:rsidP="005A60BC">
      <w:pPr>
        <w:pStyle w:val="ListParagraph"/>
        <w:numPr>
          <w:ilvl w:val="0"/>
          <w:numId w:val="3"/>
        </w:numPr>
        <w:spacing w:after="120" w:line="240" w:lineRule="auto"/>
        <w:ind w:left="714" w:hanging="357"/>
        <w:contextualSpacing w:val="0"/>
        <w:rPr>
          <w:rFonts w:ascii="Arial" w:hAnsi="Arial" w:cs="Arial"/>
          <w:sz w:val="24"/>
          <w:szCs w:val="24"/>
        </w:rPr>
      </w:pPr>
      <w:r>
        <w:rPr>
          <w:rFonts w:ascii="Arial" w:hAnsi="Arial" w:cs="Arial"/>
          <w:sz w:val="24"/>
          <w:szCs w:val="24"/>
        </w:rPr>
        <w:lastRenderedPageBreak/>
        <w:t xml:space="preserve">Table </w:t>
      </w:r>
      <w:r w:rsidR="008B344B">
        <w:rPr>
          <w:rFonts w:ascii="Arial" w:hAnsi="Arial" w:cs="Arial"/>
          <w:sz w:val="24"/>
          <w:szCs w:val="24"/>
        </w:rPr>
        <w:t xml:space="preserve">3 </w:t>
      </w:r>
      <w:r>
        <w:rPr>
          <w:rFonts w:ascii="Arial" w:hAnsi="Arial" w:cs="Arial"/>
          <w:sz w:val="24"/>
          <w:szCs w:val="24"/>
        </w:rPr>
        <w:t>shows that</w:t>
      </w:r>
      <w:r w:rsidRPr="00025089">
        <w:rPr>
          <w:rFonts w:ascii="Arial" w:hAnsi="Arial" w:cs="Arial"/>
          <w:sz w:val="24"/>
          <w:szCs w:val="24"/>
        </w:rPr>
        <w:t xml:space="preserve"> of </w:t>
      </w:r>
      <w:r w:rsidRPr="00E83A11">
        <w:rPr>
          <w:rFonts w:ascii="Arial" w:hAnsi="Arial" w:cs="Arial"/>
          <w:color w:val="000000" w:themeColor="text1"/>
          <w:sz w:val="24"/>
        </w:rPr>
        <w:t>the</w:t>
      </w:r>
      <w:r w:rsidRPr="00025089">
        <w:rPr>
          <w:rFonts w:ascii="Arial" w:hAnsi="Arial" w:cs="Arial"/>
          <w:sz w:val="24"/>
          <w:szCs w:val="24"/>
        </w:rPr>
        <w:t xml:space="preserve"> 1,</w:t>
      </w:r>
      <w:r w:rsidRPr="00E83A11">
        <w:rPr>
          <w:rFonts w:ascii="Arial" w:hAnsi="Arial" w:cs="Arial"/>
          <w:sz w:val="24"/>
          <w:szCs w:val="24"/>
          <w14:textOutline w14:w="9525" w14:cap="rnd" w14:cmpd="sng" w14:algn="ctr">
            <w14:noFill/>
            <w14:prstDash w14:val="solid"/>
            <w14:bevel/>
          </w14:textOutline>
        </w:rPr>
        <w:t>347</w:t>
      </w:r>
      <w:r w:rsidRPr="00025089">
        <w:rPr>
          <w:rFonts w:ascii="Arial" w:hAnsi="Arial" w:cs="Arial"/>
          <w:sz w:val="24"/>
          <w:szCs w:val="24"/>
        </w:rPr>
        <w:t>,112 households in Wales, 168,444 (13%) live in flats, maisonettes or apartments</w:t>
      </w:r>
      <w:r>
        <w:rPr>
          <w:rFonts w:ascii="Arial" w:hAnsi="Arial" w:cs="Arial"/>
          <w:sz w:val="24"/>
          <w:szCs w:val="24"/>
        </w:rPr>
        <w:t xml:space="preserve"> i.e. buildings in-scope of the Bill.</w:t>
      </w:r>
    </w:p>
    <w:p w14:paraId="5587BEEE" w14:textId="77777777" w:rsidR="002C15A0" w:rsidRDefault="002C15A0" w:rsidP="002C15A0">
      <w:pPr>
        <w:spacing w:after="0" w:line="240" w:lineRule="auto"/>
        <w:ind w:left="284"/>
        <w:rPr>
          <w:rFonts w:ascii="Arial" w:hAnsi="Arial" w:cs="Arial"/>
          <w:sz w:val="24"/>
          <w:szCs w:val="24"/>
        </w:rPr>
      </w:pPr>
    </w:p>
    <w:p w14:paraId="6118BF2B" w14:textId="2F129AC5" w:rsidR="002C15A0" w:rsidRPr="002C15A0" w:rsidRDefault="002C15A0" w:rsidP="006E67E9">
      <w:pPr>
        <w:spacing w:after="0" w:line="240" w:lineRule="auto"/>
        <w:rPr>
          <w:rFonts w:ascii="Arial" w:eastAsia="Times New Roman" w:hAnsi="Arial" w:cs="Arial"/>
          <w:b/>
          <w:bCs/>
          <w:color w:val="000000"/>
          <w:sz w:val="24"/>
          <w:szCs w:val="24"/>
        </w:rPr>
      </w:pPr>
      <w:r w:rsidRPr="00A8154E">
        <w:rPr>
          <w:rFonts w:ascii="Arial" w:eastAsia="Times New Roman" w:hAnsi="Arial" w:cs="Arial"/>
          <w:b/>
          <w:bCs/>
          <w:color w:val="000000"/>
          <w:sz w:val="24"/>
          <w:szCs w:val="24"/>
        </w:rPr>
        <w:t xml:space="preserve">Table </w:t>
      </w:r>
      <w:r w:rsidR="008B344B">
        <w:rPr>
          <w:rFonts w:ascii="Arial" w:eastAsia="Times New Roman" w:hAnsi="Arial" w:cs="Arial"/>
          <w:b/>
          <w:bCs/>
          <w:color w:val="000000"/>
          <w:sz w:val="24"/>
          <w:szCs w:val="24"/>
        </w:rPr>
        <w:t>3</w:t>
      </w:r>
      <w:r w:rsidRPr="00A8154E">
        <w:rPr>
          <w:rFonts w:ascii="Arial" w:eastAsia="Times New Roman" w:hAnsi="Arial" w:cs="Arial"/>
          <w:b/>
          <w:bCs/>
          <w:color w:val="000000"/>
          <w:sz w:val="24"/>
          <w:szCs w:val="24"/>
        </w:rPr>
        <w:t xml:space="preserve">: </w:t>
      </w:r>
      <w:r w:rsidRPr="006B0EE4">
        <w:rPr>
          <w:rFonts w:ascii="Arial" w:eastAsia="Times New Roman" w:hAnsi="Arial" w:cs="Arial"/>
          <w:b/>
          <w:bCs/>
          <w:color w:val="000000"/>
          <w:sz w:val="24"/>
          <w:szCs w:val="24"/>
        </w:rPr>
        <w:t>Households in Wales by dwelling type, 2021</w:t>
      </w:r>
    </w:p>
    <w:tbl>
      <w:tblPr>
        <w:tblW w:w="9596" w:type="dxa"/>
        <w:tblInd w:w="-142" w:type="dxa"/>
        <w:tblLook w:val="04A0" w:firstRow="1" w:lastRow="0" w:firstColumn="1" w:lastColumn="0" w:noHBand="0" w:noVBand="1"/>
      </w:tblPr>
      <w:tblGrid>
        <w:gridCol w:w="1666"/>
        <w:gridCol w:w="1297"/>
        <w:gridCol w:w="1390"/>
        <w:gridCol w:w="1311"/>
        <w:gridCol w:w="1311"/>
        <w:gridCol w:w="1311"/>
        <w:gridCol w:w="1310"/>
      </w:tblGrid>
      <w:tr w:rsidR="002A46E0" w:rsidRPr="002E773C" w14:paraId="469103BC" w14:textId="77777777" w:rsidTr="002C15A0">
        <w:trPr>
          <w:trHeight w:val="809"/>
        </w:trPr>
        <w:tc>
          <w:tcPr>
            <w:tcW w:w="1666" w:type="dxa"/>
            <w:tcBorders>
              <w:top w:val="nil"/>
              <w:left w:val="nil"/>
              <w:bottom w:val="single" w:sz="4" w:space="0" w:color="auto"/>
              <w:right w:val="nil"/>
            </w:tcBorders>
            <w:noWrap/>
            <w:vAlign w:val="center"/>
            <w:hideMark/>
          </w:tcPr>
          <w:p w14:paraId="5C0862C5" w14:textId="77777777" w:rsidR="002C15A0" w:rsidRPr="006B0EE4" w:rsidRDefault="002C15A0">
            <w:pPr>
              <w:spacing w:after="0" w:line="240" w:lineRule="auto"/>
              <w:rPr>
                <w:rFonts w:ascii="Arial" w:eastAsia="Times New Roman" w:hAnsi="Arial" w:cs="Arial"/>
                <w:b/>
                <w:bCs/>
                <w:color w:val="000000"/>
              </w:rPr>
            </w:pPr>
            <w:r w:rsidRPr="006B0EE4">
              <w:rPr>
                <w:rFonts w:ascii="Arial" w:eastAsia="Times New Roman" w:hAnsi="Arial" w:cs="Arial"/>
                <w:b/>
                <w:bCs/>
                <w:color w:val="000000"/>
              </w:rPr>
              <w:t> </w:t>
            </w:r>
          </w:p>
        </w:tc>
        <w:tc>
          <w:tcPr>
            <w:tcW w:w="1297" w:type="dxa"/>
            <w:tcBorders>
              <w:top w:val="nil"/>
              <w:left w:val="nil"/>
              <w:bottom w:val="single" w:sz="4" w:space="0" w:color="auto"/>
              <w:right w:val="nil"/>
            </w:tcBorders>
            <w:vAlign w:val="bottom"/>
            <w:hideMark/>
          </w:tcPr>
          <w:p w14:paraId="48C20937" w14:textId="77777777" w:rsidR="002C15A0" w:rsidRPr="006B0EE4" w:rsidRDefault="002C15A0" w:rsidP="002C15A0">
            <w:pPr>
              <w:spacing w:after="0" w:line="240" w:lineRule="auto"/>
              <w:jc w:val="center"/>
              <w:rPr>
                <w:rFonts w:ascii="Arial" w:eastAsia="Times New Roman" w:hAnsi="Arial" w:cs="Arial"/>
                <w:color w:val="000000"/>
                <w:sz w:val="24"/>
                <w:szCs w:val="24"/>
              </w:rPr>
            </w:pPr>
            <w:r w:rsidRPr="006B0EE4">
              <w:rPr>
                <w:rFonts w:ascii="Arial" w:eastAsia="Times New Roman" w:hAnsi="Arial" w:cs="Arial"/>
                <w:color w:val="000000"/>
                <w:sz w:val="24"/>
                <w:szCs w:val="24"/>
              </w:rPr>
              <w:t>A caravan or other mobile or temporary structure</w:t>
            </w:r>
          </w:p>
        </w:tc>
        <w:tc>
          <w:tcPr>
            <w:tcW w:w="1390" w:type="dxa"/>
            <w:tcBorders>
              <w:top w:val="nil"/>
              <w:left w:val="nil"/>
              <w:bottom w:val="single" w:sz="4" w:space="0" w:color="auto"/>
              <w:right w:val="nil"/>
            </w:tcBorders>
            <w:vAlign w:val="bottom"/>
            <w:hideMark/>
          </w:tcPr>
          <w:p w14:paraId="56E8612A" w14:textId="77777777" w:rsidR="002C15A0" w:rsidRPr="006B0EE4" w:rsidRDefault="002C15A0" w:rsidP="002C15A0">
            <w:pPr>
              <w:spacing w:after="0" w:line="240" w:lineRule="auto"/>
              <w:jc w:val="center"/>
              <w:rPr>
                <w:rFonts w:ascii="Arial" w:eastAsia="Times New Roman" w:hAnsi="Arial" w:cs="Arial"/>
                <w:color w:val="000000"/>
                <w:sz w:val="24"/>
                <w:szCs w:val="24"/>
              </w:rPr>
            </w:pPr>
            <w:r w:rsidRPr="006B0EE4">
              <w:rPr>
                <w:rFonts w:ascii="Arial" w:eastAsia="Times New Roman" w:hAnsi="Arial" w:cs="Arial"/>
                <w:color w:val="000000"/>
                <w:sz w:val="24"/>
                <w:szCs w:val="24"/>
              </w:rPr>
              <w:t>Flat, maisonette or apartment</w:t>
            </w:r>
          </w:p>
        </w:tc>
        <w:tc>
          <w:tcPr>
            <w:tcW w:w="1311" w:type="dxa"/>
            <w:tcBorders>
              <w:top w:val="nil"/>
              <w:left w:val="nil"/>
              <w:bottom w:val="single" w:sz="4" w:space="0" w:color="auto"/>
              <w:right w:val="nil"/>
            </w:tcBorders>
            <w:vAlign w:val="bottom"/>
            <w:hideMark/>
          </w:tcPr>
          <w:p w14:paraId="2BE46E76" w14:textId="77777777" w:rsidR="002C15A0" w:rsidRPr="006B0EE4" w:rsidRDefault="002C15A0" w:rsidP="002C15A0">
            <w:pPr>
              <w:spacing w:after="0" w:line="240" w:lineRule="auto"/>
              <w:jc w:val="center"/>
              <w:rPr>
                <w:rFonts w:ascii="Arial" w:eastAsia="Times New Roman" w:hAnsi="Arial" w:cs="Arial"/>
                <w:color w:val="000000"/>
                <w:sz w:val="24"/>
                <w:szCs w:val="24"/>
              </w:rPr>
            </w:pPr>
            <w:r w:rsidRPr="006B0EE4">
              <w:rPr>
                <w:rFonts w:ascii="Arial" w:eastAsia="Times New Roman" w:hAnsi="Arial" w:cs="Arial"/>
                <w:color w:val="000000"/>
                <w:sz w:val="24"/>
                <w:szCs w:val="24"/>
              </w:rPr>
              <w:t>Whole house or bungalow: Detached</w:t>
            </w:r>
          </w:p>
        </w:tc>
        <w:tc>
          <w:tcPr>
            <w:tcW w:w="1311" w:type="dxa"/>
            <w:tcBorders>
              <w:top w:val="nil"/>
              <w:left w:val="nil"/>
              <w:bottom w:val="single" w:sz="4" w:space="0" w:color="auto"/>
              <w:right w:val="nil"/>
            </w:tcBorders>
            <w:vAlign w:val="bottom"/>
            <w:hideMark/>
          </w:tcPr>
          <w:p w14:paraId="756E756A" w14:textId="77777777" w:rsidR="002C15A0" w:rsidRPr="006B0EE4" w:rsidRDefault="002C15A0" w:rsidP="002C15A0">
            <w:pPr>
              <w:spacing w:after="0" w:line="240" w:lineRule="auto"/>
              <w:jc w:val="center"/>
              <w:rPr>
                <w:rFonts w:ascii="Arial" w:eastAsia="Times New Roman" w:hAnsi="Arial" w:cs="Arial"/>
                <w:color w:val="000000"/>
                <w:sz w:val="24"/>
                <w:szCs w:val="24"/>
              </w:rPr>
            </w:pPr>
            <w:r w:rsidRPr="006B0EE4">
              <w:rPr>
                <w:rFonts w:ascii="Arial" w:eastAsia="Times New Roman" w:hAnsi="Arial" w:cs="Arial"/>
                <w:color w:val="000000"/>
                <w:sz w:val="24"/>
                <w:szCs w:val="24"/>
              </w:rPr>
              <w:t>Whole house or bungalow: Semi-detached</w:t>
            </w:r>
          </w:p>
        </w:tc>
        <w:tc>
          <w:tcPr>
            <w:tcW w:w="1311" w:type="dxa"/>
            <w:tcBorders>
              <w:top w:val="nil"/>
              <w:left w:val="nil"/>
              <w:bottom w:val="single" w:sz="4" w:space="0" w:color="auto"/>
              <w:right w:val="nil"/>
            </w:tcBorders>
            <w:vAlign w:val="bottom"/>
            <w:hideMark/>
          </w:tcPr>
          <w:p w14:paraId="299B4777" w14:textId="77777777" w:rsidR="002C15A0" w:rsidRPr="006B0EE4" w:rsidRDefault="002C15A0" w:rsidP="002C15A0">
            <w:pPr>
              <w:spacing w:after="0" w:line="240" w:lineRule="auto"/>
              <w:jc w:val="center"/>
              <w:rPr>
                <w:rFonts w:ascii="Arial" w:eastAsia="Times New Roman" w:hAnsi="Arial" w:cs="Arial"/>
                <w:color w:val="000000"/>
                <w:sz w:val="24"/>
                <w:szCs w:val="24"/>
              </w:rPr>
            </w:pPr>
            <w:r w:rsidRPr="006B0EE4">
              <w:rPr>
                <w:rFonts w:ascii="Arial" w:eastAsia="Times New Roman" w:hAnsi="Arial" w:cs="Arial"/>
                <w:color w:val="000000"/>
                <w:sz w:val="24"/>
                <w:szCs w:val="24"/>
              </w:rPr>
              <w:t>Whole house or bungalow: Terraced</w:t>
            </w:r>
          </w:p>
        </w:tc>
        <w:tc>
          <w:tcPr>
            <w:tcW w:w="1310" w:type="dxa"/>
            <w:tcBorders>
              <w:top w:val="nil"/>
              <w:left w:val="nil"/>
              <w:bottom w:val="single" w:sz="4" w:space="0" w:color="auto"/>
              <w:right w:val="nil"/>
            </w:tcBorders>
            <w:vAlign w:val="center"/>
            <w:hideMark/>
          </w:tcPr>
          <w:p w14:paraId="45115FB2" w14:textId="77777777" w:rsidR="002C15A0" w:rsidRPr="006B0EE4" w:rsidRDefault="002C15A0" w:rsidP="002C15A0">
            <w:pPr>
              <w:spacing w:after="0" w:line="240" w:lineRule="auto"/>
              <w:jc w:val="center"/>
              <w:rPr>
                <w:rFonts w:ascii="Arial" w:eastAsia="Times New Roman" w:hAnsi="Arial" w:cs="Arial"/>
                <w:b/>
                <w:bCs/>
                <w:color w:val="000000"/>
                <w:sz w:val="24"/>
                <w:szCs w:val="24"/>
              </w:rPr>
            </w:pPr>
            <w:r w:rsidRPr="006B0EE4">
              <w:rPr>
                <w:rFonts w:ascii="Arial" w:eastAsia="Times New Roman" w:hAnsi="Arial" w:cs="Arial"/>
                <w:b/>
                <w:bCs/>
                <w:color w:val="000000"/>
                <w:sz w:val="24"/>
                <w:szCs w:val="24"/>
              </w:rPr>
              <w:t>All dwellings</w:t>
            </w:r>
          </w:p>
        </w:tc>
      </w:tr>
      <w:tr w:rsidR="0040649B" w:rsidRPr="002E773C" w14:paraId="482E781F" w14:textId="77777777" w:rsidTr="002C15A0">
        <w:trPr>
          <w:trHeight w:val="277"/>
        </w:trPr>
        <w:tc>
          <w:tcPr>
            <w:tcW w:w="1666" w:type="dxa"/>
            <w:tcBorders>
              <w:top w:val="single" w:sz="4" w:space="0" w:color="auto"/>
              <w:left w:val="nil"/>
              <w:bottom w:val="single" w:sz="4" w:space="0" w:color="auto"/>
              <w:right w:val="nil"/>
            </w:tcBorders>
            <w:noWrap/>
            <w:vAlign w:val="bottom"/>
            <w:hideMark/>
          </w:tcPr>
          <w:p w14:paraId="4449157E" w14:textId="77777777" w:rsidR="002C15A0" w:rsidRPr="006B0EE4" w:rsidRDefault="002C15A0">
            <w:pPr>
              <w:spacing w:after="0" w:line="240" w:lineRule="auto"/>
              <w:rPr>
                <w:rFonts w:ascii="Arial" w:eastAsia="Times New Roman" w:hAnsi="Arial" w:cs="Arial"/>
                <w:b/>
                <w:bCs/>
                <w:color w:val="000000"/>
                <w:sz w:val="24"/>
                <w:szCs w:val="24"/>
              </w:rPr>
            </w:pPr>
            <w:r w:rsidRPr="006B0EE4">
              <w:rPr>
                <w:rFonts w:ascii="Arial" w:eastAsia="Times New Roman" w:hAnsi="Arial" w:cs="Arial"/>
                <w:b/>
                <w:bCs/>
                <w:color w:val="000000"/>
                <w:sz w:val="24"/>
                <w:szCs w:val="24"/>
              </w:rPr>
              <w:t>All households</w:t>
            </w:r>
          </w:p>
        </w:tc>
        <w:tc>
          <w:tcPr>
            <w:tcW w:w="1297" w:type="dxa"/>
            <w:tcBorders>
              <w:top w:val="single" w:sz="4" w:space="0" w:color="auto"/>
              <w:left w:val="nil"/>
              <w:bottom w:val="single" w:sz="4" w:space="0" w:color="auto"/>
              <w:right w:val="nil"/>
            </w:tcBorders>
            <w:vAlign w:val="center"/>
            <w:hideMark/>
          </w:tcPr>
          <w:p w14:paraId="42CA6694" w14:textId="77777777" w:rsidR="002C15A0" w:rsidRPr="006B0EE4" w:rsidRDefault="002C15A0">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4,366</w:t>
            </w:r>
          </w:p>
        </w:tc>
        <w:tc>
          <w:tcPr>
            <w:tcW w:w="1390" w:type="dxa"/>
            <w:tcBorders>
              <w:top w:val="single" w:sz="4" w:space="0" w:color="auto"/>
              <w:left w:val="nil"/>
              <w:bottom w:val="single" w:sz="4" w:space="0" w:color="auto"/>
              <w:right w:val="nil"/>
            </w:tcBorders>
            <w:vAlign w:val="center"/>
            <w:hideMark/>
          </w:tcPr>
          <w:p w14:paraId="69CE1381" w14:textId="77777777" w:rsidR="002C15A0" w:rsidRPr="006B0EE4" w:rsidRDefault="002C15A0">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168,444</w:t>
            </w:r>
          </w:p>
        </w:tc>
        <w:tc>
          <w:tcPr>
            <w:tcW w:w="1311" w:type="dxa"/>
            <w:tcBorders>
              <w:top w:val="single" w:sz="4" w:space="0" w:color="auto"/>
              <w:left w:val="nil"/>
              <w:bottom w:val="single" w:sz="4" w:space="0" w:color="auto"/>
              <w:right w:val="nil"/>
            </w:tcBorders>
            <w:vAlign w:val="center"/>
            <w:hideMark/>
          </w:tcPr>
          <w:p w14:paraId="21CF309B" w14:textId="77777777" w:rsidR="002C15A0" w:rsidRPr="006B0EE4" w:rsidRDefault="002C15A0">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384,396</w:t>
            </w:r>
          </w:p>
        </w:tc>
        <w:tc>
          <w:tcPr>
            <w:tcW w:w="1311" w:type="dxa"/>
            <w:tcBorders>
              <w:top w:val="single" w:sz="4" w:space="0" w:color="auto"/>
              <w:left w:val="nil"/>
              <w:bottom w:val="single" w:sz="4" w:space="0" w:color="auto"/>
              <w:right w:val="nil"/>
            </w:tcBorders>
            <w:vAlign w:val="center"/>
            <w:hideMark/>
          </w:tcPr>
          <w:p w14:paraId="24885DA3" w14:textId="77777777" w:rsidR="002C15A0" w:rsidRPr="006B0EE4" w:rsidRDefault="002C15A0">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431,871</w:t>
            </w:r>
          </w:p>
        </w:tc>
        <w:tc>
          <w:tcPr>
            <w:tcW w:w="1311" w:type="dxa"/>
            <w:tcBorders>
              <w:top w:val="single" w:sz="4" w:space="0" w:color="auto"/>
              <w:left w:val="nil"/>
              <w:bottom w:val="single" w:sz="4" w:space="0" w:color="auto"/>
              <w:right w:val="nil"/>
            </w:tcBorders>
            <w:vAlign w:val="center"/>
            <w:hideMark/>
          </w:tcPr>
          <w:p w14:paraId="1E7CF9F4" w14:textId="77777777" w:rsidR="002C15A0" w:rsidRPr="006B0EE4" w:rsidRDefault="002C15A0">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rPr>
              <w:t>358,035</w:t>
            </w:r>
          </w:p>
        </w:tc>
        <w:tc>
          <w:tcPr>
            <w:tcW w:w="1310" w:type="dxa"/>
            <w:tcBorders>
              <w:top w:val="single" w:sz="4" w:space="0" w:color="auto"/>
              <w:left w:val="nil"/>
              <w:bottom w:val="single" w:sz="4" w:space="0" w:color="auto"/>
              <w:right w:val="nil"/>
            </w:tcBorders>
            <w:vAlign w:val="center"/>
            <w:hideMark/>
          </w:tcPr>
          <w:p w14:paraId="3B8DC0E9" w14:textId="77777777" w:rsidR="002C15A0" w:rsidRPr="006B0EE4" w:rsidRDefault="002C15A0">
            <w:pPr>
              <w:spacing w:after="0" w:line="240" w:lineRule="auto"/>
              <w:jc w:val="right"/>
              <w:rPr>
                <w:rFonts w:ascii="Arial" w:eastAsia="Times New Roman" w:hAnsi="Arial" w:cs="Arial"/>
                <w:b/>
                <w:bCs/>
                <w:color w:val="000000"/>
                <w:sz w:val="24"/>
                <w:szCs w:val="24"/>
              </w:rPr>
            </w:pPr>
            <w:r w:rsidRPr="006B0EE4">
              <w:rPr>
                <w:rFonts w:ascii="Arial" w:eastAsia="Times New Roman" w:hAnsi="Arial" w:cs="Arial"/>
                <w:b/>
                <w:bCs/>
                <w:color w:val="000000"/>
                <w:sz w:val="24"/>
                <w:szCs w:val="24"/>
              </w:rPr>
              <w:t>1,347,112</w:t>
            </w:r>
          </w:p>
        </w:tc>
      </w:tr>
    </w:tbl>
    <w:p w14:paraId="0F20C1E0" w14:textId="12A8BF71" w:rsidR="000219AE" w:rsidRPr="004E7AB6" w:rsidRDefault="445CB722" w:rsidP="004E7AB6">
      <w:pPr>
        <w:autoSpaceDE w:val="0"/>
        <w:autoSpaceDN w:val="0"/>
        <w:adjustRightInd w:val="0"/>
        <w:spacing w:before="120" w:after="0" w:line="240" w:lineRule="auto"/>
        <w:ind w:left="714" w:firstLine="6"/>
        <w:jc w:val="right"/>
        <w:rPr>
          <w:rFonts w:ascii="Arial" w:hAnsi="Arial" w:cs="Arial"/>
          <w:sz w:val="32"/>
          <w:szCs w:val="32"/>
        </w:rPr>
      </w:pPr>
      <w:r w:rsidRPr="108DDBC7">
        <w:rPr>
          <w:rFonts w:ascii="Arial" w:eastAsia="Times New Roman" w:hAnsi="Arial" w:cs="Arial"/>
          <w:color w:val="000000" w:themeColor="text1"/>
          <w:sz w:val="24"/>
          <w:szCs w:val="24"/>
        </w:rPr>
        <w:t xml:space="preserve">Source: 2021 Census </w:t>
      </w:r>
      <w:hyperlink r:id="rId17">
        <w:r w:rsidRPr="108DDBC7">
          <w:rPr>
            <w:rFonts w:ascii="Arial" w:eastAsia="Times New Roman" w:hAnsi="Arial" w:cs="Arial"/>
            <w:color w:val="467886"/>
            <w:sz w:val="24"/>
            <w:szCs w:val="24"/>
            <w:u w:val="single"/>
          </w:rPr>
          <w:t>Create a custom dataset - Office for National Statistics</w:t>
        </w:r>
      </w:hyperlink>
    </w:p>
    <w:p w14:paraId="683FEEBE" w14:textId="77777777" w:rsidR="000219AE" w:rsidRDefault="000219AE" w:rsidP="002C15A0">
      <w:pPr>
        <w:spacing w:after="0" w:line="240" w:lineRule="auto"/>
        <w:rPr>
          <w:rFonts w:ascii="Arial" w:hAnsi="Arial" w:cs="Arial"/>
          <w:b/>
          <w:bCs/>
          <w:sz w:val="24"/>
          <w:szCs w:val="24"/>
        </w:rPr>
      </w:pPr>
    </w:p>
    <w:p w14:paraId="4C4AB63D" w14:textId="76BA684B" w:rsidR="00DD001B" w:rsidRPr="002C15A0" w:rsidRDefault="445CB722" w:rsidP="002C15A0">
      <w:pPr>
        <w:spacing w:after="0" w:line="240" w:lineRule="auto"/>
        <w:rPr>
          <w:rFonts w:ascii="Arial" w:hAnsi="Arial" w:cs="Arial"/>
          <w:b/>
          <w:bCs/>
          <w:sz w:val="24"/>
          <w:szCs w:val="24"/>
        </w:rPr>
      </w:pPr>
      <w:r w:rsidRPr="108DDBC7">
        <w:rPr>
          <w:rFonts w:ascii="Arial" w:hAnsi="Arial" w:cs="Arial"/>
          <w:b/>
          <w:bCs/>
          <w:sz w:val="24"/>
          <w:szCs w:val="24"/>
        </w:rPr>
        <w:t>How the data will be processed</w:t>
      </w:r>
    </w:p>
    <w:p w14:paraId="2A861EAD" w14:textId="230D3835" w:rsidR="002C15A0" w:rsidRPr="002C15A0" w:rsidRDefault="002C15A0" w:rsidP="002C15A0">
      <w:pPr>
        <w:spacing w:after="0" w:line="240" w:lineRule="auto"/>
        <w:rPr>
          <w:rFonts w:ascii="Arial" w:hAnsi="Arial" w:cs="Arial"/>
          <w:sz w:val="24"/>
          <w:szCs w:val="24"/>
        </w:rPr>
      </w:pPr>
      <w:r w:rsidRPr="002C15A0">
        <w:rPr>
          <w:rFonts w:ascii="Arial" w:hAnsi="Arial" w:cs="Arial"/>
          <w:sz w:val="24"/>
          <w:szCs w:val="24"/>
        </w:rPr>
        <w:t xml:space="preserve"> </w:t>
      </w:r>
    </w:p>
    <w:p w14:paraId="43CB522F" w14:textId="2CE09DB2" w:rsidR="002B6CA5" w:rsidRDefault="74E84466" w:rsidP="005A60BC">
      <w:pPr>
        <w:pStyle w:val="ListParagraph"/>
        <w:numPr>
          <w:ilvl w:val="0"/>
          <w:numId w:val="3"/>
        </w:numPr>
        <w:spacing w:line="240" w:lineRule="auto"/>
        <w:ind w:left="641" w:hanging="357"/>
        <w:rPr>
          <w:rFonts w:ascii="Arial" w:hAnsi="Arial" w:cs="Arial"/>
          <w:color w:val="000000" w:themeColor="text1"/>
          <w:sz w:val="24"/>
          <w:szCs w:val="24"/>
          <w14:textOutline w14:w="9525" w14:cap="rnd" w14:cmpd="sng" w14:algn="ctr">
            <w14:noFill/>
            <w14:prstDash w14:val="solid"/>
            <w14:bevel/>
          </w14:textOutline>
        </w:rPr>
      </w:pPr>
      <w:r w:rsidRPr="00C53297">
        <w:rPr>
          <w:rFonts w:ascii="Arial" w:hAnsi="Arial" w:cs="Arial"/>
          <w:color w:val="000000" w:themeColor="text1"/>
          <w:sz w:val="24"/>
          <w:szCs w:val="24"/>
          <w14:textOutline w14:w="9525" w14:cap="rnd" w14:cmpd="sng" w14:algn="ctr">
            <w14:noFill/>
            <w14:prstDash w14:val="solid"/>
            <w14:bevel/>
          </w14:textOutline>
        </w:rPr>
        <w:t>I</w:t>
      </w:r>
      <w:r w:rsidR="66D0544A" w:rsidRPr="00C53297">
        <w:rPr>
          <w:rFonts w:ascii="Arial" w:hAnsi="Arial" w:cs="Arial"/>
          <w:color w:val="000000" w:themeColor="text1"/>
          <w:sz w:val="24"/>
          <w:szCs w:val="24"/>
          <w14:textOutline w14:w="9525" w14:cap="rnd" w14:cmpd="sng" w14:algn="ctr">
            <w14:noFill/>
            <w14:prstDash w14:val="solid"/>
            <w14:bevel/>
          </w14:textOutline>
        </w:rPr>
        <w:t>t</w:t>
      </w:r>
      <w:r w:rsidR="00BB1D80" w:rsidRPr="00C53297">
        <w:rPr>
          <w:rFonts w:ascii="Arial" w:hAnsi="Arial" w:cs="Arial"/>
          <w:color w:val="000000" w:themeColor="text1"/>
          <w:sz w:val="24"/>
          <w:szCs w:val="24"/>
          <w14:textOutline w14:w="9525" w14:cap="rnd" w14:cmpd="sng" w14:algn="ctr">
            <w14:noFill/>
            <w14:prstDash w14:val="solid"/>
            <w14:bevel/>
          </w14:textOutline>
        </w:rPr>
        <w:t xml:space="preserve"> will be</w:t>
      </w:r>
      <w:r w:rsidR="66D0544A" w:rsidRPr="00C53297">
        <w:rPr>
          <w:rFonts w:ascii="Arial" w:hAnsi="Arial" w:cs="Arial"/>
          <w:color w:val="000000" w:themeColor="text1"/>
          <w:sz w:val="24"/>
          <w:szCs w:val="24"/>
          <w14:textOutline w14:w="9525" w14:cap="rnd" w14:cmpd="sng" w14:algn="ctr">
            <w14:noFill/>
            <w14:prstDash w14:val="solid"/>
            <w14:bevel/>
          </w14:textOutline>
        </w:rPr>
        <w:t xml:space="preserve"> for </w:t>
      </w:r>
      <w:r w:rsidR="00E8415D" w:rsidRPr="00C53297">
        <w:rPr>
          <w:rFonts w:ascii="Arial" w:hAnsi="Arial" w:cs="Arial"/>
          <w:color w:val="000000" w:themeColor="text1"/>
          <w:sz w:val="24"/>
          <w:szCs w:val="24"/>
          <w14:textOutline w14:w="9525" w14:cap="rnd" w14:cmpd="sng" w14:algn="ctr">
            <w14:noFill/>
            <w14:prstDash w14:val="solid"/>
            <w14:bevel/>
          </w14:textOutline>
        </w:rPr>
        <w:t>building safety authorities</w:t>
      </w:r>
      <w:r w:rsidR="3F2D3A8B" w:rsidRPr="00C53297">
        <w:rPr>
          <w:rFonts w:ascii="Arial" w:hAnsi="Arial" w:cs="Arial"/>
          <w:color w:val="000000" w:themeColor="text1"/>
          <w:sz w:val="24"/>
          <w:szCs w:val="24"/>
          <w14:textOutline w14:w="9525" w14:cap="rnd" w14:cmpd="sng" w14:algn="ctr">
            <w14:noFill/>
            <w14:prstDash w14:val="solid"/>
            <w14:bevel/>
          </w14:textOutline>
        </w:rPr>
        <w:t xml:space="preserve">, </w:t>
      </w:r>
      <w:r w:rsidR="001234A7" w:rsidRPr="00C53297">
        <w:rPr>
          <w:rFonts w:ascii="Arial" w:hAnsi="Arial" w:cs="Arial"/>
          <w:color w:val="000000" w:themeColor="text1"/>
          <w:sz w:val="24"/>
          <w:szCs w:val="24"/>
          <w14:textOutline w14:w="9525" w14:cap="rnd" w14:cmpd="sng" w14:algn="ctr">
            <w14:noFill/>
            <w14:prstDash w14:val="solid"/>
            <w14:bevel/>
          </w14:textOutline>
        </w:rPr>
        <w:t xml:space="preserve">fire </w:t>
      </w:r>
      <w:r w:rsidR="00ED6C43" w:rsidRPr="00C53297">
        <w:rPr>
          <w:rFonts w:ascii="Arial" w:hAnsi="Arial" w:cs="Arial"/>
          <w:color w:val="000000" w:themeColor="text1"/>
          <w:sz w:val="24"/>
          <w:szCs w:val="24"/>
          <w14:textOutline w14:w="9525" w14:cap="rnd" w14:cmpd="sng" w14:algn="ctr">
            <w14:noFill/>
            <w14:prstDash w14:val="solid"/>
            <w14:bevel/>
          </w14:textOutline>
        </w:rPr>
        <w:t>safety</w:t>
      </w:r>
      <w:r w:rsidR="001234A7" w:rsidRPr="00C53297">
        <w:rPr>
          <w:rFonts w:ascii="Arial" w:hAnsi="Arial" w:cs="Arial"/>
          <w:color w:val="000000" w:themeColor="text1"/>
          <w:sz w:val="24"/>
          <w:szCs w:val="24"/>
          <w14:textOutline w14:w="9525" w14:cap="rnd" w14:cmpd="sng" w14:algn="ctr">
            <w14:noFill/>
            <w14:prstDash w14:val="solid"/>
            <w14:bevel/>
          </w14:textOutline>
        </w:rPr>
        <w:t xml:space="preserve"> authorities</w:t>
      </w:r>
      <w:r w:rsidR="00066B5D" w:rsidRPr="00C53297">
        <w:rPr>
          <w:rFonts w:ascii="Arial" w:hAnsi="Arial" w:cs="Arial"/>
          <w:color w:val="000000" w:themeColor="text1"/>
          <w:sz w:val="24"/>
          <w:szCs w:val="24"/>
          <w14:textOutline w14:w="9525" w14:cap="rnd" w14:cmpd="sng" w14:algn="ctr">
            <w14:noFill/>
            <w14:prstDash w14:val="solid"/>
            <w14:bevel/>
          </w14:textOutline>
        </w:rPr>
        <w:t>, the Residential Property Tribunal</w:t>
      </w:r>
      <w:r w:rsidR="3F2D3A8B" w:rsidRPr="00C53297">
        <w:rPr>
          <w:rFonts w:ascii="Arial" w:hAnsi="Arial" w:cs="Arial"/>
          <w:color w:val="000000" w:themeColor="text1"/>
          <w:sz w:val="24"/>
          <w:szCs w:val="24"/>
          <w14:textOutline w14:w="9525" w14:cap="rnd" w14:cmpd="sng" w14:algn="ctr">
            <w14:noFill/>
            <w14:prstDash w14:val="solid"/>
            <w14:bevel/>
          </w14:textOutline>
        </w:rPr>
        <w:t xml:space="preserve"> and </w:t>
      </w:r>
      <w:r w:rsidR="00947C0B" w:rsidRPr="00C53297">
        <w:rPr>
          <w:rFonts w:ascii="Arial" w:hAnsi="Arial" w:cs="Arial"/>
          <w:color w:val="000000" w:themeColor="text1"/>
          <w:sz w:val="24"/>
          <w:szCs w:val="24"/>
          <w14:textOutline w14:w="9525" w14:cap="rnd" w14:cmpd="sng" w14:algn="ctr">
            <w14:noFill/>
            <w14:prstDash w14:val="solid"/>
            <w14:bevel/>
          </w14:textOutline>
        </w:rPr>
        <w:t xml:space="preserve">principal accountable </w:t>
      </w:r>
      <w:r w:rsidR="00947C0B" w:rsidRPr="00C53297">
        <w:rPr>
          <w:rFonts w:ascii="Arial" w:hAnsi="Arial" w:cs="Arial"/>
          <w:sz w:val="24"/>
          <w:szCs w:val="24"/>
        </w:rPr>
        <w:t>person</w:t>
      </w:r>
      <w:r w:rsidR="3F2D3A8B" w:rsidRPr="00C53297">
        <w:rPr>
          <w:rFonts w:ascii="Arial" w:hAnsi="Arial" w:cs="Arial"/>
          <w:color w:val="000000" w:themeColor="text1"/>
          <w:sz w:val="24"/>
          <w:szCs w:val="24"/>
          <w14:textOutline w14:w="9525" w14:cap="rnd" w14:cmpd="sng" w14:algn="ctr">
            <w14:noFill/>
            <w14:prstDash w14:val="solid"/>
            <w14:bevel/>
          </w14:textOutline>
        </w:rPr>
        <w:t>/</w:t>
      </w:r>
      <w:r w:rsidR="00947C0B" w:rsidRPr="00C53297">
        <w:rPr>
          <w:rFonts w:ascii="Arial" w:hAnsi="Arial" w:cs="Arial"/>
          <w:color w:val="000000" w:themeColor="text1"/>
          <w:sz w:val="24"/>
          <w:szCs w:val="24"/>
          <w14:textOutline w14:w="9525" w14:cap="rnd" w14:cmpd="sng" w14:algn="ctr">
            <w14:noFill/>
            <w14:prstDash w14:val="solid"/>
            <w14:bevel/>
          </w14:textOutline>
        </w:rPr>
        <w:t>accountable person</w:t>
      </w:r>
      <w:r w:rsidR="001D469E">
        <w:rPr>
          <w:rFonts w:ascii="Arial" w:hAnsi="Arial" w:cs="Arial"/>
          <w:color w:val="000000" w:themeColor="text1"/>
          <w:sz w:val="24"/>
          <w:szCs w:val="24"/>
          <w14:textOutline w14:w="9525" w14:cap="rnd" w14:cmpd="sng" w14:algn="ctr">
            <w14:noFill/>
            <w14:prstDash w14:val="solid"/>
            <w14:bevel/>
          </w14:textOutline>
        </w:rPr>
        <w:t>/</w:t>
      </w:r>
      <w:r w:rsidR="4BF9354F" w:rsidRPr="00C53297">
        <w:rPr>
          <w:rFonts w:ascii="Arial" w:hAnsi="Arial" w:cs="Arial"/>
          <w:color w:val="000000" w:themeColor="text1"/>
          <w:sz w:val="24"/>
          <w:szCs w:val="24"/>
          <w14:textOutline w14:w="9525" w14:cap="rnd" w14:cmpd="sng" w14:algn="ctr">
            <w14:noFill/>
            <w14:prstDash w14:val="solid"/>
            <w14:bevel/>
          </w14:textOutline>
        </w:rPr>
        <w:t>s</w:t>
      </w:r>
      <w:r w:rsidR="3F2D3A8B" w:rsidRPr="00C53297">
        <w:rPr>
          <w:rFonts w:ascii="Arial" w:hAnsi="Arial" w:cs="Arial"/>
          <w:color w:val="000000" w:themeColor="text1"/>
          <w:sz w:val="24"/>
          <w:szCs w:val="24"/>
          <w14:textOutline w14:w="9525" w14:cap="rnd" w14:cmpd="sng" w14:algn="ctr">
            <w14:noFill/>
            <w14:prstDash w14:val="solid"/>
            <w14:bevel/>
          </w14:textOutline>
        </w:rPr>
        <w:t xml:space="preserve"> </w:t>
      </w:r>
      <w:r w:rsidR="66D0544A" w:rsidRPr="00C53297">
        <w:rPr>
          <w:rFonts w:ascii="Arial" w:hAnsi="Arial" w:cs="Arial"/>
          <w:color w:val="000000" w:themeColor="text1"/>
          <w:sz w:val="24"/>
          <w:szCs w:val="24"/>
          <w14:textOutline w14:w="9525" w14:cap="rnd" w14:cmpd="sng" w14:algn="ctr">
            <w14:noFill/>
            <w14:prstDash w14:val="solid"/>
            <w14:bevel/>
          </w14:textOutline>
        </w:rPr>
        <w:t xml:space="preserve">to satisfy </w:t>
      </w:r>
      <w:r w:rsidR="4BF9354F" w:rsidRPr="00C53297">
        <w:rPr>
          <w:rFonts w:ascii="Arial" w:hAnsi="Arial" w:cs="Arial"/>
          <w:color w:val="000000" w:themeColor="text1"/>
          <w:sz w:val="24"/>
          <w:szCs w:val="24"/>
          <w14:textOutline w14:w="9525" w14:cap="rnd" w14:cmpd="sng" w14:algn="ctr">
            <w14:noFill/>
            <w14:prstDash w14:val="solid"/>
            <w14:bevel/>
          </w14:textOutline>
        </w:rPr>
        <w:t>themselves</w:t>
      </w:r>
      <w:r w:rsidR="66D0544A" w:rsidRPr="00C53297">
        <w:rPr>
          <w:rFonts w:ascii="Arial" w:hAnsi="Arial" w:cs="Arial"/>
          <w:color w:val="000000" w:themeColor="text1"/>
          <w:sz w:val="24"/>
          <w:szCs w:val="24"/>
          <w14:textOutline w14:w="9525" w14:cap="rnd" w14:cmpd="sng" w14:algn="ctr">
            <w14:noFill/>
            <w14:prstDash w14:val="solid"/>
            <w14:bevel/>
          </w14:textOutline>
        </w:rPr>
        <w:t xml:space="preserve"> of compliance with</w:t>
      </w:r>
      <w:r w:rsidR="00C72324" w:rsidRPr="00C53297">
        <w:rPr>
          <w:rFonts w:ascii="Arial" w:hAnsi="Arial" w:cs="Arial"/>
          <w:color w:val="000000" w:themeColor="text1"/>
          <w:sz w:val="24"/>
          <w:szCs w:val="24"/>
          <w14:textOutline w14:w="9525" w14:cap="rnd" w14:cmpd="sng" w14:algn="ctr">
            <w14:noFill/>
            <w14:prstDash w14:val="solid"/>
            <w14:bevel/>
          </w14:textOutline>
        </w:rPr>
        <w:t xml:space="preserve"> data protection l</w:t>
      </w:r>
      <w:r w:rsidR="008376C9">
        <w:rPr>
          <w:rFonts w:ascii="Arial" w:hAnsi="Arial" w:cs="Arial"/>
          <w:color w:val="000000" w:themeColor="text1"/>
          <w:sz w:val="24"/>
          <w:szCs w:val="24"/>
          <w14:textOutline w14:w="9525" w14:cap="rnd" w14:cmpd="sng" w14:algn="ctr">
            <w14:noFill/>
            <w14:prstDash w14:val="solid"/>
            <w14:bevel/>
          </w14:textOutline>
        </w:rPr>
        <w:t>egislation</w:t>
      </w:r>
      <w:r w:rsidR="00C72324" w:rsidRPr="00C53297">
        <w:rPr>
          <w:rFonts w:ascii="Arial" w:hAnsi="Arial" w:cs="Arial"/>
          <w:color w:val="000000" w:themeColor="text1"/>
          <w:sz w:val="24"/>
          <w:szCs w:val="24"/>
          <w14:textOutline w14:w="9525" w14:cap="rnd" w14:cmpd="sng" w14:algn="ctr">
            <w14:noFill/>
            <w14:prstDash w14:val="solid"/>
            <w14:bevel/>
          </w14:textOutline>
        </w:rPr>
        <w:t>, including</w:t>
      </w:r>
      <w:r w:rsidR="66D0544A" w:rsidRPr="00C53297">
        <w:rPr>
          <w:rFonts w:ascii="Arial" w:hAnsi="Arial" w:cs="Arial"/>
          <w:color w:val="000000" w:themeColor="text1"/>
          <w:sz w:val="24"/>
          <w:szCs w:val="24"/>
          <w14:textOutline w14:w="9525" w14:cap="rnd" w14:cmpd="sng" w14:algn="ctr">
            <w14:noFill/>
            <w14:prstDash w14:val="solid"/>
            <w14:bevel/>
          </w14:textOutline>
        </w:rPr>
        <w:t xml:space="preserve"> the Article 5 Principles /UK GDPR generally in respect of the data processing </w:t>
      </w:r>
      <w:r w:rsidR="41873F1F" w:rsidRPr="00C53297">
        <w:rPr>
          <w:rFonts w:ascii="Arial" w:hAnsi="Arial" w:cs="Arial"/>
          <w:color w:val="000000" w:themeColor="text1"/>
          <w:sz w:val="24"/>
          <w:szCs w:val="24"/>
          <w14:textOutline w14:w="9525" w14:cap="rnd" w14:cmpd="sng" w14:algn="ctr">
            <w14:noFill/>
            <w14:prstDash w14:val="solid"/>
            <w14:bevel/>
          </w14:textOutline>
        </w:rPr>
        <w:t>they</w:t>
      </w:r>
      <w:r w:rsidR="66D0544A" w:rsidRPr="00C53297">
        <w:rPr>
          <w:rFonts w:ascii="Arial" w:hAnsi="Arial" w:cs="Arial"/>
          <w:color w:val="000000" w:themeColor="text1"/>
          <w:sz w:val="24"/>
          <w:szCs w:val="24"/>
          <w14:textOutline w14:w="9525" w14:cap="rnd" w14:cmpd="sng" w14:algn="ctr">
            <w14:noFill/>
            <w14:prstDash w14:val="solid"/>
            <w14:bevel/>
          </w14:textOutline>
        </w:rPr>
        <w:t xml:space="preserve"> carr</w:t>
      </w:r>
      <w:r w:rsidR="41873F1F" w:rsidRPr="00C53297">
        <w:rPr>
          <w:rFonts w:ascii="Arial" w:hAnsi="Arial" w:cs="Arial"/>
          <w:color w:val="000000" w:themeColor="text1"/>
          <w:sz w:val="24"/>
          <w:szCs w:val="24"/>
          <w14:textOutline w14:w="9525" w14:cap="rnd" w14:cmpd="sng" w14:algn="ctr">
            <w14:noFill/>
            <w14:prstDash w14:val="solid"/>
            <w14:bevel/>
          </w14:textOutline>
        </w:rPr>
        <w:t>y</w:t>
      </w:r>
      <w:r w:rsidR="66D0544A" w:rsidRPr="00C53297">
        <w:rPr>
          <w:rFonts w:ascii="Arial" w:hAnsi="Arial" w:cs="Arial"/>
          <w:color w:val="000000" w:themeColor="text1"/>
          <w:sz w:val="24"/>
          <w:szCs w:val="24"/>
          <w14:textOutline w14:w="9525" w14:cap="rnd" w14:cmpd="sng" w14:algn="ctr">
            <w14:noFill/>
            <w14:prstDash w14:val="solid"/>
            <w14:bevel/>
          </w14:textOutline>
        </w:rPr>
        <w:t xml:space="preserve"> out.</w:t>
      </w:r>
      <w:r w:rsidR="00C72324" w:rsidRPr="00C53297">
        <w:rPr>
          <w:rFonts w:ascii="Arial" w:hAnsi="Arial" w:cs="Arial"/>
          <w:color w:val="000000" w:themeColor="text1"/>
          <w:sz w:val="24"/>
          <w:szCs w:val="24"/>
          <w14:textOutline w14:w="9525" w14:cap="rnd" w14:cmpd="sng" w14:algn="ctr">
            <w14:noFill/>
            <w14:prstDash w14:val="solid"/>
            <w14:bevel/>
          </w14:textOutline>
        </w:rPr>
        <w:t xml:space="preserve"> They will be </w:t>
      </w:r>
      <w:r w:rsidR="4A6CB5F0" w:rsidRPr="00C53297">
        <w:rPr>
          <w:rFonts w:ascii="Arial" w:hAnsi="Arial" w:cs="Arial"/>
          <w:color w:val="000000" w:themeColor="text1"/>
          <w:sz w:val="24"/>
          <w:szCs w:val="24"/>
          <w14:textOutline w14:w="9525" w14:cap="rnd" w14:cmpd="sng" w14:algn="ctr">
            <w14:noFill/>
            <w14:prstDash w14:val="solid"/>
            <w14:bevel/>
          </w14:textOutline>
        </w:rPr>
        <w:t xml:space="preserve">expected to develop appropriate record retention </w:t>
      </w:r>
      <w:r w:rsidR="00F17D5E" w:rsidRPr="00C53297">
        <w:rPr>
          <w:rFonts w:ascii="Arial" w:hAnsi="Arial" w:cs="Arial"/>
          <w:color w:val="000000" w:themeColor="text1"/>
          <w:sz w:val="24"/>
          <w:szCs w:val="24"/>
          <w14:textOutline w14:w="9525" w14:cap="rnd" w14:cmpd="sng" w14:algn="ctr">
            <w14:noFill/>
            <w14:prstDash w14:val="solid"/>
            <w14:bevel/>
          </w14:textOutline>
        </w:rPr>
        <w:t>policies and</w:t>
      </w:r>
      <w:r w:rsidR="000528EE" w:rsidRPr="00C53297">
        <w:rPr>
          <w:rFonts w:ascii="Arial" w:hAnsi="Arial" w:cs="Arial"/>
          <w:color w:val="000000" w:themeColor="text1"/>
          <w:sz w:val="24"/>
          <w:szCs w:val="24"/>
          <w14:textOutline w14:w="9525" w14:cap="rnd" w14:cmpd="sng" w14:algn="ctr">
            <w14:noFill/>
            <w14:prstDash w14:val="solid"/>
            <w14:bevel/>
          </w14:textOutline>
        </w:rPr>
        <w:t xml:space="preserve"> </w:t>
      </w:r>
      <w:r w:rsidR="00545B9F" w:rsidRPr="00C53297">
        <w:rPr>
          <w:rFonts w:ascii="Arial" w:hAnsi="Arial" w:cs="Arial"/>
          <w:color w:val="000000" w:themeColor="text1"/>
          <w:sz w:val="24"/>
          <w:szCs w:val="24"/>
          <w14:textOutline w14:w="9525" w14:cap="rnd" w14:cmpd="sng" w14:algn="ctr">
            <w14:noFill/>
            <w14:prstDash w14:val="solid"/>
            <w14:bevel/>
          </w14:textOutline>
        </w:rPr>
        <w:t>undertake</w:t>
      </w:r>
      <w:r w:rsidR="000528EE" w:rsidRPr="00C53297">
        <w:rPr>
          <w:rFonts w:ascii="Arial" w:hAnsi="Arial" w:cs="Arial"/>
          <w:color w:val="000000" w:themeColor="text1"/>
          <w:sz w:val="24"/>
          <w:szCs w:val="24"/>
          <w14:textOutline w14:w="9525" w14:cap="rnd" w14:cmpd="sng" w14:algn="ctr">
            <w14:noFill/>
            <w14:prstDash w14:val="solid"/>
            <w14:bevel/>
          </w14:textOutline>
        </w:rPr>
        <w:t xml:space="preserve"> DPIA</w:t>
      </w:r>
      <w:r w:rsidR="00545B9F" w:rsidRPr="00C53297">
        <w:rPr>
          <w:rFonts w:ascii="Arial" w:hAnsi="Arial" w:cs="Arial"/>
          <w:color w:val="000000" w:themeColor="text1"/>
          <w:sz w:val="24"/>
          <w:szCs w:val="24"/>
          <w14:textOutline w14:w="9525" w14:cap="rnd" w14:cmpd="sng" w14:algn="ctr">
            <w14:noFill/>
            <w14:prstDash w14:val="solid"/>
            <w14:bevel/>
          </w14:textOutline>
        </w:rPr>
        <w:t xml:space="preserve">s themselves </w:t>
      </w:r>
      <w:r w:rsidR="00C72324" w:rsidRPr="00C53297">
        <w:rPr>
          <w:rFonts w:ascii="Arial" w:hAnsi="Arial" w:cs="Arial"/>
          <w:color w:val="000000" w:themeColor="text1"/>
          <w:sz w:val="24"/>
          <w:szCs w:val="24"/>
          <w14:textOutline w14:w="9525" w14:cap="rnd" w14:cmpd="sng" w14:algn="ctr">
            <w14:noFill/>
            <w14:prstDash w14:val="solid"/>
            <w14:bevel/>
          </w14:textOutline>
        </w:rPr>
        <w:t>(</w:t>
      </w:r>
      <w:r w:rsidR="00545B9F" w:rsidRPr="00C53297">
        <w:rPr>
          <w:rFonts w:ascii="Arial" w:hAnsi="Arial" w:cs="Arial"/>
          <w:color w:val="000000" w:themeColor="text1"/>
          <w:sz w:val="24"/>
          <w:szCs w:val="24"/>
          <w14:textOutline w14:w="9525" w14:cap="rnd" w14:cmpd="sng" w14:algn="ctr">
            <w14:noFill/>
            <w14:prstDash w14:val="solid"/>
            <w14:bevel/>
          </w14:textOutline>
        </w:rPr>
        <w:t>if necessary</w:t>
      </w:r>
      <w:r w:rsidR="00C72324" w:rsidRPr="00C53297">
        <w:rPr>
          <w:rFonts w:ascii="Arial" w:hAnsi="Arial" w:cs="Arial"/>
          <w:color w:val="000000" w:themeColor="text1"/>
          <w:sz w:val="24"/>
          <w:szCs w:val="24"/>
          <w14:textOutline w14:w="9525" w14:cap="rnd" w14:cmpd="sng" w14:algn="ctr">
            <w14:noFill/>
            <w14:prstDash w14:val="solid"/>
            <w14:bevel/>
          </w14:textOutline>
        </w:rPr>
        <w:t>)</w:t>
      </w:r>
      <w:r w:rsidR="00E95C2A" w:rsidRPr="00C53297">
        <w:rPr>
          <w:rFonts w:ascii="Arial" w:hAnsi="Arial" w:cs="Arial"/>
          <w:color w:val="000000" w:themeColor="text1"/>
          <w:sz w:val="24"/>
          <w:szCs w:val="24"/>
          <w14:textOutline w14:w="9525" w14:cap="rnd" w14:cmpd="sng" w14:algn="ctr">
            <w14:noFill/>
            <w14:prstDash w14:val="solid"/>
            <w14:bevel/>
          </w14:textOutline>
        </w:rPr>
        <w:t>.</w:t>
      </w:r>
    </w:p>
    <w:p w14:paraId="417C546C" w14:textId="77777777" w:rsidR="00501E16" w:rsidRPr="00C53297" w:rsidRDefault="00501E16" w:rsidP="00501E16">
      <w:pPr>
        <w:pStyle w:val="ListParagraph"/>
        <w:spacing w:line="240" w:lineRule="auto"/>
        <w:ind w:left="641"/>
        <w:rPr>
          <w:rFonts w:ascii="Arial" w:hAnsi="Arial" w:cs="Arial"/>
          <w:color w:val="000000" w:themeColor="text1"/>
          <w:sz w:val="24"/>
          <w:szCs w:val="24"/>
          <w14:textOutline w14:w="9525" w14:cap="rnd" w14:cmpd="sng" w14:algn="ctr">
            <w14:noFill/>
            <w14:prstDash w14:val="solid"/>
            <w14:bevel/>
          </w14:textOutline>
        </w:rPr>
      </w:pPr>
    </w:p>
    <w:p w14:paraId="4366121F" w14:textId="36AF3ABC" w:rsidR="002B07BE" w:rsidRDefault="3F2D3A8B" w:rsidP="000219AE">
      <w:pPr>
        <w:spacing w:after="0" w:line="240" w:lineRule="auto"/>
        <w:rPr>
          <w:rFonts w:ascii="Arial" w:eastAsiaTheme="minorEastAsia" w:hAnsi="Arial" w:cs="Arial"/>
          <w:b/>
          <w:bCs/>
          <w:color w:val="000000" w:themeColor="text1"/>
          <w:sz w:val="24"/>
          <w:szCs w:val="24"/>
        </w:rPr>
      </w:pPr>
      <w:r w:rsidRPr="7022191D">
        <w:rPr>
          <w:rFonts w:ascii="Arial" w:eastAsiaTheme="minorEastAsia" w:hAnsi="Arial" w:cs="Arial"/>
          <w:b/>
          <w:bCs/>
          <w:color w:val="000000" w:themeColor="text1"/>
          <w:sz w:val="24"/>
          <w:szCs w:val="24"/>
        </w:rPr>
        <w:t>Criminal offence data</w:t>
      </w:r>
    </w:p>
    <w:p w14:paraId="1FDFAF72" w14:textId="77777777" w:rsidR="000219AE" w:rsidRPr="000219AE" w:rsidRDefault="000219AE" w:rsidP="000219AE">
      <w:pPr>
        <w:spacing w:after="0" w:line="240" w:lineRule="auto"/>
        <w:rPr>
          <w:rFonts w:ascii="Arial" w:eastAsiaTheme="minorEastAsia" w:hAnsi="Arial" w:cs="Arial"/>
          <w:b/>
          <w:bCs/>
          <w:color w:val="000000" w:themeColor="text1"/>
          <w:sz w:val="24"/>
          <w:szCs w:val="24"/>
        </w:rPr>
      </w:pPr>
    </w:p>
    <w:p w14:paraId="5F49D6CB" w14:textId="444DE4AA" w:rsidR="002B07BE" w:rsidRPr="002B07BE" w:rsidRDefault="45B594B7" w:rsidP="00087071">
      <w:pPr>
        <w:pStyle w:val="ListParagraph"/>
        <w:numPr>
          <w:ilvl w:val="0"/>
          <w:numId w:val="3"/>
        </w:numPr>
        <w:spacing w:after="0" w:line="240" w:lineRule="auto"/>
        <w:ind w:left="714" w:hanging="357"/>
        <w:contextualSpacing w:val="0"/>
        <w:rPr>
          <w:rFonts w:ascii="Arial" w:hAnsi="Arial" w:cs="Arial"/>
          <w:sz w:val="24"/>
          <w:szCs w:val="24"/>
        </w:rPr>
      </w:pPr>
      <w:r w:rsidRPr="002B07BE">
        <w:rPr>
          <w:rFonts w:ascii="Arial" w:hAnsi="Arial" w:cs="Arial"/>
          <w:sz w:val="24"/>
          <w:szCs w:val="24"/>
          <w14:textOutline w14:w="9525" w14:cap="rnd" w14:cmpd="sng" w14:algn="ctr">
            <w14:noFill/>
            <w14:prstDash w14:val="solid"/>
            <w14:bevel/>
          </w14:textOutline>
        </w:rPr>
        <w:t xml:space="preserve">We have considered the impacts of the Bill on the </w:t>
      </w:r>
      <w:r w:rsidR="00A077DF">
        <w:rPr>
          <w:rFonts w:ascii="Arial" w:hAnsi="Arial" w:cs="Arial"/>
          <w:sz w:val="24"/>
          <w:szCs w:val="24"/>
          <w14:textOutline w14:w="9525" w14:cap="rnd" w14:cmpd="sng" w14:algn="ctr">
            <w14:noFill/>
            <w14:prstDash w14:val="solid"/>
            <w14:bevel/>
          </w14:textOutline>
        </w:rPr>
        <w:t>j</w:t>
      </w:r>
      <w:r w:rsidRPr="002B07BE">
        <w:rPr>
          <w:rFonts w:ascii="Arial" w:hAnsi="Arial" w:cs="Arial"/>
          <w:sz w:val="24"/>
          <w:szCs w:val="24"/>
          <w14:textOutline w14:w="9525" w14:cap="rnd" w14:cmpd="sng" w14:algn="ctr">
            <w14:noFill/>
            <w14:prstDash w14:val="solid"/>
            <w14:bevel/>
          </w14:textOutline>
        </w:rPr>
        <w:t>ustice system. The Welsh Government submitted a completed Justice System Impact Identification Form to the Ministry of Justice, which identified a low potential impact on the justice system. The L</w:t>
      </w:r>
      <w:r w:rsidR="00F55746" w:rsidRPr="002B07BE">
        <w:rPr>
          <w:rFonts w:ascii="Arial" w:hAnsi="Arial" w:cs="Arial"/>
          <w:sz w:val="24"/>
          <w:szCs w:val="24"/>
          <w14:textOutline w14:w="9525" w14:cap="rnd" w14:cmpd="sng" w14:algn="ctr">
            <w14:noFill/>
            <w14:prstDash w14:val="solid"/>
            <w14:bevel/>
          </w14:textOutline>
        </w:rPr>
        <w:t xml:space="preserve">ady </w:t>
      </w:r>
      <w:r w:rsidRPr="002B07BE">
        <w:rPr>
          <w:rFonts w:ascii="Arial" w:hAnsi="Arial" w:cs="Arial"/>
          <w:sz w:val="24"/>
          <w:szCs w:val="24"/>
          <w14:textOutline w14:w="9525" w14:cap="rnd" w14:cmpd="sng" w14:algn="ctr">
            <w14:noFill/>
            <w14:prstDash w14:val="solid"/>
            <w14:bevel/>
          </w14:textOutline>
        </w:rPr>
        <w:t xml:space="preserve">Chief Justice’s Department has also been </w:t>
      </w:r>
      <w:r w:rsidR="28880598" w:rsidRPr="002B07BE">
        <w:rPr>
          <w:rFonts w:ascii="Arial" w:hAnsi="Arial" w:cs="Arial"/>
          <w:color w:val="000000" w:themeColor="text1"/>
          <w:sz w:val="24"/>
          <w:szCs w:val="24"/>
          <w14:textOutline w14:w="9525" w14:cap="rnd" w14:cmpd="sng" w14:algn="ctr">
            <w14:noFill/>
            <w14:prstDash w14:val="solid"/>
            <w14:bevel/>
          </w14:textOutline>
        </w:rPr>
        <w:t xml:space="preserve">consulted </w:t>
      </w:r>
      <w:r w:rsidRPr="002B07BE">
        <w:rPr>
          <w:rFonts w:ascii="Arial" w:hAnsi="Arial" w:cs="Arial"/>
          <w:color w:val="000000" w:themeColor="text1"/>
          <w:sz w:val="24"/>
          <w:szCs w:val="24"/>
          <w14:textOutline w14:w="9525" w14:cap="rnd" w14:cmpd="sng" w14:algn="ctr">
            <w14:noFill/>
            <w14:prstDash w14:val="solid"/>
            <w14:bevel/>
          </w14:textOutline>
        </w:rPr>
        <w:t>o</w:t>
      </w:r>
      <w:r w:rsidR="28880598" w:rsidRPr="002B07BE">
        <w:rPr>
          <w:rFonts w:ascii="Arial" w:hAnsi="Arial" w:cs="Arial"/>
          <w:color w:val="000000" w:themeColor="text1"/>
          <w:sz w:val="24"/>
          <w:szCs w:val="24"/>
          <w14:textOutline w14:w="9525" w14:cap="rnd" w14:cmpd="sng" w14:algn="ctr">
            <w14:noFill/>
            <w14:prstDash w14:val="solid"/>
            <w14:bevel/>
          </w14:textOutline>
        </w:rPr>
        <w:t>n</w:t>
      </w:r>
      <w:r w:rsidRPr="002B07BE">
        <w:rPr>
          <w:rFonts w:ascii="Arial" w:hAnsi="Arial" w:cs="Arial"/>
          <w:color w:val="000000" w:themeColor="text1"/>
          <w:sz w:val="24"/>
          <w:szCs w:val="24"/>
          <w14:textOutline w14:w="9525" w14:cap="rnd" w14:cmpd="sng" w14:algn="ctr">
            <w14:noFill/>
            <w14:prstDash w14:val="solid"/>
            <w14:bevel/>
          </w14:textOutline>
        </w:rPr>
        <w:t xml:space="preserve"> the anticipated impact the Bill will have on </w:t>
      </w:r>
      <w:r w:rsidR="7ED3CBDD" w:rsidRPr="002B07BE">
        <w:rPr>
          <w:rFonts w:ascii="Arial" w:hAnsi="Arial" w:cs="Arial"/>
          <w:color w:val="000000" w:themeColor="text1"/>
          <w:sz w:val="24"/>
          <w:szCs w:val="24"/>
          <w14:textOutline w14:w="9525" w14:cap="rnd" w14:cmpd="sng" w14:algn="ctr">
            <w14:noFill/>
            <w14:prstDash w14:val="solid"/>
            <w14:bevel/>
          </w14:textOutline>
        </w:rPr>
        <w:t>the</w:t>
      </w:r>
      <w:r w:rsidRPr="002B07BE">
        <w:rPr>
          <w:rFonts w:ascii="Arial" w:hAnsi="Arial" w:cs="Arial"/>
          <w:color w:val="000000" w:themeColor="text1"/>
          <w:sz w:val="24"/>
          <w:szCs w:val="24"/>
          <w14:textOutline w14:w="9525" w14:cap="rnd" w14:cmpd="sng" w14:algn="ctr">
            <w14:noFill/>
            <w14:prstDash w14:val="solid"/>
            <w14:bevel/>
          </w14:textOutline>
        </w:rPr>
        <w:t xml:space="preserve"> </w:t>
      </w:r>
      <w:r w:rsidR="7ED3CBDD" w:rsidRPr="002B07BE">
        <w:rPr>
          <w:rFonts w:ascii="Arial" w:hAnsi="Arial" w:cs="Arial"/>
          <w:color w:val="000000" w:themeColor="text1"/>
          <w:sz w:val="24"/>
          <w:szCs w:val="24"/>
          <w14:textOutline w14:w="9525" w14:cap="rnd" w14:cmpd="sng" w14:algn="ctr">
            <w14:noFill/>
            <w14:prstDash w14:val="solid"/>
            <w14:bevel/>
          </w14:textOutline>
        </w:rPr>
        <w:t>j</w:t>
      </w:r>
      <w:r w:rsidRPr="002B07BE">
        <w:rPr>
          <w:rFonts w:ascii="Arial" w:hAnsi="Arial" w:cs="Arial"/>
          <w:color w:val="000000" w:themeColor="text1"/>
          <w:sz w:val="24"/>
          <w:szCs w:val="24"/>
          <w14:textOutline w14:w="9525" w14:cap="rnd" w14:cmpd="sng" w14:algn="ctr">
            <w14:noFill/>
            <w14:prstDash w14:val="solid"/>
            <w14:bevel/>
          </w14:textOutline>
        </w:rPr>
        <w:t xml:space="preserve">ustice </w:t>
      </w:r>
      <w:r w:rsidR="7ED3CBDD" w:rsidRPr="002B07BE">
        <w:rPr>
          <w:rFonts w:ascii="Arial" w:hAnsi="Arial" w:cs="Arial"/>
          <w:color w:val="000000" w:themeColor="text1"/>
          <w:sz w:val="24"/>
          <w:szCs w:val="24"/>
          <w14:textOutline w14:w="9525" w14:cap="rnd" w14:cmpd="sng" w14:algn="ctr">
            <w14:noFill/>
            <w14:prstDash w14:val="solid"/>
            <w14:bevel/>
          </w14:textOutline>
        </w:rPr>
        <w:t>s</w:t>
      </w:r>
      <w:r w:rsidRPr="002B07BE">
        <w:rPr>
          <w:rFonts w:ascii="Arial" w:hAnsi="Arial" w:cs="Arial"/>
          <w:color w:val="000000" w:themeColor="text1"/>
          <w:sz w:val="24"/>
          <w:szCs w:val="24"/>
          <w14:textOutline w14:w="9525" w14:cap="rnd" w14:cmpd="sng" w14:algn="ctr">
            <w14:noFill/>
            <w14:prstDash w14:val="solid"/>
            <w14:bevel/>
          </w14:textOutline>
        </w:rPr>
        <w:t>ystem. </w:t>
      </w:r>
    </w:p>
    <w:p w14:paraId="43CAD0C6" w14:textId="77777777" w:rsidR="002B07BE" w:rsidRPr="002B07BE" w:rsidRDefault="002B07BE" w:rsidP="00087071">
      <w:pPr>
        <w:pStyle w:val="ListParagraph"/>
        <w:spacing w:after="0" w:line="288" w:lineRule="auto"/>
        <w:contextualSpacing w:val="0"/>
        <w:rPr>
          <w:rFonts w:ascii="Arial" w:hAnsi="Arial" w:cs="Arial"/>
          <w:sz w:val="24"/>
          <w:szCs w:val="24"/>
        </w:rPr>
      </w:pPr>
    </w:p>
    <w:p w14:paraId="76AD0388" w14:textId="0A72364A" w:rsidR="002B07BE" w:rsidRPr="006F41DD" w:rsidRDefault="27A33AA3" w:rsidP="00087071">
      <w:pPr>
        <w:pStyle w:val="ListParagraph"/>
        <w:numPr>
          <w:ilvl w:val="0"/>
          <w:numId w:val="3"/>
        </w:numPr>
        <w:spacing w:after="0" w:line="240" w:lineRule="auto"/>
        <w:ind w:left="714" w:hanging="357"/>
        <w:contextualSpacing w:val="0"/>
        <w:rPr>
          <w:rFonts w:ascii="Arial" w:hAnsi="Arial" w:cs="Arial"/>
          <w:sz w:val="24"/>
          <w:szCs w:val="24"/>
        </w:rPr>
      </w:pPr>
      <w:r w:rsidRPr="006F41DD">
        <w:rPr>
          <w:rFonts w:ascii="Arial" w:hAnsi="Arial" w:cs="Arial"/>
          <w:color w:val="000000" w:themeColor="text1"/>
          <w:sz w:val="24"/>
          <w:szCs w:val="24"/>
          <w14:textOutline w14:w="9525" w14:cap="rnd" w14:cmpd="sng" w14:algn="ctr">
            <w14:noFill/>
            <w14:prstDash w14:val="solid"/>
            <w14:bevel/>
          </w14:textOutline>
        </w:rPr>
        <w:t xml:space="preserve">The </w:t>
      </w:r>
      <w:r w:rsidR="00E8415D" w:rsidRPr="006F41DD">
        <w:rPr>
          <w:rFonts w:ascii="Arial" w:hAnsi="Arial" w:cs="Arial"/>
          <w:color w:val="000000" w:themeColor="text1"/>
          <w:sz w:val="24"/>
          <w:szCs w:val="24"/>
          <w14:textOutline w14:w="9525" w14:cap="rnd" w14:cmpd="sng" w14:algn="ctr">
            <w14:noFill/>
            <w14:prstDash w14:val="solid"/>
            <w14:bevel/>
          </w14:textOutline>
        </w:rPr>
        <w:t xml:space="preserve">building </w:t>
      </w:r>
      <w:r w:rsidR="00E8415D" w:rsidRPr="006F41DD">
        <w:rPr>
          <w:rFonts w:ascii="Arial" w:hAnsi="Arial" w:cs="Arial"/>
          <w:sz w:val="24"/>
          <w:szCs w:val="24"/>
          <w14:textOutline w14:w="9525" w14:cap="rnd" w14:cmpd="sng" w14:algn="ctr">
            <w14:noFill/>
            <w14:prstDash w14:val="solid"/>
            <w14:bevel/>
          </w14:textOutline>
        </w:rPr>
        <w:t>safety</w:t>
      </w:r>
      <w:r w:rsidR="00E8415D" w:rsidRPr="006F41DD">
        <w:rPr>
          <w:rFonts w:ascii="Arial" w:hAnsi="Arial" w:cs="Arial"/>
          <w:color w:val="000000" w:themeColor="text1"/>
          <w:sz w:val="24"/>
          <w:szCs w:val="24"/>
          <w14:textOutline w14:w="9525" w14:cap="rnd" w14:cmpd="sng" w14:algn="ctr">
            <w14:noFill/>
            <w14:prstDash w14:val="solid"/>
            <w14:bevel/>
          </w14:textOutline>
        </w:rPr>
        <w:t xml:space="preserve"> authorities</w:t>
      </w:r>
      <w:r w:rsidRPr="006F41DD">
        <w:rPr>
          <w:rFonts w:ascii="Arial" w:hAnsi="Arial" w:cs="Arial"/>
          <w:color w:val="000000" w:themeColor="text1"/>
          <w:sz w:val="24"/>
          <w:szCs w:val="24"/>
          <w14:textOutline w14:w="9525" w14:cap="rnd" w14:cmpd="sng" w14:algn="ctr">
            <w14:noFill/>
            <w14:prstDash w14:val="solid"/>
            <w14:bevel/>
          </w14:textOutline>
        </w:rPr>
        <w:t xml:space="preserve"> </w:t>
      </w:r>
      <w:r w:rsidR="00BB785E" w:rsidRPr="006F41DD">
        <w:rPr>
          <w:rFonts w:ascii="Arial" w:hAnsi="Arial" w:cs="Arial"/>
          <w:color w:val="000000" w:themeColor="text1"/>
          <w:sz w:val="24"/>
          <w:szCs w:val="24"/>
          <w14:textOutline w14:w="9525" w14:cap="rnd" w14:cmpd="sng" w14:algn="ctr">
            <w14:noFill/>
            <w14:prstDash w14:val="solid"/>
            <w14:bevel/>
          </w14:textOutline>
        </w:rPr>
        <w:t xml:space="preserve">and </w:t>
      </w:r>
      <w:r w:rsidR="002279E1" w:rsidRPr="006F41DD">
        <w:rPr>
          <w:rFonts w:ascii="Arial" w:hAnsi="Arial" w:cs="Arial"/>
          <w:color w:val="000000" w:themeColor="text1"/>
          <w:sz w:val="24"/>
          <w:szCs w:val="24"/>
          <w14:textOutline w14:w="9525" w14:cap="rnd" w14:cmpd="sng" w14:algn="ctr">
            <w14:noFill/>
            <w14:prstDash w14:val="solid"/>
            <w14:bevel/>
          </w14:textOutline>
        </w:rPr>
        <w:t xml:space="preserve">fire </w:t>
      </w:r>
      <w:r w:rsidR="00AF1E4C" w:rsidRPr="006F41DD">
        <w:rPr>
          <w:rFonts w:ascii="Arial" w:hAnsi="Arial" w:cs="Arial"/>
          <w:color w:val="000000" w:themeColor="text1"/>
          <w:sz w:val="24"/>
          <w:szCs w:val="24"/>
          <w14:textOutline w14:w="9525" w14:cap="rnd" w14:cmpd="sng" w14:algn="ctr">
            <w14:noFill/>
            <w14:prstDash w14:val="solid"/>
            <w14:bevel/>
          </w14:textOutline>
        </w:rPr>
        <w:t>safety</w:t>
      </w:r>
      <w:r w:rsidR="00C64595" w:rsidRPr="006F41DD">
        <w:rPr>
          <w:rFonts w:ascii="Arial" w:hAnsi="Arial" w:cs="Arial"/>
          <w:color w:val="000000" w:themeColor="text1"/>
          <w:sz w:val="24"/>
          <w:szCs w:val="24"/>
          <w14:textOutline w14:w="9525" w14:cap="rnd" w14:cmpd="sng" w14:algn="ctr">
            <w14:noFill/>
            <w14:prstDash w14:val="solid"/>
            <w14:bevel/>
          </w14:textOutline>
        </w:rPr>
        <w:t xml:space="preserve"> </w:t>
      </w:r>
      <w:r w:rsidR="002279E1" w:rsidRPr="006F41DD">
        <w:rPr>
          <w:rFonts w:ascii="Arial" w:hAnsi="Arial" w:cs="Arial"/>
          <w:color w:val="000000" w:themeColor="text1"/>
          <w:sz w:val="24"/>
          <w:szCs w:val="24"/>
          <w14:textOutline w14:w="9525" w14:cap="rnd" w14:cmpd="sng" w14:algn="ctr">
            <w14:noFill/>
            <w14:prstDash w14:val="solid"/>
            <w14:bevel/>
          </w14:textOutline>
        </w:rPr>
        <w:t>authorities</w:t>
      </w:r>
      <w:r w:rsidR="00BB785E" w:rsidRPr="006F41DD">
        <w:rPr>
          <w:rFonts w:ascii="Arial" w:hAnsi="Arial" w:cs="Arial"/>
          <w:color w:val="000000" w:themeColor="text1"/>
          <w:sz w:val="24"/>
          <w:szCs w:val="24"/>
          <w14:textOutline w14:w="9525" w14:cap="rnd" w14:cmpd="sng" w14:algn="ctr">
            <w14:noFill/>
            <w14:prstDash w14:val="solid"/>
            <w14:bevel/>
          </w14:textOutline>
        </w:rPr>
        <w:t xml:space="preserve"> </w:t>
      </w:r>
      <w:r w:rsidRPr="006F41DD">
        <w:rPr>
          <w:rFonts w:ascii="Arial" w:hAnsi="Arial" w:cs="Arial"/>
          <w:color w:val="000000" w:themeColor="text1"/>
          <w:sz w:val="24"/>
          <w:szCs w:val="24"/>
          <w14:textOutline w14:w="9525" w14:cap="rnd" w14:cmpd="sng" w14:algn="ctr">
            <w14:noFill/>
            <w14:prstDash w14:val="solid"/>
            <w14:bevel/>
          </w14:textOutline>
        </w:rPr>
        <w:t>will</w:t>
      </w:r>
      <w:r w:rsidR="00C64595" w:rsidRPr="006F41DD">
        <w:rPr>
          <w:rFonts w:ascii="Arial" w:hAnsi="Arial" w:cs="Arial"/>
          <w:color w:val="000000" w:themeColor="text1"/>
          <w:sz w:val="24"/>
          <w:szCs w:val="24"/>
          <w14:textOutline w14:w="9525" w14:cap="rnd" w14:cmpd="sng" w14:algn="ctr">
            <w14:noFill/>
            <w14:prstDash w14:val="solid"/>
            <w14:bevel/>
          </w14:textOutline>
        </w:rPr>
        <w:t xml:space="preserve">, if they bring prosecutions, </w:t>
      </w:r>
      <w:r w:rsidRPr="006F41DD">
        <w:rPr>
          <w:rFonts w:ascii="Arial" w:hAnsi="Arial" w:cs="Arial"/>
          <w:color w:val="000000" w:themeColor="text1"/>
          <w:sz w:val="24"/>
          <w:szCs w:val="24"/>
          <w14:textOutline w14:w="9525" w14:cap="rnd" w14:cmpd="sng" w14:algn="ctr">
            <w14:noFill/>
            <w14:prstDash w14:val="solid"/>
            <w14:bevel/>
          </w14:textOutline>
        </w:rPr>
        <w:t xml:space="preserve">process a small amount of criminal offence data. In each case, this processing will be for law enforcement purposes. The </w:t>
      </w:r>
      <w:r w:rsidR="00C64595" w:rsidRPr="006F41DD">
        <w:rPr>
          <w:rFonts w:ascii="Arial" w:hAnsi="Arial" w:cs="Arial"/>
          <w:color w:val="000000" w:themeColor="text1"/>
          <w:sz w:val="24"/>
          <w:szCs w:val="24"/>
          <w14:textOutline w14:w="9525" w14:cap="rnd" w14:cmpd="sng" w14:algn="ctr">
            <w14:noFill/>
            <w14:prstDash w14:val="solid"/>
            <w14:bevel/>
          </w14:textOutline>
        </w:rPr>
        <w:t xml:space="preserve">building </w:t>
      </w:r>
      <w:r w:rsidR="00C64595" w:rsidRPr="006F41DD">
        <w:rPr>
          <w:rFonts w:ascii="Arial" w:hAnsi="Arial" w:cs="Arial"/>
          <w:sz w:val="24"/>
          <w:szCs w:val="24"/>
          <w14:textOutline w14:w="9525" w14:cap="rnd" w14:cmpd="sng" w14:algn="ctr">
            <w14:noFill/>
            <w14:prstDash w14:val="solid"/>
            <w14:bevel/>
          </w14:textOutline>
        </w:rPr>
        <w:t>safety</w:t>
      </w:r>
      <w:r w:rsidR="00C64595" w:rsidRPr="006F41DD">
        <w:rPr>
          <w:rFonts w:ascii="Arial" w:hAnsi="Arial" w:cs="Arial"/>
          <w:color w:val="000000" w:themeColor="text1"/>
          <w:sz w:val="24"/>
          <w:szCs w:val="24"/>
          <w14:textOutline w14:w="9525" w14:cap="rnd" w14:cmpd="sng" w14:algn="ctr">
            <w14:noFill/>
            <w14:prstDash w14:val="solid"/>
            <w14:bevel/>
          </w14:textOutline>
        </w:rPr>
        <w:t xml:space="preserve"> authorities</w:t>
      </w:r>
      <w:r w:rsidR="00C72324" w:rsidRPr="006F41DD">
        <w:rPr>
          <w:rFonts w:ascii="Arial" w:hAnsi="Arial" w:cs="Arial"/>
          <w:color w:val="000000" w:themeColor="text1"/>
          <w:sz w:val="24"/>
          <w:szCs w:val="24"/>
          <w14:textOutline w14:w="9525" w14:cap="rnd" w14:cmpd="sng" w14:algn="ctr">
            <w14:noFill/>
            <w14:prstDash w14:val="solid"/>
            <w14:bevel/>
          </w14:textOutline>
        </w:rPr>
        <w:t xml:space="preserve"> and fire safety authorit</w:t>
      </w:r>
      <w:r w:rsidR="006F41DD" w:rsidRPr="006F41DD">
        <w:rPr>
          <w:rFonts w:ascii="Arial" w:hAnsi="Arial" w:cs="Arial"/>
          <w:color w:val="000000" w:themeColor="text1"/>
          <w:sz w:val="24"/>
          <w:szCs w:val="24"/>
          <w14:textOutline w14:w="9525" w14:cap="rnd" w14:cmpd="sng" w14:algn="ctr">
            <w14:noFill/>
            <w14:prstDash w14:val="solid"/>
            <w14:bevel/>
          </w14:textOutline>
        </w:rPr>
        <w:t>ies</w:t>
      </w:r>
      <w:r w:rsidR="00C72324" w:rsidRPr="006F41DD">
        <w:rPr>
          <w:rFonts w:ascii="Arial" w:hAnsi="Arial" w:cs="Arial"/>
          <w:color w:val="000000" w:themeColor="text1"/>
          <w:sz w:val="24"/>
          <w:szCs w:val="24"/>
          <w14:textOutline w14:w="9525" w14:cap="rnd" w14:cmpd="sng" w14:algn="ctr">
            <w14:noFill/>
            <w14:prstDash w14:val="solid"/>
            <w14:bevel/>
          </w14:textOutline>
        </w:rPr>
        <w:t xml:space="preserve"> </w:t>
      </w:r>
      <w:r w:rsidR="006A4317">
        <w:rPr>
          <w:rFonts w:ascii="Arial" w:hAnsi="Arial" w:cs="Arial"/>
          <w:color w:val="000000" w:themeColor="text1"/>
          <w:sz w:val="24"/>
          <w:szCs w:val="24"/>
          <w14:textOutline w14:w="9525" w14:cap="rnd" w14:cmpd="sng" w14:algn="ctr">
            <w14:noFill/>
            <w14:prstDash w14:val="solid"/>
            <w14:bevel/>
          </w14:textOutline>
        </w:rPr>
        <w:t>will be</w:t>
      </w:r>
      <w:r w:rsidR="00C72324" w:rsidRPr="006F41DD">
        <w:rPr>
          <w:rFonts w:ascii="Arial" w:hAnsi="Arial" w:cs="Arial"/>
          <w:color w:val="000000" w:themeColor="text1"/>
          <w:sz w:val="24"/>
          <w:szCs w:val="24"/>
          <w14:textOutline w14:w="9525" w14:cap="rnd" w14:cmpd="sng" w14:algn="ctr">
            <w14:noFill/>
            <w14:prstDash w14:val="solid"/>
            <w14:bevel/>
          </w14:textOutline>
        </w:rPr>
        <w:t xml:space="preserve"> </w:t>
      </w:r>
      <w:r w:rsidRPr="006F41DD">
        <w:rPr>
          <w:rFonts w:ascii="Arial" w:hAnsi="Arial" w:cs="Arial"/>
          <w:color w:val="000000" w:themeColor="text1"/>
          <w:sz w:val="24"/>
          <w:szCs w:val="24"/>
          <w14:textOutline w14:w="9525" w14:cap="rnd" w14:cmpd="sng" w14:algn="ctr">
            <w14:noFill/>
            <w14:prstDash w14:val="solid"/>
            <w14:bevel/>
          </w14:textOutline>
        </w:rPr>
        <w:t xml:space="preserve">competent </w:t>
      </w:r>
      <w:r w:rsidR="00C72324" w:rsidRPr="006F41DD">
        <w:rPr>
          <w:rFonts w:ascii="Arial" w:hAnsi="Arial" w:cs="Arial"/>
          <w:color w:val="000000" w:themeColor="text1"/>
          <w:sz w:val="24"/>
          <w:szCs w:val="24"/>
          <w14:textOutline w14:w="9525" w14:cap="rnd" w14:cmpd="sng" w14:algn="ctr">
            <w14:noFill/>
            <w14:prstDash w14:val="solid"/>
            <w14:bevel/>
          </w14:textOutline>
        </w:rPr>
        <w:t>authorit</w:t>
      </w:r>
      <w:r w:rsidR="00C72324" w:rsidRPr="00DC5FDA">
        <w:rPr>
          <w:rFonts w:ascii="Arial" w:hAnsi="Arial" w:cs="Arial"/>
          <w:color w:val="000000" w:themeColor="text1"/>
          <w:sz w:val="24"/>
          <w:szCs w:val="24"/>
          <w14:textOutline w14:w="9525" w14:cap="rnd" w14:cmpd="sng" w14:algn="ctr">
            <w14:noFill/>
            <w14:prstDash w14:val="solid"/>
            <w14:bevel/>
          </w14:textOutline>
        </w:rPr>
        <w:t>ies</w:t>
      </w:r>
      <w:r w:rsidR="00C72324" w:rsidRPr="006F41DD">
        <w:rPr>
          <w:rFonts w:ascii="Arial" w:hAnsi="Arial" w:cs="Arial"/>
          <w:color w:val="000000" w:themeColor="text1"/>
          <w:sz w:val="24"/>
          <w:szCs w:val="24"/>
          <w14:textOutline w14:w="9525" w14:cap="rnd" w14:cmpd="sng" w14:algn="ctr">
            <w14:noFill/>
            <w14:prstDash w14:val="solid"/>
            <w14:bevel/>
          </w14:textOutline>
        </w:rPr>
        <w:t xml:space="preserve"> </w:t>
      </w:r>
      <w:r w:rsidRPr="006F41DD">
        <w:rPr>
          <w:rFonts w:ascii="Arial" w:hAnsi="Arial" w:cs="Arial"/>
          <w:color w:val="000000" w:themeColor="text1"/>
          <w:sz w:val="24"/>
          <w:szCs w:val="24"/>
          <w14:textOutline w14:w="9525" w14:cap="rnd" w14:cmpd="sng" w14:algn="ctr">
            <w14:noFill/>
            <w14:prstDash w14:val="solid"/>
            <w14:bevel/>
          </w14:textOutline>
        </w:rPr>
        <w:t xml:space="preserve">(within the meaning of section 30(1)(b) of the Data Protection Act 2018) because the Bill provides statutory functions to exercise public powers for law enforcement purposes (within the meaning of section 31 of the Data Protection Act 2018). </w:t>
      </w:r>
    </w:p>
    <w:p w14:paraId="666D64C0" w14:textId="77777777" w:rsidR="002B07BE" w:rsidRPr="002B07BE" w:rsidRDefault="002B07BE" w:rsidP="00087071">
      <w:pPr>
        <w:pStyle w:val="ListParagraph"/>
        <w:spacing w:after="0"/>
        <w:contextualSpacing w:val="0"/>
        <w:rPr>
          <w:rFonts w:ascii="Arial" w:hAnsi="Arial" w:cs="Arial"/>
          <w:color w:val="000000" w:themeColor="text1"/>
          <w:sz w:val="24"/>
          <w:szCs w:val="24"/>
          <w14:textOutline w14:w="9525" w14:cap="rnd" w14:cmpd="sng" w14:algn="ctr">
            <w14:noFill/>
            <w14:prstDash w14:val="solid"/>
            <w14:bevel/>
          </w14:textOutline>
        </w:rPr>
      </w:pPr>
    </w:p>
    <w:p w14:paraId="662C6299" w14:textId="54F9412C" w:rsidR="002B07BE" w:rsidRPr="002B07BE" w:rsidRDefault="27A33AA3" w:rsidP="00087071">
      <w:pPr>
        <w:pStyle w:val="ListParagraph"/>
        <w:numPr>
          <w:ilvl w:val="0"/>
          <w:numId w:val="3"/>
        </w:numPr>
        <w:spacing w:after="0" w:line="240" w:lineRule="auto"/>
        <w:ind w:left="714" w:hanging="357"/>
        <w:contextualSpacing w:val="0"/>
        <w:rPr>
          <w:rFonts w:ascii="Arial" w:hAnsi="Arial" w:cs="Arial"/>
          <w:sz w:val="24"/>
          <w:szCs w:val="24"/>
        </w:rPr>
      </w:pPr>
      <w:r w:rsidRPr="002B07BE">
        <w:rPr>
          <w:rFonts w:ascii="Arial" w:hAnsi="Arial" w:cs="Arial"/>
          <w:color w:val="000000" w:themeColor="text1"/>
          <w:sz w:val="24"/>
          <w:szCs w:val="24"/>
          <w14:textOutline w14:w="9525" w14:cap="rnd" w14:cmpd="sng" w14:algn="ctr">
            <w14:noFill/>
            <w14:prstDash w14:val="solid"/>
            <w14:bevel/>
          </w14:textOutline>
        </w:rPr>
        <w:t xml:space="preserve">When processing criminal offence data under these functions, it will be for the </w:t>
      </w:r>
      <w:r w:rsidR="00E8415D">
        <w:rPr>
          <w:rFonts w:ascii="Arial" w:hAnsi="Arial" w:cs="Arial"/>
          <w:color w:val="000000" w:themeColor="text1"/>
          <w:sz w:val="24"/>
          <w:szCs w:val="24"/>
          <w14:textOutline w14:w="9525" w14:cap="rnd" w14:cmpd="sng" w14:algn="ctr">
            <w14:noFill/>
            <w14:prstDash w14:val="solid"/>
            <w14:bevel/>
          </w14:textOutline>
        </w:rPr>
        <w:t>building safety authorities</w:t>
      </w:r>
      <w:r w:rsidR="7A309FB3" w:rsidRPr="002B07BE">
        <w:rPr>
          <w:rFonts w:ascii="Arial" w:hAnsi="Arial" w:cs="Arial"/>
          <w:color w:val="000000" w:themeColor="text1"/>
          <w:sz w:val="24"/>
          <w:szCs w:val="24"/>
          <w14:textOutline w14:w="9525" w14:cap="rnd" w14:cmpd="sng" w14:algn="ctr">
            <w14:noFill/>
            <w14:prstDash w14:val="solid"/>
            <w14:bevel/>
          </w14:textOutline>
        </w:rPr>
        <w:t xml:space="preserve"> and </w:t>
      </w:r>
      <w:r w:rsidR="00867899">
        <w:rPr>
          <w:rFonts w:ascii="Arial" w:hAnsi="Arial" w:cs="Arial"/>
          <w:color w:val="000000" w:themeColor="text1"/>
          <w:sz w:val="24"/>
          <w:szCs w:val="24"/>
          <w14:textOutline w14:w="9525" w14:cap="rnd" w14:cmpd="sng" w14:algn="ctr">
            <w14:noFill/>
            <w14:prstDash w14:val="solid"/>
            <w14:bevel/>
          </w14:textOutline>
        </w:rPr>
        <w:t xml:space="preserve">fire </w:t>
      </w:r>
      <w:r w:rsidR="00F3542F">
        <w:rPr>
          <w:rFonts w:ascii="Arial" w:hAnsi="Arial" w:cs="Arial"/>
          <w:color w:val="000000" w:themeColor="text1"/>
          <w:sz w:val="24"/>
          <w:szCs w:val="24"/>
          <w14:textOutline w14:w="9525" w14:cap="rnd" w14:cmpd="sng" w14:algn="ctr">
            <w14:noFill/>
            <w14:prstDash w14:val="solid"/>
            <w14:bevel/>
          </w14:textOutline>
        </w:rPr>
        <w:t>safety</w:t>
      </w:r>
      <w:r w:rsidR="00867899">
        <w:rPr>
          <w:rFonts w:ascii="Arial" w:hAnsi="Arial" w:cs="Arial"/>
          <w:color w:val="000000" w:themeColor="text1"/>
          <w:sz w:val="24"/>
          <w:szCs w:val="24"/>
          <w14:textOutline w14:w="9525" w14:cap="rnd" w14:cmpd="sng" w14:algn="ctr">
            <w14:noFill/>
            <w14:prstDash w14:val="solid"/>
            <w14:bevel/>
          </w14:textOutline>
        </w:rPr>
        <w:t xml:space="preserve"> authorities</w:t>
      </w:r>
      <w:r w:rsidRPr="002B07BE">
        <w:rPr>
          <w:rFonts w:ascii="Arial" w:hAnsi="Arial" w:cs="Arial"/>
          <w:color w:val="000000" w:themeColor="text1"/>
          <w:sz w:val="24"/>
          <w:szCs w:val="24"/>
          <w14:textOutline w14:w="9525" w14:cap="rnd" w14:cmpd="sng" w14:algn="ctr">
            <w14:noFill/>
            <w14:prstDash w14:val="solid"/>
            <w14:bevel/>
          </w14:textOutline>
        </w:rPr>
        <w:t xml:space="preserve"> to </w:t>
      </w:r>
      <w:r w:rsidR="3C637A69" w:rsidRPr="002B07BE">
        <w:rPr>
          <w:rFonts w:ascii="Arial" w:hAnsi="Arial" w:cs="Arial"/>
          <w:color w:val="000000" w:themeColor="text1"/>
          <w:sz w:val="24"/>
          <w:szCs w:val="24"/>
          <w14:textOutline w14:w="9525" w14:cap="rnd" w14:cmpd="sng" w14:algn="ctr">
            <w14:noFill/>
            <w14:prstDash w14:val="solid"/>
            <w14:bevel/>
          </w14:textOutline>
        </w:rPr>
        <w:t>ensure that</w:t>
      </w:r>
      <w:r w:rsidRPr="002B07BE">
        <w:rPr>
          <w:rFonts w:ascii="Arial" w:hAnsi="Arial" w:cs="Arial"/>
          <w:color w:val="000000" w:themeColor="text1"/>
          <w:sz w:val="24"/>
          <w:szCs w:val="24"/>
          <w14:textOutline w14:w="9525" w14:cap="rnd" w14:cmpd="sng" w14:algn="ctr">
            <w14:noFill/>
            <w14:prstDash w14:val="solid"/>
            <w14:bevel/>
          </w14:textOutline>
        </w:rPr>
        <w:t xml:space="preserve"> it processes such data in accordance with Part 3 of the Data Protection Act 2018.</w:t>
      </w:r>
    </w:p>
    <w:p w14:paraId="4FCF6FE2" w14:textId="77777777" w:rsidR="002B07BE" w:rsidRPr="002B07BE" w:rsidRDefault="002B07BE" w:rsidP="00087071">
      <w:pPr>
        <w:pStyle w:val="ListParagraph"/>
        <w:spacing w:after="0" w:line="240" w:lineRule="auto"/>
        <w:contextualSpacing w:val="0"/>
        <w:rPr>
          <w:rFonts w:ascii="Arial" w:hAnsi="Arial" w:cs="Arial"/>
          <w:color w:val="000000" w:themeColor="text1"/>
          <w:sz w:val="24"/>
          <w:szCs w:val="24"/>
          <w14:textOutline w14:w="9525" w14:cap="rnd" w14:cmpd="sng" w14:algn="ctr">
            <w14:noFill/>
            <w14:prstDash w14:val="solid"/>
            <w14:bevel/>
          </w14:textOutline>
        </w:rPr>
      </w:pPr>
    </w:p>
    <w:p w14:paraId="1E51EA28" w14:textId="750426FC" w:rsidR="002B07BE" w:rsidRPr="000219AE" w:rsidRDefault="000528EE" w:rsidP="00087071">
      <w:pPr>
        <w:pStyle w:val="ListParagraph"/>
        <w:numPr>
          <w:ilvl w:val="0"/>
          <w:numId w:val="3"/>
        </w:numPr>
        <w:spacing w:after="0" w:line="240" w:lineRule="auto"/>
        <w:ind w:left="714" w:hanging="357"/>
        <w:contextualSpacing w:val="0"/>
        <w:rPr>
          <w:rFonts w:ascii="Arial" w:hAnsi="Arial" w:cs="Arial"/>
          <w:sz w:val="24"/>
          <w:szCs w:val="24"/>
        </w:rPr>
      </w:pPr>
      <w:r w:rsidRPr="002B07BE">
        <w:rPr>
          <w:rFonts w:ascii="Arial" w:hAnsi="Arial" w:cs="Arial"/>
          <w:color w:val="000000" w:themeColor="text1"/>
          <w:sz w:val="24"/>
          <w:szCs w:val="24"/>
          <w14:textOutline w14:w="9525" w14:cap="rnd" w14:cmpd="sng" w14:algn="ctr">
            <w14:noFill/>
            <w14:prstDash w14:val="solid"/>
            <w14:bevel/>
          </w14:textOutline>
        </w:rPr>
        <w:t xml:space="preserve">The </w:t>
      </w:r>
      <w:r w:rsidR="1A99FEB6" w:rsidRPr="002B07BE">
        <w:rPr>
          <w:rFonts w:ascii="Arial" w:hAnsi="Arial" w:cs="Arial"/>
          <w:color w:val="000000" w:themeColor="text1"/>
          <w:sz w:val="24"/>
          <w:szCs w:val="24"/>
          <w14:textOutline w14:w="9525" w14:cap="rnd" w14:cmpd="sng" w14:algn="ctr">
            <w14:noFill/>
            <w14:prstDash w14:val="solid"/>
            <w14:bevel/>
          </w14:textOutline>
        </w:rPr>
        <w:t>new enforcement regime is proposed to ensure and encourage compliance with the new building safety regim</w:t>
      </w:r>
      <w:r w:rsidR="00C64595">
        <w:rPr>
          <w:rFonts w:ascii="Arial" w:hAnsi="Arial" w:cs="Arial"/>
          <w:color w:val="000000" w:themeColor="text1"/>
          <w:sz w:val="24"/>
          <w:szCs w:val="24"/>
          <w14:textOutline w14:w="9525" w14:cap="rnd" w14:cmpd="sng" w14:algn="ctr">
            <w14:noFill/>
            <w14:prstDash w14:val="solid"/>
            <w14:bevel/>
          </w14:textOutline>
        </w:rPr>
        <w:t>e.</w:t>
      </w:r>
      <w:r w:rsidR="1A99FEB6" w:rsidRPr="002B07BE">
        <w:rPr>
          <w:rFonts w:ascii="Arial" w:hAnsi="Arial" w:cs="Arial"/>
          <w:color w:val="000000" w:themeColor="text1"/>
          <w:sz w:val="24"/>
          <w:szCs w:val="24"/>
          <w14:textOutline w14:w="9525" w14:cap="rnd" w14:cmpd="sng" w14:algn="ctr">
            <w14:noFill/>
            <w14:prstDash w14:val="solid"/>
            <w14:bevel/>
          </w14:textOutline>
        </w:rPr>
        <w:t xml:space="preserve"> </w:t>
      </w:r>
      <w:r w:rsidR="006F41DD">
        <w:rPr>
          <w:rFonts w:ascii="Arial" w:hAnsi="Arial" w:cs="Arial"/>
          <w:color w:val="000000" w:themeColor="text1"/>
          <w:sz w:val="24"/>
          <w:szCs w:val="24"/>
          <w14:textOutline w14:w="9525" w14:cap="rnd" w14:cmpd="sng" w14:algn="ctr">
            <w14:noFill/>
            <w14:prstDash w14:val="solid"/>
            <w14:bevel/>
          </w14:textOutline>
        </w:rPr>
        <w:t xml:space="preserve">The Bill does not make express provision for the sharing of personal data between </w:t>
      </w:r>
      <w:r w:rsidR="006F41DD" w:rsidRPr="006F41DD">
        <w:rPr>
          <w:rFonts w:ascii="Arial" w:hAnsi="Arial" w:cs="Arial"/>
          <w:color w:val="000000" w:themeColor="text1"/>
          <w:sz w:val="24"/>
          <w:szCs w:val="24"/>
          <w14:textOutline w14:w="9525" w14:cap="rnd" w14:cmpd="sng" w14:algn="ctr">
            <w14:noFill/>
            <w14:prstDash w14:val="solid"/>
            <w14:bevel/>
          </w14:textOutline>
        </w:rPr>
        <w:t xml:space="preserve">building </w:t>
      </w:r>
      <w:r w:rsidR="006F41DD" w:rsidRPr="006F41DD">
        <w:rPr>
          <w:rFonts w:ascii="Arial" w:hAnsi="Arial" w:cs="Arial"/>
          <w:sz w:val="24"/>
          <w:szCs w:val="24"/>
          <w14:textOutline w14:w="9525" w14:cap="rnd" w14:cmpd="sng" w14:algn="ctr">
            <w14:noFill/>
            <w14:prstDash w14:val="solid"/>
            <w14:bevel/>
          </w14:textOutline>
        </w:rPr>
        <w:t>safety</w:t>
      </w:r>
      <w:r w:rsidR="006F41DD" w:rsidRPr="006F41DD">
        <w:rPr>
          <w:rFonts w:ascii="Arial" w:hAnsi="Arial" w:cs="Arial"/>
          <w:color w:val="000000" w:themeColor="text1"/>
          <w:sz w:val="24"/>
          <w:szCs w:val="24"/>
          <w14:textOutline w14:w="9525" w14:cap="rnd" w14:cmpd="sng" w14:algn="ctr">
            <w14:noFill/>
            <w14:prstDash w14:val="solid"/>
            <w14:bevel/>
          </w14:textOutline>
        </w:rPr>
        <w:t xml:space="preserve"> authorities and fire safety authorities</w:t>
      </w:r>
      <w:r w:rsidR="006F41DD">
        <w:rPr>
          <w:rFonts w:ascii="Arial" w:hAnsi="Arial" w:cs="Arial"/>
          <w:color w:val="000000" w:themeColor="text1"/>
          <w:sz w:val="24"/>
          <w:szCs w:val="24"/>
          <w14:textOutline w14:w="9525" w14:cap="rnd" w14:cmpd="sng" w14:algn="ctr">
            <w14:noFill/>
            <w14:prstDash w14:val="solid"/>
            <w14:bevel/>
          </w14:textOutline>
        </w:rPr>
        <w:t xml:space="preserve">, if they are to do so they will need to </w:t>
      </w:r>
      <w:r w:rsidR="006F41DD">
        <w:rPr>
          <w:rFonts w:ascii="Arial" w:hAnsi="Arial" w:cs="Arial"/>
          <w:color w:val="000000" w:themeColor="text1"/>
          <w:sz w:val="24"/>
          <w:szCs w:val="24"/>
          <w14:textOutline w14:w="9525" w14:cap="rnd" w14:cmpd="sng" w14:algn="ctr">
            <w14:noFill/>
            <w14:prstDash w14:val="solid"/>
            <w14:bevel/>
          </w14:textOutline>
        </w:rPr>
        <w:lastRenderedPageBreak/>
        <w:t xml:space="preserve">satisfy themselves of the lawful basis for doing so and comply with data protection </w:t>
      </w:r>
      <w:r w:rsidR="008376C9">
        <w:rPr>
          <w:rFonts w:ascii="Arial" w:hAnsi="Arial" w:cs="Arial"/>
          <w:color w:val="000000" w:themeColor="text1"/>
          <w:sz w:val="24"/>
          <w:szCs w:val="24"/>
          <w14:textOutline w14:w="9525" w14:cap="rnd" w14:cmpd="sng" w14:algn="ctr">
            <w14:noFill/>
            <w14:prstDash w14:val="solid"/>
            <w14:bevel/>
          </w14:textOutline>
        </w:rPr>
        <w:t xml:space="preserve">legislation </w:t>
      </w:r>
      <w:r w:rsidR="006F41DD">
        <w:rPr>
          <w:rFonts w:ascii="Arial" w:hAnsi="Arial" w:cs="Arial"/>
          <w:color w:val="000000" w:themeColor="text1"/>
          <w:sz w:val="24"/>
          <w:szCs w:val="24"/>
          <w14:textOutline w14:w="9525" w14:cap="rnd" w14:cmpd="sng" w14:algn="ctr">
            <w14:noFill/>
            <w14:prstDash w14:val="solid"/>
            <w14:bevel/>
          </w14:textOutline>
        </w:rPr>
        <w:t xml:space="preserve">more generally. </w:t>
      </w:r>
      <w:r w:rsidR="006F41DD" w:rsidRPr="006F41DD">
        <w:rPr>
          <w:rFonts w:ascii="Arial" w:hAnsi="Arial" w:cs="Arial"/>
          <w:color w:val="000000" w:themeColor="text1"/>
          <w:sz w:val="24"/>
          <w:szCs w:val="24"/>
          <w14:textOutline w14:w="9525" w14:cap="rnd" w14:cmpd="sng" w14:algn="ctr">
            <w14:noFill/>
            <w14:prstDash w14:val="solid"/>
            <w14:bevel/>
          </w14:textOutline>
        </w:rPr>
        <w:t xml:space="preserve"> </w:t>
      </w:r>
    </w:p>
    <w:p w14:paraId="3612FC75" w14:textId="77777777" w:rsidR="002B07BE" w:rsidRPr="002B07BE" w:rsidRDefault="002B07BE" w:rsidP="00087071">
      <w:pPr>
        <w:pStyle w:val="ListParagraph"/>
        <w:spacing w:after="0" w:line="240" w:lineRule="auto"/>
        <w:contextualSpacing w:val="0"/>
        <w:rPr>
          <w:rFonts w:ascii="Arial" w:hAnsi="Arial" w:cs="Arial"/>
          <w:sz w:val="24"/>
          <w:szCs w:val="24"/>
        </w:rPr>
      </w:pPr>
    </w:p>
    <w:p w14:paraId="30A0E0D6" w14:textId="360B67CF" w:rsidR="00045F22" w:rsidRPr="002B07BE" w:rsidRDefault="1A99FEB6" w:rsidP="00087071">
      <w:pPr>
        <w:pStyle w:val="ListParagraph"/>
        <w:numPr>
          <w:ilvl w:val="0"/>
          <w:numId w:val="3"/>
        </w:numPr>
        <w:spacing w:after="0" w:line="240" w:lineRule="auto"/>
        <w:ind w:left="714" w:hanging="357"/>
        <w:contextualSpacing w:val="0"/>
        <w:rPr>
          <w:rFonts w:ascii="Arial" w:hAnsi="Arial" w:cs="Arial"/>
          <w:sz w:val="24"/>
          <w:szCs w:val="24"/>
        </w:rPr>
      </w:pPr>
      <w:r w:rsidRPr="002B07BE">
        <w:rPr>
          <w:rFonts w:ascii="Arial" w:hAnsi="Arial" w:cs="Arial"/>
          <w:color w:val="000000" w:themeColor="text1"/>
          <w:sz w:val="24"/>
          <w:szCs w:val="24"/>
          <w14:textOutline w14:w="9525" w14:cap="rnd" w14:cmpd="sng" w14:algn="ctr">
            <w14:noFill/>
            <w14:prstDash w14:val="solid"/>
            <w14:bevel/>
          </w14:textOutline>
        </w:rPr>
        <w:t xml:space="preserve">Data on enforcement activity </w:t>
      </w:r>
      <w:r w:rsidR="00D21F8B">
        <w:rPr>
          <w:rFonts w:ascii="Arial" w:hAnsi="Arial" w:cs="Arial"/>
          <w:color w:val="000000" w:themeColor="text1"/>
          <w:sz w:val="24"/>
          <w:szCs w:val="24"/>
          <w14:textOutline w14:w="9525" w14:cap="rnd" w14:cmpd="sng" w14:algn="ctr">
            <w14:noFill/>
            <w14:prstDash w14:val="solid"/>
            <w14:bevel/>
          </w14:textOutline>
        </w:rPr>
        <w:t>in Wales</w:t>
      </w:r>
      <w:r w:rsidR="00DC5FDA">
        <w:rPr>
          <w:rFonts w:ascii="Arial" w:hAnsi="Arial" w:cs="Arial"/>
          <w:color w:val="000000" w:themeColor="text1"/>
          <w:sz w:val="24"/>
          <w:szCs w:val="24"/>
          <w14:textOutline w14:w="9525" w14:cap="rnd" w14:cmpd="sng" w14:algn="ctr">
            <w14:noFill/>
            <w14:prstDash w14:val="solid"/>
            <w14:bevel/>
          </w14:textOutline>
        </w:rPr>
        <w:t xml:space="preserve"> </w:t>
      </w:r>
      <w:r w:rsidR="00DC5FDA">
        <w:rPr>
          <w:rStyle w:val="FootnoteReference"/>
          <w:rFonts w:ascii="Arial" w:hAnsi="Arial" w:cs="Arial"/>
          <w:sz w:val="24"/>
          <w:szCs w:val="24"/>
        </w:rPr>
        <w:footnoteReference w:id="14"/>
      </w:r>
      <w:r w:rsidR="00D21F8B">
        <w:rPr>
          <w:rFonts w:ascii="Arial" w:hAnsi="Arial" w:cs="Arial"/>
          <w:color w:val="000000" w:themeColor="text1"/>
          <w:sz w:val="24"/>
          <w:szCs w:val="24"/>
          <w14:textOutline w14:w="9525" w14:cap="rnd" w14:cmpd="sng" w14:algn="ctr">
            <w14:noFill/>
            <w14:prstDash w14:val="solid"/>
            <w14:bevel/>
          </w14:textOutline>
        </w:rPr>
        <w:t xml:space="preserve"> </w:t>
      </w:r>
      <w:r w:rsidRPr="002B07BE">
        <w:rPr>
          <w:rFonts w:ascii="Arial" w:hAnsi="Arial" w:cs="Arial"/>
          <w:color w:val="000000" w:themeColor="text1"/>
          <w:sz w:val="24"/>
          <w:szCs w:val="24"/>
          <w14:textOutline w14:w="9525" w14:cap="rnd" w14:cmpd="sng" w14:algn="ctr">
            <w14:noFill/>
            <w14:prstDash w14:val="solid"/>
            <w14:bevel/>
          </w14:textOutline>
        </w:rPr>
        <w:t>under the Regulatory Reform (Fire Safety) Order 2005</w:t>
      </w:r>
      <w:r w:rsidR="4421F830" w:rsidRPr="002B07BE">
        <w:rPr>
          <w:rFonts w:ascii="Arial" w:hAnsi="Arial" w:cs="Arial"/>
          <w:color w:val="000000" w:themeColor="text1"/>
          <w:sz w:val="24"/>
          <w:szCs w:val="24"/>
          <w14:textOutline w14:w="9525" w14:cap="rnd" w14:cmpd="sng" w14:algn="ctr">
            <w14:noFill/>
            <w14:prstDash w14:val="solid"/>
            <w14:bevel/>
          </w14:textOutline>
        </w:rPr>
        <w:t xml:space="preserve"> (“the 2005 Order”)</w:t>
      </w:r>
      <w:r w:rsidRPr="002B07BE">
        <w:rPr>
          <w:rFonts w:ascii="Arial" w:hAnsi="Arial" w:cs="Arial"/>
          <w:color w:val="000000" w:themeColor="text1"/>
          <w:sz w:val="24"/>
          <w:szCs w:val="24"/>
          <w14:textOutline w14:w="9525" w14:cap="rnd" w14:cmpd="sng" w14:algn="ctr">
            <w14:noFill/>
            <w14:prstDash w14:val="solid"/>
            <w14:bevel/>
          </w14:textOutline>
        </w:rPr>
        <w:t xml:space="preserve"> indicates a relatively low number of enforcement actions. For example, in the three years from 2020-2023, there were a total of 116 enforcement notices, 17 prohibition notices</w:t>
      </w:r>
      <w:r w:rsidR="00045F22" w:rsidRPr="002B07BE">
        <w:rPr>
          <w:rFonts w:ascii="Arial" w:hAnsi="Arial" w:cs="Arial"/>
          <w:color w:val="000000" w:themeColor="text1"/>
          <w:sz w:val="24"/>
          <w:szCs w:val="24"/>
          <w14:textOutline w14:w="9525" w14:cap="rnd" w14:cmpd="sng" w14:algn="ctr">
            <w14:noFill/>
            <w14:prstDash w14:val="solid"/>
            <w14:bevel/>
          </w14:textOutline>
        </w:rPr>
        <w:t xml:space="preserve"> </w:t>
      </w:r>
      <w:r w:rsidRPr="002B07BE">
        <w:rPr>
          <w:rFonts w:ascii="Arial" w:hAnsi="Arial" w:cs="Arial"/>
          <w:color w:val="000000" w:themeColor="text1"/>
          <w:sz w:val="24"/>
          <w:szCs w:val="24"/>
          <w14:textOutline w14:w="9525" w14:cap="rnd" w14:cmpd="sng" w14:algn="ctr">
            <w14:noFill/>
            <w14:prstDash w14:val="solid"/>
            <w14:bevel/>
          </w14:textOutline>
        </w:rPr>
        <w:t xml:space="preserve">and one prosecution. The new regime is expected to replicate many provisions of the existing </w:t>
      </w:r>
      <w:r w:rsidR="45696A42" w:rsidRPr="002B07BE">
        <w:rPr>
          <w:rFonts w:ascii="Arial" w:hAnsi="Arial" w:cs="Arial"/>
          <w:color w:val="000000" w:themeColor="text1"/>
          <w:sz w:val="24"/>
          <w:szCs w:val="24"/>
          <w14:textOutline w14:w="9525" w14:cap="rnd" w14:cmpd="sng" w14:algn="ctr">
            <w14:noFill/>
            <w14:prstDash w14:val="solid"/>
            <w14:bevel/>
          </w14:textOutline>
        </w:rPr>
        <w:t>2005</w:t>
      </w:r>
      <w:r w:rsidRPr="002B07BE">
        <w:rPr>
          <w:rFonts w:ascii="Arial" w:hAnsi="Arial" w:cs="Arial"/>
          <w:color w:val="000000" w:themeColor="text1"/>
          <w:sz w:val="24"/>
          <w:szCs w:val="24"/>
          <w14:textOutline w14:w="9525" w14:cap="rnd" w14:cmpd="sng" w14:algn="ctr">
            <w14:noFill/>
            <w14:prstDash w14:val="solid"/>
            <w14:bevel/>
          </w14:textOutline>
        </w:rPr>
        <w:t xml:space="preserve"> Order, suggesting that</w:t>
      </w:r>
      <w:r w:rsidR="001D1759">
        <w:rPr>
          <w:rFonts w:ascii="Arial" w:hAnsi="Arial" w:cs="Arial"/>
          <w:color w:val="000000" w:themeColor="text1"/>
          <w:sz w:val="24"/>
          <w:szCs w:val="24"/>
          <w14:textOutline w14:w="9525" w14:cap="rnd" w14:cmpd="sng" w14:algn="ctr">
            <w14:noFill/>
            <w14:prstDash w14:val="solid"/>
            <w14:bevel/>
          </w14:textOutline>
        </w:rPr>
        <w:t>,</w:t>
      </w:r>
      <w:r w:rsidRPr="002B07BE">
        <w:rPr>
          <w:rFonts w:ascii="Arial" w:hAnsi="Arial" w:cs="Arial"/>
          <w:color w:val="000000" w:themeColor="text1"/>
          <w:sz w:val="24"/>
          <w:szCs w:val="24"/>
          <w14:textOutline w14:w="9525" w14:cap="rnd" w14:cmpd="sng" w14:algn="ctr">
            <w14:noFill/>
            <w14:prstDash w14:val="solid"/>
            <w14:bevel/>
          </w14:textOutline>
        </w:rPr>
        <w:t xml:space="preserve"> </w:t>
      </w:r>
      <w:r w:rsidR="001D1759">
        <w:rPr>
          <w:rFonts w:ascii="Arial" w:hAnsi="Arial" w:cs="Arial"/>
          <w:color w:val="000000" w:themeColor="text1"/>
          <w:sz w:val="24"/>
          <w:szCs w:val="24"/>
          <w14:textOutline w14:w="9525" w14:cap="rnd" w14:cmpd="sng" w14:algn="ctr">
            <w14:noFill/>
            <w14:prstDash w14:val="solid"/>
            <w14:bevel/>
          </w14:textOutline>
        </w:rPr>
        <w:t xml:space="preserve">for fire safety matters, </w:t>
      </w:r>
      <w:r w:rsidRPr="002B07BE">
        <w:rPr>
          <w:rFonts w:ascii="Arial" w:hAnsi="Arial" w:cs="Arial"/>
          <w:color w:val="000000" w:themeColor="text1"/>
          <w:sz w:val="24"/>
          <w:szCs w:val="24"/>
          <w14:textOutline w14:w="9525" w14:cap="rnd" w14:cmpd="sng" w14:algn="ctr">
            <w14:noFill/>
            <w14:prstDash w14:val="solid"/>
            <w14:bevel/>
          </w14:textOutline>
        </w:rPr>
        <w:t xml:space="preserve">the number and type of enforcement actions necessary in the future will remain </w:t>
      </w:r>
      <w:r w:rsidR="42A7D2EA" w:rsidRPr="002B07BE">
        <w:rPr>
          <w:rFonts w:ascii="Arial" w:hAnsi="Arial" w:cs="Arial"/>
          <w:color w:val="000000" w:themeColor="text1"/>
          <w:sz w:val="24"/>
          <w:szCs w:val="24"/>
          <w14:textOutline w14:w="9525" w14:cap="rnd" w14:cmpd="sng" w14:algn="ctr">
            <w14:noFill/>
            <w14:prstDash w14:val="solid"/>
            <w14:bevel/>
          </w14:textOutline>
        </w:rPr>
        <w:t>broadly similar</w:t>
      </w:r>
      <w:r w:rsidRPr="002B07BE">
        <w:rPr>
          <w:rFonts w:ascii="Arial" w:hAnsi="Arial" w:cs="Arial"/>
          <w:color w:val="000000" w:themeColor="text1"/>
          <w:sz w:val="24"/>
          <w:szCs w:val="24"/>
          <w14:textOutline w14:w="9525" w14:cap="rnd" w14:cmpd="sng" w14:algn="ctr">
            <w14:noFill/>
            <w14:prstDash w14:val="solid"/>
            <w14:bevel/>
          </w14:textOutline>
        </w:rPr>
        <w:t>.</w:t>
      </w:r>
    </w:p>
    <w:p w14:paraId="03B564AA" w14:textId="77777777" w:rsidR="001D469E" w:rsidRDefault="001D469E" w:rsidP="000219AE">
      <w:pPr>
        <w:rPr>
          <w:rFonts w:ascii="Arial" w:hAnsi="Arial" w:cs="Arial"/>
          <w:b/>
          <w:bCs/>
          <w:sz w:val="28"/>
          <w:szCs w:val="28"/>
        </w:rPr>
      </w:pPr>
    </w:p>
    <w:p w14:paraId="7B7D85BF" w14:textId="12F95EC5" w:rsidR="002B07BE" w:rsidRPr="000219AE" w:rsidRDefault="743B709B" w:rsidP="000219AE">
      <w:pPr>
        <w:rPr>
          <w:rFonts w:ascii="Arial" w:eastAsia="Arial" w:hAnsi="Arial" w:cs="Arial"/>
          <w:b/>
          <w:bCs/>
          <w:sz w:val="28"/>
          <w:szCs w:val="28"/>
        </w:rPr>
      </w:pPr>
      <w:r w:rsidRPr="7022191D">
        <w:rPr>
          <w:rFonts w:ascii="Arial" w:hAnsi="Arial" w:cs="Arial"/>
          <w:b/>
          <w:bCs/>
          <w:sz w:val="28"/>
          <w:szCs w:val="28"/>
        </w:rPr>
        <w:t>Step three: N</w:t>
      </w:r>
      <w:r w:rsidRPr="7022191D">
        <w:rPr>
          <w:rFonts w:ascii="Arial" w:eastAsia="Arial" w:hAnsi="Arial" w:cs="Arial"/>
          <w:b/>
          <w:bCs/>
          <w:sz w:val="28"/>
          <w:szCs w:val="28"/>
        </w:rPr>
        <w:t>ecessity and proportionality</w:t>
      </w:r>
    </w:p>
    <w:p w14:paraId="14980E70" w14:textId="53F2011C" w:rsidR="001A10AB" w:rsidRDefault="009C1D9E" w:rsidP="00087071">
      <w:pPr>
        <w:pStyle w:val="ListParagraph"/>
        <w:numPr>
          <w:ilvl w:val="0"/>
          <w:numId w:val="3"/>
        </w:numPr>
        <w:spacing w:after="0" w:line="240" w:lineRule="auto"/>
        <w:ind w:left="714" w:hanging="357"/>
        <w:contextualSpacing w:val="0"/>
        <w:rPr>
          <w:rFonts w:ascii="Arial" w:hAnsi="Arial" w:cs="Arial"/>
          <w:sz w:val="24"/>
          <w:szCs w:val="24"/>
        </w:rPr>
      </w:pPr>
      <w:bookmarkStart w:id="9" w:name="_Hlk196813260"/>
      <w:r>
        <w:rPr>
          <w:rFonts w:ascii="Arial" w:hAnsi="Arial" w:cs="Arial"/>
          <w:sz w:val="24"/>
          <w:szCs w:val="24"/>
        </w:rPr>
        <w:t>In undertaking this assessment</w:t>
      </w:r>
      <w:r w:rsidR="001D469E">
        <w:rPr>
          <w:rFonts w:ascii="Arial" w:hAnsi="Arial" w:cs="Arial"/>
          <w:sz w:val="24"/>
          <w:szCs w:val="24"/>
        </w:rPr>
        <w:t>,</w:t>
      </w:r>
      <w:r>
        <w:rPr>
          <w:rFonts w:ascii="Arial" w:hAnsi="Arial" w:cs="Arial"/>
          <w:sz w:val="24"/>
          <w:szCs w:val="24"/>
        </w:rPr>
        <w:t xml:space="preserve"> consideration has been given to the European Convention of Human Rights (“ECHR”).</w:t>
      </w:r>
      <w:r w:rsidR="0035607B">
        <w:rPr>
          <w:rFonts w:ascii="Arial" w:hAnsi="Arial" w:cs="Arial"/>
          <w:sz w:val="24"/>
          <w:szCs w:val="24"/>
        </w:rPr>
        <w:t xml:space="preserve"> In respect of personal data</w:t>
      </w:r>
      <w:r w:rsidR="00A053B9">
        <w:rPr>
          <w:rFonts w:ascii="Arial" w:hAnsi="Arial" w:cs="Arial"/>
          <w:sz w:val="24"/>
          <w:szCs w:val="24"/>
        </w:rPr>
        <w:t>,</w:t>
      </w:r>
      <w:r w:rsidR="0035607B">
        <w:rPr>
          <w:rFonts w:ascii="Arial" w:hAnsi="Arial" w:cs="Arial"/>
          <w:sz w:val="24"/>
          <w:szCs w:val="24"/>
        </w:rPr>
        <w:t xml:space="preserve"> particular consideration has been given to Article 8 of the ECHR (right to </w:t>
      </w:r>
      <w:r w:rsidR="0035607B" w:rsidRPr="00087071">
        <w:rPr>
          <w:rFonts w:ascii="Arial" w:hAnsi="Arial" w:cs="Arial"/>
          <w:color w:val="000000" w:themeColor="text1"/>
          <w:sz w:val="24"/>
          <w:szCs w:val="24"/>
          <w14:textOutline w14:w="9525" w14:cap="rnd" w14:cmpd="sng" w14:algn="ctr">
            <w14:noFill/>
            <w14:prstDash w14:val="solid"/>
            <w14:bevel/>
          </w14:textOutline>
        </w:rPr>
        <w:t>respect</w:t>
      </w:r>
      <w:r w:rsidR="0035607B">
        <w:rPr>
          <w:rFonts w:ascii="Arial" w:hAnsi="Arial" w:cs="Arial"/>
          <w:sz w:val="24"/>
          <w:szCs w:val="24"/>
        </w:rPr>
        <w:t xml:space="preserve"> for private and family life</w:t>
      </w:r>
      <w:r w:rsidR="009D3838">
        <w:rPr>
          <w:rFonts w:ascii="Arial" w:hAnsi="Arial" w:cs="Arial"/>
          <w:sz w:val="24"/>
          <w:szCs w:val="24"/>
        </w:rPr>
        <w:t>, home and correspondence</w:t>
      </w:r>
      <w:r w:rsidR="0035607B">
        <w:rPr>
          <w:rFonts w:ascii="Arial" w:hAnsi="Arial" w:cs="Arial"/>
          <w:sz w:val="24"/>
          <w:szCs w:val="24"/>
        </w:rPr>
        <w:t>)</w:t>
      </w:r>
      <w:r w:rsidR="009D3838">
        <w:rPr>
          <w:rFonts w:ascii="Arial" w:hAnsi="Arial" w:cs="Arial"/>
          <w:sz w:val="24"/>
          <w:szCs w:val="24"/>
        </w:rPr>
        <w:t xml:space="preserve">, and the need to ensure that any interference is in accordance with the law and is necessary e.g. in the interests of public safety for the protection of health </w:t>
      </w:r>
      <w:r w:rsidR="00C66253">
        <w:rPr>
          <w:rFonts w:ascii="Arial" w:hAnsi="Arial" w:cs="Arial"/>
          <w:sz w:val="24"/>
          <w:szCs w:val="24"/>
        </w:rPr>
        <w:t xml:space="preserve">and </w:t>
      </w:r>
      <w:r w:rsidR="009D3838">
        <w:rPr>
          <w:rFonts w:ascii="Arial" w:hAnsi="Arial" w:cs="Arial"/>
          <w:sz w:val="24"/>
          <w:szCs w:val="24"/>
        </w:rPr>
        <w:t xml:space="preserve">for the protection of the rights and freedoms of others. </w:t>
      </w:r>
      <w:r w:rsidR="008A6BA1">
        <w:rPr>
          <w:rFonts w:ascii="Arial" w:hAnsi="Arial" w:cs="Arial"/>
          <w:sz w:val="24"/>
          <w:szCs w:val="24"/>
        </w:rPr>
        <w:t>In many cases</w:t>
      </w:r>
      <w:r w:rsidR="00A053B9">
        <w:rPr>
          <w:rFonts w:ascii="Arial" w:hAnsi="Arial" w:cs="Arial"/>
          <w:sz w:val="24"/>
          <w:szCs w:val="24"/>
        </w:rPr>
        <w:t>,</w:t>
      </w:r>
      <w:r w:rsidR="008A6BA1">
        <w:rPr>
          <w:rFonts w:ascii="Arial" w:hAnsi="Arial" w:cs="Arial"/>
          <w:sz w:val="24"/>
          <w:szCs w:val="24"/>
        </w:rPr>
        <w:t xml:space="preserve"> those on who</w:t>
      </w:r>
      <w:r w:rsidR="004356F4">
        <w:rPr>
          <w:rFonts w:ascii="Arial" w:hAnsi="Arial" w:cs="Arial"/>
          <w:sz w:val="24"/>
          <w:szCs w:val="24"/>
        </w:rPr>
        <w:t>m</w:t>
      </w:r>
      <w:r w:rsidR="008A6BA1">
        <w:rPr>
          <w:rFonts w:ascii="Arial" w:hAnsi="Arial" w:cs="Arial"/>
          <w:sz w:val="24"/>
          <w:szCs w:val="24"/>
        </w:rPr>
        <w:t xml:space="preserve"> duties are being placed under the Bill may already be known to each other</w:t>
      </w:r>
      <w:r w:rsidR="00A053B9">
        <w:rPr>
          <w:rFonts w:ascii="Arial" w:hAnsi="Arial" w:cs="Arial"/>
          <w:sz w:val="24"/>
          <w:szCs w:val="24"/>
        </w:rPr>
        <w:t>,</w:t>
      </w:r>
      <w:r w:rsidR="008A6BA1">
        <w:rPr>
          <w:rFonts w:ascii="Arial" w:hAnsi="Arial" w:cs="Arial"/>
          <w:sz w:val="24"/>
          <w:szCs w:val="24"/>
        </w:rPr>
        <w:t xml:space="preserve"> but this will not always be the case. </w:t>
      </w:r>
      <w:r w:rsidR="001E5C17">
        <w:rPr>
          <w:rFonts w:ascii="Arial" w:hAnsi="Arial" w:cs="Arial"/>
          <w:sz w:val="24"/>
          <w:szCs w:val="24"/>
        </w:rPr>
        <w:t xml:space="preserve">The processing of personal data (primarily the names and contact details of those with duties under the Bill) will engage Article 8. </w:t>
      </w:r>
    </w:p>
    <w:p w14:paraId="1A48E791" w14:textId="77777777" w:rsidR="00087071" w:rsidRDefault="00087071" w:rsidP="00087071">
      <w:pPr>
        <w:pStyle w:val="ListParagraph"/>
        <w:spacing w:after="0" w:line="240" w:lineRule="auto"/>
        <w:ind w:left="714"/>
        <w:contextualSpacing w:val="0"/>
        <w:rPr>
          <w:rFonts w:ascii="Arial" w:hAnsi="Arial" w:cs="Arial"/>
          <w:sz w:val="24"/>
          <w:szCs w:val="24"/>
        </w:rPr>
      </w:pPr>
    </w:p>
    <w:p w14:paraId="44CFAF6F" w14:textId="2C1E5254" w:rsidR="00961DA5" w:rsidRDefault="007334FA" w:rsidP="00087071">
      <w:pPr>
        <w:pStyle w:val="ListParagraph"/>
        <w:numPr>
          <w:ilvl w:val="0"/>
          <w:numId w:val="3"/>
        </w:numPr>
        <w:spacing w:after="0" w:line="240" w:lineRule="auto"/>
        <w:ind w:left="714" w:hanging="357"/>
        <w:contextualSpacing w:val="0"/>
        <w:rPr>
          <w:rFonts w:ascii="Arial" w:hAnsi="Arial" w:cs="Arial"/>
          <w:sz w:val="24"/>
          <w:szCs w:val="24"/>
        </w:rPr>
      </w:pPr>
      <w:r>
        <w:rPr>
          <w:rFonts w:ascii="Arial" w:hAnsi="Arial" w:cs="Arial"/>
          <w:sz w:val="24"/>
          <w:szCs w:val="24"/>
        </w:rPr>
        <w:t>Accountability is at the core of the</w:t>
      </w:r>
      <w:r w:rsidR="00961DA5" w:rsidRPr="00961DA5">
        <w:rPr>
          <w:rFonts w:ascii="Arial" w:hAnsi="Arial" w:cs="Arial"/>
          <w:sz w:val="24"/>
          <w:szCs w:val="24"/>
        </w:rPr>
        <w:t xml:space="preserve"> Bill</w:t>
      </w:r>
      <w:r w:rsidR="00EE45E3">
        <w:rPr>
          <w:rFonts w:ascii="Arial" w:hAnsi="Arial" w:cs="Arial"/>
          <w:sz w:val="24"/>
          <w:szCs w:val="24"/>
        </w:rPr>
        <w:t xml:space="preserve">. The Bill </w:t>
      </w:r>
      <w:r w:rsidR="00961DA5" w:rsidRPr="00961DA5">
        <w:rPr>
          <w:rFonts w:ascii="Arial" w:hAnsi="Arial" w:cs="Arial"/>
          <w:sz w:val="24"/>
          <w:szCs w:val="24"/>
        </w:rPr>
        <w:t xml:space="preserve">introduces statutory duties on individuals and entities </w:t>
      </w:r>
      <w:r>
        <w:rPr>
          <w:rFonts w:ascii="Arial" w:hAnsi="Arial" w:cs="Arial"/>
          <w:sz w:val="24"/>
          <w:szCs w:val="24"/>
        </w:rPr>
        <w:t xml:space="preserve">in respect of </w:t>
      </w:r>
      <w:r w:rsidR="00961DA5" w:rsidRPr="00961DA5">
        <w:rPr>
          <w:rFonts w:ascii="Arial" w:hAnsi="Arial" w:cs="Arial"/>
          <w:sz w:val="24"/>
          <w:szCs w:val="24"/>
        </w:rPr>
        <w:t>building safety</w:t>
      </w:r>
      <w:r w:rsidR="00EE45E3">
        <w:rPr>
          <w:rFonts w:ascii="Arial" w:hAnsi="Arial" w:cs="Arial"/>
          <w:sz w:val="24"/>
          <w:szCs w:val="24"/>
        </w:rPr>
        <w:t xml:space="preserve">. </w:t>
      </w:r>
      <w:r w:rsidR="00961DA5" w:rsidRPr="00961DA5">
        <w:rPr>
          <w:rFonts w:ascii="Arial" w:hAnsi="Arial" w:cs="Arial"/>
          <w:sz w:val="24"/>
          <w:szCs w:val="24"/>
        </w:rPr>
        <w:t>This includes the principal accountable person and other accountable persons for regulated buildings</w:t>
      </w:r>
      <w:r w:rsidR="00EE45E3">
        <w:rPr>
          <w:rFonts w:ascii="Arial" w:hAnsi="Arial" w:cs="Arial"/>
          <w:sz w:val="24"/>
          <w:szCs w:val="24"/>
        </w:rPr>
        <w:t xml:space="preserve">, as well as duties on residents and </w:t>
      </w:r>
      <w:r w:rsidR="00EE45E3" w:rsidRPr="00087071">
        <w:rPr>
          <w:rFonts w:ascii="Arial" w:hAnsi="Arial" w:cs="Arial"/>
          <w:color w:val="000000" w:themeColor="text1"/>
          <w:sz w:val="24"/>
          <w:szCs w:val="24"/>
          <w14:textOutline w14:w="9525" w14:cap="rnd" w14:cmpd="sng" w14:algn="ctr">
            <w14:noFill/>
            <w14:prstDash w14:val="solid"/>
            <w14:bevel/>
          </w14:textOutline>
        </w:rPr>
        <w:t>owners</w:t>
      </w:r>
      <w:r w:rsidR="00EE45E3">
        <w:rPr>
          <w:rFonts w:ascii="Arial" w:hAnsi="Arial" w:cs="Arial"/>
          <w:sz w:val="24"/>
          <w:szCs w:val="24"/>
        </w:rPr>
        <w:t xml:space="preserve"> of residential units</w:t>
      </w:r>
      <w:r w:rsidR="00961DA5" w:rsidRPr="00961DA5">
        <w:rPr>
          <w:rFonts w:ascii="Arial" w:hAnsi="Arial" w:cs="Arial"/>
          <w:sz w:val="24"/>
          <w:szCs w:val="24"/>
        </w:rPr>
        <w:t xml:space="preserve">. To maintain accountability and enable enforcement actions, the processing of personal data, such as names and contact details, is </w:t>
      </w:r>
      <w:r w:rsidR="00EE45E3">
        <w:rPr>
          <w:rFonts w:ascii="Arial" w:hAnsi="Arial" w:cs="Arial"/>
          <w:sz w:val="24"/>
          <w:szCs w:val="24"/>
        </w:rPr>
        <w:t xml:space="preserve">considered </w:t>
      </w:r>
      <w:r w:rsidR="00961DA5" w:rsidRPr="00961DA5">
        <w:rPr>
          <w:rFonts w:ascii="Arial" w:hAnsi="Arial" w:cs="Arial"/>
          <w:sz w:val="24"/>
          <w:szCs w:val="24"/>
        </w:rPr>
        <w:t>necessary. For example, the building safety authority requires this information to issue directions, compliance notices, and other enforcement actions.</w:t>
      </w:r>
      <w:r w:rsidR="00EE45E3">
        <w:rPr>
          <w:rFonts w:ascii="Arial" w:hAnsi="Arial" w:cs="Arial"/>
          <w:sz w:val="24"/>
          <w:szCs w:val="24"/>
        </w:rPr>
        <w:t xml:space="preserve"> Consideration has been given to whether the provisions could still be effective without the processing of personal data, or with reduced processing. However</w:t>
      </w:r>
      <w:r w:rsidR="000A2F8C">
        <w:rPr>
          <w:rFonts w:ascii="Arial" w:hAnsi="Arial" w:cs="Arial"/>
          <w:sz w:val="24"/>
          <w:szCs w:val="24"/>
        </w:rPr>
        <w:t>,</w:t>
      </w:r>
      <w:r w:rsidR="00EE45E3">
        <w:rPr>
          <w:rFonts w:ascii="Arial" w:hAnsi="Arial" w:cs="Arial"/>
          <w:sz w:val="24"/>
          <w:szCs w:val="24"/>
        </w:rPr>
        <w:t xml:space="preserve"> we consider to do so would significantly reduce the effectiveness of the provisions. </w:t>
      </w:r>
    </w:p>
    <w:p w14:paraId="3914EC34" w14:textId="77777777" w:rsidR="008B59BA" w:rsidRPr="00C53297" w:rsidRDefault="008B59BA" w:rsidP="00087071">
      <w:pPr>
        <w:pStyle w:val="ListParagraph"/>
        <w:spacing w:after="0" w:line="240" w:lineRule="auto"/>
        <w:ind w:left="643"/>
        <w:contextualSpacing w:val="0"/>
        <w:rPr>
          <w:rFonts w:ascii="Arial" w:hAnsi="Arial" w:cs="Arial"/>
          <w:sz w:val="24"/>
          <w:szCs w:val="24"/>
        </w:rPr>
      </w:pPr>
    </w:p>
    <w:p w14:paraId="72EF20C9" w14:textId="3B8DB57D" w:rsidR="00FD21E8" w:rsidRDefault="0035607B" w:rsidP="00087071">
      <w:pPr>
        <w:pStyle w:val="ListParagraph"/>
        <w:numPr>
          <w:ilvl w:val="0"/>
          <w:numId w:val="3"/>
        </w:numPr>
        <w:spacing w:after="0" w:line="240" w:lineRule="auto"/>
        <w:ind w:left="714" w:hanging="357"/>
        <w:contextualSpacing w:val="0"/>
        <w:rPr>
          <w:rFonts w:ascii="Arial" w:hAnsi="Arial" w:cs="Arial"/>
          <w:sz w:val="24"/>
          <w:szCs w:val="24"/>
        </w:rPr>
      </w:pPr>
      <w:r>
        <w:rPr>
          <w:rFonts w:ascii="Arial" w:hAnsi="Arial" w:cs="Arial"/>
          <w:sz w:val="24"/>
          <w:szCs w:val="24"/>
        </w:rPr>
        <w:t xml:space="preserve">The </w:t>
      </w:r>
      <w:r w:rsidR="005F4B46">
        <w:rPr>
          <w:rFonts w:ascii="Arial" w:hAnsi="Arial" w:cs="Arial"/>
          <w:sz w:val="24"/>
          <w:szCs w:val="24"/>
        </w:rPr>
        <w:t xml:space="preserve">requirement to </w:t>
      </w:r>
      <w:r w:rsidR="005F4B46" w:rsidRPr="00087071">
        <w:rPr>
          <w:rFonts w:ascii="Arial" w:hAnsi="Arial" w:cs="Arial"/>
          <w:color w:val="000000" w:themeColor="text1"/>
          <w:sz w:val="24"/>
          <w:szCs w:val="24"/>
          <w14:textOutline w14:w="9525" w14:cap="rnd" w14:cmpd="sng" w14:algn="ctr">
            <w14:noFill/>
            <w14:prstDash w14:val="solid"/>
            <w14:bevel/>
          </w14:textOutline>
        </w:rPr>
        <w:t>process</w:t>
      </w:r>
      <w:r w:rsidR="005F4B46">
        <w:rPr>
          <w:rFonts w:ascii="Arial" w:hAnsi="Arial" w:cs="Arial"/>
          <w:sz w:val="24"/>
          <w:szCs w:val="24"/>
        </w:rPr>
        <w:t xml:space="preserve"> personal data</w:t>
      </w:r>
      <w:r w:rsidR="009C1D9E">
        <w:rPr>
          <w:rFonts w:ascii="Arial" w:hAnsi="Arial" w:cs="Arial"/>
          <w:sz w:val="24"/>
          <w:szCs w:val="24"/>
        </w:rPr>
        <w:t xml:space="preserve"> </w:t>
      </w:r>
      <w:r>
        <w:rPr>
          <w:rFonts w:ascii="Arial" w:hAnsi="Arial" w:cs="Arial"/>
          <w:sz w:val="24"/>
          <w:szCs w:val="24"/>
        </w:rPr>
        <w:t>under section 1</w:t>
      </w:r>
      <w:r w:rsidR="00FB3D82">
        <w:rPr>
          <w:rFonts w:ascii="Arial" w:hAnsi="Arial" w:cs="Arial"/>
          <w:sz w:val="24"/>
          <w:szCs w:val="24"/>
        </w:rPr>
        <w:t>8</w:t>
      </w:r>
      <w:r>
        <w:rPr>
          <w:rFonts w:ascii="Arial" w:hAnsi="Arial" w:cs="Arial"/>
          <w:sz w:val="24"/>
          <w:szCs w:val="24"/>
        </w:rPr>
        <w:t xml:space="preserve"> (registers) i.e</w:t>
      </w:r>
      <w:r w:rsidR="009C1D9E">
        <w:rPr>
          <w:rFonts w:ascii="Arial" w:hAnsi="Arial" w:cs="Arial"/>
          <w:sz w:val="24"/>
          <w:szCs w:val="24"/>
        </w:rPr>
        <w:t>. that of the principal accountable person,</w:t>
      </w:r>
      <w:r w:rsidR="005F4B46">
        <w:rPr>
          <w:rFonts w:ascii="Arial" w:hAnsi="Arial" w:cs="Arial"/>
          <w:sz w:val="24"/>
          <w:szCs w:val="24"/>
        </w:rPr>
        <w:t xml:space="preserve"> </w:t>
      </w:r>
      <w:r>
        <w:rPr>
          <w:rFonts w:ascii="Arial" w:hAnsi="Arial" w:cs="Arial"/>
          <w:sz w:val="24"/>
          <w:szCs w:val="24"/>
        </w:rPr>
        <w:t xml:space="preserve">is </w:t>
      </w:r>
      <w:r w:rsidR="005F4B46">
        <w:rPr>
          <w:rFonts w:ascii="Arial" w:hAnsi="Arial" w:cs="Arial"/>
          <w:sz w:val="24"/>
          <w:szCs w:val="24"/>
        </w:rPr>
        <w:t>limited to the registration of category 1 and category 2 buildings</w:t>
      </w:r>
      <w:r w:rsidR="00310CD2">
        <w:rPr>
          <w:rFonts w:ascii="Arial" w:hAnsi="Arial" w:cs="Arial"/>
          <w:sz w:val="24"/>
          <w:szCs w:val="24"/>
        </w:rPr>
        <w:t>.</w:t>
      </w:r>
      <w:r w:rsidR="008B59BA">
        <w:rPr>
          <w:rFonts w:ascii="Arial" w:hAnsi="Arial" w:cs="Arial"/>
          <w:sz w:val="24"/>
          <w:szCs w:val="24"/>
        </w:rPr>
        <w:t xml:space="preserve"> </w:t>
      </w:r>
      <w:r>
        <w:rPr>
          <w:rFonts w:ascii="Arial" w:hAnsi="Arial" w:cs="Arial"/>
          <w:sz w:val="24"/>
          <w:szCs w:val="24"/>
        </w:rPr>
        <w:t>K</w:t>
      </w:r>
      <w:r w:rsidR="002418FD">
        <w:rPr>
          <w:rFonts w:ascii="Arial" w:hAnsi="Arial" w:cs="Arial"/>
          <w:sz w:val="24"/>
          <w:szCs w:val="24"/>
        </w:rPr>
        <w:t>nowing the identi</w:t>
      </w:r>
      <w:r w:rsidR="005D6B16">
        <w:rPr>
          <w:rFonts w:ascii="Arial" w:hAnsi="Arial" w:cs="Arial"/>
          <w:sz w:val="24"/>
          <w:szCs w:val="24"/>
        </w:rPr>
        <w:t>t</w:t>
      </w:r>
      <w:r w:rsidR="002418FD">
        <w:rPr>
          <w:rFonts w:ascii="Arial" w:hAnsi="Arial" w:cs="Arial"/>
          <w:sz w:val="24"/>
          <w:szCs w:val="24"/>
        </w:rPr>
        <w:t xml:space="preserve">y of the principal accountable person is important in respect of accountability and enabling the building safety authority to ensure that duties are being complied with. </w:t>
      </w:r>
      <w:r w:rsidR="003E3C3A">
        <w:rPr>
          <w:rFonts w:ascii="Arial" w:hAnsi="Arial" w:cs="Arial"/>
          <w:sz w:val="24"/>
          <w:szCs w:val="24"/>
        </w:rPr>
        <w:t xml:space="preserve"> </w:t>
      </w:r>
      <w:r w:rsidR="009C1D9E" w:rsidRPr="002B07BE">
        <w:rPr>
          <w:rFonts w:ascii="Arial" w:hAnsi="Arial" w:cs="Arial"/>
          <w:sz w:val="24"/>
          <w:szCs w:val="24"/>
        </w:rPr>
        <w:t xml:space="preserve">This </w:t>
      </w:r>
      <w:r w:rsidR="009C1D9E">
        <w:rPr>
          <w:rFonts w:ascii="Arial" w:hAnsi="Arial" w:cs="Arial"/>
          <w:sz w:val="24"/>
          <w:szCs w:val="24"/>
        </w:rPr>
        <w:t>provision</w:t>
      </w:r>
      <w:r w:rsidR="009C1D9E" w:rsidRPr="002B07BE">
        <w:rPr>
          <w:rFonts w:ascii="Arial" w:hAnsi="Arial" w:cs="Arial"/>
          <w:sz w:val="24"/>
          <w:szCs w:val="24"/>
        </w:rPr>
        <w:t xml:space="preserve"> is</w:t>
      </w:r>
      <w:r w:rsidR="009C1D9E">
        <w:rPr>
          <w:rFonts w:ascii="Arial" w:hAnsi="Arial" w:cs="Arial"/>
          <w:sz w:val="24"/>
          <w:szCs w:val="24"/>
        </w:rPr>
        <w:t xml:space="preserve"> considered</w:t>
      </w:r>
      <w:r w:rsidR="009C1D9E" w:rsidRPr="002B07BE">
        <w:rPr>
          <w:rFonts w:ascii="Arial" w:hAnsi="Arial" w:cs="Arial"/>
          <w:sz w:val="24"/>
          <w:szCs w:val="24"/>
        </w:rPr>
        <w:t xml:space="preserve"> necessary for public safety and protecting rights </w:t>
      </w:r>
      <w:r w:rsidR="009C1D9E" w:rsidRPr="00EE3F4B">
        <w:rPr>
          <w:rFonts w:ascii="Arial" w:hAnsi="Arial" w:cs="Arial"/>
          <w:sz w:val="24"/>
          <w:szCs w:val="24"/>
          <w14:textOutline w14:w="9525" w14:cap="rnd" w14:cmpd="sng" w14:algn="ctr">
            <w14:noFill/>
            <w14:prstDash w14:val="solid"/>
            <w14:bevel/>
          </w14:textOutline>
        </w:rPr>
        <w:t>and</w:t>
      </w:r>
      <w:r w:rsidR="009C1D9E" w:rsidRPr="002B07BE">
        <w:rPr>
          <w:rFonts w:ascii="Arial" w:hAnsi="Arial" w:cs="Arial"/>
          <w:sz w:val="24"/>
          <w:szCs w:val="24"/>
        </w:rPr>
        <w:t xml:space="preserve"> freedoms of others by ensuring clear accountability for building safety.</w:t>
      </w:r>
      <w:r w:rsidR="007334FA">
        <w:rPr>
          <w:rFonts w:ascii="Arial" w:hAnsi="Arial" w:cs="Arial"/>
          <w:sz w:val="24"/>
          <w:szCs w:val="24"/>
        </w:rPr>
        <w:t xml:space="preserve"> Consideration has been given as to whether less or no personal data could be required, but this would fundamentally reduce the effectiveness of this provision</w:t>
      </w:r>
      <w:r w:rsidR="004D35E2">
        <w:rPr>
          <w:rFonts w:ascii="Arial" w:hAnsi="Arial" w:cs="Arial"/>
          <w:sz w:val="24"/>
          <w:szCs w:val="24"/>
        </w:rPr>
        <w:t xml:space="preserve">. </w:t>
      </w:r>
      <w:r w:rsidR="009C1D9E" w:rsidRPr="002B07BE">
        <w:rPr>
          <w:rFonts w:ascii="Arial" w:hAnsi="Arial" w:cs="Arial"/>
          <w:sz w:val="24"/>
          <w:szCs w:val="24"/>
        </w:rPr>
        <w:t xml:space="preserve">Identifying principal accountable persons enhances transparency and responsibility, </w:t>
      </w:r>
      <w:r w:rsidR="009C1D9E" w:rsidRPr="002B07BE">
        <w:rPr>
          <w:rFonts w:ascii="Arial" w:hAnsi="Arial" w:cs="Arial"/>
          <w:sz w:val="24"/>
          <w:szCs w:val="24"/>
        </w:rPr>
        <w:lastRenderedPageBreak/>
        <w:t xml:space="preserve">whilst </w:t>
      </w:r>
      <w:r w:rsidR="009C1D9E">
        <w:rPr>
          <w:rFonts w:ascii="Arial" w:hAnsi="Arial" w:cs="Arial"/>
          <w:sz w:val="24"/>
          <w:szCs w:val="24"/>
        </w:rPr>
        <w:t xml:space="preserve">aiming to reduce risks to the </w:t>
      </w:r>
      <w:r w:rsidR="009C1D9E" w:rsidRPr="002B07BE">
        <w:rPr>
          <w:rFonts w:ascii="Arial" w:hAnsi="Arial" w:cs="Arial"/>
          <w:sz w:val="24"/>
          <w:szCs w:val="24"/>
        </w:rPr>
        <w:t xml:space="preserve">rights and freedom of others from </w:t>
      </w:r>
      <w:r w:rsidR="009C1D9E">
        <w:rPr>
          <w:rFonts w:ascii="Arial" w:hAnsi="Arial" w:cs="Arial"/>
          <w:sz w:val="24"/>
          <w:szCs w:val="24"/>
        </w:rPr>
        <w:t xml:space="preserve">building safety </w:t>
      </w:r>
      <w:r w:rsidR="009C1D9E" w:rsidRPr="002B07BE">
        <w:rPr>
          <w:rFonts w:ascii="Arial" w:hAnsi="Arial" w:cs="Arial"/>
          <w:sz w:val="24"/>
          <w:szCs w:val="24"/>
        </w:rPr>
        <w:t>risks</w:t>
      </w:r>
      <w:r w:rsidR="002212A8">
        <w:rPr>
          <w:rFonts w:ascii="Arial" w:hAnsi="Arial" w:cs="Arial"/>
          <w:sz w:val="24"/>
          <w:szCs w:val="24"/>
        </w:rPr>
        <w:t xml:space="preserve">, the provision </w:t>
      </w:r>
      <w:proofErr w:type="gramStart"/>
      <w:r w:rsidR="002212A8">
        <w:rPr>
          <w:rFonts w:ascii="Arial" w:hAnsi="Arial" w:cs="Arial"/>
          <w:sz w:val="24"/>
          <w:szCs w:val="24"/>
        </w:rPr>
        <w:t>is considered to be</w:t>
      </w:r>
      <w:proofErr w:type="gramEnd"/>
      <w:r w:rsidR="002212A8">
        <w:rPr>
          <w:rFonts w:ascii="Arial" w:hAnsi="Arial" w:cs="Arial"/>
          <w:sz w:val="24"/>
          <w:szCs w:val="24"/>
        </w:rPr>
        <w:t xml:space="preserve"> </w:t>
      </w:r>
      <w:r>
        <w:rPr>
          <w:rFonts w:ascii="Arial" w:hAnsi="Arial" w:cs="Arial"/>
          <w:sz w:val="24"/>
          <w:szCs w:val="24"/>
        </w:rPr>
        <w:t xml:space="preserve">reasonable and </w:t>
      </w:r>
      <w:r w:rsidR="002212A8">
        <w:rPr>
          <w:rFonts w:ascii="Arial" w:hAnsi="Arial" w:cs="Arial"/>
          <w:sz w:val="24"/>
          <w:szCs w:val="24"/>
        </w:rPr>
        <w:t>proportionate to the aim</w:t>
      </w:r>
      <w:bookmarkEnd w:id="9"/>
      <w:r w:rsidR="002212A8">
        <w:rPr>
          <w:rFonts w:ascii="Arial" w:hAnsi="Arial" w:cs="Arial"/>
          <w:sz w:val="24"/>
          <w:szCs w:val="24"/>
        </w:rPr>
        <w:t>.</w:t>
      </w:r>
      <w:r w:rsidR="001D1759">
        <w:rPr>
          <w:rFonts w:ascii="Arial" w:hAnsi="Arial" w:cs="Arial"/>
          <w:sz w:val="24"/>
          <w:szCs w:val="24"/>
        </w:rPr>
        <w:t xml:space="preserve"> No personal data would be required if the accountable person was a cooperate entity.  </w:t>
      </w:r>
    </w:p>
    <w:p w14:paraId="5EF73886" w14:textId="77777777" w:rsidR="00961DA5" w:rsidRPr="00961DA5" w:rsidRDefault="00961DA5" w:rsidP="00087071">
      <w:pPr>
        <w:pStyle w:val="ListParagraph"/>
        <w:spacing w:after="0" w:line="240" w:lineRule="auto"/>
        <w:ind w:left="643"/>
        <w:contextualSpacing w:val="0"/>
        <w:rPr>
          <w:rFonts w:ascii="Arial" w:hAnsi="Arial" w:cs="Arial"/>
          <w:sz w:val="24"/>
          <w:szCs w:val="24"/>
        </w:rPr>
      </w:pPr>
    </w:p>
    <w:p w14:paraId="71AD57D9" w14:textId="2354FF1C" w:rsidR="00D73712" w:rsidRDefault="008A6BA1" w:rsidP="00087071">
      <w:pPr>
        <w:pStyle w:val="ListParagraph"/>
        <w:numPr>
          <w:ilvl w:val="0"/>
          <w:numId w:val="3"/>
        </w:numPr>
        <w:spacing w:after="0" w:line="240" w:lineRule="auto"/>
        <w:ind w:left="714" w:hanging="357"/>
        <w:contextualSpacing w:val="0"/>
        <w:rPr>
          <w:rFonts w:ascii="Arial" w:hAnsi="Arial" w:cs="Arial"/>
          <w:sz w:val="24"/>
          <w:szCs w:val="24"/>
        </w:rPr>
      </w:pPr>
      <w:r>
        <w:rPr>
          <w:rFonts w:ascii="Arial" w:hAnsi="Arial" w:cs="Arial"/>
          <w:sz w:val="24"/>
          <w:szCs w:val="24"/>
        </w:rPr>
        <w:t>Where the</w:t>
      </w:r>
      <w:r w:rsidR="008B59BA">
        <w:rPr>
          <w:rFonts w:ascii="Arial" w:hAnsi="Arial" w:cs="Arial"/>
          <w:sz w:val="24"/>
          <w:szCs w:val="24"/>
        </w:rPr>
        <w:t xml:space="preserve"> provisions in</w:t>
      </w:r>
      <w:r>
        <w:rPr>
          <w:rFonts w:ascii="Arial" w:hAnsi="Arial" w:cs="Arial"/>
          <w:sz w:val="24"/>
          <w:szCs w:val="24"/>
        </w:rPr>
        <w:t>serted by</w:t>
      </w:r>
      <w:r w:rsidR="008B59BA">
        <w:rPr>
          <w:rFonts w:ascii="Arial" w:hAnsi="Arial" w:cs="Arial"/>
          <w:sz w:val="24"/>
          <w:szCs w:val="24"/>
        </w:rPr>
        <w:t xml:space="preserve"> section </w:t>
      </w:r>
      <w:r w:rsidR="003B1E2B">
        <w:rPr>
          <w:rFonts w:ascii="Arial" w:hAnsi="Arial" w:cs="Arial"/>
          <w:sz w:val="24"/>
          <w:szCs w:val="24"/>
        </w:rPr>
        <w:t>74</w:t>
      </w:r>
      <w:r w:rsidR="008B59BA">
        <w:rPr>
          <w:rFonts w:ascii="Arial" w:hAnsi="Arial" w:cs="Arial"/>
          <w:sz w:val="24"/>
          <w:szCs w:val="24"/>
        </w:rPr>
        <w:t xml:space="preserve"> </w:t>
      </w:r>
      <w:r>
        <w:rPr>
          <w:rFonts w:ascii="Arial" w:hAnsi="Arial" w:cs="Arial"/>
          <w:sz w:val="24"/>
          <w:szCs w:val="24"/>
        </w:rPr>
        <w:t>apply</w:t>
      </w:r>
      <w:r w:rsidR="00A053B9">
        <w:rPr>
          <w:rFonts w:ascii="Arial" w:hAnsi="Arial" w:cs="Arial"/>
          <w:sz w:val="24"/>
          <w:szCs w:val="24"/>
        </w:rPr>
        <w:t>,</w:t>
      </w:r>
      <w:r>
        <w:rPr>
          <w:rFonts w:ascii="Arial" w:hAnsi="Arial" w:cs="Arial"/>
          <w:sz w:val="24"/>
          <w:szCs w:val="24"/>
        </w:rPr>
        <w:t xml:space="preserve"> they will require</w:t>
      </w:r>
      <w:r w:rsidR="008B59BA">
        <w:rPr>
          <w:rFonts w:ascii="Arial" w:hAnsi="Arial" w:cs="Arial"/>
          <w:sz w:val="24"/>
          <w:szCs w:val="24"/>
        </w:rPr>
        <w:t xml:space="preserve"> certain information, including personal data</w:t>
      </w:r>
      <w:r w:rsidR="00C84AF1">
        <w:rPr>
          <w:rStyle w:val="FootnoteReference"/>
          <w:rFonts w:ascii="Arial" w:hAnsi="Arial" w:cs="Arial"/>
          <w:sz w:val="24"/>
          <w:szCs w:val="24"/>
        </w:rPr>
        <w:footnoteReference w:id="15"/>
      </w:r>
      <w:r w:rsidR="008B59BA">
        <w:rPr>
          <w:rFonts w:ascii="Arial" w:hAnsi="Arial" w:cs="Arial"/>
          <w:sz w:val="24"/>
          <w:szCs w:val="24"/>
        </w:rPr>
        <w:t>, to be given by landlords to their tenants</w:t>
      </w:r>
      <w:r w:rsidR="0006682B">
        <w:rPr>
          <w:rFonts w:ascii="Arial" w:hAnsi="Arial" w:cs="Arial"/>
          <w:sz w:val="24"/>
          <w:szCs w:val="24"/>
        </w:rPr>
        <w:t>. These provisions are required to ensure that tenants are informed about certain matters, and will, for example, enable them to raise safety concern</w:t>
      </w:r>
      <w:r w:rsidR="00C22D0F">
        <w:rPr>
          <w:rFonts w:ascii="Arial" w:hAnsi="Arial" w:cs="Arial"/>
          <w:sz w:val="24"/>
          <w:szCs w:val="24"/>
        </w:rPr>
        <w:t>s</w:t>
      </w:r>
      <w:r w:rsidR="0006682B">
        <w:rPr>
          <w:rFonts w:ascii="Arial" w:hAnsi="Arial" w:cs="Arial"/>
          <w:sz w:val="24"/>
          <w:szCs w:val="24"/>
        </w:rPr>
        <w:t xml:space="preserve"> with the appropriate person/ body</w:t>
      </w:r>
      <w:r w:rsidR="00761C82">
        <w:rPr>
          <w:rFonts w:ascii="Arial" w:hAnsi="Arial" w:cs="Arial"/>
          <w:sz w:val="24"/>
          <w:szCs w:val="24"/>
        </w:rPr>
        <w:t xml:space="preserve"> - this</w:t>
      </w:r>
      <w:r w:rsidR="0006682B">
        <w:rPr>
          <w:rFonts w:ascii="Arial" w:hAnsi="Arial" w:cs="Arial"/>
          <w:sz w:val="24"/>
          <w:szCs w:val="24"/>
        </w:rPr>
        <w:t xml:space="preserve"> being a fundamental part of the Bill.</w:t>
      </w:r>
      <w:r w:rsidR="00761C82">
        <w:rPr>
          <w:rFonts w:ascii="Arial" w:hAnsi="Arial" w:cs="Arial"/>
          <w:sz w:val="24"/>
          <w:szCs w:val="24"/>
        </w:rPr>
        <w:t xml:space="preserve"> </w:t>
      </w:r>
      <w:r w:rsidR="0006682B">
        <w:rPr>
          <w:rFonts w:ascii="Arial" w:hAnsi="Arial" w:cs="Arial"/>
          <w:sz w:val="24"/>
          <w:szCs w:val="24"/>
        </w:rPr>
        <w:t xml:space="preserve"> </w:t>
      </w:r>
    </w:p>
    <w:p w14:paraId="51DFE8BC" w14:textId="2210268E" w:rsidR="008B59BA" w:rsidRPr="005D6B16" w:rsidRDefault="008B59BA" w:rsidP="00087071">
      <w:pPr>
        <w:pStyle w:val="ListParagraph"/>
        <w:spacing w:after="0" w:line="240" w:lineRule="auto"/>
        <w:ind w:left="714"/>
        <w:contextualSpacing w:val="0"/>
        <w:rPr>
          <w:rFonts w:ascii="Arial" w:hAnsi="Arial" w:cs="Arial"/>
          <w:sz w:val="24"/>
          <w:szCs w:val="24"/>
        </w:rPr>
      </w:pPr>
    </w:p>
    <w:p w14:paraId="4911310E" w14:textId="2345C782" w:rsidR="00761C82" w:rsidRDefault="008E1C96" w:rsidP="00087071">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Pr>
          <w:rFonts w:ascii="Arial" w:hAnsi="Arial" w:cs="Arial"/>
          <w:sz w:val="24"/>
          <w:szCs w:val="24"/>
          <w14:textOutline w14:w="9525" w14:cap="rnd" w14:cmpd="sng" w14:algn="ctr">
            <w14:noFill/>
            <w14:prstDash w14:val="solid"/>
            <w14:bevel/>
          </w14:textOutline>
        </w:rPr>
        <w:t>The Bill</w:t>
      </w:r>
      <w:r w:rsidR="00A40791">
        <w:rPr>
          <w:rFonts w:ascii="Arial" w:hAnsi="Arial" w:cs="Arial"/>
          <w:sz w:val="24"/>
          <w:szCs w:val="24"/>
          <w14:textOutline w14:w="9525" w14:cap="rnd" w14:cmpd="sng" w14:algn="ctr">
            <w14:noFill/>
            <w14:prstDash w14:val="solid"/>
            <w14:bevel/>
          </w14:textOutline>
        </w:rPr>
        <w:t xml:space="preserve"> also</w:t>
      </w:r>
      <w:r>
        <w:rPr>
          <w:rFonts w:ascii="Arial" w:hAnsi="Arial" w:cs="Arial"/>
          <w:sz w:val="24"/>
          <w:szCs w:val="24"/>
          <w14:textOutline w14:w="9525" w14:cap="rnd" w14:cmpd="sng" w14:algn="ctr">
            <w14:noFill/>
            <w14:prstDash w14:val="solid"/>
            <w14:bevel/>
          </w14:textOutline>
        </w:rPr>
        <w:t xml:space="preserve"> includes </w:t>
      </w:r>
      <w:r w:rsidRPr="00087071">
        <w:rPr>
          <w:rFonts w:ascii="Arial" w:hAnsi="Arial" w:cs="Arial"/>
          <w:sz w:val="24"/>
          <w:szCs w:val="24"/>
        </w:rPr>
        <w:t>provisions</w:t>
      </w:r>
      <w:r>
        <w:rPr>
          <w:rFonts w:ascii="Arial" w:hAnsi="Arial" w:cs="Arial"/>
          <w:sz w:val="24"/>
          <w:szCs w:val="24"/>
          <w14:textOutline w14:w="9525" w14:cap="rnd" w14:cmpd="sng" w14:algn="ctr">
            <w14:noFill/>
            <w14:prstDash w14:val="solid"/>
            <w14:bevel/>
          </w14:textOutline>
        </w:rPr>
        <w:t xml:space="preserve"> which </w:t>
      </w:r>
      <w:r w:rsidR="0006682B">
        <w:rPr>
          <w:rFonts w:ascii="Arial" w:hAnsi="Arial" w:cs="Arial"/>
          <w:sz w:val="24"/>
          <w:szCs w:val="24"/>
          <w14:textOutline w14:w="9525" w14:cap="rnd" w14:cmpd="sng" w14:algn="ctr">
            <w14:noFill/>
            <w14:prstDash w14:val="solid"/>
            <w14:bevel/>
          </w14:textOutline>
        </w:rPr>
        <w:t xml:space="preserve">do not expressly require the processing of personal </w:t>
      </w:r>
      <w:proofErr w:type="gramStart"/>
      <w:r w:rsidR="0006682B">
        <w:rPr>
          <w:rFonts w:ascii="Arial" w:hAnsi="Arial" w:cs="Arial"/>
          <w:sz w:val="24"/>
          <w:szCs w:val="24"/>
          <w14:textOutline w14:w="9525" w14:cap="rnd" w14:cmpd="sng" w14:algn="ctr">
            <w14:noFill/>
            <w14:prstDash w14:val="solid"/>
            <w14:bevel/>
          </w14:textOutline>
        </w:rPr>
        <w:t>data</w:t>
      </w:r>
      <w:proofErr w:type="gramEnd"/>
      <w:r w:rsidR="0006682B">
        <w:rPr>
          <w:rFonts w:ascii="Arial" w:hAnsi="Arial" w:cs="Arial"/>
          <w:sz w:val="24"/>
          <w:szCs w:val="24"/>
          <w14:textOutline w14:w="9525" w14:cap="rnd" w14:cmpd="sng" w14:algn="ctr">
            <w14:noFill/>
            <w14:prstDash w14:val="solid"/>
            <w14:bevel/>
          </w14:textOutline>
        </w:rPr>
        <w:t xml:space="preserve"> but the effect of these provisions (see paragraph </w:t>
      </w:r>
      <w:r w:rsidR="003B1E2B">
        <w:rPr>
          <w:rFonts w:ascii="Arial" w:hAnsi="Arial" w:cs="Arial"/>
          <w:sz w:val="24"/>
          <w:szCs w:val="24"/>
          <w14:textOutline w14:w="9525" w14:cap="rnd" w14:cmpd="sng" w14:algn="ctr">
            <w14:noFill/>
            <w14:prstDash w14:val="solid"/>
            <w14:bevel/>
          </w14:textOutline>
        </w:rPr>
        <w:t>9</w:t>
      </w:r>
      <w:r w:rsidR="0006682B">
        <w:rPr>
          <w:rFonts w:ascii="Arial" w:hAnsi="Arial" w:cs="Arial"/>
          <w:sz w:val="24"/>
          <w:szCs w:val="24"/>
          <w14:textOutline w14:w="9525" w14:cap="rnd" w14:cmpd="sng" w14:algn="ctr">
            <w14:noFill/>
            <w14:prstDash w14:val="solid"/>
            <w14:bevel/>
          </w14:textOutline>
        </w:rPr>
        <w:t xml:space="preserve"> above)</w:t>
      </w:r>
      <w:r w:rsidR="003E3C3A">
        <w:rPr>
          <w:rFonts w:ascii="Arial" w:hAnsi="Arial" w:cs="Arial"/>
          <w:sz w:val="24"/>
          <w:szCs w:val="24"/>
          <w14:textOutline w14:w="9525" w14:cap="rnd" w14:cmpd="sng" w14:algn="ctr">
            <w14:noFill/>
            <w14:prstDash w14:val="solid"/>
            <w14:bevel/>
          </w14:textOutline>
        </w:rPr>
        <w:t xml:space="preserve"> </w:t>
      </w:r>
      <w:r w:rsidR="0006682B">
        <w:rPr>
          <w:rFonts w:ascii="Arial" w:hAnsi="Arial" w:cs="Arial"/>
          <w:sz w:val="24"/>
          <w:szCs w:val="24"/>
          <w14:textOutline w14:w="9525" w14:cap="rnd" w14:cmpd="sng" w14:algn="ctr">
            <w14:noFill/>
            <w14:prstDash w14:val="solid"/>
            <w14:bevel/>
          </w14:textOutline>
        </w:rPr>
        <w:t xml:space="preserve">is likely to require the processing of personal data. The personal data is most likely to be the name and contact details of those with duties under the Bill. Where statutory duties are being placed on persons, and enforcement provisions made, the need for some personal data to be processed is inevitable. </w:t>
      </w:r>
      <w:r w:rsidR="002418FD">
        <w:rPr>
          <w:rFonts w:ascii="Arial" w:hAnsi="Arial" w:cs="Arial"/>
          <w:sz w:val="24"/>
          <w:szCs w:val="24"/>
          <w14:textOutline w14:w="9525" w14:cap="rnd" w14:cmpd="sng" w14:algn="ctr">
            <w14:noFill/>
            <w14:prstDash w14:val="solid"/>
            <w14:bevel/>
          </w14:textOutline>
        </w:rPr>
        <w:t xml:space="preserve">The need for such provision </w:t>
      </w:r>
      <w:proofErr w:type="gramStart"/>
      <w:r w:rsidR="002418FD">
        <w:rPr>
          <w:rFonts w:ascii="Arial" w:hAnsi="Arial" w:cs="Arial"/>
          <w:sz w:val="24"/>
          <w:szCs w:val="24"/>
          <w14:textOutline w14:w="9525" w14:cap="rnd" w14:cmpd="sng" w14:algn="ctr">
            <w14:noFill/>
            <w14:prstDash w14:val="solid"/>
            <w14:bevel/>
          </w14:textOutline>
        </w:rPr>
        <w:t xml:space="preserve">is </w:t>
      </w:r>
      <w:r>
        <w:rPr>
          <w:rFonts w:ascii="Arial" w:hAnsi="Arial" w:cs="Arial"/>
          <w:sz w:val="24"/>
          <w:szCs w:val="24"/>
          <w14:textOutline w14:w="9525" w14:cap="rnd" w14:cmpd="sng" w14:algn="ctr">
            <w14:noFill/>
            <w14:prstDash w14:val="solid"/>
            <w14:bevel/>
          </w14:textOutline>
        </w:rPr>
        <w:t>consider</w:t>
      </w:r>
      <w:r w:rsidR="002418FD">
        <w:rPr>
          <w:rFonts w:ascii="Arial" w:hAnsi="Arial" w:cs="Arial"/>
          <w:sz w:val="24"/>
          <w:szCs w:val="24"/>
          <w14:textOutline w14:w="9525" w14:cap="rnd" w14:cmpd="sng" w14:algn="ctr">
            <w14:noFill/>
            <w14:prstDash w14:val="solid"/>
            <w14:bevel/>
          </w14:textOutline>
        </w:rPr>
        <w:t>ed</w:t>
      </w:r>
      <w:r>
        <w:rPr>
          <w:rFonts w:ascii="Arial" w:hAnsi="Arial" w:cs="Arial"/>
          <w:sz w:val="24"/>
          <w:szCs w:val="24"/>
          <w14:textOutline w14:w="9525" w14:cap="rnd" w14:cmpd="sng" w14:algn="ctr">
            <w14:noFill/>
            <w14:prstDash w14:val="solid"/>
            <w14:bevel/>
          </w14:textOutline>
        </w:rPr>
        <w:t xml:space="preserve"> to be</w:t>
      </w:r>
      <w:proofErr w:type="gramEnd"/>
      <w:r>
        <w:rPr>
          <w:rFonts w:ascii="Arial" w:hAnsi="Arial" w:cs="Arial"/>
          <w:sz w:val="24"/>
          <w:szCs w:val="24"/>
          <w14:textOutline w14:w="9525" w14:cap="rnd" w14:cmpd="sng" w14:algn="ctr">
            <w14:noFill/>
            <w14:prstDash w14:val="solid"/>
            <w14:bevel/>
          </w14:textOutline>
        </w:rPr>
        <w:t xml:space="preserve"> reasonable and proportionate</w:t>
      </w:r>
      <w:r w:rsidR="0006682B">
        <w:rPr>
          <w:rFonts w:ascii="Arial" w:hAnsi="Arial" w:cs="Arial"/>
          <w:sz w:val="24"/>
          <w:szCs w:val="24"/>
          <w14:textOutline w14:w="9525" w14:cap="rnd" w14:cmpd="sng" w14:algn="ctr">
            <w14:noFill/>
            <w14:prstDash w14:val="solid"/>
            <w14:bevel/>
          </w14:textOutline>
        </w:rPr>
        <w:t>, to ensure accountability and to ensure that provisions can be enforced where necessary</w:t>
      </w:r>
      <w:r w:rsidR="00281D94">
        <w:rPr>
          <w:rFonts w:ascii="Arial" w:hAnsi="Arial" w:cs="Arial"/>
          <w:sz w:val="24"/>
          <w:szCs w:val="24"/>
          <w14:textOutline w14:w="9525" w14:cap="rnd" w14:cmpd="sng" w14:algn="ctr">
            <w14:noFill/>
            <w14:prstDash w14:val="solid"/>
            <w14:bevel/>
          </w14:textOutline>
        </w:rPr>
        <w:t>. F</w:t>
      </w:r>
      <w:r w:rsidR="002418FD">
        <w:rPr>
          <w:rFonts w:ascii="Arial" w:hAnsi="Arial" w:cs="Arial"/>
          <w:sz w:val="24"/>
          <w:szCs w:val="24"/>
          <w14:textOutline w14:w="9525" w14:cap="rnd" w14:cmpd="sng" w14:algn="ctr">
            <w14:noFill/>
            <w14:prstDash w14:val="solid"/>
            <w14:bevel/>
          </w14:textOutline>
        </w:rPr>
        <w:t>or example</w:t>
      </w:r>
      <w:r w:rsidR="00281D94">
        <w:rPr>
          <w:rFonts w:ascii="Arial" w:hAnsi="Arial" w:cs="Arial"/>
          <w:sz w:val="24"/>
          <w:szCs w:val="24"/>
          <w14:textOutline w14:w="9525" w14:cap="rnd" w14:cmpd="sng" w14:algn="ctr">
            <w14:noFill/>
            <w14:prstDash w14:val="solid"/>
            <w14:bevel/>
          </w14:textOutline>
        </w:rPr>
        <w:t>,</w:t>
      </w:r>
      <w:r w:rsidR="002418FD">
        <w:rPr>
          <w:rFonts w:ascii="Arial" w:hAnsi="Arial" w:cs="Arial"/>
          <w:sz w:val="24"/>
          <w:szCs w:val="24"/>
          <w14:textOutline w14:w="9525" w14:cap="rnd" w14:cmpd="sng" w14:algn="ctr">
            <w14:noFill/>
            <w14:prstDash w14:val="solid"/>
            <w14:bevel/>
          </w14:textOutline>
        </w:rPr>
        <w:t xml:space="preserve"> where a compliance notice </w:t>
      </w:r>
      <w:r w:rsidR="00281D94">
        <w:rPr>
          <w:rFonts w:ascii="Arial" w:hAnsi="Arial" w:cs="Arial"/>
          <w:sz w:val="24"/>
          <w:szCs w:val="24"/>
          <w14:textOutline w14:w="9525" w14:cap="rnd" w14:cmpd="sng" w14:algn="ctr">
            <w14:noFill/>
            <w14:prstDash w14:val="solid"/>
            <w14:bevel/>
          </w14:textOutline>
        </w:rPr>
        <w:t xml:space="preserve">(under section </w:t>
      </w:r>
      <w:r w:rsidR="005B0F23">
        <w:rPr>
          <w:rFonts w:ascii="Arial" w:hAnsi="Arial" w:cs="Arial"/>
          <w:sz w:val="24"/>
          <w:szCs w:val="24"/>
          <w14:textOutline w14:w="9525" w14:cap="rnd" w14:cmpd="sng" w14:algn="ctr">
            <w14:noFill/>
            <w14:prstDash w14:val="solid"/>
            <w14:bevel/>
          </w14:textOutline>
        </w:rPr>
        <w:t>96</w:t>
      </w:r>
      <w:r w:rsidR="00C72324">
        <w:rPr>
          <w:rFonts w:ascii="Arial" w:hAnsi="Arial" w:cs="Arial"/>
          <w:sz w:val="24"/>
          <w:szCs w:val="24"/>
          <w14:textOutline w14:w="9525" w14:cap="rnd" w14:cmpd="sng" w14:algn="ctr">
            <w14:noFill/>
            <w14:prstDash w14:val="solid"/>
            <w14:bevel/>
          </w14:textOutline>
        </w:rPr>
        <w:t xml:space="preserve"> of the Bill</w:t>
      </w:r>
      <w:r w:rsidR="00281D94">
        <w:rPr>
          <w:rFonts w:ascii="Arial" w:hAnsi="Arial" w:cs="Arial"/>
          <w:sz w:val="24"/>
          <w:szCs w:val="24"/>
          <w14:textOutline w14:w="9525" w14:cap="rnd" w14:cmpd="sng" w14:algn="ctr">
            <w14:noFill/>
            <w14:prstDash w14:val="solid"/>
            <w14:bevel/>
          </w14:textOutline>
        </w:rPr>
        <w:t>) is given</w:t>
      </w:r>
      <w:r w:rsidR="00C66253">
        <w:rPr>
          <w:rFonts w:ascii="Arial" w:hAnsi="Arial" w:cs="Arial"/>
          <w:sz w:val="24"/>
          <w:szCs w:val="24"/>
          <w14:textOutline w14:w="9525" w14:cap="rnd" w14:cmpd="sng" w14:algn="ctr">
            <w14:noFill/>
            <w14:prstDash w14:val="solid"/>
            <w14:bevel/>
          </w14:textOutline>
        </w:rPr>
        <w:t>,</w:t>
      </w:r>
      <w:r w:rsidR="00281D94">
        <w:rPr>
          <w:rFonts w:ascii="Arial" w:hAnsi="Arial" w:cs="Arial"/>
          <w:sz w:val="24"/>
          <w:szCs w:val="24"/>
          <w14:textOutline w14:w="9525" w14:cap="rnd" w14:cmpd="sng" w14:algn="ctr">
            <w14:noFill/>
            <w14:prstDash w14:val="solid"/>
            <w14:bevel/>
          </w14:textOutline>
        </w:rPr>
        <w:t xml:space="preserve"> this will usually include the name of the person e.g.</w:t>
      </w:r>
      <w:r w:rsidR="00C72324">
        <w:rPr>
          <w:rFonts w:ascii="Arial" w:hAnsi="Arial" w:cs="Arial"/>
          <w:sz w:val="24"/>
          <w:szCs w:val="24"/>
          <w14:textOutline w14:w="9525" w14:cap="rnd" w14:cmpd="sng" w14:algn="ctr">
            <w14:noFill/>
            <w14:prstDash w14:val="solid"/>
            <w14:bevel/>
          </w14:textOutline>
        </w:rPr>
        <w:t xml:space="preserve"> the person</w:t>
      </w:r>
      <w:r w:rsidR="00281D94">
        <w:rPr>
          <w:rFonts w:ascii="Arial" w:hAnsi="Arial" w:cs="Arial"/>
          <w:sz w:val="24"/>
          <w:szCs w:val="24"/>
          <w14:textOutline w14:w="9525" w14:cap="rnd" w14:cmpd="sng" w14:algn="ctr">
            <w14:noFill/>
            <w14:prstDash w14:val="solid"/>
            <w14:bevel/>
          </w14:textOutline>
        </w:rPr>
        <w:t xml:space="preserve"> suspected of breaching a requirement. T</w:t>
      </w:r>
      <w:r w:rsidR="002418FD">
        <w:rPr>
          <w:rFonts w:ascii="Arial" w:hAnsi="Arial" w:cs="Arial"/>
          <w:sz w:val="24"/>
          <w:szCs w:val="24"/>
          <w14:textOutline w14:w="9525" w14:cap="rnd" w14:cmpd="sng" w14:algn="ctr">
            <w14:noFill/>
            <w14:prstDash w14:val="solid"/>
            <w14:bevel/>
          </w14:textOutline>
        </w:rPr>
        <w:t xml:space="preserve">he effectiveness of the regime would be compromised without the ability to </w:t>
      </w:r>
      <w:r w:rsidR="00281D94">
        <w:rPr>
          <w:rFonts w:ascii="Arial" w:hAnsi="Arial" w:cs="Arial"/>
          <w:sz w:val="24"/>
          <w:szCs w:val="24"/>
          <w14:textOutline w14:w="9525" w14:cap="rnd" w14:cmpd="sng" w14:algn="ctr">
            <w14:noFill/>
            <w14:prstDash w14:val="solid"/>
            <w14:bevel/>
          </w14:textOutline>
        </w:rPr>
        <w:t>serve compliance notices.</w:t>
      </w:r>
    </w:p>
    <w:p w14:paraId="3393BAAE" w14:textId="77777777" w:rsidR="00761C82" w:rsidRPr="00C3345D" w:rsidRDefault="00761C82" w:rsidP="00087071">
      <w:pPr>
        <w:pStyle w:val="ListParagraph"/>
        <w:spacing w:after="0" w:line="240" w:lineRule="auto"/>
        <w:contextualSpacing w:val="0"/>
        <w:rPr>
          <w:rFonts w:ascii="Arial" w:hAnsi="Arial" w:cs="Arial"/>
          <w:sz w:val="24"/>
          <w:szCs w:val="24"/>
          <w14:textOutline w14:w="9525" w14:cap="rnd" w14:cmpd="sng" w14:algn="ctr">
            <w14:noFill/>
            <w14:prstDash w14:val="solid"/>
            <w14:bevel/>
          </w14:textOutline>
        </w:rPr>
      </w:pPr>
    </w:p>
    <w:p w14:paraId="7A2D5773" w14:textId="440C9AC8" w:rsidR="007E2A65" w:rsidRDefault="00281D94" w:rsidP="00087071">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DC5FDA">
        <w:rPr>
          <w:rFonts w:ascii="Arial" w:hAnsi="Arial" w:cs="Arial"/>
          <w:sz w:val="24"/>
          <w:szCs w:val="24"/>
          <w14:textOutline w14:w="9525" w14:cap="rnd" w14:cmpd="sng" w14:algn="ctr">
            <w14:noFill/>
            <w14:prstDash w14:val="solid"/>
            <w14:bevel/>
          </w14:textOutline>
        </w:rPr>
        <w:t xml:space="preserve">It will be for the enforcing authority that serves the compliance notice to ensure that they comply with </w:t>
      </w:r>
      <w:r w:rsidR="00C72324" w:rsidRPr="00DC5FDA">
        <w:rPr>
          <w:rFonts w:ascii="Arial" w:hAnsi="Arial" w:cs="Arial"/>
          <w:sz w:val="24"/>
          <w:szCs w:val="24"/>
          <w14:textOutline w14:w="9525" w14:cap="rnd" w14:cmpd="sng" w14:algn="ctr">
            <w14:noFill/>
            <w14:prstDash w14:val="solid"/>
            <w14:bevel/>
          </w14:textOutline>
        </w:rPr>
        <w:t xml:space="preserve">data protection </w:t>
      </w:r>
      <w:r w:rsidR="008376C9" w:rsidRPr="00DC5FDA">
        <w:rPr>
          <w:rFonts w:ascii="Arial" w:hAnsi="Arial" w:cs="Arial"/>
          <w:sz w:val="24"/>
          <w:szCs w:val="24"/>
          <w14:textOutline w14:w="9525" w14:cap="rnd" w14:cmpd="sng" w14:algn="ctr">
            <w14:noFill/>
            <w14:prstDash w14:val="solid"/>
            <w14:bevel/>
          </w14:textOutline>
        </w:rPr>
        <w:t>l</w:t>
      </w:r>
      <w:r w:rsidR="008376C9">
        <w:rPr>
          <w:rFonts w:ascii="Arial" w:hAnsi="Arial" w:cs="Arial"/>
          <w:sz w:val="24"/>
          <w:szCs w:val="24"/>
          <w14:textOutline w14:w="9525" w14:cap="rnd" w14:cmpd="sng" w14:algn="ctr">
            <w14:noFill/>
            <w14:prstDash w14:val="solid"/>
            <w14:bevel/>
          </w14:textOutline>
        </w:rPr>
        <w:t>egislation</w:t>
      </w:r>
      <w:r w:rsidR="00C72324" w:rsidRPr="00DC5FDA">
        <w:rPr>
          <w:rFonts w:ascii="Arial" w:hAnsi="Arial" w:cs="Arial"/>
          <w:sz w:val="24"/>
          <w:szCs w:val="24"/>
          <w14:textOutline w14:w="9525" w14:cap="rnd" w14:cmpd="sng" w14:algn="ctr">
            <w14:noFill/>
            <w14:prstDash w14:val="solid"/>
            <w14:bevel/>
          </w14:textOutline>
        </w:rPr>
        <w:t xml:space="preserve">, including that there is a lawful basis for processing personal data. </w:t>
      </w:r>
      <w:r w:rsidR="009C1D9E" w:rsidRPr="00DC5FDA">
        <w:rPr>
          <w:rFonts w:ascii="Arial" w:hAnsi="Arial" w:cs="Arial"/>
          <w:sz w:val="24"/>
          <w:szCs w:val="24"/>
          <w14:textOutline w14:w="9525" w14:cap="rnd" w14:cmpd="sng" w14:algn="ctr">
            <w14:noFill/>
            <w14:prstDash w14:val="solid"/>
            <w14:bevel/>
          </w14:textOutline>
        </w:rPr>
        <w:t xml:space="preserve">In this scenario </w:t>
      </w:r>
      <w:r w:rsidR="00A40791">
        <w:rPr>
          <w:rFonts w:ascii="Arial" w:hAnsi="Arial" w:cs="Arial"/>
          <w:sz w:val="24"/>
          <w:szCs w:val="24"/>
          <w14:textOutline w14:w="9525" w14:cap="rnd" w14:cmpd="sng" w14:algn="ctr">
            <w14:noFill/>
            <w14:prstDash w14:val="solid"/>
            <w14:bevel/>
          </w14:textOutline>
        </w:rPr>
        <w:t xml:space="preserve">the </w:t>
      </w:r>
      <w:r w:rsidR="009C1D9E" w:rsidRPr="00DC5FDA">
        <w:rPr>
          <w:rFonts w:ascii="Arial" w:hAnsi="Arial" w:cs="Arial"/>
          <w:sz w:val="24"/>
          <w:szCs w:val="24"/>
          <w14:textOutline w14:w="9525" w14:cap="rnd" w14:cmpd="sng" w14:algn="ctr">
            <w14:noFill/>
            <w14:prstDash w14:val="solid"/>
            <w14:bevel/>
          </w14:textOutline>
        </w:rPr>
        <w:t xml:space="preserve">‘lawful </w:t>
      </w:r>
      <w:proofErr w:type="spellStart"/>
      <w:r w:rsidR="009C1D9E" w:rsidRPr="00DC5FDA">
        <w:rPr>
          <w:rFonts w:ascii="Arial" w:hAnsi="Arial" w:cs="Arial"/>
          <w:sz w:val="24"/>
          <w:szCs w:val="24"/>
          <w14:textOutline w14:w="9525" w14:cap="rnd" w14:cmpd="sng" w14:algn="ctr">
            <w14:noFill/>
            <w14:prstDash w14:val="solid"/>
            <w14:bevel/>
          </w14:textOutline>
        </w:rPr>
        <w:t>basis’</w:t>
      </w:r>
      <w:proofErr w:type="spellEnd"/>
      <w:r w:rsidR="009C1D9E" w:rsidRPr="00DC5FDA">
        <w:rPr>
          <w:rFonts w:ascii="Arial" w:hAnsi="Arial" w:cs="Arial"/>
          <w:sz w:val="24"/>
          <w:szCs w:val="24"/>
          <w14:textOutline w14:w="9525" w14:cap="rnd" w14:cmpd="sng" w14:algn="ctr">
            <w14:noFill/>
            <w14:prstDash w14:val="solid"/>
            <w14:bevel/>
          </w14:textOutline>
        </w:rPr>
        <w:t xml:space="preserve"> for processing personal data </w:t>
      </w:r>
      <w:r w:rsidR="006A4317">
        <w:rPr>
          <w:rFonts w:ascii="Arial" w:hAnsi="Arial" w:cs="Arial"/>
          <w:sz w:val="24"/>
          <w:szCs w:val="24"/>
          <w14:textOutline w14:w="9525" w14:cap="rnd" w14:cmpd="sng" w14:algn="ctr">
            <w14:noFill/>
            <w14:prstDash w14:val="solid"/>
            <w14:bevel/>
          </w14:textOutline>
        </w:rPr>
        <w:t>could</w:t>
      </w:r>
      <w:r w:rsidR="009C1D9E" w:rsidRPr="00DC5FDA">
        <w:rPr>
          <w:rFonts w:ascii="Arial" w:hAnsi="Arial" w:cs="Arial"/>
          <w:sz w:val="24"/>
          <w:szCs w:val="24"/>
          <w14:textOutline w14:w="9525" w14:cap="rnd" w14:cmpd="sng" w14:algn="ctr">
            <w14:noFill/>
            <w14:prstDash w14:val="solid"/>
            <w14:bevel/>
          </w14:textOutline>
        </w:rPr>
        <w:t xml:space="preserve"> be the ‘public tasks’ basis, that is, ‘the processing is necessary for the performance of a task carried out in the exercise of official authority vested in the controller’, in accordance with Article 6(1)(e) of the UK GDPR.  Section 8 of the Data Protection Act 2018 (“the 2018 Act”) supplements Article 6(1) of the UK GDPR by providing a more specific list of examples of ‘public </w:t>
      </w:r>
      <w:proofErr w:type="gramStart"/>
      <w:r w:rsidR="006757E1" w:rsidRPr="00DC5FDA">
        <w:rPr>
          <w:rFonts w:ascii="Arial" w:hAnsi="Arial" w:cs="Arial"/>
          <w:sz w:val="24"/>
          <w:szCs w:val="24"/>
          <w14:textOutline w14:w="9525" w14:cap="rnd" w14:cmpd="sng" w14:algn="ctr">
            <w14:noFill/>
            <w14:prstDash w14:val="solid"/>
            <w14:bevel/>
          </w14:textOutline>
        </w:rPr>
        <w:t>tasks</w:t>
      </w:r>
      <w:r w:rsidR="006757E1">
        <w:rPr>
          <w:rFonts w:ascii="Arial" w:hAnsi="Arial" w:cs="Arial"/>
          <w:sz w:val="24"/>
          <w:szCs w:val="24"/>
          <w14:textOutline w14:w="9525" w14:cap="rnd" w14:cmpd="sng" w14:algn="ctr">
            <w14:noFill/>
            <w14:prstDash w14:val="solid"/>
            <w14:bevel/>
          </w14:textOutline>
        </w:rPr>
        <w:t>’</w:t>
      </w:r>
      <w:proofErr w:type="gramEnd"/>
      <w:r w:rsidR="00DC5FDA">
        <w:rPr>
          <w:rFonts w:ascii="Arial" w:hAnsi="Arial" w:cs="Arial"/>
          <w:sz w:val="24"/>
          <w:szCs w:val="24"/>
          <w14:textOutline w14:w="9525" w14:cap="rnd" w14:cmpd="sng" w14:algn="ctr">
            <w14:noFill/>
            <w14:prstDash w14:val="solid"/>
            <w14:bevel/>
          </w14:textOutline>
        </w:rPr>
        <w:t>. T</w:t>
      </w:r>
      <w:r w:rsidR="009C1D9E" w:rsidRPr="00DC5FDA">
        <w:rPr>
          <w:rFonts w:ascii="Arial" w:hAnsi="Arial" w:cs="Arial"/>
          <w:sz w:val="24"/>
          <w:szCs w:val="24"/>
          <w14:textOutline w14:w="9525" w14:cap="rnd" w14:cmpd="sng" w14:algn="ctr">
            <w14:noFill/>
            <w14:prstDash w14:val="solid"/>
            <w14:bevel/>
          </w14:textOutline>
        </w:rPr>
        <w:t>his processing activit</w:t>
      </w:r>
      <w:r w:rsidR="00A249B5">
        <w:rPr>
          <w:rFonts w:ascii="Arial" w:hAnsi="Arial" w:cs="Arial"/>
          <w:sz w:val="24"/>
          <w:szCs w:val="24"/>
          <w14:textOutline w14:w="9525" w14:cap="rnd" w14:cmpd="sng" w14:algn="ctr">
            <w14:noFill/>
            <w14:prstDash w14:val="solid"/>
            <w14:bevel/>
          </w14:textOutline>
        </w:rPr>
        <w:t>y</w:t>
      </w:r>
      <w:r w:rsidR="009C1D9E" w:rsidRPr="00DC5FDA">
        <w:rPr>
          <w:rFonts w:ascii="Arial" w:hAnsi="Arial" w:cs="Arial"/>
          <w:sz w:val="24"/>
          <w:szCs w:val="24"/>
          <w14:textOutline w14:w="9525" w14:cap="rnd" w14:cmpd="sng" w14:algn="ctr">
            <w14:noFill/>
            <w14:prstDash w14:val="solid"/>
            <w14:bevel/>
          </w14:textOutline>
        </w:rPr>
        <w:t xml:space="preserve"> </w:t>
      </w:r>
      <w:r w:rsidR="006A4317">
        <w:rPr>
          <w:rFonts w:ascii="Arial" w:hAnsi="Arial" w:cs="Arial"/>
          <w:sz w:val="24"/>
          <w:szCs w:val="24"/>
          <w14:textOutline w14:w="9525" w14:cap="rnd" w14:cmpd="sng" w14:algn="ctr">
            <w14:noFill/>
            <w14:prstDash w14:val="solid"/>
            <w14:bevel/>
          </w14:textOutline>
        </w:rPr>
        <w:t>may</w:t>
      </w:r>
      <w:r w:rsidR="009C1D9E" w:rsidRPr="00DC5FDA">
        <w:rPr>
          <w:rFonts w:ascii="Arial" w:hAnsi="Arial" w:cs="Arial"/>
          <w:sz w:val="24"/>
          <w:szCs w:val="24"/>
          <w14:textOutline w14:w="9525" w14:cap="rnd" w14:cmpd="sng" w14:algn="ctr">
            <w14:noFill/>
            <w14:prstDash w14:val="solid"/>
            <w14:bevel/>
          </w14:textOutline>
        </w:rPr>
        <w:t xml:space="preserve"> fall into the example at section 8(c) of the 2018 Act which provides ‘the processing of personal data is necessary for…….</w:t>
      </w:r>
      <w:r w:rsidR="00117440">
        <w:rPr>
          <w:rFonts w:ascii="Arial" w:hAnsi="Arial" w:cs="Arial"/>
          <w:sz w:val="24"/>
          <w:szCs w:val="24"/>
          <w14:textOutline w14:w="9525" w14:cap="rnd" w14:cmpd="sng" w14:algn="ctr">
            <w14:noFill/>
            <w14:prstDash w14:val="solid"/>
            <w14:bevel/>
          </w14:textOutline>
        </w:rPr>
        <w:t xml:space="preserve"> </w:t>
      </w:r>
      <w:r w:rsidR="009C1D9E" w:rsidRPr="00DC5FDA">
        <w:rPr>
          <w:rFonts w:ascii="Arial" w:hAnsi="Arial" w:cs="Arial"/>
          <w:sz w:val="24"/>
          <w:szCs w:val="24"/>
          <w14:textOutline w14:w="9525" w14:cap="rnd" w14:cmpd="sng" w14:algn="ctr">
            <w14:noFill/>
            <w14:prstDash w14:val="solid"/>
            <w14:bevel/>
          </w14:textOutline>
        </w:rPr>
        <w:t>(c) the exercise of a function conferred on a person by an enactment of a rule of law’.</w:t>
      </w:r>
    </w:p>
    <w:p w14:paraId="635C2A3C" w14:textId="77777777" w:rsidR="00761C82" w:rsidRPr="00202AC0" w:rsidRDefault="00761C82" w:rsidP="00087071">
      <w:pPr>
        <w:pStyle w:val="ListParagraph"/>
        <w:spacing w:after="0" w:line="240" w:lineRule="auto"/>
        <w:ind w:left="714"/>
        <w:contextualSpacing w:val="0"/>
        <w:rPr>
          <w:rFonts w:ascii="Arial" w:hAnsi="Arial" w:cs="Arial"/>
          <w:sz w:val="24"/>
          <w:szCs w:val="24"/>
        </w:rPr>
      </w:pPr>
    </w:p>
    <w:p w14:paraId="344EA90D" w14:textId="3452D1F8" w:rsidR="00761C82" w:rsidRDefault="00761C82" w:rsidP="00087071">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961DA5">
        <w:rPr>
          <w:rFonts w:ascii="Arial" w:hAnsi="Arial" w:cs="Arial"/>
          <w:sz w:val="24"/>
          <w:szCs w:val="24"/>
        </w:rPr>
        <w:t xml:space="preserve">In terms of resident </w:t>
      </w:r>
      <w:r>
        <w:rPr>
          <w:rFonts w:ascii="Arial" w:hAnsi="Arial" w:cs="Arial"/>
          <w:sz w:val="24"/>
          <w:szCs w:val="24"/>
        </w:rPr>
        <w:t>complaints</w:t>
      </w:r>
      <w:r w:rsidRPr="00961DA5">
        <w:rPr>
          <w:rFonts w:ascii="Arial" w:hAnsi="Arial" w:cs="Arial"/>
          <w:sz w:val="24"/>
          <w:szCs w:val="24"/>
        </w:rPr>
        <w:t xml:space="preserve"> and engagement, the Bill mandates the establishment of </w:t>
      </w:r>
      <w:r w:rsidRPr="00087071">
        <w:rPr>
          <w:rFonts w:ascii="Arial" w:hAnsi="Arial" w:cs="Arial"/>
          <w:sz w:val="24"/>
          <w:szCs w:val="24"/>
          <w14:textOutline w14:w="9525" w14:cap="rnd" w14:cmpd="sng" w14:algn="ctr">
            <w14:noFill/>
            <w14:prstDash w14:val="solid"/>
            <w14:bevel/>
          </w14:textOutline>
        </w:rPr>
        <w:t>various</w:t>
      </w:r>
      <w:r>
        <w:rPr>
          <w:rFonts w:ascii="Arial" w:hAnsi="Arial" w:cs="Arial"/>
          <w:sz w:val="24"/>
          <w:szCs w:val="24"/>
        </w:rPr>
        <w:t xml:space="preserve"> strategies/ systems e.g. </w:t>
      </w:r>
      <w:r w:rsidRPr="00961DA5">
        <w:rPr>
          <w:rFonts w:ascii="Arial" w:hAnsi="Arial" w:cs="Arial"/>
          <w:sz w:val="24"/>
          <w:szCs w:val="24"/>
        </w:rPr>
        <w:t>complaints systems</w:t>
      </w:r>
      <w:r w:rsidR="008A6E10">
        <w:rPr>
          <w:rFonts w:ascii="Arial" w:hAnsi="Arial" w:cs="Arial"/>
          <w:sz w:val="24"/>
          <w:szCs w:val="24"/>
        </w:rPr>
        <w:t>,</w:t>
      </w:r>
      <w:r w:rsidRPr="00961DA5">
        <w:rPr>
          <w:rFonts w:ascii="Arial" w:hAnsi="Arial" w:cs="Arial"/>
          <w:sz w:val="24"/>
          <w:szCs w:val="24"/>
        </w:rPr>
        <w:t xml:space="preserve"> occurrence </w:t>
      </w:r>
      <w:r w:rsidR="001648E6">
        <w:rPr>
          <w:rFonts w:ascii="Arial" w:hAnsi="Arial" w:cs="Arial"/>
          <w:sz w:val="24"/>
          <w:szCs w:val="24"/>
        </w:rPr>
        <w:t>recording</w:t>
      </w:r>
      <w:r w:rsidR="001648E6" w:rsidRPr="00961DA5">
        <w:rPr>
          <w:rFonts w:ascii="Arial" w:hAnsi="Arial" w:cs="Arial"/>
          <w:sz w:val="24"/>
          <w:szCs w:val="24"/>
        </w:rPr>
        <w:t xml:space="preserve"> </w:t>
      </w:r>
      <w:r w:rsidRPr="00961DA5">
        <w:rPr>
          <w:rFonts w:ascii="Arial" w:hAnsi="Arial" w:cs="Arial"/>
          <w:sz w:val="24"/>
          <w:szCs w:val="24"/>
        </w:rPr>
        <w:t>systems</w:t>
      </w:r>
      <w:r w:rsidR="008A6E10">
        <w:rPr>
          <w:rFonts w:ascii="Arial" w:hAnsi="Arial" w:cs="Arial"/>
          <w:sz w:val="24"/>
          <w:szCs w:val="24"/>
        </w:rPr>
        <w:t xml:space="preserve"> and a resident engagement strategy</w:t>
      </w:r>
      <w:r w:rsidRPr="00961DA5">
        <w:rPr>
          <w:rFonts w:ascii="Arial" w:hAnsi="Arial" w:cs="Arial"/>
          <w:sz w:val="24"/>
          <w:szCs w:val="24"/>
        </w:rPr>
        <w:t xml:space="preserve">. </w:t>
      </w:r>
      <w:r>
        <w:rPr>
          <w:rFonts w:ascii="Arial" w:hAnsi="Arial" w:cs="Arial"/>
          <w:sz w:val="24"/>
          <w:szCs w:val="24"/>
        </w:rPr>
        <w:t>In practice the</w:t>
      </w:r>
      <w:r w:rsidRPr="00961DA5">
        <w:rPr>
          <w:rFonts w:ascii="Arial" w:hAnsi="Arial" w:cs="Arial"/>
          <w:sz w:val="24"/>
          <w:szCs w:val="24"/>
        </w:rPr>
        <w:t xml:space="preserve"> systems will </w:t>
      </w:r>
      <w:r>
        <w:rPr>
          <w:rFonts w:ascii="Arial" w:hAnsi="Arial" w:cs="Arial"/>
          <w:sz w:val="24"/>
          <w:szCs w:val="24"/>
        </w:rPr>
        <w:t xml:space="preserve">likely </w:t>
      </w:r>
      <w:r w:rsidRPr="00961DA5">
        <w:rPr>
          <w:rFonts w:ascii="Arial" w:hAnsi="Arial" w:cs="Arial"/>
          <w:sz w:val="24"/>
          <w:szCs w:val="24"/>
        </w:rPr>
        <w:t>involve</w:t>
      </w:r>
      <w:r>
        <w:rPr>
          <w:rFonts w:ascii="Arial" w:hAnsi="Arial" w:cs="Arial"/>
          <w:sz w:val="24"/>
          <w:szCs w:val="24"/>
        </w:rPr>
        <w:t xml:space="preserve"> the</w:t>
      </w:r>
      <w:r w:rsidRPr="00961DA5">
        <w:rPr>
          <w:rFonts w:ascii="Arial" w:hAnsi="Arial" w:cs="Arial"/>
          <w:sz w:val="24"/>
          <w:szCs w:val="24"/>
        </w:rPr>
        <w:t xml:space="preserve"> processing</w:t>
      </w:r>
      <w:r>
        <w:rPr>
          <w:rFonts w:ascii="Arial" w:hAnsi="Arial" w:cs="Arial"/>
          <w:sz w:val="24"/>
          <w:szCs w:val="24"/>
        </w:rPr>
        <w:t xml:space="preserve"> of</w:t>
      </w:r>
      <w:r w:rsidRPr="00961DA5">
        <w:rPr>
          <w:rFonts w:ascii="Arial" w:hAnsi="Arial" w:cs="Arial"/>
          <w:sz w:val="24"/>
          <w:szCs w:val="24"/>
        </w:rPr>
        <w:t xml:space="preserve"> personal data </w:t>
      </w:r>
      <w:r>
        <w:rPr>
          <w:rFonts w:ascii="Arial" w:hAnsi="Arial" w:cs="Arial"/>
          <w:sz w:val="24"/>
          <w:szCs w:val="24"/>
        </w:rPr>
        <w:t>e.g. the name and contact details of the complainant</w:t>
      </w:r>
      <w:r w:rsidR="00A053B9">
        <w:rPr>
          <w:rFonts w:ascii="Arial" w:hAnsi="Arial" w:cs="Arial"/>
          <w:sz w:val="24"/>
          <w:szCs w:val="24"/>
        </w:rPr>
        <w:t>,</w:t>
      </w:r>
      <w:r>
        <w:rPr>
          <w:rFonts w:ascii="Arial" w:hAnsi="Arial" w:cs="Arial"/>
          <w:sz w:val="24"/>
          <w:szCs w:val="24"/>
        </w:rPr>
        <w:t xml:space="preserve"> but this is not a requirement on the face of the Bill.</w:t>
      </w:r>
    </w:p>
    <w:p w14:paraId="30003ED4" w14:textId="77777777" w:rsidR="00961DA5" w:rsidRDefault="00961DA5" w:rsidP="00087071">
      <w:pPr>
        <w:pStyle w:val="ListParagraph"/>
        <w:spacing w:after="0" w:line="240" w:lineRule="auto"/>
        <w:ind w:left="643"/>
        <w:contextualSpacing w:val="0"/>
        <w:rPr>
          <w:rFonts w:ascii="Arial" w:hAnsi="Arial" w:cs="Arial"/>
          <w:sz w:val="24"/>
          <w:szCs w:val="24"/>
          <w14:textOutline w14:w="9525" w14:cap="rnd" w14:cmpd="sng" w14:algn="ctr">
            <w14:noFill/>
            <w14:prstDash w14:val="solid"/>
            <w14:bevel/>
          </w14:textOutline>
        </w:rPr>
      </w:pPr>
    </w:p>
    <w:p w14:paraId="2A041DF4" w14:textId="6947F7BA" w:rsidR="00EF3F34" w:rsidRDefault="00961DA5" w:rsidP="00087071">
      <w:pPr>
        <w:pStyle w:val="ListParagraph"/>
        <w:numPr>
          <w:ilvl w:val="0"/>
          <w:numId w:val="3"/>
        </w:numPr>
        <w:spacing w:after="0" w:line="240" w:lineRule="auto"/>
        <w:ind w:left="714" w:hanging="357"/>
        <w:contextualSpacing w:val="0"/>
        <w:rPr>
          <w:rFonts w:ascii="Arial" w:hAnsi="Arial" w:cs="Arial"/>
          <w:sz w:val="24"/>
          <w:szCs w:val="24"/>
        </w:rPr>
      </w:pPr>
      <w:r w:rsidRPr="008B59BA">
        <w:rPr>
          <w:rFonts w:ascii="Arial" w:hAnsi="Arial" w:cs="Arial"/>
          <w:sz w:val="24"/>
          <w:szCs w:val="24"/>
        </w:rPr>
        <w:t xml:space="preserve">The </w:t>
      </w:r>
      <w:r w:rsidRPr="008B59BA">
        <w:rPr>
          <w:rFonts w:ascii="Arial" w:hAnsi="Arial" w:cs="Arial"/>
          <w:color w:val="000000" w:themeColor="text1"/>
          <w:sz w:val="24"/>
          <w:szCs w:val="24"/>
          <w14:textOutline w14:w="9525" w14:cap="rnd" w14:cmpd="sng" w14:algn="ctr">
            <w14:noFill/>
            <w14:prstDash w14:val="solid"/>
            <w14:bevel/>
          </w14:textOutline>
        </w:rPr>
        <w:t>processing</w:t>
      </w:r>
      <w:r w:rsidRPr="008B59BA">
        <w:rPr>
          <w:rFonts w:ascii="Arial" w:hAnsi="Arial" w:cs="Arial"/>
          <w:sz w:val="24"/>
          <w:szCs w:val="24"/>
        </w:rPr>
        <w:t xml:space="preserve"> of personal </w:t>
      </w:r>
      <w:r w:rsidRPr="00087071">
        <w:rPr>
          <w:rFonts w:ascii="Arial" w:hAnsi="Arial" w:cs="Arial"/>
          <w:sz w:val="24"/>
          <w:szCs w:val="24"/>
          <w14:textOutline w14:w="9525" w14:cap="rnd" w14:cmpd="sng" w14:algn="ctr">
            <w14:noFill/>
            <w14:prstDash w14:val="solid"/>
            <w14:bevel/>
          </w14:textOutline>
        </w:rPr>
        <w:t>data</w:t>
      </w:r>
      <w:r w:rsidRPr="008B59BA">
        <w:rPr>
          <w:rFonts w:ascii="Arial" w:hAnsi="Arial" w:cs="Arial"/>
          <w:sz w:val="24"/>
          <w:szCs w:val="24"/>
        </w:rPr>
        <w:t xml:space="preserve"> under the Bill is essential to achieve the Bill's objectives of creating an effective regulatory regime in respect of building </w:t>
      </w:r>
      <w:r w:rsidRPr="008B59BA">
        <w:rPr>
          <w:rFonts w:ascii="Arial" w:hAnsi="Arial" w:cs="Arial"/>
          <w:sz w:val="24"/>
          <w:szCs w:val="24"/>
        </w:rPr>
        <w:lastRenderedPageBreak/>
        <w:t>safety e.g. identifying those on whom duties are placed and ensuring compliance with those duties.</w:t>
      </w:r>
      <w:r>
        <w:rPr>
          <w:rFonts w:ascii="Arial" w:hAnsi="Arial" w:cs="Arial"/>
          <w:sz w:val="24"/>
          <w:szCs w:val="24"/>
        </w:rPr>
        <w:t xml:space="preserve"> </w:t>
      </w:r>
      <w:r w:rsidRPr="008B59BA">
        <w:rPr>
          <w:rFonts w:ascii="Arial" w:hAnsi="Arial" w:cs="Arial"/>
          <w:sz w:val="24"/>
          <w:szCs w:val="24"/>
        </w:rPr>
        <w:t xml:space="preserve">In order for the effectiveness of the regime not to be comprised it is important that the </w:t>
      </w:r>
      <w:r w:rsidR="007E1E3B">
        <w:rPr>
          <w:rFonts w:ascii="Arial" w:hAnsi="Arial" w:cs="Arial"/>
          <w:sz w:val="24"/>
          <w:szCs w:val="24"/>
        </w:rPr>
        <w:t>identity</w:t>
      </w:r>
      <w:r w:rsidR="007E1E3B" w:rsidRPr="008B59BA">
        <w:rPr>
          <w:rFonts w:ascii="Arial" w:hAnsi="Arial" w:cs="Arial"/>
          <w:sz w:val="24"/>
          <w:szCs w:val="24"/>
        </w:rPr>
        <w:t xml:space="preserve"> </w:t>
      </w:r>
      <w:r w:rsidRPr="008B59BA">
        <w:rPr>
          <w:rFonts w:ascii="Arial" w:hAnsi="Arial" w:cs="Arial"/>
          <w:sz w:val="24"/>
          <w:szCs w:val="24"/>
        </w:rPr>
        <w:t>of those with key duties e.g. the principal accountable person and accountable persons (in respect of “regulated buildings”) and the landlord and duty holders (in respect of “relevant HMOs”) is known</w:t>
      </w:r>
      <w:r>
        <w:rPr>
          <w:rFonts w:ascii="Arial" w:hAnsi="Arial" w:cs="Arial"/>
          <w:sz w:val="24"/>
          <w:szCs w:val="24"/>
        </w:rPr>
        <w:t xml:space="preserve"> or ascertainable (to the enforcing authorities, others with duties and to residents)</w:t>
      </w:r>
      <w:r w:rsidRPr="008B59BA">
        <w:rPr>
          <w:rFonts w:ascii="Arial" w:hAnsi="Arial" w:cs="Arial"/>
          <w:sz w:val="24"/>
          <w:szCs w:val="24"/>
        </w:rPr>
        <w:t xml:space="preserve">. </w:t>
      </w:r>
    </w:p>
    <w:p w14:paraId="7AFDD14F" w14:textId="77777777" w:rsidR="00EF3F34" w:rsidRPr="00EF3F34" w:rsidRDefault="00EF3F34" w:rsidP="00087071">
      <w:pPr>
        <w:pStyle w:val="ListParagraph"/>
        <w:spacing w:after="0" w:line="240" w:lineRule="auto"/>
        <w:contextualSpacing w:val="0"/>
        <w:rPr>
          <w:rFonts w:ascii="Arial" w:hAnsi="Arial" w:cs="Arial"/>
          <w:sz w:val="24"/>
          <w:szCs w:val="24"/>
        </w:rPr>
      </w:pPr>
    </w:p>
    <w:p w14:paraId="03BE2F53" w14:textId="6ED6183A" w:rsidR="00961DA5" w:rsidRPr="00EF3F34" w:rsidRDefault="00961DA5" w:rsidP="00087071">
      <w:pPr>
        <w:pStyle w:val="ListParagraph"/>
        <w:numPr>
          <w:ilvl w:val="0"/>
          <w:numId w:val="3"/>
        </w:numPr>
        <w:spacing w:after="0" w:line="240" w:lineRule="auto"/>
        <w:ind w:left="714" w:hanging="357"/>
        <w:contextualSpacing w:val="0"/>
        <w:rPr>
          <w:rFonts w:ascii="Arial" w:hAnsi="Arial" w:cs="Arial"/>
          <w:sz w:val="24"/>
          <w:szCs w:val="24"/>
        </w:rPr>
      </w:pPr>
      <w:r w:rsidRPr="008B59BA">
        <w:rPr>
          <w:rFonts w:ascii="Arial" w:hAnsi="Arial" w:cs="Arial"/>
          <w:sz w:val="24"/>
          <w:szCs w:val="24"/>
        </w:rPr>
        <w:t>Residents and owners of residential units also have rights and responsibilities under the Bill</w:t>
      </w:r>
      <w:r>
        <w:rPr>
          <w:rFonts w:ascii="Arial" w:hAnsi="Arial" w:cs="Arial"/>
          <w:sz w:val="24"/>
          <w:szCs w:val="24"/>
        </w:rPr>
        <w:t>, and the Bill may result in the processing of their personal data e.g. if a warning notice were served on a resident</w:t>
      </w:r>
      <w:r w:rsidR="00965CA8">
        <w:rPr>
          <w:rFonts w:ascii="Arial" w:hAnsi="Arial" w:cs="Arial"/>
          <w:sz w:val="24"/>
          <w:szCs w:val="24"/>
        </w:rPr>
        <w:t>,</w:t>
      </w:r>
      <w:r>
        <w:rPr>
          <w:rFonts w:ascii="Arial" w:hAnsi="Arial" w:cs="Arial"/>
          <w:sz w:val="24"/>
          <w:szCs w:val="24"/>
        </w:rPr>
        <w:t xml:space="preserve"> or in the making of and responding to a comp</w:t>
      </w:r>
      <w:r w:rsidR="0045091D">
        <w:rPr>
          <w:rFonts w:ascii="Arial" w:hAnsi="Arial" w:cs="Arial"/>
          <w:sz w:val="24"/>
          <w:szCs w:val="24"/>
        </w:rPr>
        <w:t xml:space="preserve">laint </w:t>
      </w:r>
      <w:r w:rsidR="00965CA8">
        <w:rPr>
          <w:rFonts w:ascii="Arial" w:hAnsi="Arial" w:cs="Arial"/>
          <w:sz w:val="24"/>
          <w:szCs w:val="24"/>
        </w:rPr>
        <w:t xml:space="preserve">made </w:t>
      </w:r>
      <w:r>
        <w:rPr>
          <w:rFonts w:ascii="Arial" w:hAnsi="Arial" w:cs="Arial"/>
          <w:sz w:val="24"/>
          <w:szCs w:val="24"/>
        </w:rPr>
        <w:t xml:space="preserve">by a resident e.g. under section </w:t>
      </w:r>
      <w:r w:rsidR="005B0F23">
        <w:rPr>
          <w:rFonts w:ascii="Arial" w:hAnsi="Arial" w:cs="Arial"/>
          <w:sz w:val="24"/>
          <w:szCs w:val="24"/>
        </w:rPr>
        <w:t>51</w:t>
      </w:r>
      <w:r>
        <w:rPr>
          <w:rFonts w:ascii="Arial" w:hAnsi="Arial" w:cs="Arial"/>
          <w:sz w:val="24"/>
          <w:szCs w:val="24"/>
        </w:rPr>
        <w:t xml:space="preserve"> – 5</w:t>
      </w:r>
      <w:r w:rsidR="005B0F23">
        <w:rPr>
          <w:rFonts w:ascii="Arial" w:hAnsi="Arial" w:cs="Arial"/>
          <w:sz w:val="24"/>
          <w:szCs w:val="24"/>
        </w:rPr>
        <w:t>3</w:t>
      </w:r>
      <w:r>
        <w:rPr>
          <w:rFonts w:ascii="Arial" w:hAnsi="Arial" w:cs="Arial"/>
          <w:sz w:val="24"/>
          <w:szCs w:val="24"/>
        </w:rPr>
        <w:t>. Without such processing the effectiveness of the Bill would be significantly compromised.</w:t>
      </w:r>
    </w:p>
    <w:p w14:paraId="3E857262" w14:textId="77777777" w:rsidR="007E2A65" w:rsidRDefault="007E2A65" w:rsidP="00087071">
      <w:pPr>
        <w:pStyle w:val="ListParagraph"/>
        <w:spacing w:after="0" w:line="240" w:lineRule="auto"/>
        <w:contextualSpacing w:val="0"/>
        <w:rPr>
          <w:rFonts w:ascii="Arial" w:hAnsi="Arial" w:cs="Arial"/>
          <w:sz w:val="24"/>
          <w:szCs w:val="24"/>
          <w14:textOutline w14:w="9525" w14:cap="rnd" w14:cmpd="sng" w14:algn="ctr">
            <w14:noFill/>
            <w14:prstDash w14:val="solid"/>
            <w14:bevel/>
          </w14:textOutline>
        </w:rPr>
      </w:pPr>
    </w:p>
    <w:p w14:paraId="69D06C23" w14:textId="3D3F755A" w:rsidR="004F668A" w:rsidRPr="00F56794" w:rsidRDefault="00F56794" w:rsidP="00087071">
      <w:pPr>
        <w:pStyle w:val="ListParagraph"/>
        <w:numPr>
          <w:ilvl w:val="0"/>
          <w:numId w:val="3"/>
        </w:numPr>
        <w:spacing w:after="0" w:line="240" w:lineRule="auto"/>
        <w:ind w:left="714" w:hanging="357"/>
        <w:contextualSpacing w:val="0"/>
        <w:rPr>
          <w:rFonts w:ascii="Arial" w:hAnsi="Arial" w:cs="Arial"/>
          <w:color w:val="000000" w:themeColor="text1"/>
          <w:sz w:val="24"/>
          <w:szCs w:val="24"/>
          <w14:textOutline w14:w="9525" w14:cap="rnd" w14:cmpd="sng" w14:algn="ctr">
            <w14:noFill/>
            <w14:prstDash w14:val="solid"/>
            <w14:bevel/>
          </w14:textOutline>
        </w:rPr>
      </w:pPr>
      <w:r w:rsidRPr="00F56794">
        <w:rPr>
          <w:rFonts w:ascii="Arial" w:hAnsi="Arial" w:cs="Arial"/>
          <w:color w:val="000000" w:themeColor="text1"/>
          <w:sz w:val="24"/>
          <w:szCs w:val="24"/>
          <w14:textOutline w14:w="9525" w14:cap="rnd" w14:cmpd="sng" w14:algn="ctr">
            <w14:noFill/>
            <w14:prstDash w14:val="solid"/>
            <w14:bevel/>
          </w14:textOutline>
        </w:rPr>
        <w:t xml:space="preserve">In developing the Bill provisions consideration has been given to the data </w:t>
      </w:r>
      <w:r w:rsidRPr="00087071">
        <w:rPr>
          <w:rFonts w:ascii="Arial" w:hAnsi="Arial" w:cs="Arial"/>
          <w:sz w:val="24"/>
          <w:szCs w:val="24"/>
        </w:rPr>
        <w:t>protection</w:t>
      </w:r>
      <w:r w:rsidRPr="00F56794">
        <w:rPr>
          <w:rFonts w:ascii="Arial" w:hAnsi="Arial" w:cs="Arial"/>
          <w:color w:val="000000" w:themeColor="text1"/>
          <w:sz w:val="24"/>
          <w:szCs w:val="24"/>
          <w14:textOutline w14:w="9525" w14:cap="rnd" w14:cmpd="sng" w14:algn="ctr">
            <w14:noFill/>
            <w14:prstDash w14:val="solid"/>
            <w14:bevel/>
          </w14:textOutline>
        </w:rPr>
        <w:t xml:space="preserve"> </w:t>
      </w:r>
      <w:r w:rsidR="008376C9">
        <w:rPr>
          <w:rFonts w:ascii="Arial" w:hAnsi="Arial" w:cs="Arial"/>
          <w:color w:val="000000" w:themeColor="text1"/>
          <w:sz w:val="24"/>
          <w:szCs w:val="24"/>
          <w14:textOutline w14:w="9525" w14:cap="rnd" w14:cmpd="sng" w14:algn="ctr">
            <w14:noFill/>
            <w14:prstDash w14:val="solid"/>
            <w14:bevel/>
          </w14:textOutline>
        </w:rPr>
        <w:t>legislation</w:t>
      </w:r>
      <w:r w:rsidRPr="00F56794">
        <w:rPr>
          <w:rFonts w:ascii="Arial" w:hAnsi="Arial" w:cs="Arial"/>
          <w:color w:val="000000" w:themeColor="text1"/>
          <w:sz w:val="24"/>
          <w:szCs w:val="24"/>
          <w14:textOutline w14:w="9525" w14:cap="rnd" w14:cmpd="sng" w14:algn="ctr">
            <w14:noFill/>
            <w14:prstDash w14:val="solid"/>
            <w14:bevel/>
          </w14:textOutline>
        </w:rPr>
        <w:t>. Those processing data under</w:t>
      </w:r>
      <w:r w:rsidR="00A053B9">
        <w:rPr>
          <w:rFonts w:ascii="Arial" w:hAnsi="Arial" w:cs="Arial"/>
          <w:color w:val="000000" w:themeColor="text1"/>
          <w:sz w:val="24"/>
          <w:szCs w:val="24"/>
          <w14:textOutline w14:w="9525" w14:cap="rnd" w14:cmpd="sng" w14:algn="ctr">
            <w14:noFill/>
            <w14:prstDash w14:val="solid"/>
            <w14:bevel/>
          </w14:textOutline>
        </w:rPr>
        <w:t>,</w:t>
      </w:r>
      <w:r w:rsidRPr="00F56794">
        <w:rPr>
          <w:rFonts w:ascii="Arial" w:hAnsi="Arial" w:cs="Arial"/>
          <w:color w:val="000000" w:themeColor="text1"/>
          <w:sz w:val="24"/>
          <w:szCs w:val="24"/>
          <w14:textOutline w14:w="9525" w14:cap="rnd" w14:cmpd="sng" w14:algn="ctr">
            <w14:noFill/>
            <w14:prstDash w14:val="solid"/>
            <w14:bevel/>
          </w14:textOutline>
        </w:rPr>
        <w:t xml:space="preserve"> or </w:t>
      </w:r>
      <w:proofErr w:type="gramStart"/>
      <w:r w:rsidRPr="00F56794">
        <w:rPr>
          <w:rFonts w:ascii="Arial" w:hAnsi="Arial" w:cs="Arial"/>
          <w:color w:val="000000" w:themeColor="text1"/>
          <w:sz w:val="24"/>
          <w:szCs w:val="24"/>
          <w14:textOutline w14:w="9525" w14:cap="rnd" w14:cmpd="sng" w14:algn="ctr">
            <w14:noFill/>
            <w14:prstDash w14:val="solid"/>
            <w14:bevel/>
          </w14:textOutline>
        </w:rPr>
        <w:t>as a result of</w:t>
      </w:r>
      <w:proofErr w:type="gramEnd"/>
      <w:r w:rsidR="00A053B9">
        <w:rPr>
          <w:rFonts w:ascii="Arial" w:hAnsi="Arial" w:cs="Arial"/>
          <w:color w:val="000000" w:themeColor="text1"/>
          <w:sz w:val="24"/>
          <w:szCs w:val="24"/>
          <w14:textOutline w14:w="9525" w14:cap="rnd" w14:cmpd="sng" w14:algn="ctr">
            <w14:noFill/>
            <w14:prstDash w14:val="solid"/>
            <w14:bevel/>
          </w14:textOutline>
        </w:rPr>
        <w:t>,</w:t>
      </w:r>
      <w:r w:rsidRPr="00F56794">
        <w:rPr>
          <w:rFonts w:ascii="Arial" w:hAnsi="Arial" w:cs="Arial"/>
          <w:color w:val="000000" w:themeColor="text1"/>
          <w:sz w:val="24"/>
          <w:szCs w:val="24"/>
          <w14:textOutline w14:w="9525" w14:cap="rnd" w14:cmpd="sng" w14:algn="ctr">
            <w14:noFill/>
            <w14:prstDash w14:val="solid"/>
            <w14:bevel/>
          </w14:textOutline>
        </w:rPr>
        <w:t xml:space="preserve"> the Bill will </w:t>
      </w:r>
      <w:r w:rsidR="008376C9">
        <w:rPr>
          <w:rFonts w:ascii="Arial" w:hAnsi="Arial" w:cs="Arial"/>
          <w:color w:val="000000" w:themeColor="text1"/>
          <w:sz w:val="24"/>
          <w:szCs w:val="24"/>
          <w14:textOutline w14:w="9525" w14:cap="rnd" w14:cmpd="sng" w14:algn="ctr">
            <w14:noFill/>
            <w14:prstDash w14:val="solid"/>
            <w14:bevel/>
          </w14:textOutline>
        </w:rPr>
        <w:t xml:space="preserve">be required </w:t>
      </w:r>
      <w:r w:rsidRPr="00F56794">
        <w:rPr>
          <w:rFonts w:ascii="Arial" w:hAnsi="Arial" w:cs="Arial"/>
          <w:color w:val="000000" w:themeColor="text1"/>
          <w:sz w:val="24"/>
          <w:szCs w:val="24"/>
          <w14:textOutline w14:w="9525" w14:cap="rnd" w14:cmpd="sng" w14:algn="ctr">
            <w14:noFill/>
            <w14:prstDash w14:val="solid"/>
            <w14:bevel/>
          </w14:textOutline>
        </w:rPr>
        <w:t xml:space="preserve">to ensure that </w:t>
      </w:r>
      <w:r w:rsidR="008376C9">
        <w:rPr>
          <w:rFonts w:ascii="Arial" w:hAnsi="Arial" w:cs="Arial"/>
          <w:color w:val="000000" w:themeColor="text1"/>
          <w:sz w:val="24"/>
          <w:szCs w:val="24"/>
          <w14:textOutline w14:w="9525" w14:cap="rnd" w14:cmpd="sng" w14:algn="ctr">
            <w14:noFill/>
            <w14:prstDash w14:val="solid"/>
            <w14:bevel/>
          </w14:textOutline>
        </w:rPr>
        <w:t>this is carried out in compliance with data protection legislation</w:t>
      </w:r>
      <w:r w:rsidRPr="00F56794">
        <w:rPr>
          <w:rFonts w:ascii="Arial" w:hAnsi="Arial" w:cs="Arial"/>
          <w:color w:val="000000" w:themeColor="text1"/>
          <w:sz w:val="24"/>
          <w:szCs w:val="24"/>
          <w14:textOutline w14:w="9525" w14:cap="rnd" w14:cmpd="sng" w14:algn="ctr">
            <w14:noFill/>
            <w14:prstDash w14:val="solid"/>
            <w14:bevel/>
          </w14:textOutline>
        </w:rPr>
        <w:t xml:space="preserve">. </w:t>
      </w:r>
    </w:p>
    <w:p w14:paraId="1D7BD010" w14:textId="77777777" w:rsidR="004F668A" w:rsidRDefault="004F668A" w:rsidP="00087071">
      <w:pPr>
        <w:pStyle w:val="ListParagraph"/>
        <w:spacing w:after="0" w:line="240" w:lineRule="auto"/>
        <w:contextualSpacing w:val="0"/>
        <w:rPr>
          <w:rFonts w:ascii="Arial" w:hAnsi="Arial" w:cs="Arial"/>
          <w:sz w:val="24"/>
          <w:szCs w:val="24"/>
          <w14:textOutline w14:w="9525" w14:cap="rnd" w14:cmpd="sng" w14:algn="ctr">
            <w14:noFill/>
            <w14:prstDash w14:val="solid"/>
            <w14:bevel/>
          </w14:textOutline>
        </w:rPr>
      </w:pPr>
    </w:p>
    <w:p w14:paraId="7BCEAA75" w14:textId="41993D7F" w:rsidR="005D6B16" w:rsidRPr="005D6B16" w:rsidRDefault="006F41DD" w:rsidP="00087071">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7E2A65">
        <w:rPr>
          <w:rFonts w:ascii="Arial" w:hAnsi="Arial" w:cs="Arial"/>
          <w:sz w:val="24"/>
          <w:szCs w:val="24"/>
        </w:rPr>
        <w:t>Consideration has been given to</w:t>
      </w:r>
      <w:r w:rsidR="60276D45" w:rsidRPr="007E2A65">
        <w:rPr>
          <w:rFonts w:ascii="Arial" w:hAnsi="Arial" w:cs="Arial"/>
          <w:sz w:val="24"/>
          <w:szCs w:val="24"/>
        </w:rPr>
        <w:t xml:space="preserve"> alternative methods that would achieve the same outcome without the processing of personal data</w:t>
      </w:r>
      <w:r w:rsidRPr="007E2A65">
        <w:rPr>
          <w:rFonts w:ascii="Arial" w:hAnsi="Arial" w:cs="Arial"/>
          <w:sz w:val="24"/>
          <w:szCs w:val="24"/>
        </w:rPr>
        <w:t>, but these are not considered to be viable.</w:t>
      </w:r>
      <w:r w:rsidR="60276D45" w:rsidRPr="007E2A65">
        <w:rPr>
          <w:rFonts w:ascii="Arial" w:hAnsi="Arial" w:cs="Arial"/>
          <w:sz w:val="24"/>
          <w:szCs w:val="24"/>
        </w:rPr>
        <w:t xml:space="preserve"> The collection and use of personal data </w:t>
      </w:r>
      <w:r w:rsidR="002212A8" w:rsidRPr="007E2A65">
        <w:rPr>
          <w:rFonts w:ascii="Arial" w:hAnsi="Arial" w:cs="Arial"/>
          <w:sz w:val="24"/>
          <w:szCs w:val="24"/>
        </w:rPr>
        <w:t xml:space="preserve">will be </w:t>
      </w:r>
      <w:r w:rsidR="60276D45" w:rsidRPr="007E2A65">
        <w:rPr>
          <w:rFonts w:ascii="Arial" w:hAnsi="Arial" w:cs="Arial"/>
          <w:sz w:val="24"/>
          <w:szCs w:val="24"/>
        </w:rPr>
        <w:t xml:space="preserve">integral to the effective implementation and enforcement of </w:t>
      </w:r>
      <w:r w:rsidR="002212A8" w:rsidRPr="007E2A65">
        <w:rPr>
          <w:rFonts w:ascii="Arial" w:hAnsi="Arial" w:cs="Arial"/>
          <w:sz w:val="24"/>
          <w:szCs w:val="24"/>
        </w:rPr>
        <w:t>the new regime</w:t>
      </w:r>
      <w:r w:rsidR="60276D45" w:rsidRPr="007E2A65">
        <w:rPr>
          <w:rFonts w:ascii="Arial" w:hAnsi="Arial" w:cs="Arial"/>
          <w:sz w:val="24"/>
          <w:szCs w:val="24"/>
        </w:rPr>
        <w:t>.</w:t>
      </w:r>
      <w:r w:rsidR="00EF3F34">
        <w:rPr>
          <w:rFonts w:ascii="Arial" w:hAnsi="Arial" w:cs="Arial"/>
          <w:sz w:val="24"/>
          <w:szCs w:val="24"/>
        </w:rPr>
        <w:t xml:space="preserve"> </w:t>
      </w:r>
    </w:p>
    <w:p w14:paraId="1ED43CBD" w14:textId="77777777" w:rsidR="00B72767" w:rsidRPr="00B72767" w:rsidRDefault="00B72767" w:rsidP="005A60BC">
      <w:pPr>
        <w:pStyle w:val="ListParagraph"/>
        <w:spacing w:line="240" w:lineRule="auto"/>
        <w:rPr>
          <w:rFonts w:ascii="Arial" w:hAnsi="Arial" w:cs="Arial"/>
          <w:sz w:val="24"/>
          <w:szCs w:val="24"/>
          <w14:textOutline w14:w="9525" w14:cap="rnd" w14:cmpd="sng" w14:algn="ctr">
            <w14:noFill/>
            <w14:prstDash w14:val="solid"/>
            <w14:bevel/>
          </w14:textOutline>
        </w:rPr>
      </w:pPr>
    </w:p>
    <w:p w14:paraId="65F59020" w14:textId="77777777" w:rsidR="0026787B" w:rsidRDefault="0026787B">
      <w:pPr>
        <w:rPr>
          <w:rStyle w:val="Hyperlink"/>
          <w:rFonts w:ascii="Arial" w:hAnsi="Arial" w:cs="Arial"/>
          <w:b/>
          <w:bCs/>
          <w:sz w:val="24"/>
          <w:szCs w:val="24"/>
        </w:rPr>
      </w:pPr>
      <w:r w:rsidRPr="108DDBC7">
        <w:rPr>
          <w:rStyle w:val="Hyperlink"/>
          <w:rFonts w:ascii="Arial" w:hAnsi="Arial" w:cs="Arial"/>
          <w:b/>
          <w:bCs/>
          <w:sz w:val="24"/>
          <w:szCs w:val="24"/>
        </w:rPr>
        <w:br w:type="page"/>
      </w:r>
    </w:p>
    <w:p w14:paraId="588D29EB" w14:textId="49ABFC29" w:rsidR="000E562C" w:rsidRPr="00627B35" w:rsidRDefault="4E9C42E8" w:rsidP="000E562C">
      <w:pPr>
        <w:rPr>
          <w:rStyle w:val="Hyperlink"/>
          <w:rFonts w:ascii="Arial" w:hAnsi="Arial" w:cs="Arial"/>
          <w:b/>
          <w:bCs/>
          <w:color w:val="auto"/>
          <w:sz w:val="24"/>
          <w:szCs w:val="24"/>
        </w:rPr>
      </w:pPr>
      <w:r w:rsidRPr="00627B35">
        <w:rPr>
          <w:rStyle w:val="Hyperlink"/>
          <w:rFonts w:ascii="Arial" w:hAnsi="Arial" w:cs="Arial"/>
          <w:b/>
          <w:bCs/>
          <w:color w:val="auto"/>
          <w:sz w:val="24"/>
          <w:szCs w:val="24"/>
        </w:rPr>
        <w:lastRenderedPageBreak/>
        <w:t>Annex 1: Nine criteria that may require a DPIA to be completed</w:t>
      </w:r>
    </w:p>
    <w:p w14:paraId="3A8DFC05" w14:textId="77777777" w:rsidR="000E562C" w:rsidRPr="00627B35" w:rsidRDefault="000E562C" w:rsidP="000E562C">
      <w:pPr>
        <w:rPr>
          <w:rStyle w:val="Hyperlink"/>
          <w:rFonts w:ascii="Arial" w:hAnsi="Arial" w:cs="Arial"/>
          <w:color w:val="auto"/>
          <w:sz w:val="24"/>
          <w:szCs w:val="24"/>
        </w:rPr>
      </w:pPr>
      <w:r w:rsidRPr="00627B35">
        <w:rPr>
          <w:rStyle w:val="Hyperlink"/>
          <w:rFonts w:ascii="Arial" w:hAnsi="Arial" w:cs="Arial"/>
          <w:color w:val="auto"/>
          <w:sz w:val="24"/>
          <w:szCs w:val="24"/>
        </w:rPr>
        <w:t xml:space="preserve">(As shown in </w:t>
      </w:r>
      <w:hyperlink r:id="rId18">
        <w:r w:rsidRPr="00627B35">
          <w:rPr>
            <w:rStyle w:val="Hyperlink"/>
            <w:rFonts w:ascii="Arial" w:hAnsi="Arial" w:cs="Arial"/>
            <w:color w:val="auto"/>
            <w:sz w:val="24"/>
            <w:szCs w:val="24"/>
          </w:rPr>
          <w:t>Guidelines on Data Protection Impact Assessment (DPIA) (wp248rev.01)</w:t>
        </w:r>
      </w:hyperlink>
      <w:r w:rsidRPr="00627B35">
        <w:rPr>
          <w:rStyle w:val="Hyperlink"/>
          <w:rFonts w:ascii="Arial" w:hAnsi="Arial" w:cs="Arial"/>
          <w:color w:val="auto"/>
          <w:sz w:val="24"/>
          <w:szCs w:val="24"/>
        </w:rPr>
        <w:t>)</w:t>
      </w:r>
    </w:p>
    <w:p w14:paraId="740A0D4D" w14:textId="77777777" w:rsidR="000E562C" w:rsidRPr="00627B35" w:rsidRDefault="000E562C" w:rsidP="000E562C">
      <w:pPr>
        <w:rPr>
          <w:rStyle w:val="Hyperlink"/>
          <w:rFonts w:ascii="Arial" w:hAnsi="Arial" w:cs="Arial"/>
          <w:color w:val="auto"/>
          <w:sz w:val="24"/>
          <w:szCs w:val="24"/>
        </w:rPr>
      </w:pPr>
    </w:p>
    <w:tbl>
      <w:tblPr>
        <w:tblStyle w:val="TableGrid"/>
        <w:tblW w:w="9016" w:type="dxa"/>
        <w:tblLook w:val="04A0" w:firstRow="1" w:lastRow="0" w:firstColumn="1" w:lastColumn="0" w:noHBand="0" w:noVBand="1"/>
      </w:tblPr>
      <w:tblGrid>
        <w:gridCol w:w="2385"/>
        <w:gridCol w:w="6631"/>
      </w:tblGrid>
      <w:tr w:rsidR="000E562C" w:rsidRPr="006331B3" w14:paraId="416445DA" w14:textId="77777777" w:rsidTr="7022191D">
        <w:tc>
          <w:tcPr>
            <w:tcW w:w="2385" w:type="dxa"/>
          </w:tcPr>
          <w:p w14:paraId="40AD39BC" w14:textId="77777777" w:rsidR="000E562C" w:rsidRPr="006331B3" w:rsidRDefault="000E562C">
            <w:pPr>
              <w:rPr>
                <w:rFonts w:ascii="Arial" w:hAnsi="Arial" w:cs="Arial"/>
                <w:b/>
                <w:bCs/>
                <w:sz w:val="24"/>
                <w:szCs w:val="24"/>
              </w:rPr>
            </w:pPr>
            <w:r w:rsidRPr="006331B3">
              <w:rPr>
                <w:rFonts w:ascii="Arial" w:hAnsi="Arial" w:cs="Arial"/>
                <w:b/>
                <w:bCs/>
                <w:sz w:val="24"/>
                <w:szCs w:val="24"/>
              </w:rPr>
              <w:t>Criteria</w:t>
            </w:r>
          </w:p>
        </w:tc>
        <w:tc>
          <w:tcPr>
            <w:tcW w:w="6631" w:type="dxa"/>
          </w:tcPr>
          <w:p w14:paraId="508CB764" w14:textId="77777777" w:rsidR="000E562C" w:rsidRPr="006331B3" w:rsidRDefault="000E562C">
            <w:pPr>
              <w:rPr>
                <w:rFonts w:ascii="Arial" w:hAnsi="Arial" w:cs="Arial"/>
                <w:b/>
                <w:bCs/>
                <w:sz w:val="24"/>
                <w:szCs w:val="24"/>
              </w:rPr>
            </w:pPr>
            <w:r w:rsidRPr="006331B3">
              <w:rPr>
                <w:rFonts w:ascii="Arial" w:hAnsi="Arial" w:cs="Arial"/>
                <w:b/>
                <w:bCs/>
                <w:sz w:val="24"/>
                <w:szCs w:val="24"/>
              </w:rPr>
              <w:t>Response</w:t>
            </w:r>
          </w:p>
        </w:tc>
      </w:tr>
      <w:tr w:rsidR="000E562C" w:rsidRPr="006331B3" w14:paraId="74FA1AD2" w14:textId="77777777" w:rsidTr="7022191D">
        <w:tc>
          <w:tcPr>
            <w:tcW w:w="2385" w:type="dxa"/>
          </w:tcPr>
          <w:p w14:paraId="3ED8A3D2" w14:textId="77777777" w:rsidR="000E562C" w:rsidRPr="006331B3" w:rsidRDefault="35A6A394">
            <w:pPr>
              <w:rPr>
                <w:rFonts w:ascii="Arial" w:hAnsi="Arial" w:cs="Arial"/>
                <w:sz w:val="24"/>
                <w:szCs w:val="24"/>
              </w:rPr>
            </w:pPr>
            <w:r w:rsidRPr="108DDBC7">
              <w:rPr>
                <w:rFonts w:ascii="Arial" w:hAnsi="Arial" w:cs="Arial"/>
                <w:sz w:val="24"/>
                <w:szCs w:val="24"/>
              </w:rPr>
              <w:t>Evaluation or Scoring</w:t>
            </w:r>
          </w:p>
        </w:tc>
        <w:tc>
          <w:tcPr>
            <w:tcW w:w="6631" w:type="dxa"/>
          </w:tcPr>
          <w:p w14:paraId="14A10958" w14:textId="77777777" w:rsidR="000E562C" w:rsidRDefault="5D0CB0DF">
            <w:pPr>
              <w:rPr>
                <w:rFonts w:ascii="Arial" w:hAnsi="Arial" w:cs="Arial"/>
                <w:sz w:val="24"/>
                <w:szCs w:val="24"/>
              </w:rPr>
            </w:pPr>
            <w:r w:rsidRPr="7022191D">
              <w:rPr>
                <w:rFonts w:ascii="Arial" w:hAnsi="Arial" w:cs="Arial"/>
                <w:sz w:val="24"/>
                <w:szCs w:val="24"/>
              </w:rPr>
              <w:t xml:space="preserve">The Bill does not </w:t>
            </w:r>
            <w:r w:rsidR="005A18CC">
              <w:rPr>
                <w:rFonts w:ascii="Arial" w:hAnsi="Arial" w:cs="Arial"/>
                <w:sz w:val="24"/>
                <w:szCs w:val="24"/>
              </w:rPr>
              <w:t>create a requirement for</w:t>
            </w:r>
            <w:r w:rsidRPr="7022191D">
              <w:rPr>
                <w:rFonts w:ascii="Arial" w:hAnsi="Arial" w:cs="Arial"/>
                <w:sz w:val="24"/>
                <w:szCs w:val="24"/>
              </w:rPr>
              <w:t xml:space="preserve"> evaluation or scoring mechanisms</w:t>
            </w:r>
            <w:r w:rsidR="00A053B9">
              <w:rPr>
                <w:rFonts w:ascii="Arial" w:hAnsi="Arial" w:cs="Arial"/>
                <w:sz w:val="24"/>
                <w:szCs w:val="24"/>
              </w:rPr>
              <w:t>.</w:t>
            </w:r>
          </w:p>
          <w:p w14:paraId="18119126" w14:textId="7D2E4020" w:rsidR="00A053B9" w:rsidRPr="006331B3" w:rsidRDefault="00A053B9">
            <w:pPr>
              <w:rPr>
                <w:rFonts w:ascii="Arial" w:hAnsi="Arial" w:cs="Arial"/>
                <w:sz w:val="24"/>
                <w:szCs w:val="24"/>
              </w:rPr>
            </w:pPr>
          </w:p>
        </w:tc>
      </w:tr>
      <w:tr w:rsidR="000E562C" w:rsidRPr="006331B3" w14:paraId="66AB8E1F" w14:textId="77777777" w:rsidTr="7022191D">
        <w:tc>
          <w:tcPr>
            <w:tcW w:w="2385" w:type="dxa"/>
          </w:tcPr>
          <w:p w14:paraId="39E3D716" w14:textId="77777777" w:rsidR="000E562C" w:rsidRPr="006331B3" w:rsidRDefault="000E562C">
            <w:pPr>
              <w:rPr>
                <w:rFonts w:ascii="Arial" w:hAnsi="Arial" w:cs="Arial"/>
                <w:sz w:val="24"/>
                <w:szCs w:val="24"/>
              </w:rPr>
            </w:pPr>
            <w:r w:rsidRPr="006331B3">
              <w:rPr>
                <w:rFonts w:ascii="Arial" w:hAnsi="Arial" w:cs="Arial"/>
                <w:sz w:val="24"/>
                <w:szCs w:val="24"/>
              </w:rPr>
              <w:t>Automated-decision making with legal (or similar) significant effect</w:t>
            </w:r>
          </w:p>
        </w:tc>
        <w:tc>
          <w:tcPr>
            <w:tcW w:w="6631" w:type="dxa"/>
          </w:tcPr>
          <w:p w14:paraId="15E58B1E" w14:textId="77777777" w:rsidR="000E562C" w:rsidRDefault="50C5DA63" w:rsidP="00347233">
            <w:pPr>
              <w:rPr>
                <w:rFonts w:ascii="Arial" w:hAnsi="Arial" w:cs="Arial"/>
                <w:sz w:val="24"/>
                <w:szCs w:val="24"/>
              </w:rPr>
            </w:pPr>
            <w:r w:rsidRPr="7022191D">
              <w:rPr>
                <w:rFonts w:ascii="Arial" w:hAnsi="Arial" w:cs="Arial"/>
                <w:sz w:val="24"/>
                <w:szCs w:val="24"/>
              </w:rPr>
              <w:t xml:space="preserve">The </w:t>
            </w:r>
            <w:r w:rsidR="7DADA093" w:rsidRPr="7022191D">
              <w:rPr>
                <w:rFonts w:ascii="Arial" w:hAnsi="Arial" w:cs="Arial"/>
                <w:sz w:val="24"/>
                <w:szCs w:val="24"/>
              </w:rPr>
              <w:t>Bill</w:t>
            </w:r>
            <w:r w:rsidRPr="7022191D">
              <w:rPr>
                <w:rFonts w:ascii="Arial" w:hAnsi="Arial" w:cs="Arial"/>
                <w:sz w:val="24"/>
                <w:szCs w:val="24"/>
              </w:rPr>
              <w:t xml:space="preserve"> does not </w:t>
            </w:r>
            <w:r w:rsidR="005A18CC">
              <w:rPr>
                <w:rFonts w:ascii="Arial" w:hAnsi="Arial" w:cs="Arial"/>
                <w:sz w:val="24"/>
                <w:szCs w:val="24"/>
              </w:rPr>
              <w:t>create a requirement for</w:t>
            </w:r>
            <w:r w:rsidRPr="7022191D">
              <w:rPr>
                <w:rFonts w:ascii="Arial" w:hAnsi="Arial" w:cs="Arial"/>
                <w:sz w:val="24"/>
                <w:szCs w:val="24"/>
              </w:rPr>
              <w:t xml:space="preserve"> automated decision-making processes that have legal or significant effects on individuals. The processing of personal data is primarily for compliance, safety management, and regulatory purposes.</w:t>
            </w:r>
          </w:p>
          <w:p w14:paraId="74BF36F0" w14:textId="21B5FF86" w:rsidR="00A053B9" w:rsidRPr="006331B3" w:rsidRDefault="00A053B9">
            <w:pPr>
              <w:rPr>
                <w:rFonts w:ascii="Arial" w:hAnsi="Arial" w:cs="Arial"/>
                <w:sz w:val="24"/>
                <w:szCs w:val="24"/>
              </w:rPr>
            </w:pPr>
          </w:p>
        </w:tc>
      </w:tr>
      <w:tr w:rsidR="000E562C" w:rsidRPr="006331B3" w14:paraId="524BB6AA" w14:textId="77777777" w:rsidTr="7022191D">
        <w:tc>
          <w:tcPr>
            <w:tcW w:w="2385" w:type="dxa"/>
          </w:tcPr>
          <w:p w14:paraId="5E781BB1" w14:textId="77777777" w:rsidR="000E562C" w:rsidRPr="006331B3" w:rsidRDefault="000E562C">
            <w:pPr>
              <w:rPr>
                <w:rFonts w:ascii="Arial" w:hAnsi="Arial" w:cs="Arial"/>
                <w:sz w:val="24"/>
                <w:szCs w:val="24"/>
              </w:rPr>
            </w:pPr>
            <w:r w:rsidRPr="006331B3">
              <w:rPr>
                <w:rFonts w:ascii="Arial" w:hAnsi="Arial" w:cs="Arial"/>
                <w:sz w:val="24"/>
                <w:szCs w:val="24"/>
              </w:rPr>
              <w:t>Systematic Monitoring</w:t>
            </w:r>
          </w:p>
        </w:tc>
        <w:tc>
          <w:tcPr>
            <w:tcW w:w="6631" w:type="dxa"/>
          </w:tcPr>
          <w:p w14:paraId="519B4896" w14:textId="77777777" w:rsidR="000E562C" w:rsidRDefault="7B17F6E3" w:rsidP="00472ABA">
            <w:pPr>
              <w:rPr>
                <w:rFonts w:ascii="Arial" w:hAnsi="Arial" w:cs="Arial"/>
                <w:sz w:val="24"/>
                <w:szCs w:val="24"/>
              </w:rPr>
            </w:pPr>
            <w:r w:rsidRPr="7022191D">
              <w:rPr>
                <w:rFonts w:ascii="Arial" w:hAnsi="Arial" w:cs="Arial"/>
                <w:sz w:val="24"/>
                <w:szCs w:val="24"/>
              </w:rPr>
              <w:t xml:space="preserve">The Bill </w:t>
            </w:r>
            <w:r w:rsidR="00DD6C72">
              <w:rPr>
                <w:rFonts w:ascii="Arial" w:hAnsi="Arial" w:cs="Arial"/>
                <w:sz w:val="24"/>
                <w:szCs w:val="24"/>
              </w:rPr>
              <w:t xml:space="preserve">does not </w:t>
            </w:r>
            <w:r w:rsidRPr="7022191D">
              <w:rPr>
                <w:rFonts w:ascii="Arial" w:hAnsi="Arial" w:cs="Arial"/>
                <w:sz w:val="24"/>
                <w:szCs w:val="24"/>
              </w:rPr>
              <w:t>involve systematic monitoring of</w:t>
            </w:r>
            <w:r w:rsidR="00C53297">
              <w:rPr>
                <w:rFonts w:ascii="Arial" w:hAnsi="Arial" w:cs="Arial"/>
                <w:sz w:val="24"/>
                <w:szCs w:val="24"/>
              </w:rPr>
              <w:t xml:space="preserve"> personal data.</w:t>
            </w:r>
            <w:r w:rsidRPr="7022191D">
              <w:rPr>
                <w:rFonts w:ascii="Arial" w:hAnsi="Arial" w:cs="Arial"/>
                <w:sz w:val="24"/>
                <w:szCs w:val="24"/>
              </w:rPr>
              <w:t xml:space="preserve"> </w:t>
            </w:r>
          </w:p>
          <w:p w14:paraId="40CB4CBD" w14:textId="668F04E3" w:rsidR="00A053B9" w:rsidRPr="006331B3" w:rsidRDefault="00A053B9" w:rsidP="00472ABA">
            <w:pPr>
              <w:rPr>
                <w:rFonts w:ascii="Arial" w:hAnsi="Arial" w:cs="Arial"/>
                <w:sz w:val="24"/>
                <w:szCs w:val="24"/>
              </w:rPr>
            </w:pPr>
          </w:p>
        </w:tc>
      </w:tr>
      <w:tr w:rsidR="000E562C" w:rsidRPr="006331B3" w14:paraId="56D995D7" w14:textId="77777777" w:rsidTr="7022191D">
        <w:tc>
          <w:tcPr>
            <w:tcW w:w="2385" w:type="dxa"/>
          </w:tcPr>
          <w:p w14:paraId="3DAB86F4" w14:textId="77777777" w:rsidR="000E562C" w:rsidRPr="006331B3" w:rsidRDefault="000E562C">
            <w:pPr>
              <w:rPr>
                <w:rFonts w:ascii="Arial" w:hAnsi="Arial" w:cs="Arial"/>
                <w:sz w:val="24"/>
                <w:szCs w:val="24"/>
              </w:rPr>
            </w:pPr>
            <w:r w:rsidRPr="006331B3">
              <w:rPr>
                <w:rFonts w:ascii="Arial" w:hAnsi="Arial" w:cs="Arial"/>
                <w:sz w:val="24"/>
                <w:szCs w:val="24"/>
              </w:rPr>
              <w:t>Sensitive data or data of a highly personal nature</w:t>
            </w:r>
          </w:p>
        </w:tc>
        <w:tc>
          <w:tcPr>
            <w:tcW w:w="6631" w:type="dxa"/>
          </w:tcPr>
          <w:p w14:paraId="035A2B51" w14:textId="77777777" w:rsidR="000E562C" w:rsidRDefault="72829F5C" w:rsidP="00DD6C72">
            <w:pPr>
              <w:rPr>
                <w:rFonts w:ascii="Arial" w:hAnsi="Arial" w:cs="Arial"/>
                <w:sz w:val="24"/>
                <w:szCs w:val="24"/>
              </w:rPr>
            </w:pPr>
            <w:r w:rsidRPr="7022191D">
              <w:rPr>
                <w:rFonts w:ascii="Arial" w:hAnsi="Arial" w:cs="Arial"/>
                <w:sz w:val="24"/>
                <w:szCs w:val="24"/>
              </w:rPr>
              <w:t xml:space="preserve">The Bill </w:t>
            </w:r>
            <w:r w:rsidR="00DD6C72">
              <w:rPr>
                <w:rFonts w:ascii="Arial" w:hAnsi="Arial" w:cs="Arial"/>
                <w:sz w:val="24"/>
                <w:szCs w:val="24"/>
              </w:rPr>
              <w:t xml:space="preserve">will require </w:t>
            </w:r>
            <w:r w:rsidRPr="7022191D">
              <w:rPr>
                <w:rFonts w:ascii="Arial" w:hAnsi="Arial" w:cs="Arial"/>
                <w:sz w:val="24"/>
                <w:szCs w:val="24"/>
              </w:rPr>
              <w:t>that personal data, including details about residents,</w:t>
            </w:r>
            <w:r w:rsidR="00DD6C72">
              <w:rPr>
                <w:rFonts w:ascii="Arial" w:hAnsi="Arial" w:cs="Arial"/>
                <w:sz w:val="24"/>
                <w:szCs w:val="24"/>
              </w:rPr>
              <w:t xml:space="preserve"> personal details of </w:t>
            </w:r>
            <w:r w:rsidR="00947C0B">
              <w:rPr>
                <w:rFonts w:ascii="Arial" w:hAnsi="Arial" w:cs="Arial"/>
                <w:sz w:val="24"/>
                <w:szCs w:val="24"/>
              </w:rPr>
              <w:t>principal accountable person</w:t>
            </w:r>
            <w:r w:rsidRPr="7022191D">
              <w:rPr>
                <w:rFonts w:ascii="Arial" w:hAnsi="Arial" w:cs="Arial"/>
                <w:sz w:val="24"/>
                <w:szCs w:val="24"/>
              </w:rPr>
              <w:t xml:space="preserve">s and </w:t>
            </w:r>
            <w:r w:rsidR="00947C0B">
              <w:rPr>
                <w:rFonts w:ascii="Arial" w:hAnsi="Arial" w:cs="Arial"/>
                <w:sz w:val="24"/>
                <w:szCs w:val="24"/>
              </w:rPr>
              <w:t>accountable person</w:t>
            </w:r>
            <w:r w:rsidRPr="7022191D">
              <w:rPr>
                <w:rFonts w:ascii="Arial" w:hAnsi="Arial" w:cs="Arial"/>
                <w:sz w:val="24"/>
                <w:szCs w:val="24"/>
              </w:rPr>
              <w:t>s</w:t>
            </w:r>
            <w:r w:rsidR="00BC24E6">
              <w:rPr>
                <w:rFonts w:ascii="Arial" w:hAnsi="Arial" w:cs="Arial"/>
                <w:sz w:val="24"/>
                <w:szCs w:val="24"/>
              </w:rPr>
              <w:t>,</w:t>
            </w:r>
            <w:r w:rsidR="00DD6C72">
              <w:rPr>
                <w:rFonts w:ascii="Arial" w:hAnsi="Arial" w:cs="Arial"/>
                <w:sz w:val="24"/>
                <w:szCs w:val="24"/>
              </w:rPr>
              <w:t xml:space="preserve"> and </w:t>
            </w:r>
            <w:r w:rsidR="00BC24E6">
              <w:rPr>
                <w:rFonts w:ascii="Arial" w:hAnsi="Arial" w:cs="Arial"/>
                <w:sz w:val="24"/>
                <w:szCs w:val="24"/>
              </w:rPr>
              <w:t>convictions</w:t>
            </w:r>
            <w:r w:rsidR="00DD6C72">
              <w:rPr>
                <w:rFonts w:ascii="Arial" w:hAnsi="Arial" w:cs="Arial"/>
                <w:sz w:val="24"/>
                <w:szCs w:val="24"/>
              </w:rPr>
              <w:t xml:space="preserve"> </w:t>
            </w:r>
            <w:r w:rsidRPr="7022191D">
              <w:rPr>
                <w:rFonts w:ascii="Arial" w:hAnsi="Arial" w:cs="Arial"/>
                <w:sz w:val="24"/>
                <w:szCs w:val="24"/>
              </w:rPr>
              <w:t xml:space="preserve">will be collected and processed. </w:t>
            </w:r>
          </w:p>
          <w:p w14:paraId="78650765" w14:textId="66CC4A3A" w:rsidR="00A053B9" w:rsidRPr="006331B3" w:rsidRDefault="00A053B9" w:rsidP="00DD6C72">
            <w:pPr>
              <w:rPr>
                <w:rFonts w:ascii="Arial" w:hAnsi="Arial" w:cs="Arial"/>
                <w:sz w:val="24"/>
                <w:szCs w:val="24"/>
              </w:rPr>
            </w:pPr>
          </w:p>
        </w:tc>
      </w:tr>
      <w:tr w:rsidR="000E562C" w:rsidRPr="006331B3" w14:paraId="61E3CBEA" w14:textId="77777777" w:rsidTr="7022191D">
        <w:tc>
          <w:tcPr>
            <w:tcW w:w="2385" w:type="dxa"/>
          </w:tcPr>
          <w:p w14:paraId="74564586" w14:textId="77777777" w:rsidR="000E562C" w:rsidRPr="006331B3" w:rsidRDefault="000E562C">
            <w:pPr>
              <w:rPr>
                <w:rFonts w:ascii="Arial" w:hAnsi="Arial" w:cs="Arial"/>
                <w:sz w:val="24"/>
                <w:szCs w:val="24"/>
              </w:rPr>
            </w:pPr>
            <w:r w:rsidRPr="006331B3">
              <w:rPr>
                <w:rFonts w:ascii="Arial" w:hAnsi="Arial" w:cs="Arial"/>
                <w:sz w:val="24"/>
                <w:szCs w:val="24"/>
              </w:rPr>
              <w:t>Data processed on a large scale</w:t>
            </w:r>
          </w:p>
        </w:tc>
        <w:tc>
          <w:tcPr>
            <w:tcW w:w="6631" w:type="dxa"/>
          </w:tcPr>
          <w:p w14:paraId="4E17475F" w14:textId="77777777" w:rsidR="000E562C" w:rsidRDefault="00F56794" w:rsidP="00252474">
            <w:pPr>
              <w:rPr>
                <w:rFonts w:ascii="Arial" w:hAnsi="Arial" w:cs="Arial"/>
                <w:sz w:val="24"/>
                <w:szCs w:val="24"/>
              </w:rPr>
            </w:pPr>
            <w:r w:rsidRPr="00F56794">
              <w:rPr>
                <w:rFonts w:ascii="Arial" w:hAnsi="Arial" w:cs="Arial"/>
                <w:sz w:val="24"/>
                <w:szCs w:val="24"/>
              </w:rPr>
              <w:t>There is no clear definition of what constitutes “large-scale processing”.</w:t>
            </w:r>
            <w:r>
              <w:rPr>
                <w:rFonts w:ascii="Arial" w:hAnsi="Arial" w:cs="Arial"/>
                <w:sz w:val="24"/>
                <w:szCs w:val="24"/>
              </w:rPr>
              <w:t xml:space="preserve"> </w:t>
            </w:r>
            <w:r w:rsidR="6232AC9D" w:rsidRPr="7022191D">
              <w:rPr>
                <w:rFonts w:ascii="Arial" w:hAnsi="Arial" w:cs="Arial"/>
                <w:sz w:val="24"/>
                <w:szCs w:val="24"/>
              </w:rPr>
              <w:t xml:space="preserve">The Bill </w:t>
            </w:r>
            <w:r w:rsidR="00A167C6">
              <w:rPr>
                <w:rFonts w:ascii="Arial" w:hAnsi="Arial" w:cs="Arial"/>
                <w:sz w:val="24"/>
                <w:szCs w:val="24"/>
              </w:rPr>
              <w:t xml:space="preserve">only requires the registration of </w:t>
            </w:r>
            <w:r w:rsidR="7D4EED66" w:rsidRPr="7022191D">
              <w:rPr>
                <w:rFonts w:ascii="Arial" w:hAnsi="Arial" w:cs="Arial"/>
                <w:sz w:val="24"/>
                <w:szCs w:val="24"/>
              </w:rPr>
              <w:t>c</w:t>
            </w:r>
            <w:r w:rsidR="6232AC9D" w:rsidRPr="7022191D">
              <w:rPr>
                <w:rFonts w:ascii="Arial" w:hAnsi="Arial" w:cs="Arial"/>
                <w:sz w:val="24"/>
                <w:szCs w:val="24"/>
              </w:rPr>
              <w:t>ategory 1</w:t>
            </w:r>
            <w:r w:rsidR="00A167C6">
              <w:rPr>
                <w:rFonts w:ascii="Arial" w:hAnsi="Arial" w:cs="Arial"/>
                <w:sz w:val="24"/>
                <w:szCs w:val="24"/>
              </w:rPr>
              <w:t xml:space="preserve"> and </w:t>
            </w:r>
            <w:r w:rsidR="7D4EED66" w:rsidRPr="7022191D">
              <w:rPr>
                <w:rFonts w:ascii="Arial" w:hAnsi="Arial" w:cs="Arial"/>
                <w:sz w:val="24"/>
                <w:szCs w:val="24"/>
              </w:rPr>
              <w:t>c</w:t>
            </w:r>
            <w:r w:rsidR="6232AC9D" w:rsidRPr="7022191D">
              <w:rPr>
                <w:rFonts w:ascii="Arial" w:hAnsi="Arial" w:cs="Arial"/>
                <w:sz w:val="24"/>
                <w:szCs w:val="24"/>
              </w:rPr>
              <w:t>ategory 2</w:t>
            </w:r>
            <w:r w:rsidR="7D4EED66" w:rsidRPr="7022191D">
              <w:rPr>
                <w:rFonts w:ascii="Arial" w:hAnsi="Arial" w:cs="Arial"/>
                <w:sz w:val="24"/>
                <w:szCs w:val="24"/>
              </w:rPr>
              <w:t xml:space="preserve"> </w:t>
            </w:r>
            <w:r w:rsidR="6232AC9D" w:rsidRPr="7022191D">
              <w:rPr>
                <w:rFonts w:ascii="Arial" w:hAnsi="Arial" w:cs="Arial"/>
                <w:sz w:val="24"/>
                <w:szCs w:val="24"/>
              </w:rPr>
              <w:t>buildings</w:t>
            </w:r>
            <w:r w:rsidR="00A167C6">
              <w:rPr>
                <w:rFonts w:ascii="Arial" w:hAnsi="Arial" w:cs="Arial"/>
                <w:sz w:val="24"/>
                <w:szCs w:val="24"/>
              </w:rPr>
              <w:t>, with limited personal dat</w:t>
            </w:r>
            <w:r>
              <w:rPr>
                <w:rFonts w:ascii="Arial" w:hAnsi="Arial" w:cs="Arial"/>
                <w:sz w:val="24"/>
                <w:szCs w:val="24"/>
              </w:rPr>
              <w:t>a being required for registration. Other provisions under the Bill will result in the processing of personal data</w:t>
            </w:r>
            <w:r w:rsidR="00A053B9">
              <w:rPr>
                <w:rFonts w:ascii="Arial" w:hAnsi="Arial" w:cs="Arial"/>
                <w:sz w:val="24"/>
                <w:szCs w:val="24"/>
              </w:rPr>
              <w:t>,</w:t>
            </w:r>
            <w:r>
              <w:rPr>
                <w:rFonts w:ascii="Arial" w:hAnsi="Arial" w:cs="Arial"/>
                <w:sz w:val="24"/>
                <w:szCs w:val="24"/>
              </w:rPr>
              <w:t xml:space="preserve"> but generally in respect of an individual building or particular action e.g. enforcement action against a person.  </w:t>
            </w:r>
            <w:r w:rsidR="00A167C6">
              <w:rPr>
                <w:rFonts w:ascii="Arial" w:hAnsi="Arial" w:cs="Arial"/>
                <w:sz w:val="24"/>
                <w:szCs w:val="24"/>
              </w:rPr>
              <w:t xml:space="preserve"> </w:t>
            </w:r>
          </w:p>
          <w:p w14:paraId="2CB61F84" w14:textId="76C43B9B" w:rsidR="00A053B9" w:rsidRPr="006331B3" w:rsidRDefault="00A053B9" w:rsidP="00252474">
            <w:pPr>
              <w:rPr>
                <w:rFonts w:ascii="Arial" w:hAnsi="Arial" w:cs="Arial"/>
                <w:sz w:val="24"/>
                <w:szCs w:val="24"/>
              </w:rPr>
            </w:pPr>
          </w:p>
        </w:tc>
      </w:tr>
      <w:tr w:rsidR="000E562C" w:rsidRPr="006331B3" w14:paraId="1AB84853" w14:textId="77777777" w:rsidTr="7022191D">
        <w:tc>
          <w:tcPr>
            <w:tcW w:w="2385" w:type="dxa"/>
          </w:tcPr>
          <w:p w14:paraId="7B12BC5A" w14:textId="77777777" w:rsidR="000E562C" w:rsidRPr="006331B3" w:rsidRDefault="000E562C">
            <w:pPr>
              <w:rPr>
                <w:rFonts w:ascii="Arial" w:hAnsi="Arial" w:cs="Arial"/>
                <w:sz w:val="24"/>
                <w:szCs w:val="24"/>
              </w:rPr>
            </w:pPr>
            <w:r w:rsidRPr="006331B3">
              <w:rPr>
                <w:rFonts w:ascii="Arial" w:hAnsi="Arial" w:cs="Arial"/>
                <w:sz w:val="24"/>
                <w:szCs w:val="24"/>
              </w:rPr>
              <w:t>Matching or combining datasets</w:t>
            </w:r>
          </w:p>
        </w:tc>
        <w:tc>
          <w:tcPr>
            <w:tcW w:w="6631" w:type="dxa"/>
          </w:tcPr>
          <w:p w14:paraId="66A63144" w14:textId="38CE1D30" w:rsidR="001A60F2" w:rsidRPr="00786ED3" w:rsidRDefault="001A60F2" w:rsidP="00347233">
            <w:pPr>
              <w:rPr>
                <w:rFonts w:ascii="Arial" w:hAnsi="Arial" w:cs="Arial"/>
                <w:sz w:val="24"/>
                <w:szCs w:val="24"/>
              </w:rPr>
            </w:pPr>
            <w:r w:rsidRPr="00786ED3">
              <w:rPr>
                <w:rFonts w:ascii="Arial" w:hAnsi="Arial" w:cs="Arial"/>
                <w:sz w:val="24"/>
                <w:szCs w:val="24"/>
              </w:rPr>
              <w:t xml:space="preserve">The </w:t>
            </w:r>
            <w:r>
              <w:rPr>
                <w:rFonts w:ascii="Arial" w:hAnsi="Arial" w:cs="Arial"/>
                <w:sz w:val="24"/>
                <w:szCs w:val="24"/>
              </w:rPr>
              <w:t>Bill</w:t>
            </w:r>
            <w:r w:rsidRPr="00786ED3">
              <w:rPr>
                <w:rFonts w:ascii="Arial" w:hAnsi="Arial" w:cs="Arial"/>
                <w:sz w:val="24"/>
                <w:szCs w:val="24"/>
              </w:rPr>
              <w:t xml:space="preserve"> does not explicitly mention matching or combining datasets. However, the collaboration between </w:t>
            </w:r>
            <w:r w:rsidR="00E8415D">
              <w:rPr>
                <w:rFonts w:ascii="Arial" w:hAnsi="Arial" w:cs="Arial"/>
                <w:sz w:val="24"/>
                <w:szCs w:val="24"/>
              </w:rPr>
              <w:t>building safety authorities</w:t>
            </w:r>
            <w:r w:rsidRPr="00786ED3">
              <w:rPr>
                <w:rFonts w:ascii="Arial" w:hAnsi="Arial" w:cs="Arial"/>
                <w:sz w:val="24"/>
                <w:szCs w:val="24"/>
              </w:rPr>
              <w:t xml:space="preserve">, </w:t>
            </w:r>
            <w:r w:rsidR="00867899">
              <w:rPr>
                <w:rFonts w:ascii="Arial" w:hAnsi="Arial" w:cs="Arial"/>
                <w:sz w:val="24"/>
                <w:szCs w:val="24"/>
              </w:rPr>
              <w:t xml:space="preserve">fire </w:t>
            </w:r>
            <w:r w:rsidR="000C71AD">
              <w:rPr>
                <w:rFonts w:ascii="Arial" w:hAnsi="Arial" w:cs="Arial"/>
                <w:sz w:val="24"/>
                <w:szCs w:val="24"/>
              </w:rPr>
              <w:t>safety</w:t>
            </w:r>
            <w:r w:rsidR="00867899">
              <w:rPr>
                <w:rFonts w:ascii="Arial" w:hAnsi="Arial" w:cs="Arial"/>
                <w:sz w:val="24"/>
                <w:szCs w:val="24"/>
              </w:rPr>
              <w:t xml:space="preserve"> authorities</w:t>
            </w:r>
            <w:r w:rsidRPr="00786ED3">
              <w:rPr>
                <w:rFonts w:ascii="Arial" w:hAnsi="Arial" w:cs="Arial"/>
                <w:sz w:val="24"/>
                <w:szCs w:val="24"/>
              </w:rPr>
              <w:t>, and other authorities may involve sharing and integrating data to enhance building safety and regulatory compliance.</w:t>
            </w:r>
          </w:p>
          <w:p w14:paraId="18D0BB90" w14:textId="44B3438A" w:rsidR="000E562C" w:rsidRPr="006331B3" w:rsidRDefault="000E562C" w:rsidP="00347233">
            <w:pPr>
              <w:rPr>
                <w:rFonts w:ascii="Arial" w:hAnsi="Arial" w:cs="Arial"/>
                <w:sz w:val="24"/>
                <w:szCs w:val="24"/>
              </w:rPr>
            </w:pPr>
          </w:p>
        </w:tc>
      </w:tr>
      <w:tr w:rsidR="000E562C" w:rsidRPr="006331B3" w14:paraId="6AD36CFE" w14:textId="77777777" w:rsidTr="7022191D">
        <w:tc>
          <w:tcPr>
            <w:tcW w:w="2385" w:type="dxa"/>
          </w:tcPr>
          <w:p w14:paraId="2ABB56CB" w14:textId="77777777" w:rsidR="000E562C" w:rsidRPr="006331B3" w:rsidRDefault="000E562C">
            <w:pPr>
              <w:rPr>
                <w:rFonts w:ascii="Arial" w:hAnsi="Arial" w:cs="Arial"/>
                <w:sz w:val="24"/>
                <w:szCs w:val="24"/>
              </w:rPr>
            </w:pPr>
            <w:r w:rsidRPr="006331B3">
              <w:rPr>
                <w:rFonts w:ascii="Arial" w:hAnsi="Arial" w:cs="Arial"/>
                <w:sz w:val="24"/>
                <w:szCs w:val="24"/>
              </w:rPr>
              <w:t>Data concerning vulnerable data subjects</w:t>
            </w:r>
          </w:p>
        </w:tc>
        <w:tc>
          <w:tcPr>
            <w:tcW w:w="6631" w:type="dxa"/>
          </w:tcPr>
          <w:p w14:paraId="7B960C15" w14:textId="2933542E" w:rsidR="00B40728" w:rsidRPr="00786ED3" w:rsidRDefault="1EF2E9C9" w:rsidP="00347233">
            <w:pPr>
              <w:rPr>
                <w:rFonts w:ascii="Arial" w:hAnsi="Arial" w:cs="Arial"/>
                <w:sz w:val="24"/>
                <w:szCs w:val="24"/>
              </w:rPr>
            </w:pPr>
            <w:r w:rsidRPr="7022191D">
              <w:rPr>
                <w:rFonts w:ascii="Arial" w:hAnsi="Arial" w:cs="Arial"/>
                <w:sz w:val="24"/>
                <w:szCs w:val="24"/>
              </w:rPr>
              <w:t xml:space="preserve">The Bill does not specifically address data concerning vulnerable data subjects. However, the Bill's provisions aim to </w:t>
            </w:r>
            <w:r w:rsidR="0B6D4545" w:rsidRPr="7022191D">
              <w:rPr>
                <w:rFonts w:ascii="Arial" w:hAnsi="Arial" w:cs="Arial"/>
                <w:sz w:val="24"/>
                <w:szCs w:val="24"/>
              </w:rPr>
              <w:t>increase</w:t>
            </w:r>
            <w:r w:rsidRPr="7022191D">
              <w:rPr>
                <w:rFonts w:ascii="Arial" w:hAnsi="Arial" w:cs="Arial"/>
                <w:sz w:val="24"/>
                <w:szCs w:val="24"/>
              </w:rPr>
              <w:t xml:space="preserve"> the safety of all </w:t>
            </w:r>
            <w:r w:rsidR="00097C5C" w:rsidRPr="7022191D">
              <w:rPr>
                <w:rFonts w:ascii="Arial" w:hAnsi="Arial" w:cs="Arial"/>
                <w:sz w:val="24"/>
                <w:szCs w:val="24"/>
              </w:rPr>
              <w:t>residents, in</w:t>
            </w:r>
            <w:r w:rsidRPr="7022191D">
              <w:rPr>
                <w:rFonts w:ascii="Arial" w:hAnsi="Arial" w:cs="Arial"/>
                <w:sz w:val="24"/>
                <w:szCs w:val="24"/>
              </w:rPr>
              <w:t xml:space="preserve"> multi-occupied residential buildings, which may include vulnerable individuals.</w:t>
            </w:r>
          </w:p>
          <w:p w14:paraId="6FFD7DE3" w14:textId="33EDCBE1" w:rsidR="000E562C" w:rsidRPr="006331B3" w:rsidRDefault="000E562C" w:rsidP="00347233">
            <w:pPr>
              <w:rPr>
                <w:rFonts w:ascii="Arial" w:hAnsi="Arial" w:cs="Arial"/>
                <w:sz w:val="24"/>
                <w:szCs w:val="24"/>
              </w:rPr>
            </w:pPr>
          </w:p>
        </w:tc>
      </w:tr>
      <w:tr w:rsidR="000E562C" w:rsidRPr="006331B3" w14:paraId="40CDD9C4" w14:textId="77777777" w:rsidTr="7022191D">
        <w:tc>
          <w:tcPr>
            <w:tcW w:w="2385" w:type="dxa"/>
          </w:tcPr>
          <w:p w14:paraId="47A58F2D" w14:textId="77777777" w:rsidR="000E562C" w:rsidRDefault="000E562C">
            <w:pPr>
              <w:rPr>
                <w:rFonts w:ascii="Arial" w:hAnsi="Arial" w:cs="Arial"/>
                <w:sz w:val="24"/>
                <w:szCs w:val="24"/>
              </w:rPr>
            </w:pPr>
            <w:r w:rsidRPr="006331B3">
              <w:rPr>
                <w:rFonts w:ascii="Arial" w:hAnsi="Arial" w:cs="Arial"/>
                <w:sz w:val="24"/>
                <w:szCs w:val="24"/>
              </w:rPr>
              <w:t>Innovative use or applying new technological or organisational solutions</w:t>
            </w:r>
          </w:p>
          <w:p w14:paraId="4C092C1B" w14:textId="77777777" w:rsidR="00A053B9" w:rsidRPr="006331B3" w:rsidRDefault="00A053B9">
            <w:pPr>
              <w:rPr>
                <w:rFonts w:ascii="Arial" w:hAnsi="Arial" w:cs="Arial"/>
                <w:sz w:val="24"/>
                <w:szCs w:val="24"/>
              </w:rPr>
            </w:pPr>
          </w:p>
        </w:tc>
        <w:tc>
          <w:tcPr>
            <w:tcW w:w="6631" w:type="dxa"/>
          </w:tcPr>
          <w:p w14:paraId="16EDEDF0" w14:textId="4685D85C" w:rsidR="000E562C" w:rsidRPr="006331B3" w:rsidRDefault="57834ACD" w:rsidP="00347233">
            <w:pPr>
              <w:rPr>
                <w:rFonts w:ascii="Arial" w:hAnsi="Arial" w:cs="Arial"/>
                <w:sz w:val="24"/>
                <w:szCs w:val="24"/>
              </w:rPr>
            </w:pPr>
            <w:r w:rsidRPr="7022191D">
              <w:rPr>
                <w:rFonts w:ascii="Arial" w:hAnsi="Arial" w:cs="Arial"/>
                <w:sz w:val="24"/>
                <w:szCs w:val="24"/>
              </w:rPr>
              <w:t xml:space="preserve">The </w:t>
            </w:r>
            <w:r w:rsidR="76FCBA7F" w:rsidRPr="7022191D">
              <w:rPr>
                <w:rFonts w:ascii="Arial" w:hAnsi="Arial" w:cs="Arial"/>
                <w:sz w:val="24"/>
                <w:szCs w:val="24"/>
              </w:rPr>
              <w:t xml:space="preserve">Bill </w:t>
            </w:r>
            <w:r w:rsidR="00A167C6">
              <w:rPr>
                <w:rFonts w:ascii="Arial" w:hAnsi="Arial" w:cs="Arial"/>
                <w:sz w:val="24"/>
                <w:szCs w:val="24"/>
              </w:rPr>
              <w:t xml:space="preserve">does not </w:t>
            </w:r>
            <w:r w:rsidR="7718AC40" w:rsidRPr="7022191D">
              <w:rPr>
                <w:rFonts w:ascii="Arial" w:hAnsi="Arial" w:cs="Arial"/>
                <w:sz w:val="24"/>
                <w:szCs w:val="24"/>
              </w:rPr>
              <w:t>include</w:t>
            </w:r>
            <w:r w:rsidR="00A167C6">
              <w:rPr>
                <w:rFonts w:ascii="Arial" w:hAnsi="Arial" w:cs="Arial"/>
                <w:sz w:val="24"/>
                <w:szCs w:val="24"/>
              </w:rPr>
              <w:t xml:space="preserve"> </w:t>
            </w:r>
            <w:r w:rsidR="00A053B9">
              <w:rPr>
                <w:rFonts w:ascii="Arial" w:hAnsi="Arial" w:cs="Arial"/>
                <w:sz w:val="24"/>
                <w:szCs w:val="24"/>
              </w:rPr>
              <w:t>i</w:t>
            </w:r>
            <w:r w:rsidR="00A167C6" w:rsidRPr="006331B3">
              <w:rPr>
                <w:rFonts w:ascii="Arial" w:hAnsi="Arial" w:cs="Arial"/>
                <w:sz w:val="24"/>
                <w:szCs w:val="24"/>
              </w:rPr>
              <w:t>nnovative use or applying new technological or organisational solutions</w:t>
            </w:r>
            <w:r w:rsidR="00A167C6">
              <w:rPr>
                <w:rFonts w:ascii="Arial" w:hAnsi="Arial" w:cs="Arial"/>
                <w:sz w:val="24"/>
                <w:szCs w:val="24"/>
              </w:rPr>
              <w:t>.</w:t>
            </w:r>
          </w:p>
        </w:tc>
      </w:tr>
      <w:tr w:rsidR="000E562C" w:rsidRPr="006331B3" w14:paraId="651D49BC" w14:textId="77777777" w:rsidTr="7022191D">
        <w:tc>
          <w:tcPr>
            <w:tcW w:w="2385" w:type="dxa"/>
          </w:tcPr>
          <w:p w14:paraId="2E8BCDE0" w14:textId="77777777" w:rsidR="000E562C" w:rsidRDefault="000E562C">
            <w:pPr>
              <w:rPr>
                <w:rFonts w:ascii="Arial" w:hAnsi="Arial" w:cs="Arial"/>
                <w:sz w:val="24"/>
                <w:szCs w:val="24"/>
              </w:rPr>
            </w:pPr>
            <w:r w:rsidRPr="006331B3">
              <w:rPr>
                <w:rFonts w:ascii="Arial" w:hAnsi="Arial" w:cs="Arial"/>
                <w:sz w:val="24"/>
                <w:szCs w:val="24"/>
              </w:rPr>
              <w:lastRenderedPageBreak/>
              <w:t>When the processing in itself “prevents data subjects from exercising a right or using a service or a contract”</w:t>
            </w:r>
          </w:p>
          <w:p w14:paraId="34281C48" w14:textId="77777777" w:rsidR="00A053B9" w:rsidRPr="006331B3" w:rsidRDefault="00A053B9">
            <w:pPr>
              <w:rPr>
                <w:rFonts w:ascii="Arial" w:hAnsi="Arial" w:cs="Arial"/>
                <w:sz w:val="24"/>
                <w:szCs w:val="24"/>
              </w:rPr>
            </w:pPr>
          </w:p>
        </w:tc>
        <w:tc>
          <w:tcPr>
            <w:tcW w:w="6631" w:type="dxa"/>
          </w:tcPr>
          <w:p w14:paraId="01D1B51A" w14:textId="40C5FA06" w:rsidR="000E562C" w:rsidRPr="006331B3" w:rsidRDefault="76FCBA7F">
            <w:pPr>
              <w:rPr>
                <w:rFonts w:ascii="Arial" w:hAnsi="Arial" w:cs="Arial"/>
                <w:sz w:val="24"/>
                <w:szCs w:val="24"/>
              </w:rPr>
            </w:pPr>
            <w:r w:rsidRPr="7022191D">
              <w:rPr>
                <w:rFonts w:ascii="Arial" w:hAnsi="Arial" w:cs="Arial"/>
                <w:sz w:val="24"/>
                <w:szCs w:val="24"/>
              </w:rPr>
              <w:t>The Bill does not indicate that the processing of personal data will prevent individuals from exercising their rights or accessing services. The Bill aims to enhance building safety and compliance</w:t>
            </w:r>
            <w:r w:rsidR="2A235E10" w:rsidRPr="7022191D">
              <w:rPr>
                <w:rFonts w:ascii="Arial" w:hAnsi="Arial" w:cs="Arial"/>
                <w:sz w:val="24"/>
                <w:szCs w:val="24"/>
              </w:rPr>
              <w:t xml:space="preserve">. </w:t>
            </w:r>
          </w:p>
        </w:tc>
      </w:tr>
    </w:tbl>
    <w:p w14:paraId="3C40FFAF" w14:textId="36C0DBCC" w:rsidR="108DDBC7" w:rsidRDefault="108DDBC7" w:rsidP="108DDBC7">
      <w:pPr>
        <w:rPr>
          <w:rFonts w:ascii="Arial" w:hAnsi="Arial" w:cs="Arial"/>
          <w:sz w:val="24"/>
          <w:szCs w:val="24"/>
        </w:rPr>
      </w:pPr>
    </w:p>
    <w:p w14:paraId="0A22A9BA" w14:textId="77777777" w:rsidR="00BE768E" w:rsidRDefault="00BE768E" w:rsidP="00BE768E">
      <w:pPr>
        <w:spacing w:after="200" w:line="288" w:lineRule="auto"/>
        <w:rPr>
          <w:rFonts w:ascii="Arial" w:hAnsi="Arial" w:cs="Arial"/>
          <w:color w:val="000000" w:themeColor="text1"/>
          <w:sz w:val="24"/>
          <w:szCs w:val="24"/>
          <w14:textOutline w14:w="9525" w14:cap="rnd" w14:cmpd="sng" w14:algn="ctr">
            <w14:noFill/>
            <w14:prstDash w14:val="solid"/>
            <w14:bevel/>
          </w14:textOutline>
        </w:rPr>
      </w:pPr>
    </w:p>
    <w:p w14:paraId="79F43041" w14:textId="4DABE213" w:rsidR="00E7010D" w:rsidRPr="00404DAC" w:rsidRDefault="00E7010D">
      <w:pPr>
        <w:rPr>
          <w:rFonts w:ascii="Arial" w:hAnsi="Arial" w:cs="Arial"/>
          <w:sz w:val="24"/>
          <w:szCs w:val="24"/>
        </w:rPr>
      </w:pPr>
    </w:p>
    <w:sectPr w:rsidR="00E7010D" w:rsidRPr="00404D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7135C" w14:textId="77777777" w:rsidR="005441FE" w:rsidRDefault="005441FE" w:rsidP="002C15A0">
      <w:pPr>
        <w:spacing w:after="0" w:line="240" w:lineRule="auto"/>
      </w:pPr>
      <w:r>
        <w:separator/>
      </w:r>
    </w:p>
  </w:endnote>
  <w:endnote w:type="continuationSeparator" w:id="0">
    <w:p w14:paraId="23AFBED9" w14:textId="77777777" w:rsidR="005441FE" w:rsidRDefault="005441FE" w:rsidP="002C15A0">
      <w:pPr>
        <w:spacing w:after="0" w:line="240" w:lineRule="auto"/>
      </w:pPr>
      <w:r>
        <w:continuationSeparator/>
      </w:r>
    </w:p>
  </w:endnote>
  <w:endnote w:type="continuationNotice" w:id="1">
    <w:p w14:paraId="37ADA7A6" w14:textId="77777777" w:rsidR="005441FE" w:rsidRDefault="005441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24F81E" w14:textId="77777777" w:rsidR="005441FE" w:rsidRDefault="005441FE" w:rsidP="002C15A0">
      <w:pPr>
        <w:spacing w:after="0" w:line="240" w:lineRule="auto"/>
      </w:pPr>
      <w:r>
        <w:separator/>
      </w:r>
    </w:p>
  </w:footnote>
  <w:footnote w:type="continuationSeparator" w:id="0">
    <w:p w14:paraId="0D33DFE7" w14:textId="77777777" w:rsidR="005441FE" w:rsidRDefault="005441FE" w:rsidP="002C15A0">
      <w:pPr>
        <w:spacing w:after="0" w:line="240" w:lineRule="auto"/>
      </w:pPr>
      <w:r>
        <w:continuationSeparator/>
      </w:r>
    </w:p>
  </w:footnote>
  <w:footnote w:type="continuationNotice" w:id="1">
    <w:p w14:paraId="0EE2B382" w14:textId="77777777" w:rsidR="005441FE" w:rsidRDefault="005441FE">
      <w:pPr>
        <w:spacing w:after="0" w:line="240" w:lineRule="auto"/>
      </w:pPr>
    </w:p>
  </w:footnote>
  <w:footnote w:id="2">
    <w:p w14:paraId="2954A4C5" w14:textId="58AA5C2B" w:rsidR="00C72324" w:rsidRPr="00C72324" w:rsidRDefault="00C72324" w:rsidP="00C72324">
      <w:pPr>
        <w:pStyle w:val="FootnoteText"/>
      </w:pPr>
      <w:r>
        <w:rPr>
          <w:rStyle w:val="FootnoteReference"/>
        </w:rPr>
        <w:footnoteRef/>
      </w:r>
      <w:r>
        <w:t xml:space="preserve"> Within the </w:t>
      </w:r>
      <w:r w:rsidRPr="00C72324">
        <w:t>meaning given by section 3(9) of the Data Protection Act 2018</w:t>
      </w:r>
    </w:p>
    <w:p w14:paraId="01CA362A" w14:textId="2A9350C8" w:rsidR="00C72324" w:rsidRPr="00DC5FDA" w:rsidRDefault="00C72324">
      <w:pPr>
        <w:pStyle w:val="FootnoteText"/>
        <w:rPr>
          <w:lang w:val="en-US"/>
        </w:rPr>
      </w:pPr>
    </w:p>
  </w:footnote>
  <w:footnote w:id="3">
    <w:p w14:paraId="3DD2F2B8" w14:textId="2DD50852" w:rsidR="00B02D44" w:rsidRPr="00307F92" w:rsidRDefault="00B02D44">
      <w:pPr>
        <w:pStyle w:val="FootnoteText"/>
        <w:rPr>
          <w:lang w:val="en-US"/>
        </w:rPr>
      </w:pPr>
      <w:r>
        <w:rPr>
          <w:rStyle w:val="FootnoteReference"/>
        </w:rPr>
        <w:footnoteRef/>
      </w:r>
      <w:r>
        <w:t xml:space="preserve"> </w:t>
      </w:r>
      <w:r>
        <w:rPr>
          <w:lang w:val="en-US"/>
        </w:rPr>
        <w:t xml:space="preserve">This assessment has been undertaken on the basis that the duties under the Bill are those of a </w:t>
      </w:r>
      <w:proofErr w:type="gramStart"/>
      <w:r>
        <w:rPr>
          <w:lang w:val="en-US"/>
        </w:rPr>
        <w:t>natural persons</w:t>
      </w:r>
      <w:proofErr w:type="gramEnd"/>
      <w:r>
        <w:rPr>
          <w:lang w:val="en-US"/>
        </w:rPr>
        <w:t xml:space="preserve">, as it is considered more appropriate to take this approach than risk under-estimating the amount of personal data that will be processed. </w:t>
      </w:r>
    </w:p>
  </w:footnote>
  <w:footnote w:id="4">
    <w:p w14:paraId="3B0BE956" w14:textId="266C6587" w:rsidR="0072378C" w:rsidRPr="00DC5FDA" w:rsidRDefault="0072378C">
      <w:pPr>
        <w:pStyle w:val="FootnoteText"/>
        <w:rPr>
          <w:lang w:val="en-US"/>
        </w:rPr>
      </w:pPr>
      <w:r>
        <w:rPr>
          <w:rStyle w:val="FootnoteReference"/>
        </w:rPr>
        <w:footnoteRef/>
      </w:r>
      <w:r>
        <w:t xml:space="preserve"> </w:t>
      </w:r>
      <w:r>
        <w:rPr>
          <w:lang w:val="en-US"/>
        </w:rPr>
        <w:t>Defined in section 1</w:t>
      </w:r>
      <w:r w:rsidR="00364D96">
        <w:rPr>
          <w:lang w:val="en-US"/>
        </w:rPr>
        <w:t>22</w:t>
      </w:r>
      <w:r>
        <w:rPr>
          <w:lang w:val="en-US"/>
        </w:rPr>
        <w:t xml:space="preserve"> of the Bill</w:t>
      </w:r>
    </w:p>
  </w:footnote>
  <w:footnote w:id="5">
    <w:p w14:paraId="33D7184C" w14:textId="277FBAA5" w:rsidR="00F43396" w:rsidRDefault="00F43396">
      <w:pPr>
        <w:pStyle w:val="FootnoteText"/>
      </w:pPr>
      <w:r>
        <w:rPr>
          <w:rStyle w:val="FootnoteReference"/>
        </w:rPr>
        <w:footnoteRef/>
      </w:r>
      <w:r>
        <w:t xml:space="preserve"> </w:t>
      </w:r>
      <w:r w:rsidR="0072378C">
        <w:t>Defined in section 1</w:t>
      </w:r>
      <w:r w:rsidR="00364D96">
        <w:t>26</w:t>
      </w:r>
      <w:r w:rsidR="0072378C">
        <w:t xml:space="preserve"> of the Bill, p</w:t>
      </w:r>
      <w:r>
        <w:t xml:space="preserve">rincipally, the three Fire and Rescue Authorities. </w:t>
      </w:r>
      <w:proofErr w:type="gramStart"/>
      <w:r>
        <w:t>I</w:t>
      </w:r>
      <w:r w:rsidR="00DC72A3">
        <w:t>n the even</w:t>
      </w:r>
      <w:r w:rsidR="00545B9F">
        <w:t>t</w:t>
      </w:r>
      <w:r w:rsidR="00DC72A3">
        <w:t xml:space="preserve"> that</w:t>
      </w:r>
      <w:proofErr w:type="gramEnd"/>
      <w:r>
        <w:t xml:space="preserve"> any buildings in scope of the Bill are Crown premises, the fire safety authority</w:t>
      </w:r>
      <w:r w:rsidR="0063440C">
        <w:t xml:space="preserve"> for those</w:t>
      </w:r>
      <w:r>
        <w:t xml:space="preserve"> </w:t>
      </w:r>
      <w:r w:rsidR="004765E0">
        <w:t xml:space="preserve">buildings </w:t>
      </w:r>
      <w:r>
        <w:t xml:space="preserve">will be the </w:t>
      </w:r>
      <w:r w:rsidR="00545B9F">
        <w:t>inspector/ assistant inspector</w:t>
      </w:r>
      <w:r>
        <w:t xml:space="preserve"> appointed under s28</w:t>
      </w:r>
      <w:r w:rsidR="008F0B54">
        <w:t>(1)</w:t>
      </w:r>
      <w:r>
        <w:t xml:space="preserve"> of the Fire and Rescue Services Act 2004.</w:t>
      </w:r>
    </w:p>
  </w:footnote>
  <w:footnote w:id="6">
    <w:p w14:paraId="1261FE35" w14:textId="6A28142C" w:rsidR="00066B5D" w:rsidRPr="0074393C" w:rsidRDefault="00066B5D">
      <w:pPr>
        <w:pStyle w:val="FootnoteText"/>
        <w:rPr>
          <w:lang w:val="en-US"/>
        </w:rPr>
      </w:pPr>
      <w:r>
        <w:rPr>
          <w:rStyle w:val="FootnoteReference"/>
        </w:rPr>
        <w:footnoteRef/>
      </w:r>
      <w:r>
        <w:t xml:space="preserve"> </w:t>
      </w:r>
      <w:r>
        <w:rPr>
          <w:lang w:val="en-US"/>
        </w:rPr>
        <w:t>References in this assessment to accountable person</w:t>
      </w:r>
      <w:r w:rsidR="00545B9F">
        <w:rPr>
          <w:lang w:val="en-US"/>
        </w:rPr>
        <w:t>s</w:t>
      </w:r>
      <w:r>
        <w:rPr>
          <w:lang w:val="en-US"/>
        </w:rPr>
        <w:t xml:space="preserve"> include those treated as accountable persons under section 3</w:t>
      </w:r>
      <w:r w:rsidR="00600886">
        <w:rPr>
          <w:lang w:val="en-US"/>
        </w:rPr>
        <w:t>6</w:t>
      </w:r>
      <w:r>
        <w:rPr>
          <w:lang w:val="en-US"/>
        </w:rPr>
        <w:t xml:space="preserve"> of the Bill. </w:t>
      </w:r>
    </w:p>
  </w:footnote>
  <w:footnote w:id="7">
    <w:p w14:paraId="7E0EA382" w14:textId="53428F2A" w:rsidR="00C84AF1" w:rsidRPr="00307F92" w:rsidRDefault="00C84AF1">
      <w:pPr>
        <w:pStyle w:val="FootnoteText"/>
        <w:rPr>
          <w:lang w:val="en-US"/>
        </w:rPr>
      </w:pPr>
    </w:p>
  </w:footnote>
  <w:footnote w:id="8">
    <w:p w14:paraId="2A3EE30C" w14:textId="5A7E7251" w:rsidR="00C84AF1" w:rsidRPr="00307F92" w:rsidRDefault="00C84AF1">
      <w:pPr>
        <w:pStyle w:val="FootnoteText"/>
        <w:rPr>
          <w:lang w:val="en-US"/>
        </w:rPr>
      </w:pPr>
      <w:r>
        <w:rPr>
          <w:rStyle w:val="FootnoteReference"/>
        </w:rPr>
        <w:footnoteRef/>
      </w:r>
      <w:r>
        <w:t xml:space="preserve"> </w:t>
      </w:r>
      <w:r>
        <w:rPr>
          <w:lang w:val="en-US"/>
        </w:rPr>
        <w:t xml:space="preserve">Accepting that for principal accountable persons that are legal entities this will not require the processing of personal data. </w:t>
      </w:r>
    </w:p>
  </w:footnote>
  <w:footnote w:id="9">
    <w:p w14:paraId="591C8652" w14:textId="1E9AB9B9" w:rsidR="003F58CC" w:rsidRPr="00C53297" w:rsidRDefault="003F58CC">
      <w:pPr>
        <w:pStyle w:val="FootnoteText"/>
        <w:rPr>
          <w:lang w:val="en-US"/>
        </w:rPr>
      </w:pPr>
      <w:r>
        <w:rPr>
          <w:rStyle w:val="FootnoteReference"/>
        </w:rPr>
        <w:footnoteRef/>
      </w:r>
      <w:r>
        <w:t xml:space="preserve"> </w:t>
      </w:r>
      <w:r>
        <w:rPr>
          <w:lang w:val="en-US"/>
        </w:rPr>
        <w:t>And those under section 5</w:t>
      </w:r>
      <w:r w:rsidR="00D57133">
        <w:rPr>
          <w:lang w:val="en-US"/>
        </w:rPr>
        <w:t>8</w:t>
      </w:r>
      <w:r>
        <w:rPr>
          <w:lang w:val="en-US"/>
        </w:rPr>
        <w:t xml:space="preserve">(3) if relevant. </w:t>
      </w:r>
    </w:p>
  </w:footnote>
  <w:footnote w:id="10">
    <w:p w14:paraId="4E460D96" w14:textId="50165555" w:rsidR="004070A2" w:rsidRPr="00C53297" w:rsidRDefault="004070A2">
      <w:pPr>
        <w:pStyle w:val="FootnoteText"/>
        <w:rPr>
          <w:lang w:val="en-US"/>
        </w:rPr>
      </w:pPr>
      <w:r>
        <w:rPr>
          <w:rStyle w:val="FootnoteReference"/>
        </w:rPr>
        <w:footnoteRef/>
      </w:r>
      <w:r>
        <w:t xml:space="preserve"> </w:t>
      </w:r>
      <w:r>
        <w:rPr>
          <w:lang w:val="en-US"/>
        </w:rPr>
        <w:t xml:space="preserve">Including those treated as accountable persons under section 35. </w:t>
      </w:r>
    </w:p>
  </w:footnote>
  <w:footnote w:id="11">
    <w:p w14:paraId="3FB4340E" w14:textId="30D3AA9A" w:rsidR="006A19BB" w:rsidRPr="00C53297" w:rsidRDefault="006A19BB">
      <w:pPr>
        <w:pStyle w:val="FootnoteText"/>
        <w:rPr>
          <w:lang w:val="en-US"/>
        </w:rPr>
      </w:pPr>
      <w:r>
        <w:rPr>
          <w:rStyle w:val="FootnoteReference"/>
        </w:rPr>
        <w:footnoteRef/>
      </w:r>
      <w:r>
        <w:t xml:space="preserve"> </w:t>
      </w:r>
      <w:r>
        <w:rPr>
          <w:lang w:val="en-US"/>
        </w:rPr>
        <w:t xml:space="preserve">And section </w:t>
      </w:r>
      <w:r w:rsidR="0013749D">
        <w:rPr>
          <w:lang w:val="en-US"/>
        </w:rPr>
        <w:t>72</w:t>
      </w:r>
      <w:r>
        <w:rPr>
          <w:lang w:val="en-US"/>
        </w:rPr>
        <w:t xml:space="preserve"> where a section 24 </w:t>
      </w:r>
      <w:r w:rsidR="000642CA">
        <w:rPr>
          <w:lang w:val="en-US"/>
        </w:rPr>
        <w:t xml:space="preserve">manager (under </w:t>
      </w:r>
      <w:r>
        <w:rPr>
          <w:lang w:val="en-US"/>
        </w:rPr>
        <w:t>the Landlord and Tenant Act 1987</w:t>
      </w:r>
      <w:r w:rsidR="000642CA">
        <w:rPr>
          <w:lang w:val="en-US"/>
        </w:rPr>
        <w:t>)</w:t>
      </w:r>
      <w:r>
        <w:rPr>
          <w:lang w:val="en-US"/>
        </w:rPr>
        <w:t xml:space="preserve"> is </w:t>
      </w:r>
      <w:r w:rsidR="000642CA">
        <w:rPr>
          <w:lang w:val="en-US"/>
        </w:rPr>
        <w:t>undertaking certain duties</w:t>
      </w:r>
      <w:r>
        <w:rPr>
          <w:lang w:val="en-US"/>
        </w:rPr>
        <w:t xml:space="preserve"> or a special measures order is in force. </w:t>
      </w:r>
    </w:p>
  </w:footnote>
  <w:footnote w:id="12">
    <w:p w14:paraId="23E0FDA8" w14:textId="18333401" w:rsidR="00C84AF1" w:rsidRPr="00307F92" w:rsidRDefault="00C84AF1">
      <w:pPr>
        <w:pStyle w:val="FootnoteText"/>
        <w:rPr>
          <w:lang w:val="en-US"/>
        </w:rPr>
      </w:pPr>
      <w:r>
        <w:rPr>
          <w:rStyle w:val="FootnoteReference"/>
        </w:rPr>
        <w:footnoteRef/>
      </w:r>
      <w:r>
        <w:t xml:space="preserve"> </w:t>
      </w:r>
      <w:r>
        <w:rPr>
          <w:lang w:val="en-US"/>
        </w:rPr>
        <w:t xml:space="preserve">Accepting that where an accountable person is a legal entity this will not necessarily require the processing of personal data. </w:t>
      </w:r>
    </w:p>
  </w:footnote>
  <w:footnote w:id="13">
    <w:p w14:paraId="4834291D" w14:textId="39A8EB44" w:rsidR="00CF5D96" w:rsidRPr="00C53297" w:rsidRDefault="00CF5D96">
      <w:pPr>
        <w:pStyle w:val="FootnoteText"/>
        <w:rPr>
          <w:lang w:val="en-US"/>
        </w:rPr>
      </w:pPr>
      <w:r>
        <w:rPr>
          <w:rStyle w:val="FootnoteReference"/>
        </w:rPr>
        <w:footnoteRef/>
      </w:r>
      <w:r>
        <w:t xml:space="preserve"> </w:t>
      </w:r>
      <w:r>
        <w:rPr>
          <w:lang w:val="en-US"/>
        </w:rPr>
        <w:t xml:space="preserve">Sections </w:t>
      </w:r>
      <w:r w:rsidR="00CE06CF">
        <w:rPr>
          <w:lang w:val="en-US"/>
        </w:rPr>
        <w:t>131</w:t>
      </w:r>
      <w:r>
        <w:rPr>
          <w:lang w:val="en-US"/>
        </w:rPr>
        <w:t xml:space="preserve"> makes provision in relation to the giving of notices and section </w:t>
      </w:r>
      <w:r w:rsidR="000E6948">
        <w:rPr>
          <w:lang w:val="en-US"/>
        </w:rPr>
        <w:t>132</w:t>
      </w:r>
      <w:r>
        <w:rPr>
          <w:lang w:val="en-US"/>
        </w:rPr>
        <w:t xml:space="preserve"> makes provision in relation to the giving of notices of unknown persons. </w:t>
      </w:r>
    </w:p>
  </w:footnote>
  <w:footnote w:id="14">
    <w:p w14:paraId="1B48EDD1" w14:textId="5AA4548D" w:rsidR="00DC5FDA" w:rsidRDefault="00DC5FDA" w:rsidP="00DC5FDA">
      <w:pPr>
        <w:pStyle w:val="FootnoteText"/>
      </w:pPr>
      <w:r>
        <w:rPr>
          <w:rStyle w:val="FootnoteReference"/>
        </w:rPr>
        <w:footnoteRef/>
      </w:r>
      <w:r>
        <w:t xml:space="preserve"> Stat</w:t>
      </w:r>
      <w:r w:rsidR="000A2F8C">
        <w:t>s</w:t>
      </w:r>
      <w:r w:rsidR="00117440">
        <w:t xml:space="preserve"> </w:t>
      </w:r>
      <w:r>
        <w:t xml:space="preserve">Wales  </w:t>
      </w:r>
      <w:hyperlink r:id="rId1" w:history="1">
        <w:r w:rsidRPr="004D5E3B">
          <w:rPr>
            <w:rStyle w:val="Hyperlink"/>
          </w:rPr>
          <w:t>Audit activity by audit outcome and financial year</w:t>
        </w:r>
      </w:hyperlink>
    </w:p>
  </w:footnote>
  <w:footnote w:id="15">
    <w:p w14:paraId="2C340427" w14:textId="6F8ADFE6" w:rsidR="00C84AF1" w:rsidRPr="00307F92" w:rsidRDefault="00C84AF1">
      <w:pPr>
        <w:pStyle w:val="FootnoteText"/>
        <w:rPr>
          <w:lang w:val="en-US"/>
        </w:rPr>
      </w:pPr>
      <w:r>
        <w:rPr>
          <w:rStyle w:val="FootnoteReference"/>
        </w:rPr>
        <w:footnoteRef/>
      </w:r>
      <w:r>
        <w:t xml:space="preserve"> </w:t>
      </w:r>
      <w:r>
        <w:rPr>
          <w:lang w:val="en-US"/>
        </w:rPr>
        <w:t xml:space="preserve">Accepting this will not be the case where the landlord is a corporate entity.  </w:t>
      </w:r>
    </w:p>
  </w:footnote>
</w:footnotes>
</file>

<file path=word/intelligence2.xml><?xml version="1.0" encoding="utf-8"?>
<int2:intelligence xmlns:int2="http://schemas.microsoft.com/office/intelligence/2020/intelligence" xmlns:oel="http://schemas.microsoft.com/office/2019/extlst">
  <int2:observations>
    <int2:bookmark int2:bookmarkName="_Int_6XgWIZMK" int2:invalidationBookmarkName="" int2:hashCode="XMv5ycX8G8NN+C" int2:id="rJEouwL5">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77CAF"/>
    <w:multiLevelType w:val="hybridMultilevel"/>
    <w:tmpl w:val="621ADC92"/>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897A89"/>
    <w:multiLevelType w:val="multilevel"/>
    <w:tmpl w:val="469AF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C6BEF"/>
    <w:multiLevelType w:val="hybridMultilevel"/>
    <w:tmpl w:val="109457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D930109"/>
    <w:multiLevelType w:val="hybridMultilevel"/>
    <w:tmpl w:val="4194564E"/>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FDF13B0"/>
    <w:multiLevelType w:val="multilevel"/>
    <w:tmpl w:val="6DB412F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7746B93"/>
    <w:multiLevelType w:val="hybridMultilevel"/>
    <w:tmpl w:val="CBE82BE0"/>
    <w:lvl w:ilvl="0" w:tplc="08090001">
      <w:start w:val="1"/>
      <w:numFmt w:val="bullet"/>
      <w:lvlText w:val=""/>
      <w:lvlJc w:val="left"/>
      <w:pPr>
        <w:ind w:left="1074" w:hanging="360"/>
      </w:pPr>
      <w:rPr>
        <w:rFonts w:ascii="Symbol" w:hAnsi="Symbol" w:hint="default"/>
        <w:b w:val="0"/>
        <w:color w:val="auto"/>
        <w:u w:val="single"/>
      </w:rPr>
    </w:lvl>
    <w:lvl w:ilvl="1" w:tplc="FFFFFFFF">
      <w:start w:val="1"/>
      <w:numFmt w:val="lowerLetter"/>
      <w:lvlText w:val="%2."/>
      <w:lvlJc w:val="left"/>
      <w:pPr>
        <w:ind w:left="1794" w:hanging="360"/>
      </w:pPr>
    </w:lvl>
    <w:lvl w:ilvl="2" w:tplc="FFFFFFFF" w:tentative="1">
      <w:start w:val="1"/>
      <w:numFmt w:val="lowerRoman"/>
      <w:lvlText w:val="%3."/>
      <w:lvlJc w:val="right"/>
      <w:pPr>
        <w:ind w:left="2514" w:hanging="180"/>
      </w:pPr>
    </w:lvl>
    <w:lvl w:ilvl="3" w:tplc="FFFFFFFF" w:tentative="1">
      <w:start w:val="1"/>
      <w:numFmt w:val="decimal"/>
      <w:lvlText w:val="%4."/>
      <w:lvlJc w:val="left"/>
      <w:pPr>
        <w:ind w:left="3234" w:hanging="360"/>
      </w:pPr>
    </w:lvl>
    <w:lvl w:ilvl="4" w:tplc="FFFFFFFF" w:tentative="1">
      <w:start w:val="1"/>
      <w:numFmt w:val="lowerLetter"/>
      <w:lvlText w:val="%5."/>
      <w:lvlJc w:val="left"/>
      <w:pPr>
        <w:ind w:left="3954" w:hanging="360"/>
      </w:pPr>
    </w:lvl>
    <w:lvl w:ilvl="5" w:tplc="FFFFFFFF" w:tentative="1">
      <w:start w:val="1"/>
      <w:numFmt w:val="lowerRoman"/>
      <w:lvlText w:val="%6."/>
      <w:lvlJc w:val="right"/>
      <w:pPr>
        <w:ind w:left="4674" w:hanging="180"/>
      </w:pPr>
    </w:lvl>
    <w:lvl w:ilvl="6" w:tplc="FFFFFFFF" w:tentative="1">
      <w:start w:val="1"/>
      <w:numFmt w:val="decimal"/>
      <w:lvlText w:val="%7."/>
      <w:lvlJc w:val="left"/>
      <w:pPr>
        <w:ind w:left="5394" w:hanging="360"/>
      </w:pPr>
    </w:lvl>
    <w:lvl w:ilvl="7" w:tplc="FFFFFFFF" w:tentative="1">
      <w:start w:val="1"/>
      <w:numFmt w:val="lowerLetter"/>
      <w:lvlText w:val="%8."/>
      <w:lvlJc w:val="left"/>
      <w:pPr>
        <w:ind w:left="6114" w:hanging="360"/>
      </w:pPr>
    </w:lvl>
    <w:lvl w:ilvl="8" w:tplc="FFFFFFFF" w:tentative="1">
      <w:start w:val="1"/>
      <w:numFmt w:val="lowerRoman"/>
      <w:lvlText w:val="%9."/>
      <w:lvlJc w:val="right"/>
      <w:pPr>
        <w:ind w:left="6834" w:hanging="180"/>
      </w:pPr>
    </w:lvl>
  </w:abstractNum>
  <w:abstractNum w:abstractNumId="6" w15:restartNumberingAfterBreak="0">
    <w:nsid w:val="19593037"/>
    <w:multiLevelType w:val="hybridMultilevel"/>
    <w:tmpl w:val="F434F91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AC956B3"/>
    <w:multiLevelType w:val="hybridMultilevel"/>
    <w:tmpl w:val="AC5239D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D1037A1"/>
    <w:multiLevelType w:val="hybridMultilevel"/>
    <w:tmpl w:val="A75E50A8"/>
    <w:lvl w:ilvl="0" w:tplc="A8DEF4F2">
      <w:start w:val="1"/>
      <w:numFmt w:val="bullet"/>
      <w:lvlText w:val=""/>
      <w:lvlJc w:val="left"/>
      <w:pPr>
        <w:ind w:left="720" w:hanging="360"/>
      </w:pPr>
      <w:rPr>
        <w:rFonts w:ascii="Symbol" w:hAnsi="Symbol"/>
      </w:rPr>
    </w:lvl>
    <w:lvl w:ilvl="1" w:tplc="7618F08C">
      <w:start w:val="1"/>
      <w:numFmt w:val="bullet"/>
      <w:lvlText w:val=""/>
      <w:lvlJc w:val="left"/>
      <w:pPr>
        <w:ind w:left="720" w:hanging="360"/>
      </w:pPr>
      <w:rPr>
        <w:rFonts w:ascii="Symbol" w:hAnsi="Symbol"/>
      </w:rPr>
    </w:lvl>
    <w:lvl w:ilvl="2" w:tplc="D19A9138">
      <w:start w:val="1"/>
      <w:numFmt w:val="bullet"/>
      <w:lvlText w:val=""/>
      <w:lvlJc w:val="left"/>
      <w:pPr>
        <w:ind w:left="720" w:hanging="360"/>
      </w:pPr>
      <w:rPr>
        <w:rFonts w:ascii="Symbol" w:hAnsi="Symbol"/>
      </w:rPr>
    </w:lvl>
    <w:lvl w:ilvl="3" w:tplc="BF08178E">
      <w:start w:val="1"/>
      <w:numFmt w:val="bullet"/>
      <w:lvlText w:val=""/>
      <w:lvlJc w:val="left"/>
      <w:pPr>
        <w:ind w:left="720" w:hanging="360"/>
      </w:pPr>
      <w:rPr>
        <w:rFonts w:ascii="Symbol" w:hAnsi="Symbol"/>
      </w:rPr>
    </w:lvl>
    <w:lvl w:ilvl="4" w:tplc="EA2E70C8">
      <w:start w:val="1"/>
      <w:numFmt w:val="bullet"/>
      <w:lvlText w:val=""/>
      <w:lvlJc w:val="left"/>
      <w:pPr>
        <w:ind w:left="720" w:hanging="360"/>
      </w:pPr>
      <w:rPr>
        <w:rFonts w:ascii="Symbol" w:hAnsi="Symbol"/>
      </w:rPr>
    </w:lvl>
    <w:lvl w:ilvl="5" w:tplc="32CADD1C">
      <w:start w:val="1"/>
      <w:numFmt w:val="bullet"/>
      <w:lvlText w:val=""/>
      <w:lvlJc w:val="left"/>
      <w:pPr>
        <w:ind w:left="720" w:hanging="360"/>
      </w:pPr>
      <w:rPr>
        <w:rFonts w:ascii="Symbol" w:hAnsi="Symbol"/>
      </w:rPr>
    </w:lvl>
    <w:lvl w:ilvl="6" w:tplc="0246AD20">
      <w:start w:val="1"/>
      <w:numFmt w:val="bullet"/>
      <w:lvlText w:val=""/>
      <w:lvlJc w:val="left"/>
      <w:pPr>
        <w:ind w:left="720" w:hanging="360"/>
      </w:pPr>
      <w:rPr>
        <w:rFonts w:ascii="Symbol" w:hAnsi="Symbol"/>
      </w:rPr>
    </w:lvl>
    <w:lvl w:ilvl="7" w:tplc="3F76EDEE">
      <w:start w:val="1"/>
      <w:numFmt w:val="bullet"/>
      <w:lvlText w:val=""/>
      <w:lvlJc w:val="left"/>
      <w:pPr>
        <w:ind w:left="720" w:hanging="360"/>
      </w:pPr>
      <w:rPr>
        <w:rFonts w:ascii="Symbol" w:hAnsi="Symbol"/>
      </w:rPr>
    </w:lvl>
    <w:lvl w:ilvl="8" w:tplc="553C79BA">
      <w:start w:val="1"/>
      <w:numFmt w:val="bullet"/>
      <w:lvlText w:val=""/>
      <w:lvlJc w:val="left"/>
      <w:pPr>
        <w:ind w:left="720" w:hanging="360"/>
      </w:pPr>
      <w:rPr>
        <w:rFonts w:ascii="Symbol" w:hAnsi="Symbol"/>
      </w:rPr>
    </w:lvl>
  </w:abstractNum>
  <w:abstractNum w:abstractNumId="9" w15:restartNumberingAfterBreak="0">
    <w:nsid w:val="1DEA5218"/>
    <w:multiLevelType w:val="hybridMultilevel"/>
    <w:tmpl w:val="53A411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2136536B"/>
    <w:multiLevelType w:val="hybridMultilevel"/>
    <w:tmpl w:val="D93A147E"/>
    <w:lvl w:ilvl="0" w:tplc="08090001">
      <w:start w:val="1"/>
      <w:numFmt w:val="bullet"/>
      <w:lvlText w:val=""/>
      <w:lvlJc w:val="left"/>
      <w:pPr>
        <w:ind w:left="1440" w:hanging="360"/>
      </w:pPr>
      <w:rPr>
        <w:rFonts w:ascii="Symbol" w:hAnsi="Symbol" w:hint="default"/>
        <w:b w:val="0"/>
        <w:color w:val="auto"/>
        <w:u w:val="single"/>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240F437E"/>
    <w:multiLevelType w:val="hybridMultilevel"/>
    <w:tmpl w:val="87A66776"/>
    <w:lvl w:ilvl="0" w:tplc="8AEADF00">
      <w:start w:val="1"/>
      <w:numFmt w:val="bullet"/>
      <w:lvlText w:val=""/>
      <w:lvlJc w:val="left"/>
      <w:pPr>
        <w:ind w:left="720" w:hanging="360"/>
      </w:pPr>
      <w:rPr>
        <w:rFonts w:ascii="Symbol" w:hAnsi="Symbol" w:hint="default"/>
      </w:rPr>
    </w:lvl>
    <w:lvl w:ilvl="1" w:tplc="953E031C">
      <w:start w:val="1"/>
      <w:numFmt w:val="bullet"/>
      <w:lvlText w:val="o"/>
      <w:lvlJc w:val="left"/>
      <w:pPr>
        <w:ind w:left="1440" w:hanging="360"/>
      </w:pPr>
      <w:rPr>
        <w:rFonts w:ascii="Courier New" w:hAnsi="Courier New" w:hint="default"/>
      </w:rPr>
    </w:lvl>
    <w:lvl w:ilvl="2" w:tplc="B1A6B0E4">
      <w:start w:val="1"/>
      <w:numFmt w:val="bullet"/>
      <w:lvlText w:val=""/>
      <w:lvlJc w:val="left"/>
      <w:pPr>
        <w:ind w:left="2160" w:hanging="360"/>
      </w:pPr>
      <w:rPr>
        <w:rFonts w:ascii="Wingdings" w:hAnsi="Wingdings" w:hint="default"/>
      </w:rPr>
    </w:lvl>
    <w:lvl w:ilvl="3" w:tplc="8C88CB5C">
      <w:start w:val="1"/>
      <w:numFmt w:val="bullet"/>
      <w:lvlText w:val=""/>
      <w:lvlJc w:val="left"/>
      <w:pPr>
        <w:ind w:left="2880" w:hanging="360"/>
      </w:pPr>
      <w:rPr>
        <w:rFonts w:ascii="Symbol" w:hAnsi="Symbol" w:hint="default"/>
      </w:rPr>
    </w:lvl>
    <w:lvl w:ilvl="4" w:tplc="462C91EE">
      <w:start w:val="1"/>
      <w:numFmt w:val="bullet"/>
      <w:lvlText w:val="o"/>
      <w:lvlJc w:val="left"/>
      <w:pPr>
        <w:ind w:left="3600" w:hanging="360"/>
      </w:pPr>
      <w:rPr>
        <w:rFonts w:ascii="Courier New" w:hAnsi="Courier New" w:hint="default"/>
      </w:rPr>
    </w:lvl>
    <w:lvl w:ilvl="5" w:tplc="C52E0BB8">
      <w:start w:val="1"/>
      <w:numFmt w:val="bullet"/>
      <w:lvlText w:val=""/>
      <w:lvlJc w:val="left"/>
      <w:pPr>
        <w:ind w:left="4320" w:hanging="360"/>
      </w:pPr>
      <w:rPr>
        <w:rFonts w:ascii="Wingdings" w:hAnsi="Wingdings" w:hint="default"/>
      </w:rPr>
    </w:lvl>
    <w:lvl w:ilvl="6" w:tplc="E262787E">
      <w:start w:val="1"/>
      <w:numFmt w:val="bullet"/>
      <w:lvlText w:val=""/>
      <w:lvlJc w:val="left"/>
      <w:pPr>
        <w:ind w:left="5040" w:hanging="360"/>
      </w:pPr>
      <w:rPr>
        <w:rFonts w:ascii="Symbol" w:hAnsi="Symbol" w:hint="default"/>
      </w:rPr>
    </w:lvl>
    <w:lvl w:ilvl="7" w:tplc="065EAE58">
      <w:start w:val="1"/>
      <w:numFmt w:val="bullet"/>
      <w:lvlText w:val="o"/>
      <w:lvlJc w:val="left"/>
      <w:pPr>
        <w:ind w:left="5760" w:hanging="360"/>
      </w:pPr>
      <w:rPr>
        <w:rFonts w:ascii="Courier New" w:hAnsi="Courier New" w:hint="default"/>
      </w:rPr>
    </w:lvl>
    <w:lvl w:ilvl="8" w:tplc="0B10B240">
      <w:start w:val="1"/>
      <w:numFmt w:val="bullet"/>
      <w:lvlText w:val=""/>
      <w:lvlJc w:val="left"/>
      <w:pPr>
        <w:ind w:left="6480" w:hanging="360"/>
      </w:pPr>
      <w:rPr>
        <w:rFonts w:ascii="Wingdings" w:hAnsi="Wingdings" w:hint="default"/>
      </w:rPr>
    </w:lvl>
  </w:abstractNum>
  <w:abstractNum w:abstractNumId="12" w15:restartNumberingAfterBreak="0">
    <w:nsid w:val="28A4456D"/>
    <w:multiLevelType w:val="hybridMultilevel"/>
    <w:tmpl w:val="4D0E6598"/>
    <w:lvl w:ilvl="0" w:tplc="08090001">
      <w:start w:val="1"/>
      <w:numFmt w:val="bullet"/>
      <w:lvlText w:val=""/>
      <w:lvlJc w:val="left"/>
      <w:pPr>
        <w:ind w:left="726" w:hanging="360"/>
      </w:pPr>
      <w:rPr>
        <w:rFonts w:ascii="Symbol" w:hAnsi="Symbol" w:hint="default"/>
      </w:rPr>
    </w:lvl>
    <w:lvl w:ilvl="1" w:tplc="08090003" w:tentative="1">
      <w:start w:val="1"/>
      <w:numFmt w:val="bullet"/>
      <w:lvlText w:val="o"/>
      <w:lvlJc w:val="left"/>
      <w:pPr>
        <w:ind w:left="1446" w:hanging="360"/>
      </w:pPr>
      <w:rPr>
        <w:rFonts w:ascii="Courier New" w:hAnsi="Courier New" w:cs="Courier New" w:hint="default"/>
      </w:rPr>
    </w:lvl>
    <w:lvl w:ilvl="2" w:tplc="08090005" w:tentative="1">
      <w:start w:val="1"/>
      <w:numFmt w:val="bullet"/>
      <w:lvlText w:val=""/>
      <w:lvlJc w:val="left"/>
      <w:pPr>
        <w:ind w:left="2166" w:hanging="360"/>
      </w:pPr>
      <w:rPr>
        <w:rFonts w:ascii="Wingdings" w:hAnsi="Wingdings" w:hint="default"/>
      </w:rPr>
    </w:lvl>
    <w:lvl w:ilvl="3" w:tplc="08090001" w:tentative="1">
      <w:start w:val="1"/>
      <w:numFmt w:val="bullet"/>
      <w:lvlText w:val=""/>
      <w:lvlJc w:val="left"/>
      <w:pPr>
        <w:ind w:left="2886" w:hanging="360"/>
      </w:pPr>
      <w:rPr>
        <w:rFonts w:ascii="Symbol" w:hAnsi="Symbol" w:hint="default"/>
      </w:rPr>
    </w:lvl>
    <w:lvl w:ilvl="4" w:tplc="08090003" w:tentative="1">
      <w:start w:val="1"/>
      <w:numFmt w:val="bullet"/>
      <w:lvlText w:val="o"/>
      <w:lvlJc w:val="left"/>
      <w:pPr>
        <w:ind w:left="3606" w:hanging="360"/>
      </w:pPr>
      <w:rPr>
        <w:rFonts w:ascii="Courier New" w:hAnsi="Courier New" w:cs="Courier New" w:hint="default"/>
      </w:rPr>
    </w:lvl>
    <w:lvl w:ilvl="5" w:tplc="08090005" w:tentative="1">
      <w:start w:val="1"/>
      <w:numFmt w:val="bullet"/>
      <w:lvlText w:val=""/>
      <w:lvlJc w:val="left"/>
      <w:pPr>
        <w:ind w:left="4326" w:hanging="360"/>
      </w:pPr>
      <w:rPr>
        <w:rFonts w:ascii="Wingdings" w:hAnsi="Wingdings" w:hint="default"/>
      </w:rPr>
    </w:lvl>
    <w:lvl w:ilvl="6" w:tplc="08090001" w:tentative="1">
      <w:start w:val="1"/>
      <w:numFmt w:val="bullet"/>
      <w:lvlText w:val=""/>
      <w:lvlJc w:val="left"/>
      <w:pPr>
        <w:ind w:left="5046" w:hanging="360"/>
      </w:pPr>
      <w:rPr>
        <w:rFonts w:ascii="Symbol" w:hAnsi="Symbol" w:hint="default"/>
      </w:rPr>
    </w:lvl>
    <w:lvl w:ilvl="7" w:tplc="08090003" w:tentative="1">
      <w:start w:val="1"/>
      <w:numFmt w:val="bullet"/>
      <w:lvlText w:val="o"/>
      <w:lvlJc w:val="left"/>
      <w:pPr>
        <w:ind w:left="5766" w:hanging="360"/>
      </w:pPr>
      <w:rPr>
        <w:rFonts w:ascii="Courier New" w:hAnsi="Courier New" w:cs="Courier New" w:hint="default"/>
      </w:rPr>
    </w:lvl>
    <w:lvl w:ilvl="8" w:tplc="08090005" w:tentative="1">
      <w:start w:val="1"/>
      <w:numFmt w:val="bullet"/>
      <w:lvlText w:val=""/>
      <w:lvlJc w:val="left"/>
      <w:pPr>
        <w:ind w:left="6486" w:hanging="360"/>
      </w:pPr>
      <w:rPr>
        <w:rFonts w:ascii="Wingdings" w:hAnsi="Wingdings" w:hint="default"/>
      </w:rPr>
    </w:lvl>
  </w:abstractNum>
  <w:abstractNum w:abstractNumId="13" w15:restartNumberingAfterBreak="0">
    <w:nsid w:val="29C51425"/>
    <w:multiLevelType w:val="multilevel"/>
    <w:tmpl w:val="0FE2B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877E70"/>
    <w:multiLevelType w:val="hybridMultilevel"/>
    <w:tmpl w:val="C8642F8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DD33BF8"/>
    <w:multiLevelType w:val="hybridMultilevel"/>
    <w:tmpl w:val="09DEC9D4"/>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0806C06"/>
    <w:multiLevelType w:val="hybridMultilevel"/>
    <w:tmpl w:val="4194564E"/>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1EA16F9"/>
    <w:multiLevelType w:val="hybridMultilevel"/>
    <w:tmpl w:val="FA94A3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32052374"/>
    <w:multiLevelType w:val="multilevel"/>
    <w:tmpl w:val="6DB412F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3870299"/>
    <w:multiLevelType w:val="multilevel"/>
    <w:tmpl w:val="C5F28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4265CBA"/>
    <w:multiLevelType w:val="hybridMultilevel"/>
    <w:tmpl w:val="4C8C0FC2"/>
    <w:lvl w:ilvl="0" w:tplc="08090019">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1" w15:restartNumberingAfterBreak="0">
    <w:nsid w:val="34D91C83"/>
    <w:multiLevelType w:val="multilevel"/>
    <w:tmpl w:val="0ADE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549660A"/>
    <w:multiLevelType w:val="hybridMultilevel"/>
    <w:tmpl w:val="A07EA95A"/>
    <w:lvl w:ilvl="0" w:tplc="4D18113A">
      <w:start w:val="1"/>
      <w:numFmt w:val="decimal"/>
      <w:lvlText w:val="%1."/>
      <w:lvlJc w:val="left"/>
      <w:pPr>
        <w:ind w:left="644" w:hanging="360"/>
      </w:pPr>
      <w:rPr>
        <w:rFonts w:asciiTheme="minorHAnsi" w:eastAsiaTheme="minorEastAsia" w:hAnsiTheme="minorHAnsi" w:cstheme="minorBidi" w:hint="default"/>
        <w:b w:val="0"/>
        <w:color w:val="auto"/>
        <w:u w:val="none"/>
      </w:rPr>
    </w:lvl>
    <w:lvl w:ilvl="1" w:tplc="08090019">
      <w:start w:val="1"/>
      <w:numFmt w:val="lowerLetter"/>
      <w:lvlText w:val="%2."/>
      <w:lvlJc w:val="left"/>
      <w:pPr>
        <w:ind w:left="1441" w:hanging="360"/>
      </w:pPr>
    </w:lvl>
    <w:lvl w:ilvl="2" w:tplc="0809001B" w:tentative="1">
      <w:start w:val="1"/>
      <w:numFmt w:val="lowerRoman"/>
      <w:lvlText w:val="%3."/>
      <w:lvlJc w:val="right"/>
      <w:pPr>
        <w:ind w:left="2161" w:hanging="180"/>
      </w:pPr>
    </w:lvl>
    <w:lvl w:ilvl="3" w:tplc="0809000F" w:tentative="1">
      <w:start w:val="1"/>
      <w:numFmt w:val="decimal"/>
      <w:lvlText w:val="%4."/>
      <w:lvlJc w:val="left"/>
      <w:pPr>
        <w:ind w:left="2881" w:hanging="360"/>
      </w:pPr>
    </w:lvl>
    <w:lvl w:ilvl="4" w:tplc="08090019" w:tentative="1">
      <w:start w:val="1"/>
      <w:numFmt w:val="lowerLetter"/>
      <w:lvlText w:val="%5."/>
      <w:lvlJc w:val="left"/>
      <w:pPr>
        <w:ind w:left="3601" w:hanging="360"/>
      </w:pPr>
    </w:lvl>
    <w:lvl w:ilvl="5" w:tplc="0809001B" w:tentative="1">
      <w:start w:val="1"/>
      <w:numFmt w:val="lowerRoman"/>
      <w:lvlText w:val="%6."/>
      <w:lvlJc w:val="right"/>
      <w:pPr>
        <w:ind w:left="4321" w:hanging="180"/>
      </w:pPr>
    </w:lvl>
    <w:lvl w:ilvl="6" w:tplc="0809000F" w:tentative="1">
      <w:start w:val="1"/>
      <w:numFmt w:val="decimal"/>
      <w:lvlText w:val="%7."/>
      <w:lvlJc w:val="left"/>
      <w:pPr>
        <w:ind w:left="5041" w:hanging="360"/>
      </w:pPr>
    </w:lvl>
    <w:lvl w:ilvl="7" w:tplc="08090019" w:tentative="1">
      <w:start w:val="1"/>
      <w:numFmt w:val="lowerLetter"/>
      <w:lvlText w:val="%8."/>
      <w:lvlJc w:val="left"/>
      <w:pPr>
        <w:ind w:left="5761" w:hanging="360"/>
      </w:pPr>
    </w:lvl>
    <w:lvl w:ilvl="8" w:tplc="0809001B" w:tentative="1">
      <w:start w:val="1"/>
      <w:numFmt w:val="lowerRoman"/>
      <w:lvlText w:val="%9."/>
      <w:lvlJc w:val="right"/>
      <w:pPr>
        <w:ind w:left="6481" w:hanging="180"/>
      </w:pPr>
    </w:lvl>
  </w:abstractNum>
  <w:abstractNum w:abstractNumId="23" w15:restartNumberingAfterBreak="0">
    <w:nsid w:val="398B3788"/>
    <w:multiLevelType w:val="hybridMultilevel"/>
    <w:tmpl w:val="1DC0D90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3F40B9CC"/>
    <w:multiLevelType w:val="hybridMultilevel"/>
    <w:tmpl w:val="5AF01BE4"/>
    <w:lvl w:ilvl="0" w:tplc="505EA614">
      <w:start w:val="1"/>
      <w:numFmt w:val="bullet"/>
      <w:lvlText w:val=""/>
      <w:lvlJc w:val="left"/>
      <w:pPr>
        <w:ind w:left="1440" w:hanging="360"/>
      </w:pPr>
      <w:rPr>
        <w:rFonts w:ascii="Symbol" w:hAnsi="Symbol" w:hint="default"/>
      </w:rPr>
    </w:lvl>
    <w:lvl w:ilvl="1" w:tplc="EC6C6BA8">
      <w:start w:val="1"/>
      <w:numFmt w:val="bullet"/>
      <w:lvlText w:val="o"/>
      <w:lvlJc w:val="left"/>
      <w:pPr>
        <w:ind w:left="2160" w:hanging="360"/>
      </w:pPr>
      <w:rPr>
        <w:rFonts w:ascii="Courier New" w:hAnsi="Courier New" w:hint="default"/>
      </w:rPr>
    </w:lvl>
    <w:lvl w:ilvl="2" w:tplc="8D764FDE">
      <w:start w:val="1"/>
      <w:numFmt w:val="bullet"/>
      <w:lvlText w:val=""/>
      <w:lvlJc w:val="left"/>
      <w:pPr>
        <w:ind w:left="2880" w:hanging="360"/>
      </w:pPr>
      <w:rPr>
        <w:rFonts w:ascii="Wingdings" w:hAnsi="Wingdings" w:hint="default"/>
      </w:rPr>
    </w:lvl>
    <w:lvl w:ilvl="3" w:tplc="4FC6BE7A">
      <w:start w:val="1"/>
      <w:numFmt w:val="bullet"/>
      <w:lvlText w:val=""/>
      <w:lvlJc w:val="left"/>
      <w:pPr>
        <w:ind w:left="3600" w:hanging="360"/>
      </w:pPr>
      <w:rPr>
        <w:rFonts w:ascii="Symbol" w:hAnsi="Symbol" w:hint="default"/>
      </w:rPr>
    </w:lvl>
    <w:lvl w:ilvl="4" w:tplc="087015D0">
      <w:start w:val="1"/>
      <w:numFmt w:val="bullet"/>
      <w:lvlText w:val="o"/>
      <w:lvlJc w:val="left"/>
      <w:pPr>
        <w:ind w:left="4320" w:hanging="360"/>
      </w:pPr>
      <w:rPr>
        <w:rFonts w:ascii="Courier New" w:hAnsi="Courier New" w:hint="default"/>
      </w:rPr>
    </w:lvl>
    <w:lvl w:ilvl="5" w:tplc="10F27BF0">
      <w:start w:val="1"/>
      <w:numFmt w:val="bullet"/>
      <w:lvlText w:val=""/>
      <w:lvlJc w:val="left"/>
      <w:pPr>
        <w:ind w:left="5040" w:hanging="360"/>
      </w:pPr>
      <w:rPr>
        <w:rFonts w:ascii="Wingdings" w:hAnsi="Wingdings" w:hint="default"/>
      </w:rPr>
    </w:lvl>
    <w:lvl w:ilvl="6" w:tplc="0BE22AC4">
      <w:start w:val="1"/>
      <w:numFmt w:val="bullet"/>
      <w:lvlText w:val=""/>
      <w:lvlJc w:val="left"/>
      <w:pPr>
        <w:ind w:left="5760" w:hanging="360"/>
      </w:pPr>
      <w:rPr>
        <w:rFonts w:ascii="Symbol" w:hAnsi="Symbol" w:hint="default"/>
      </w:rPr>
    </w:lvl>
    <w:lvl w:ilvl="7" w:tplc="EFCCEE70">
      <w:start w:val="1"/>
      <w:numFmt w:val="bullet"/>
      <w:lvlText w:val="o"/>
      <w:lvlJc w:val="left"/>
      <w:pPr>
        <w:ind w:left="6480" w:hanging="360"/>
      </w:pPr>
      <w:rPr>
        <w:rFonts w:ascii="Courier New" w:hAnsi="Courier New" w:hint="default"/>
      </w:rPr>
    </w:lvl>
    <w:lvl w:ilvl="8" w:tplc="E77E6CB2">
      <w:start w:val="1"/>
      <w:numFmt w:val="bullet"/>
      <w:lvlText w:val=""/>
      <w:lvlJc w:val="left"/>
      <w:pPr>
        <w:ind w:left="7200" w:hanging="360"/>
      </w:pPr>
      <w:rPr>
        <w:rFonts w:ascii="Wingdings" w:hAnsi="Wingdings" w:hint="default"/>
      </w:rPr>
    </w:lvl>
  </w:abstractNum>
  <w:abstractNum w:abstractNumId="25" w15:restartNumberingAfterBreak="0">
    <w:nsid w:val="432C43BE"/>
    <w:multiLevelType w:val="hybridMultilevel"/>
    <w:tmpl w:val="1122A4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47B40AC8"/>
    <w:multiLevelType w:val="hybridMultilevel"/>
    <w:tmpl w:val="8DE619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4BC33E91"/>
    <w:multiLevelType w:val="hybridMultilevel"/>
    <w:tmpl w:val="BDB8CFAC"/>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08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D4C0F7B"/>
    <w:multiLevelType w:val="hybridMultilevel"/>
    <w:tmpl w:val="405464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1FB3FCD"/>
    <w:multiLevelType w:val="hybridMultilevel"/>
    <w:tmpl w:val="B82C00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5600027"/>
    <w:multiLevelType w:val="hybridMultilevel"/>
    <w:tmpl w:val="4194564E"/>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8502FC6"/>
    <w:multiLevelType w:val="hybridMultilevel"/>
    <w:tmpl w:val="E3D4C35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BA74D22"/>
    <w:multiLevelType w:val="hybridMultilevel"/>
    <w:tmpl w:val="DB26B936"/>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E646E20"/>
    <w:multiLevelType w:val="hybridMultilevel"/>
    <w:tmpl w:val="2B8AB126"/>
    <w:lvl w:ilvl="0" w:tplc="9934CA50">
      <w:start w:val="1"/>
      <w:numFmt w:val="decimal"/>
      <w:lvlText w:val="%1."/>
      <w:lvlJc w:val="left"/>
      <w:pPr>
        <w:ind w:left="720" w:hanging="360"/>
      </w:pPr>
    </w:lvl>
    <w:lvl w:ilvl="1" w:tplc="1A1CF78A">
      <w:start w:val="1"/>
      <w:numFmt w:val="decimal"/>
      <w:lvlText w:val="%2."/>
      <w:lvlJc w:val="left"/>
      <w:pPr>
        <w:ind w:left="720" w:hanging="360"/>
      </w:pPr>
    </w:lvl>
    <w:lvl w:ilvl="2" w:tplc="F118DDAE">
      <w:start w:val="1"/>
      <w:numFmt w:val="decimal"/>
      <w:lvlText w:val="%3."/>
      <w:lvlJc w:val="left"/>
      <w:pPr>
        <w:ind w:left="720" w:hanging="360"/>
      </w:pPr>
    </w:lvl>
    <w:lvl w:ilvl="3" w:tplc="1F54583E">
      <w:start w:val="1"/>
      <w:numFmt w:val="decimal"/>
      <w:lvlText w:val="%4."/>
      <w:lvlJc w:val="left"/>
      <w:pPr>
        <w:ind w:left="720" w:hanging="360"/>
      </w:pPr>
    </w:lvl>
    <w:lvl w:ilvl="4" w:tplc="D994B206">
      <w:start w:val="1"/>
      <w:numFmt w:val="decimal"/>
      <w:lvlText w:val="%5."/>
      <w:lvlJc w:val="left"/>
      <w:pPr>
        <w:ind w:left="720" w:hanging="360"/>
      </w:pPr>
    </w:lvl>
    <w:lvl w:ilvl="5" w:tplc="0C22AEC6">
      <w:start w:val="1"/>
      <w:numFmt w:val="decimal"/>
      <w:lvlText w:val="%6."/>
      <w:lvlJc w:val="left"/>
      <w:pPr>
        <w:ind w:left="720" w:hanging="360"/>
      </w:pPr>
    </w:lvl>
    <w:lvl w:ilvl="6" w:tplc="95F4423E">
      <w:start w:val="1"/>
      <w:numFmt w:val="decimal"/>
      <w:lvlText w:val="%7."/>
      <w:lvlJc w:val="left"/>
      <w:pPr>
        <w:ind w:left="720" w:hanging="360"/>
      </w:pPr>
    </w:lvl>
    <w:lvl w:ilvl="7" w:tplc="C62404A4">
      <w:start w:val="1"/>
      <w:numFmt w:val="decimal"/>
      <w:lvlText w:val="%8."/>
      <w:lvlJc w:val="left"/>
      <w:pPr>
        <w:ind w:left="720" w:hanging="360"/>
      </w:pPr>
    </w:lvl>
    <w:lvl w:ilvl="8" w:tplc="467C7D18">
      <w:start w:val="1"/>
      <w:numFmt w:val="decimal"/>
      <w:lvlText w:val="%9."/>
      <w:lvlJc w:val="left"/>
      <w:pPr>
        <w:ind w:left="720" w:hanging="360"/>
      </w:pPr>
    </w:lvl>
  </w:abstractNum>
  <w:abstractNum w:abstractNumId="35" w15:restartNumberingAfterBreak="0">
    <w:nsid w:val="5F951FBE"/>
    <w:multiLevelType w:val="hybridMultilevel"/>
    <w:tmpl w:val="73C018F8"/>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8F662CD"/>
    <w:multiLevelType w:val="hybridMultilevel"/>
    <w:tmpl w:val="3510ED8E"/>
    <w:lvl w:ilvl="0" w:tplc="FBFA55D6">
      <w:start w:val="1"/>
      <w:numFmt w:val="decimal"/>
      <w:lvlText w:val="%1."/>
      <w:lvlJc w:val="left"/>
      <w:pPr>
        <w:ind w:left="720" w:hanging="360"/>
      </w:pPr>
    </w:lvl>
    <w:lvl w:ilvl="1" w:tplc="7C90158C">
      <w:start w:val="1"/>
      <w:numFmt w:val="decimal"/>
      <w:lvlText w:val="%2."/>
      <w:lvlJc w:val="left"/>
      <w:pPr>
        <w:ind w:left="720" w:hanging="360"/>
      </w:pPr>
    </w:lvl>
    <w:lvl w:ilvl="2" w:tplc="DF8693F0">
      <w:start w:val="1"/>
      <w:numFmt w:val="decimal"/>
      <w:lvlText w:val="%3."/>
      <w:lvlJc w:val="left"/>
      <w:pPr>
        <w:ind w:left="720" w:hanging="360"/>
      </w:pPr>
    </w:lvl>
    <w:lvl w:ilvl="3" w:tplc="F0DCBB76">
      <w:start w:val="1"/>
      <w:numFmt w:val="decimal"/>
      <w:lvlText w:val="%4."/>
      <w:lvlJc w:val="left"/>
      <w:pPr>
        <w:ind w:left="720" w:hanging="360"/>
      </w:pPr>
    </w:lvl>
    <w:lvl w:ilvl="4" w:tplc="2F7273BC">
      <w:start w:val="1"/>
      <w:numFmt w:val="decimal"/>
      <w:lvlText w:val="%5."/>
      <w:lvlJc w:val="left"/>
      <w:pPr>
        <w:ind w:left="720" w:hanging="360"/>
      </w:pPr>
    </w:lvl>
    <w:lvl w:ilvl="5" w:tplc="72C2151A">
      <w:start w:val="1"/>
      <w:numFmt w:val="decimal"/>
      <w:lvlText w:val="%6."/>
      <w:lvlJc w:val="left"/>
      <w:pPr>
        <w:ind w:left="720" w:hanging="360"/>
      </w:pPr>
    </w:lvl>
    <w:lvl w:ilvl="6" w:tplc="E6C6BD96">
      <w:start w:val="1"/>
      <w:numFmt w:val="decimal"/>
      <w:lvlText w:val="%7."/>
      <w:lvlJc w:val="left"/>
      <w:pPr>
        <w:ind w:left="720" w:hanging="360"/>
      </w:pPr>
    </w:lvl>
    <w:lvl w:ilvl="7" w:tplc="9BD6D3A8">
      <w:start w:val="1"/>
      <w:numFmt w:val="decimal"/>
      <w:lvlText w:val="%8."/>
      <w:lvlJc w:val="left"/>
      <w:pPr>
        <w:ind w:left="720" w:hanging="360"/>
      </w:pPr>
    </w:lvl>
    <w:lvl w:ilvl="8" w:tplc="5930FAD2">
      <w:start w:val="1"/>
      <w:numFmt w:val="decimal"/>
      <w:lvlText w:val="%9."/>
      <w:lvlJc w:val="left"/>
      <w:pPr>
        <w:ind w:left="720" w:hanging="360"/>
      </w:pPr>
    </w:lvl>
  </w:abstractNum>
  <w:abstractNum w:abstractNumId="37" w15:restartNumberingAfterBreak="0">
    <w:nsid w:val="6AA754E8"/>
    <w:multiLevelType w:val="hybridMultilevel"/>
    <w:tmpl w:val="B37AF256"/>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C473852"/>
    <w:multiLevelType w:val="hybridMultilevel"/>
    <w:tmpl w:val="ADA04A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70541394"/>
    <w:multiLevelType w:val="hybridMultilevel"/>
    <w:tmpl w:val="80386D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725C7DC7"/>
    <w:multiLevelType w:val="hybridMultilevel"/>
    <w:tmpl w:val="1A94E6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73A8405E"/>
    <w:multiLevelType w:val="hybridMultilevel"/>
    <w:tmpl w:val="30E411AA"/>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759C2F05"/>
    <w:multiLevelType w:val="hybridMultilevel"/>
    <w:tmpl w:val="ED0CA8A4"/>
    <w:lvl w:ilvl="0" w:tplc="08090001">
      <w:start w:val="1"/>
      <w:numFmt w:val="bullet"/>
      <w:lvlText w:val=""/>
      <w:lvlJc w:val="left"/>
      <w:pPr>
        <w:ind w:left="1440" w:hanging="360"/>
      </w:pPr>
      <w:rPr>
        <w:rFonts w:ascii="Symbol" w:hAnsi="Symbol" w:hint="default"/>
        <w:b w:val="0"/>
        <w:color w:val="auto"/>
        <w:u w:val="single"/>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3" w15:restartNumberingAfterBreak="0">
    <w:nsid w:val="7ABE0B07"/>
    <w:multiLevelType w:val="hybridMultilevel"/>
    <w:tmpl w:val="576E8D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7F2802D9"/>
    <w:multiLevelType w:val="hybridMultilevel"/>
    <w:tmpl w:val="4194564E"/>
    <w:lvl w:ilvl="0" w:tplc="FFFFFFFF">
      <w:start w:val="1"/>
      <w:numFmt w:val="decimal"/>
      <w:lvlText w:val="%1."/>
      <w:lvlJc w:val="left"/>
      <w:pPr>
        <w:ind w:left="643"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7F6C3208"/>
    <w:multiLevelType w:val="hybridMultilevel"/>
    <w:tmpl w:val="4194564E"/>
    <w:lvl w:ilvl="0" w:tplc="FFFFFFFF">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71632293">
    <w:abstractNumId w:val="11"/>
  </w:num>
  <w:num w:numId="2" w16cid:durableId="1313368078">
    <w:abstractNumId w:val="24"/>
  </w:num>
  <w:num w:numId="3" w16cid:durableId="78451971">
    <w:abstractNumId w:val="22"/>
  </w:num>
  <w:num w:numId="4" w16cid:durableId="84502065">
    <w:abstractNumId w:val="17"/>
  </w:num>
  <w:num w:numId="5" w16cid:durableId="1656494853">
    <w:abstractNumId w:val="25"/>
  </w:num>
  <w:num w:numId="6" w16cid:durableId="2084639433">
    <w:abstractNumId w:val="38"/>
  </w:num>
  <w:num w:numId="7" w16cid:durableId="1311640489">
    <w:abstractNumId w:val="40"/>
  </w:num>
  <w:num w:numId="8" w16cid:durableId="252664410">
    <w:abstractNumId w:val="2"/>
  </w:num>
  <w:num w:numId="9" w16cid:durableId="1434125686">
    <w:abstractNumId w:val="18"/>
  </w:num>
  <w:num w:numId="10" w16cid:durableId="1781684496">
    <w:abstractNumId w:val="4"/>
  </w:num>
  <w:num w:numId="11" w16cid:durableId="512107105">
    <w:abstractNumId w:val="9"/>
  </w:num>
  <w:num w:numId="12" w16cid:durableId="1011225584">
    <w:abstractNumId w:val="7"/>
  </w:num>
  <w:num w:numId="13" w16cid:durableId="1078788828">
    <w:abstractNumId w:val="32"/>
  </w:num>
  <w:num w:numId="14" w16cid:durableId="1873379284">
    <w:abstractNumId w:val="26"/>
  </w:num>
  <w:num w:numId="15" w16cid:durableId="244343670">
    <w:abstractNumId w:val="27"/>
  </w:num>
  <w:num w:numId="16" w16cid:durableId="1794665156">
    <w:abstractNumId w:val="36"/>
  </w:num>
  <w:num w:numId="17" w16cid:durableId="743263661">
    <w:abstractNumId w:val="8"/>
  </w:num>
  <w:num w:numId="18" w16cid:durableId="1933970483">
    <w:abstractNumId w:val="14"/>
  </w:num>
  <w:num w:numId="19" w16cid:durableId="44767621">
    <w:abstractNumId w:val="20"/>
  </w:num>
  <w:num w:numId="20" w16cid:durableId="566383216">
    <w:abstractNumId w:val="21"/>
  </w:num>
  <w:num w:numId="21" w16cid:durableId="18044439">
    <w:abstractNumId w:val="13"/>
  </w:num>
  <w:num w:numId="22" w16cid:durableId="1361205271">
    <w:abstractNumId w:val="34"/>
  </w:num>
  <w:num w:numId="23" w16cid:durableId="698505171">
    <w:abstractNumId w:val="41"/>
  </w:num>
  <w:num w:numId="24" w16cid:durableId="566380241">
    <w:abstractNumId w:val="42"/>
  </w:num>
  <w:num w:numId="25" w16cid:durableId="1794788579">
    <w:abstractNumId w:val="10"/>
  </w:num>
  <w:num w:numId="26" w16cid:durableId="366104796">
    <w:abstractNumId w:val="0"/>
  </w:num>
  <w:num w:numId="27" w16cid:durableId="1889411544">
    <w:abstractNumId w:val="35"/>
  </w:num>
  <w:num w:numId="28" w16cid:durableId="1445615580">
    <w:abstractNumId w:val="33"/>
  </w:num>
  <w:num w:numId="29" w16cid:durableId="1610317168">
    <w:abstractNumId w:val="15"/>
  </w:num>
  <w:num w:numId="30" w16cid:durableId="534999568">
    <w:abstractNumId w:val="37"/>
  </w:num>
  <w:num w:numId="31" w16cid:durableId="1339652467">
    <w:abstractNumId w:val="19"/>
  </w:num>
  <w:num w:numId="32" w16cid:durableId="2034574358">
    <w:abstractNumId w:val="1"/>
  </w:num>
  <w:num w:numId="33" w16cid:durableId="1477575740">
    <w:abstractNumId w:val="3"/>
  </w:num>
  <w:num w:numId="34" w16cid:durableId="2016490291">
    <w:abstractNumId w:val="39"/>
  </w:num>
  <w:num w:numId="35" w16cid:durableId="1134106010">
    <w:abstractNumId w:val="43"/>
  </w:num>
  <w:num w:numId="36" w16cid:durableId="2105224375">
    <w:abstractNumId w:val="16"/>
  </w:num>
  <w:num w:numId="37" w16cid:durableId="215434255">
    <w:abstractNumId w:val="12"/>
  </w:num>
  <w:num w:numId="38" w16cid:durableId="1344744278">
    <w:abstractNumId w:val="23"/>
  </w:num>
  <w:num w:numId="39" w16cid:durableId="1580292255">
    <w:abstractNumId w:val="6"/>
  </w:num>
  <w:num w:numId="40" w16cid:durableId="1325160822">
    <w:abstractNumId w:val="28"/>
  </w:num>
  <w:num w:numId="41" w16cid:durableId="608119506">
    <w:abstractNumId w:val="5"/>
  </w:num>
  <w:num w:numId="42" w16cid:durableId="284968176">
    <w:abstractNumId w:val="31"/>
  </w:num>
  <w:num w:numId="43" w16cid:durableId="577904383">
    <w:abstractNumId w:val="45"/>
  </w:num>
  <w:num w:numId="44" w16cid:durableId="1708870576">
    <w:abstractNumId w:val="30"/>
  </w:num>
  <w:num w:numId="45" w16cid:durableId="1544561655">
    <w:abstractNumId w:val="44"/>
  </w:num>
  <w:num w:numId="46" w16cid:durableId="2097894114">
    <w:abstractNumId w:val="2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10D"/>
    <w:rsid w:val="000010B1"/>
    <w:rsid w:val="00001128"/>
    <w:rsid w:val="00001F92"/>
    <w:rsid w:val="00003649"/>
    <w:rsid w:val="00003DA2"/>
    <w:rsid w:val="000056CE"/>
    <w:rsid w:val="0000575C"/>
    <w:rsid w:val="00006102"/>
    <w:rsid w:val="0000788A"/>
    <w:rsid w:val="0001183D"/>
    <w:rsid w:val="00015974"/>
    <w:rsid w:val="00015F70"/>
    <w:rsid w:val="000173F8"/>
    <w:rsid w:val="000219AE"/>
    <w:rsid w:val="000233FF"/>
    <w:rsid w:val="00024683"/>
    <w:rsid w:val="000254B4"/>
    <w:rsid w:val="00030441"/>
    <w:rsid w:val="00030819"/>
    <w:rsid w:val="000311D6"/>
    <w:rsid w:val="000315ED"/>
    <w:rsid w:val="000316EB"/>
    <w:rsid w:val="000320C2"/>
    <w:rsid w:val="0003235F"/>
    <w:rsid w:val="000337A6"/>
    <w:rsid w:val="000340D3"/>
    <w:rsid w:val="000349E3"/>
    <w:rsid w:val="00034AAD"/>
    <w:rsid w:val="00034D13"/>
    <w:rsid w:val="000365B7"/>
    <w:rsid w:val="000377FC"/>
    <w:rsid w:val="00037AC4"/>
    <w:rsid w:val="00040741"/>
    <w:rsid w:val="000407B2"/>
    <w:rsid w:val="00041983"/>
    <w:rsid w:val="00043321"/>
    <w:rsid w:val="0004333C"/>
    <w:rsid w:val="000456DF"/>
    <w:rsid w:val="00045733"/>
    <w:rsid w:val="00045AE3"/>
    <w:rsid w:val="00045F22"/>
    <w:rsid w:val="00047051"/>
    <w:rsid w:val="00047B7B"/>
    <w:rsid w:val="00050121"/>
    <w:rsid w:val="00051F74"/>
    <w:rsid w:val="00051F9D"/>
    <w:rsid w:val="000528EE"/>
    <w:rsid w:val="00052C35"/>
    <w:rsid w:val="00053759"/>
    <w:rsid w:val="00054037"/>
    <w:rsid w:val="00054486"/>
    <w:rsid w:val="000544AD"/>
    <w:rsid w:val="000561BD"/>
    <w:rsid w:val="00057322"/>
    <w:rsid w:val="00057D52"/>
    <w:rsid w:val="00061900"/>
    <w:rsid w:val="00062778"/>
    <w:rsid w:val="00063955"/>
    <w:rsid w:val="000642CA"/>
    <w:rsid w:val="00065060"/>
    <w:rsid w:val="00065293"/>
    <w:rsid w:val="0006651E"/>
    <w:rsid w:val="0006682B"/>
    <w:rsid w:val="00066B5D"/>
    <w:rsid w:val="00067388"/>
    <w:rsid w:val="000676B7"/>
    <w:rsid w:val="00071C28"/>
    <w:rsid w:val="00071CB3"/>
    <w:rsid w:val="00072CE8"/>
    <w:rsid w:val="00073992"/>
    <w:rsid w:val="00073AB0"/>
    <w:rsid w:val="00075229"/>
    <w:rsid w:val="00075502"/>
    <w:rsid w:val="00075A97"/>
    <w:rsid w:val="00080798"/>
    <w:rsid w:val="000809CE"/>
    <w:rsid w:val="00081593"/>
    <w:rsid w:val="00081EC5"/>
    <w:rsid w:val="000829DE"/>
    <w:rsid w:val="0008406E"/>
    <w:rsid w:val="00086421"/>
    <w:rsid w:val="00086ACF"/>
    <w:rsid w:val="00087071"/>
    <w:rsid w:val="00087D29"/>
    <w:rsid w:val="00091A35"/>
    <w:rsid w:val="00094367"/>
    <w:rsid w:val="000955C9"/>
    <w:rsid w:val="00096E94"/>
    <w:rsid w:val="00097102"/>
    <w:rsid w:val="00097AF8"/>
    <w:rsid w:val="00097C5C"/>
    <w:rsid w:val="00097DDB"/>
    <w:rsid w:val="000A11DD"/>
    <w:rsid w:val="000A27F5"/>
    <w:rsid w:val="000A2EA3"/>
    <w:rsid w:val="000A2F8C"/>
    <w:rsid w:val="000A4BEA"/>
    <w:rsid w:val="000A53FA"/>
    <w:rsid w:val="000A589D"/>
    <w:rsid w:val="000A616E"/>
    <w:rsid w:val="000A6E5C"/>
    <w:rsid w:val="000B0AB6"/>
    <w:rsid w:val="000B0D10"/>
    <w:rsid w:val="000B191F"/>
    <w:rsid w:val="000B202F"/>
    <w:rsid w:val="000B33A5"/>
    <w:rsid w:val="000B5C5D"/>
    <w:rsid w:val="000B629F"/>
    <w:rsid w:val="000C0BA3"/>
    <w:rsid w:val="000C4711"/>
    <w:rsid w:val="000C616C"/>
    <w:rsid w:val="000C66E5"/>
    <w:rsid w:val="000C6831"/>
    <w:rsid w:val="000C6AD8"/>
    <w:rsid w:val="000C71AD"/>
    <w:rsid w:val="000C76A0"/>
    <w:rsid w:val="000C7AB3"/>
    <w:rsid w:val="000C7C26"/>
    <w:rsid w:val="000D022B"/>
    <w:rsid w:val="000D0611"/>
    <w:rsid w:val="000D2E18"/>
    <w:rsid w:val="000D52AC"/>
    <w:rsid w:val="000D5996"/>
    <w:rsid w:val="000D7084"/>
    <w:rsid w:val="000D725A"/>
    <w:rsid w:val="000D78D5"/>
    <w:rsid w:val="000E0646"/>
    <w:rsid w:val="000E1444"/>
    <w:rsid w:val="000E1EF6"/>
    <w:rsid w:val="000E3D4C"/>
    <w:rsid w:val="000E4250"/>
    <w:rsid w:val="000E447F"/>
    <w:rsid w:val="000E4C60"/>
    <w:rsid w:val="000E562C"/>
    <w:rsid w:val="000E5C86"/>
    <w:rsid w:val="000E6479"/>
    <w:rsid w:val="000E6948"/>
    <w:rsid w:val="000E6B77"/>
    <w:rsid w:val="000E6F49"/>
    <w:rsid w:val="000E7A24"/>
    <w:rsid w:val="000E7CF7"/>
    <w:rsid w:val="000F111D"/>
    <w:rsid w:val="000F1DE4"/>
    <w:rsid w:val="000F226E"/>
    <w:rsid w:val="000F2283"/>
    <w:rsid w:val="000F39F2"/>
    <w:rsid w:val="000F43D0"/>
    <w:rsid w:val="000F588F"/>
    <w:rsid w:val="000F687C"/>
    <w:rsid w:val="000F76C8"/>
    <w:rsid w:val="001013BE"/>
    <w:rsid w:val="001023CD"/>
    <w:rsid w:val="00102940"/>
    <w:rsid w:val="00102B7A"/>
    <w:rsid w:val="00103519"/>
    <w:rsid w:val="00103CDC"/>
    <w:rsid w:val="00105324"/>
    <w:rsid w:val="00105927"/>
    <w:rsid w:val="00105E81"/>
    <w:rsid w:val="00106E12"/>
    <w:rsid w:val="001105AE"/>
    <w:rsid w:val="0011065B"/>
    <w:rsid w:val="001109B6"/>
    <w:rsid w:val="00110DE2"/>
    <w:rsid w:val="00111CD6"/>
    <w:rsid w:val="001127B1"/>
    <w:rsid w:val="00114A28"/>
    <w:rsid w:val="00114FE4"/>
    <w:rsid w:val="00115D57"/>
    <w:rsid w:val="00117168"/>
    <w:rsid w:val="00117440"/>
    <w:rsid w:val="0011775B"/>
    <w:rsid w:val="00117809"/>
    <w:rsid w:val="00117AEF"/>
    <w:rsid w:val="00120BE3"/>
    <w:rsid w:val="001212FA"/>
    <w:rsid w:val="001234A7"/>
    <w:rsid w:val="001238B3"/>
    <w:rsid w:val="001267D0"/>
    <w:rsid w:val="00126E17"/>
    <w:rsid w:val="00131F18"/>
    <w:rsid w:val="00132272"/>
    <w:rsid w:val="00132FAB"/>
    <w:rsid w:val="00133104"/>
    <w:rsid w:val="00133D6D"/>
    <w:rsid w:val="00134B3F"/>
    <w:rsid w:val="0013749D"/>
    <w:rsid w:val="00137CAE"/>
    <w:rsid w:val="00142DC0"/>
    <w:rsid w:val="001438D9"/>
    <w:rsid w:val="00143F47"/>
    <w:rsid w:val="00144CED"/>
    <w:rsid w:val="00145704"/>
    <w:rsid w:val="00145A3E"/>
    <w:rsid w:val="00145D60"/>
    <w:rsid w:val="00146FA1"/>
    <w:rsid w:val="001470D7"/>
    <w:rsid w:val="00150659"/>
    <w:rsid w:val="001513D8"/>
    <w:rsid w:val="0015649B"/>
    <w:rsid w:val="001601D3"/>
    <w:rsid w:val="00160F0C"/>
    <w:rsid w:val="001617B7"/>
    <w:rsid w:val="0016199C"/>
    <w:rsid w:val="00162194"/>
    <w:rsid w:val="00162E64"/>
    <w:rsid w:val="001648E6"/>
    <w:rsid w:val="001657FB"/>
    <w:rsid w:val="00165E04"/>
    <w:rsid w:val="001702CC"/>
    <w:rsid w:val="00170821"/>
    <w:rsid w:val="00170D26"/>
    <w:rsid w:val="00170D99"/>
    <w:rsid w:val="00174280"/>
    <w:rsid w:val="001743DB"/>
    <w:rsid w:val="00175265"/>
    <w:rsid w:val="00176061"/>
    <w:rsid w:val="0017617B"/>
    <w:rsid w:val="001762B0"/>
    <w:rsid w:val="00176F30"/>
    <w:rsid w:val="00183A66"/>
    <w:rsid w:val="00184DF2"/>
    <w:rsid w:val="00185D53"/>
    <w:rsid w:val="00187D47"/>
    <w:rsid w:val="001905AC"/>
    <w:rsid w:val="00192CA6"/>
    <w:rsid w:val="00192F27"/>
    <w:rsid w:val="001948CB"/>
    <w:rsid w:val="0019565C"/>
    <w:rsid w:val="001959ED"/>
    <w:rsid w:val="00197CFD"/>
    <w:rsid w:val="001A018E"/>
    <w:rsid w:val="001A10AB"/>
    <w:rsid w:val="001A1542"/>
    <w:rsid w:val="001A1C89"/>
    <w:rsid w:val="001A22B5"/>
    <w:rsid w:val="001A24F3"/>
    <w:rsid w:val="001A2CEE"/>
    <w:rsid w:val="001A2E27"/>
    <w:rsid w:val="001A3D70"/>
    <w:rsid w:val="001A40B6"/>
    <w:rsid w:val="001A4272"/>
    <w:rsid w:val="001A60F2"/>
    <w:rsid w:val="001A6313"/>
    <w:rsid w:val="001A6351"/>
    <w:rsid w:val="001A6A6C"/>
    <w:rsid w:val="001A7131"/>
    <w:rsid w:val="001B11EC"/>
    <w:rsid w:val="001B1B39"/>
    <w:rsid w:val="001B2296"/>
    <w:rsid w:val="001B3D89"/>
    <w:rsid w:val="001B5073"/>
    <w:rsid w:val="001B781C"/>
    <w:rsid w:val="001B7A7E"/>
    <w:rsid w:val="001C0FA3"/>
    <w:rsid w:val="001C398E"/>
    <w:rsid w:val="001C49BF"/>
    <w:rsid w:val="001C4AE4"/>
    <w:rsid w:val="001C75C4"/>
    <w:rsid w:val="001C76DC"/>
    <w:rsid w:val="001D1759"/>
    <w:rsid w:val="001D27AD"/>
    <w:rsid w:val="001D3456"/>
    <w:rsid w:val="001D3F07"/>
    <w:rsid w:val="001D469E"/>
    <w:rsid w:val="001D4700"/>
    <w:rsid w:val="001D5173"/>
    <w:rsid w:val="001E0FCB"/>
    <w:rsid w:val="001E19E7"/>
    <w:rsid w:val="001E3932"/>
    <w:rsid w:val="001E39AE"/>
    <w:rsid w:val="001E536F"/>
    <w:rsid w:val="001E5513"/>
    <w:rsid w:val="001E5C17"/>
    <w:rsid w:val="001F1224"/>
    <w:rsid w:val="001F250A"/>
    <w:rsid w:val="001F2E00"/>
    <w:rsid w:val="001F3185"/>
    <w:rsid w:val="001F34AE"/>
    <w:rsid w:val="001F38A3"/>
    <w:rsid w:val="001F507E"/>
    <w:rsid w:val="001F626D"/>
    <w:rsid w:val="001F6978"/>
    <w:rsid w:val="002001E2"/>
    <w:rsid w:val="002014D7"/>
    <w:rsid w:val="00202AC0"/>
    <w:rsid w:val="00203334"/>
    <w:rsid w:val="0020515B"/>
    <w:rsid w:val="002071A3"/>
    <w:rsid w:val="002102D5"/>
    <w:rsid w:val="00211616"/>
    <w:rsid w:val="00211CBD"/>
    <w:rsid w:val="00213738"/>
    <w:rsid w:val="002155FD"/>
    <w:rsid w:val="00216274"/>
    <w:rsid w:val="00217D95"/>
    <w:rsid w:val="002205E7"/>
    <w:rsid w:val="002212A8"/>
    <w:rsid w:val="00221E8D"/>
    <w:rsid w:val="0022391E"/>
    <w:rsid w:val="00224B3D"/>
    <w:rsid w:val="0022603E"/>
    <w:rsid w:val="002262A5"/>
    <w:rsid w:val="00227939"/>
    <w:rsid w:val="002279E1"/>
    <w:rsid w:val="00230759"/>
    <w:rsid w:val="002312AD"/>
    <w:rsid w:val="002317DF"/>
    <w:rsid w:val="00235476"/>
    <w:rsid w:val="00235C28"/>
    <w:rsid w:val="0023634D"/>
    <w:rsid w:val="002374EB"/>
    <w:rsid w:val="00237566"/>
    <w:rsid w:val="0023760E"/>
    <w:rsid w:val="00237BB5"/>
    <w:rsid w:val="00240950"/>
    <w:rsid w:val="002418FD"/>
    <w:rsid w:val="00241C5F"/>
    <w:rsid w:val="002424D6"/>
    <w:rsid w:val="00242602"/>
    <w:rsid w:val="002445D9"/>
    <w:rsid w:val="00244911"/>
    <w:rsid w:val="00246515"/>
    <w:rsid w:val="00246F1C"/>
    <w:rsid w:val="00247407"/>
    <w:rsid w:val="00251612"/>
    <w:rsid w:val="002516A0"/>
    <w:rsid w:val="0025188C"/>
    <w:rsid w:val="00252474"/>
    <w:rsid w:val="002531AE"/>
    <w:rsid w:val="002537AB"/>
    <w:rsid w:val="00253D46"/>
    <w:rsid w:val="00254F2D"/>
    <w:rsid w:val="00255BC4"/>
    <w:rsid w:val="00256C03"/>
    <w:rsid w:val="00260E71"/>
    <w:rsid w:val="00261AF2"/>
    <w:rsid w:val="002620C1"/>
    <w:rsid w:val="00262115"/>
    <w:rsid w:val="002640CE"/>
    <w:rsid w:val="00265190"/>
    <w:rsid w:val="00266622"/>
    <w:rsid w:val="0026787B"/>
    <w:rsid w:val="002678B7"/>
    <w:rsid w:val="002679F9"/>
    <w:rsid w:val="00267D20"/>
    <w:rsid w:val="00270AA2"/>
    <w:rsid w:val="00272490"/>
    <w:rsid w:val="00272B93"/>
    <w:rsid w:val="00273588"/>
    <w:rsid w:val="002763B1"/>
    <w:rsid w:val="00276BA6"/>
    <w:rsid w:val="00276C3D"/>
    <w:rsid w:val="00276E28"/>
    <w:rsid w:val="00277A05"/>
    <w:rsid w:val="00277BB6"/>
    <w:rsid w:val="0028036C"/>
    <w:rsid w:val="00280F0A"/>
    <w:rsid w:val="00281D94"/>
    <w:rsid w:val="00282B84"/>
    <w:rsid w:val="00282DDF"/>
    <w:rsid w:val="00282ED6"/>
    <w:rsid w:val="002852E7"/>
    <w:rsid w:val="00286488"/>
    <w:rsid w:val="00291CF4"/>
    <w:rsid w:val="00292B90"/>
    <w:rsid w:val="00292E33"/>
    <w:rsid w:val="002936D4"/>
    <w:rsid w:val="002959A4"/>
    <w:rsid w:val="002966DD"/>
    <w:rsid w:val="002A0928"/>
    <w:rsid w:val="002A0FCB"/>
    <w:rsid w:val="002A1100"/>
    <w:rsid w:val="002A13E4"/>
    <w:rsid w:val="002A192D"/>
    <w:rsid w:val="002A1CD2"/>
    <w:rsid w:val="002A35E9"/>
    <w:rsid w:val="002A3CE5"/>
    <w:rsid w:val="002A46E0"/>
    <w:rsid w:val="002A608A"/>
    <w:rsid w:val="002A7866"/>
    <w:rsid w:val="002B07BE"/>
    <w:rsid w:val="002B1C1C"/>
    <w:rsid w:val="002B1E25"/>
    <w:rsid w:val="002B3315"/>
    <w:rsid w:val="002B4F04"/>
    <w:rsid w:val="002B69A6"/>
    <w:rsid w:val="002B6CA5"/>
    <w:rsid w:val="002B6FE3"/>
    <w:rsid w:val="002C0FF4"/>
    <w:rsid w:val="002C15A0"/>
    <w:rsid w:val="002C2BBF"/>
    <w:rsid w:val="002C37F2"/>
    <w:rsid w:val="002C5F97"/>
    <w:rsid w:val="002C626E"/>
    <w:rsid w:val="002C6571"/>
    <w:rsid w:val="002C7DEC"/>
    <w:rsid w:val="002D4A41"/>
    <w:rsid w:val="002D7A36"/>
    <w:rsid w:val="002E09E9"/>
    <w:rsid w:val="002E0AEF"/>
    <w:rsid w:val="002E1A25"/>
    <w:rsid w:val="002E2DDC"/>
    <w:rsid w:val="002E33F8"/>
    <w:rsid w:val="002E37F5"/>
    <w:rsid w:val="002E6D26"/>
    <w:rsid w:val="002F1823"/>
    <w:rsid w:val="002F2494"/>
    <w:rsid w:val="003006BC"/>
    <w:rsid w:val="00300A23"/>
    <w:rsid w:val="00300D26"/>
    <w:rsid w:val="00301971"/>
    <w:rsid w:val="00302055"/>
    <w:rsid w:val="00303D1B"/>
    <w:rsid w:val="00307F92"/>
    <w:rsid w:val="00310567"/>
    <w:rsid w:val="00310CD2"/>
    <w:rsid w:val="00311046"/>
    <w:rsid w:val="0031182F"/>
    <w:rsid w:val="003133B5"/>
    <w:rsid w:val="0031482B"/>
    <w:rsid w:val="00315874"/>
    <w:rsid w:val="00315B6A"/>
    <w:rsid w:val="00315D19"/>
    <w:rsid w:val="00317D8F"/>
    <w:rsid w:val="0032042D"/>
    <w:rsid w:val="00320919"/>
    <w:rsid w:val="00320FC6"/>
    <w:rsid w:val="00324A5D"/>
    <w:rsid w:val="0032572B"/>
    <w:rsid w:val="003259DC"/>
    <w:rsid w:val="00325F59"/>
    <w:rsid w:val="0032AEB1"/>
    <w:rsid w:val="00330172"/>
    <w:rsid w:val="003318E6"/>
    <w:rsid w:val="00331C3A"/>
    <w:rsid w:val="00332E00"/>
    <w:rsid w:val="0033521A"/>
    <w:rsid w:val="00335945"/>
    <w:rsid w:val="00336716"/>
    <w:rsid w:val="00337FF3"/>
    <w:rsid w:val="003409EE"/>
    <w:rsid w:val="00340E51"/>
    <w:rsid w:val="0034155F"/>
    <w:rsid w:val="0034187C"/>
    <w:rsid w:val="00341BD2"/>
    <w:rsid w:val="003430C2"/>
    <w:rsid w:val="00343F68"/>
    <w:rsid w:val="00344152"/>
    <w:rsid w:val="00344F03"/>
    <w:rsid w:val="00346ACB"/>
    <w:rsid w:val="00347233"/>
    <w:rsid w:val="00354564"/>
    <w:rsid w:val="0035607B"/>
    <w:rsid w:val="00356764"/>
    <w:rsid w:val="00356C02"/>
    <w:rsid w:val="00357BE0"/>
    <w:rsid w:val="00357FB1"/>
    <w:rsid w:val="0036165B"/>
    <w:rsid w:val="00361B65"/>
    <w:rsid w:val="003633F1"/>
    <w:rsid w:val="00363A74"/>
    <w:rsid w:val="003641B2"/>
    <w:rsid w:val="00364C82"/>
    <w:rsid w:val="00364D96"/>
    <w:rsid w:val="003659E2"/>
    <w:rsid w:val="00367E14"/>
    <w:rsid w:val="0037034C"/>
    <w:rsid w:val="0037091C"/>
    <w:rsid w:val="003711C2"/>
    <w:rsid w:val="003721D8"/>
    <w:rsid w:val="0037233E"/>
    <w:rsid w:val="00372746"/>
    <w:rsid w:val="00374F2A"/>
    <w:rsid w:val="003758EC"/>
    <w:rsid w:val="00376E11"/>
    <w:rsid w:val="003771DD"/>
    <w:rsid w:val="003776DE"/>
    <w:rsid w:val="0038019A"/>
    <w:rsid w:val="00380455"/>
    <w:rsid w:val="00380B7D"/>
    <w:rsid w:val="00381D00"/>
    <w:rsid w:val="00384914"/>
    <w:rsid w:val="00390C33"/>
    <w:rsid w:val="003931D6"/>
    <w:rsid w:val="00393D84"/>
    <w:rsid w:val="003951EC"/>
    <w:rsid w:val="00395B67"/>
    <w:rsid w:val="00395B87"/>
    <w:rsid w:val="00397AC5"/>
    <w:rsid w:val="003990FC"/>
    <w:rsid w:val="003A0B9C"/>
    <w:rsid w:val="003A0CC0"/>
    <w:rsid w:val="003A0F18"/>
    <w:rsid w:val="003A1596"/>
    <w:rsid w:val="003A30FC"/>
    <w:rsid w:val="003A3610"/>
    <w:rsid w:val="003A4FCD"/>
    <w:rsid w:val="003A6FDF"/>
    <w:rsid w:val="003A725A"/>
    <w:rsid w:val="003B0800"/>
    <w:rsid w:val="003B108A"/>
    <w:rsid w:val="003B111C"/>
    <w:rsid w:val="003B1371"/>
    <w:rsid w:val="003B1CC2"/>
    <w:rsid w:val="003B1E2B"/>
    <w:rsid w:val="003B2ED4"/>
    <w:rsid w:val="003B30A6"/>
    <w:rsid w:val="003B3A83"/>
    <w:rsid w:val="003B4578"/>
    <w:rsid w:val="003B68B1"/>
    <w:rsid w:val="003B707C"/>
    <w:rsid w:val="003B7804"/>
    <w:rsid w:val="003C168E"/>
    <w:rsid w:val="003C1B53"/>
    <w:rsid w:val="003C1F14"/>
    <w:rsid w:val="003C2FE6"/>
    <w:rsid w:val="003C3B42"/>
    <w:rsid w:val="003C4474"/>
    <w:rsid w:val="003C4E49"/>
    <w:rsid w:val="003D0915"/>
    <w:rsid w:val="003D1CA0"/>
    <w:rsid w:val="003D289C"/>
    <w:rsid w:val="003D2C5F"/>
    <w:rsid w:val="003D5501"/>
    <w:rsid w:val="003D5A42"/>
    <w:rsid w:val="003D6516"/>
    <w:rsid w:val="003D65B5"/>
    <w:rsid w:val="003D7261"/>
    <w:rsid w:val="003E042A"/>
    <w:rsid w:val="003E1B9D"/>
    <w:rsid w:val="003E2680"/>
    <w:rsid w:val="003E302D"/>
    <w:rsid w:val="003E3C3A"/>
    <w:rsid w:val="003E4B98"/>
    <w:rsid w:val="003E5380"/>
    <w:rsid w:val="003E6665"/>
    <w:rsid w:val="003E6D58"/>
    <w:rsid w:val="003E7453"/>
    <w:rsid w:val="003F372D"/>
    <w:rsid w:val="003F440F"/>
    <w:rsid w:val="003F45D6"/>
    <w:rsid w:val="003F4685"/>
    <w:rsid w:val="003F4F91"/>
    <w:rsid w:val="003F58CC"/>
    <w:rsid w:val="003F5EA3"/>
    <w:rsid w:val="00401C28"/>
    <w:rsid w:val="00402D2D"/>
    <w:rsid w:val="00403714"/>
    <w:rsid w:val="00404DAC"/>
    <w:rsid w:val="00405161"/>
    <w:rsid w:val="00405D18"/>
    <w:rsid w:val="0040649B"/>
    <w:rsid w:val="004070A2"/>
    <w:rsid w:val="00407250"/>
    <w:rsid w:val="00410A1C"/>
    <w:rsid w:val="00412BF7"/>
    <w:rsid w:val="004130B8"/>
    <w:rsid w:val="00414119"/>
    <w:rsid w:val="004148E0"/>
    <w:rsid w:val="0041611F"/>
    <w:rsid w:val="0041705B"/>
    <w:rsid w:val="00417CC7"/>
    <w:rsid w:val="00420893"/>
    <w:rsid w:val="00421399"/>
    <w:rsid w:val="00421E73"/>
    <w:rsid w:val="00422E3F"/>
    <w:rsid w:val="00423B5E"/>
    <w:rsid w:val="00423E19"/>
    <w:rsid w:val="00424819"/>
    <w:rsid w:val="00426289"/>
    <w:rsid w:val="00426D98"/>
    <w:rsid w:val="00427C57"/>
    <w:rsid w:val="004304BA"/>
    <w:rsid w:val="00430A5C"/>
    <w:rsid w:val="004317C4"/>
    <w:rsid w:val="00431EBC"/>
    <w:rsid w:val="00432C1E"/>
    <w:rsid w:val="0043301D"/>
    <w:rsid w:val="004356F4"/>
    <w:rsid w:val="00436D7A"/>
    <w:rsid w:val="0043735F"/>
    <w:rsid w:val="0044017B"/>
    <w:rsid w:val="00440E82"/>
    <w:rsid w:val="0044217C"/>
    <w:rsid w:val="004425DC"/>
    <w:rsid w:val="00443888"/>
    <w:rsid w:val="00443D81"/>
    <w:rsid w:val="00445C7D"/>
    <w:rsid w:val="00447492"/>
    <w:rsid w:val="0045091D"/>
    <w:rsid w:val="004516D7"/>
    <w:rsid w:val="004517BA"/>
    <w:rsid w:val="004545B0"/>
    <w:rsid w:val="00454AA5"/>
    <w:rsid w:val="0045515B"/>
    <w:rsid w:val="00455A9F"/>
    <w:rsid w:val="004560CB"/>
    <w:rsid w:val="00456588"/>
    <w:rsid w:val="00460CB6"/>
    <w:rsid w:val="0046107A"/>
    <w:rsid w:val="00461B32"/>
    <w:rsid w:val="00461BC8"/>
    <w:rsid w:val="004627C1"/>
    <w:rsid w:val="004630BD"/>
    <w:rsid w:val="00466FBD"/>
    <w:rsid w:val="0047138B"/>
    <w:rsid w:val="0047151C"/>
    <w:rsid w:val="00471DC3"/>
    <w:rsid w:val="00471E22"/>
    <w:rsid w:val="004722FE"/>
    <w:rsid w:val="00472ABA"/>
    <w:rsid w:val="00473373"/>
    <w:rsid w:val="0047508C"/>
    <w:rsid w:val="0047640D"/>
    <w:rsid w:val="004765E0"/>
    <w:rsid w:val="004770CC"/>
    <w:rsid w:val="0047786D"/>
    <w:rsid w:val="0048036F"/>
    <w:rsid w:val="00480D21"/>
    <w:rsid w:val="00481CC8"/>
    <w:rsid w:val="00482B1D"/>
    <w:rsid w:val="00482BC9"/>
    <w:rsid w:val="00483B17"/>
    <w:rsid w:val="0048419E"/>
    <w:rsid w:val="004842B5"/>
    <w:rsid w:val="00484428"/>
    <w:rsid w:val="00484A36"/>
    <w:rsid w:val="00485027"/>
    <w:rsid w:val="00493E97"/>
    <w:rsid w:val="004941D2"/>
    <w:rsid w:val="004944B0"/>
    <w:rsid w:val="004955F7"/>
    <w:rsid w:val="00495DF9"/>
    <w:rsid w:val="004977CA"/>
    <w:rsid w:val="004A114A"/>
    <w:rsid w:val="004A21E7"/>
    <w:rsid w:val="004A6B77"/>
    <w:rsid w:val="004A6EAB"/>
    <w:rsid w:val="004B0459"/>
    <w:rsid w:val="004B0F3A"/>
    <w:rsid w:val="004B3DB3"/>
    <w:rsid w:val="004B3F1D"/>
    <w:rsid w:val="004B5C38"/>
    <w:rsid w:val="004B65D6"/>
    <w:rsid w:val="004B75FF"/>
    <w:rsid w:val="004C0F6D"/>
    <w:rsid w:val="004C2B9C"/>
    <w:rsid w:val="004C5BB8"/>
    <w:rsid w:val="004C692E"/>
    <w:rsid w:val="004C6B9B"/>
    <w:rsid w:val="004C7A24"/>
    <w:rsid w:val="004D0374"/>
    <w:rsid w:val="004D297E"/>
    <w:rsid w:val="004D35E2"/>
    <w:rsid w:val="004D4BAF"/>
    <w:rsid w:val="004D72B9"/>
    <w:rsid w:val="004D7CA2"/>
    <w:rsid w:val="004E03A9"/>
    <w:rsid w:val="004E11CB"/>
    <w:rsid w:val="004E1C3A"/>
    <w:rsid w:val="004E3D0C"/>
    <w:rsid w:val="004E4DEE"/>
    <w:rsid w:val="004E556B"/>
    <w:rsid w:val="004E585A"/>
    <w:rsid w:val="004E682B"/>
    <w:rsid w:val="004E6F95"/>
    <w:rsid w:val="004E7AB6"/>
    <w:rsid w:val="004F24F8"/>
    <w:rsid w:val="004F2E13"/>
    <w:rsid w:val="004F2EE1"/>
    <w:rsid w:val="004F3A97"/>
    <w:rsid w:val="004F3D5E"/>
    <w:rsid w:val="004F3DC4"/>
    <w:rsid w:val="004F3EC3"/>
    <w:rsid w:val="004F4A97"/>
    <w:rsid w:val="004F5866"/>
    <w:rsid w:val="004F6513"/>
    <w:rsid w:val="004F668A"/>
    <w:rsid w:val="004F7D64"/>
    <w:rsid w:val="00501E16"/>
    <w:rsid w:val="00502544"/>
    <w:rsid w:val="00502D1B"/>
    <w:rsid w:val="005036E3"/>
    <w:rsid w:val="00504329"/>
    <w:rsid w:val="00505980"/>
    <w:rsid w:val="00506555"/>
    <w:rsid w:val="0050679A"/>
    <w:rsid w:val="005072D0"/>
    <w:rsid w:val="0050794C"/>
    <w:rsid w:val="00510FA3"/>
    <w:rsid w:val="00512CFD"/>
    <w:rsid w:val="005138E5"/>
    <w:rsid w:val="00514977"/>
    <w:rsid w:val="00515F06"/>
    <w:rsid w:val="0051757E"/>
    <w:rsid w:val="005175F9"/>
    <w:rsid w:val="005209A7"/>
    <w:rsid w:val="00521786"/>
    <w:rsid w:val="005226BA"/>
    <w:rsid w:val="005233D6"/>
    <w:rsid w:val="005249D6"/>
    <w:rsid w:val="005270A4"/>
    <w:rsid w:val="00527227"/>
    <w:rsid w:val="00531CB0"/>
    <w:rsid w:val="005345F2"/>
    <w:rsid w:val="00535084"/>
    <w:rsid w:val="0053568D"/>
    <w:rsid w:val="005362F0"/>
    <w:rsid w:val="00536812"/>
    <w:rsid w:val="005402E4"/>
    <w:rsid w:val="005420DA"/>
    <w:rsid w:val="00542AA8"/>
    <w:rsid w:val="00543223"/>
    <w:rsid w:val="00543A91"/>
    <w:rsid w:val="00543F41"/>
    <w:rsid w:val="005441FE"/>
    <w:rsid w:val="00545B9F"/>
    <w:rsid w:val="0054623F"/>
    <w:rsid w:val="00547F18"/>
    <w:rsid w:val="00550D07"/>
    <w:rsid w:val="0055113E"/>
    <w:rsid w:val="00552117"/>
    <w:rsid w:val="005523A7"/>
    <w:rsid w:val="0055247E"/>
    <w:rsid w:val="005541F5"/>
    <w:rsid w:val="0055423F"/>
    <w:rsid w:val="00554C58"/>
    <w:rsid w:val="0055565B"/>
    <w:rsid w:val="00555973"/>
    <w:rsid w:val="0055772B"/>
    <w:rsid w:val="00557B40"/>
    <w:rsid w:val="00563116"/>
    <w:rsid w:val="00564B14"/>
    <w:rsid w:val="005658CF"/>
    <w:rsid w:val="00566165"/>
    <w:rsid w:val="00566729"/>
    <w:rsid w:val="0056713C"/>
    <w:rsid w:val="00567692"/>
    <w:rsid w:val="0056780D"/>
    <w:rsid w:val="00570FC6"/>
    <w:rsid w:val="00571366"/>
    <w:rsid w:val="005716CB"/>
    <w:rsid w:val="00575265"/>
    <w:rsid w:val="005762FD"/>
    <w:rsid w:val="005769BF"/>
    <w:rsid w:val="00577352"/>
    <w:rsid w:val="0058024B"/>
    <w:rsid w:val="00580605"/>
    <w:rsid w:val="00580A20"/>
    <w:rsid w:val="00581D98"/>
    <w:rsid w:val="0058379C"/>
    <w:rsid w:val="00583DFC"/>
    <w:rsid w:val="00584178"/>
    <w:rsid w:val="00584E01"/>
    <w:rsid w:val="00585BF3"/>
    <w:rsid w:val="00585EDC"/>
    <w:rsid w:val="005861DB"/>
    <w:rsid w:val="00593575"/>
    <w:rsid w:val="005950CB"/>
    <w:rsid w:val="00595103"/>
    <w:rsid w:val="00596A82"/>
    <w:rsid w:val="00597197"/>
    <w:rsid w:val="00597E26"/>
    <w:rsid w:val="005A18CC"/>
    <w:rsid w:val="005A28BB"/>
    <w:rsid w:val="005A2C1D"/>
    <w:rsid w:val="005A3AEB"/>
    <w:rsid w:val="005A60BC"/>
    <w:rsid w:val="005A6BC0"/>
    <w:rsid w:val="005B0912"/>
    <w:rsid w:val="005B0EED"/>
    <w:rsid w:val="005B0F23"/>
    <w:rsid w:val="005B234E"/>
    <w:rsid w:val="005B270F"/>
    <w:rsid w:val="005B4052"/>
    <w:rsid w:val="005B47EC"/>
    <w:rsid w:val="005B5789"/>
    <w:rsid w:val="005B6FF9"/>
    <w:rsid w:val="005C2FA8"/>
    <w:rsid w:val="005C3471"/>
    <w:rsid w:val="005C3C50"/>
    <w:rsid w:val="005C4489"/>
    <w:rsid w:val="005C44EA"/>
    <w:rsid w:val="005C54E0"/>
    <w:rsid w:val="005C6AD5"/>
    <w:rsid w:val="005C6EEA"/>
    <w:rsid w:val="005C91D8"/>
    <w:rsid w:val="005D01EC"/>
    <w:rsid w:val="005D0C3F"/>
    <w:rsid w:val="005D133C"/>
    <w:rsid w:val="005D285E"/>
    <w:rsid w:val="005D3429"/>
    <w:rsid w:val="005D392A"/>
    <w:rsid w:val="005D4AF0"/>
    <w:rsid w:val="005D57FD"/>
    <w:rsid w:val="005D6B16"/>
    <w:rsid w:val="005D6F87"/>
    <w:rsid w:val="005E09CE"/>
    <w:rsid w:val="005E2CB8"/>
    <w:rsid w:val="005E4FB3"/>
    <w:rsid w:val="005E73AA"/>
    <w:rsid w:val="005E7671"/>
    <w:rsid w:val="005F4B46"/>
    <w:rsid w:val="005F56A5"/>
    <w:rsid w:val="005F6801"/>
    <w:rsid w:val="00600378"/>
    <w:rsid w:val="0060079E"/>
    <w:rsid w:val="00600886"/>
    <w:rsid w:val="006014D3"/>
    <w:rsid w:val="00602C2B"/>
    <w:rsid w:val="00603C54"/>
    <w:rsid w:val="00604813"/>
    <w:rsid w:val="00605D0B"/>
    <w:rsid w:val="00605F4A"/>
    <w:rsid w:val="00610D80"/>
    <w:rsid w:val="006116AF"/>
    <w:rsid w:val="00611FD8"/>
    <w:rsid w:val="00612084"/>
    <w:rsid w:val="00612C5C"/>
    <w:rsid w:val="00612C76"/>
    <w:rsid w:val="00613C85"/>
    <w:rsid w:val="00616DFF"/>
    <w:rsid w:val="0061F017"/>
    <w:rsid w:val="00620007"/>
    <w:rsid w:val="00624860"/>
    <w:rsid w:val="00626D80"/>
    <w:rsid w:val="006276EB"/>
    <w:rsid w:val="006278E9"/>
    <w:rsid w:val="00627B35"/>
    <w:rsid w:val="0063042C"/>
    <w:rsid w:val="00630E29"/>
    <w:rsid w:val="00632A41"/>
    <w:rsid w:val="00632D28"/>
    <w:rsid w:val="00632FF7"/>
    <w:rsid w:val="006336BA"/>
    <w:rsid w:val="0063440C"/>
    <w:rsid w:val="00634EC6"/>
    <w:rsid w:val="00635DB7"/>
    <w:rsid w:val="00636EF3"/>
    <w:rsid w:val="006414F5"/>
    <w:rsid w:val="006421FC"/>
    <w:rsid w:val="006434D1"/>
    <w:rsid w:val="00644C23"/>
    <w:rsid w:val="00646CF0"/>
    <w:rsid w:val="00650BE8"/>
    <w:rsid w:val="00650E37"/>
    <w:rsid w:val="00651037"/>
    <w:rsid w:val="0065129C"/>
    <w:rsid w:val="00651C06"/>
    <w:rsid w:val="00651D2C"/>
    <w:rsid w:val="00652FBB"/>
    <w:rsid w:val="00654D90"/>
    <w:rsid w:val="00654DED"/>
    <w:rsid w:val="00655D00"/>
    <w:rsid w:val="00656B14"/>
    <w:rsid w:val="006607EF"/>
    <w:rsid w:val="006614CE"/>
    <w:rsid w:val="0066231E"/>
    <w:rsid w:val="0066355B"/>
    <w:rsid w:val="00663817"/>
    <w:rsid w:val="006638B7"/>
    <w:rsid w:val="00663F8D"/>
    <w:rsid w:val="00664BD5"/>
    <w:rsid w:val="006653CB"/>
    <w:rsid w:val="00666EE1"/>
    <w:rsid w:val="00667BAE"/>
    <w:rsid w:val="006701A2"/>
    <w:rsid w:val="00671953"/>
    <w:rsid w:val="006757E1"/>
    <w:rsid w:val="00675B2E"/>
    <w:rsid w:val="0067743F"/>
    <w:rsid w:val="00681482"/>
    <w:rsid w:val="00681F43"/>
    <w:rsid w:val="00683B42"/>
    <w:rsid w:val="006845C3"/>
    <w:rsid w:val="00684C89"/>
    <w:rsid w:val="006866F6"/>
    <w:rsid w:val="006867A8"/>
    <w:rsid w:val="00687B20"/>
    <w:rsid w:val="0069195F"/>
    <w:rsid w:val="00692868"/>
    <w:rsid w:val="006928FA"/>
    <w:rsid w:val="006934A7"/>
    <w:rsid w:val="006955B9"/>
    <w:rsid w:val="006958AF"/>
    <w:rsid w:val="0069775D"/>
    <w:rsid w:val="006A19BB"/>
    <w:rsid w:val="006A28C1"/>
    <w:rsid w:val="006A3B8C"/>
    <w:rsid w:val="006A4317"/>
    <w:rsid w:val="006A5FDD"/>
    <w:rsid w:val="006B247D"/>
    <w:rsid w:val="006B2831"/>
    <w:rsid w:val="006B3023"/>
    <w:rsid w:val="006B330C"/>
    <w:rsid w:val="006B59F1"/>
    <w:rsid w:val="006B6C58"/>
    <w:rsid w:val="006B7804"/>
    <w:rsid w:val="006C0D15"/>
    <w:rsid w:val="006C3C7D"/>
    <w:rsid w:val="006C513E"/>
    <w:rsid w:val="006D2929"/>
    <w:rsid w:val="006D2CCD"/>
    <w:rsid w:val="006D3C14"/>
    <w:rsid w:val="006D41D1"/>
    <w:rsid w:val="006D49A4"/>
    <w:rsid w:val="006D50B7"/>
    <w:rsid w:val="006D5E81"/>
    <w:rsid w:val="006D654C"/>
    <w:rsid w:val="006D714B"/>
    <w:rsid w:val="006D7640"/>
    <w:rsid w:val="006E0DCB"/>
    <w:rsid w:val="006E1592"/>
    <w:rsid w:val="006E19CF"/>
    <w:rsid w:val="006E1AF4"/>
    <w:rsid w:val="006E239C"/>
    <w:rsid w:val="006E286B"/>
    <w:rsid w:val="006E3D0F"/>
    <w:rsid w:val="006E5148"/>
    <w:rsid w:val="006E53C1"/>
    <w:rsid w:val="006E58B5"/>
    <w:rsid w:val="006E64E9"/>
    <w:rsid w:val="006E67E9"/>
    <w:rsid w:val="006E6D72"/>
    <w:rsid w:val="006E71CA"/>
    <w:rsid w:val="006E7A9B"/>
    <w:rsid w:val="006F093D"/>
    <w:rsid w:val="006F1C07"/>
    <w:rsid w:val="006F2141"/>
    <w:rsid w:val="006F3013"/>
    <w:rsid w:val="006F3F24"/>
    <w:rsid w:val="006F4004"/>
    <w:rsid w:val="006F41DD"/>
    <w:rsid w:val="006F4BD2"/>
    <w:rsid w:val="006F57C3"/>
    <w:rsid w:val="006F61CF"/>
    <w:rsid w:val="00703C82"/>
    <w:rsid w:val="007044C4"/>
    <w:rsid w:val="007066F2"/>
    <w:rsid w:val="0071028C"/>
    <w:rsid w:val="007112E7"/>
    <w:rsid w:val="007117C8"/>
    <w:rsid w:val="00712550"/>
    <w:rsid w:val="0071266C"/>
    <w:rsid w:val="0071422C"/>
    <w:rsid w:val="0071424C"/>
    <w:rsid w:val="00716859"/>
    <w:rsid w:val="00717223"/>
    <w:rsid w:val="00720867"/>
    <w:rsid w:val="00720E6C"/>
    <w:rsid w:val="00721A66"/>
    <w:rsid w:val="0072261D"/>
    <w:rsid w:val="0072340D"/>
    <w:rsid w:val="0072378C"/>
    <w:rsid w:val="00723FA9"/>
    <w:rsid w:val="00724BEC"/>
    <w:rsid w:val="0072588B"/>
    <w:rsid w:val="00725B62"/>
    <w:rsid w:val="00725F0A"/>
    <w:rsid w:val="00726D06"/>
    <w:rsid w:val="00726D32"/>
    <w:rsid w:val="0073053D"/>
    <w:rsid w:val="0073055F"/>
    <w:rsid w:val="00730830"/>
    <w:rsid w:val="00730D0C"/>
    <w:rsid w:val="00731329"/>
    <w:rsid w:val="007325C2"/>
    <w:rsid w:val="007334FA"/>
    <w:rsid w:val="00734992"/>
    <w:rsid w:val="00735E5A"/>
    <w:rsid w:val="00736384"/>
    <w:rsid w:val="00736DD0"/>
    <w:rsid w:val="00741945"/>
    <w:rsid w:val="00741D34"/>
    <w:rsid w:val="0074236C"/>
    <w:rsid w:val="00742F1F"/>
    <w:rsid w:val="0074393C"/>
    <w:rsid w:val="0074543E"/>
    <w:rsid w:val="00746881"/>
    <w:rsid w:val="00747839"/>
    <w:rsid w:val="00751939"/>
    <w:rsid w:val="00752082"/>
    <w:rsid w:val="0075382B"/>
    <w:rsid w:val="007551BC"/>
    <w:rsid w:val="007551D2"/>
    <w:rsid w:val="007559E2"/>
    <w:rsid w:val="007560CE"/>
    <w:rsid w:val="00760FE2"/>
    <w:rsid w:val="00761BFD"/>
    <w:rsid w:val="00761C82"/>
    <w:rsid w:val="00763DE0"/>
    <w:rsid w:val="007667BA"/>
    <w:rsid w:val="00770CAE"/>
    <w:rsid w:val="00772B12"/>
    <w:rsid w:val="0077374F"/>
    <w:rsid w:val="007737DC"/>
    <w:rsid w:val="00774473"/>
    <w:rsid w:val="00774B0F"/>
    <w:rsid w:val="007751AE"/>
    <w:rsid w:val="007754FF"/>
    <w:rsid w:val="00775DCC"/>
    <w:rsid w:val="0077706D"/>
    <w:rsid w:val="00780B85"/>
    <w:rsid w:val="00781CD5"/>
    <w:rsid w:val="0078238E"/>
    <w:rsid w:val="00782C93"/>
    <w:rsid w:val="00787079"/>
    <w:rsid w:val="007911E8"/>
    <w:rsid w:val="00791FBD"/>
    <w:rsid w:val="007924D1"/>
    <w:rsid w:val="007955C0"/>
    <w:rsid w:val="007963DA"/>
    <w:rsid w:val="00797F84"/>
    <w:rsid w:val="007A0197"/>
    <w:rsid w:val="007A11FE"/>
    <w:rsid w:val="007A12D3"/>
    <w:rsid w:val="007A2CA9"/>
    <w:rsid w:val="007A2EE7"/>
    <w:rsid w:val="007A4203"/>
    <w:rsid w:val="007A4735"/>
    <w:rsid w:val="007A5402"/>
    <w:rsid w:val="007A6061"/>
    <w:rsid w:val="007A6838"/>
    <w:rsid w:val="007A6B3B"/>
    <w:rsid w:val="007B059D"/>
    <w:rsid w:val="007B0C88"/>
    <w:rsid w:val="007B29EC"/>
    <w:rsid w:val="007B32A5"/>
    <w:rsid w:val="007B37F3"/>
    <w:rsid w:val="007B4A32"/>
    <w:rsid w:val="007B7D26"/>
    <w:rsid w:val="007C0C53"/>
    <w:rsid w:val="007C1D90"/>
    <w:rsid w:val="007C1D9B"/>
    <w:rsid w:val="007C2205"/>
    <w:rsid w:val="007C26F1"/>
    <w:rsid w:val="007C2CE3"/>
    <w:rsid w:val="007C3499"/>
    <w:rsid w:val="007C3BF5"/>
    <w:rsid w:val="007C5727"/>
    <w:rsid w:val="007C64B6"/>
    <w:rsid w:val="007D1663"/>
    <w:rsid w:val="007D1A6A"/>
    <w:rsid w:val="007D1CB8"/>
    <w:rsid w:val="007D2741"/>
    <w:rsid w:val="007D3E61"/>
    <w:rsid w:val="007D3F5A"/>
    <w:rsid w:val="007D4CDD"/>
    <w:rsid w:val="007D6163"/>
    <w:rsid w:val="007D6BBB"/>
    <w:rsid w:val="007D7CA2"/>
    <w:rsid w:val="007E1B3A"/>
    <w:rsid w:val="007E1E3B"/>
    <w:rsid w:val="007E2A65"/>
    <w:rsid w:val="007E2D6D"/>
    <w:rsid w:val="007E4660"/>
    <w:rsid w:val="007E4E1D"/>
    <w:rsid w:val="007E5023"/>
    <w:rsid w:val="007E5633"/>
    <w:rsid w:val="007E6D47"/>
    <w:rsid w:val="007E6E87"/>
    <w:rsid w:val="007E712B"/>
    <w:rsid w:val="007E7973"/>
    <w:rsid w:val="007E7E85"/>
    <w:rsid w:val="007F2E15"/>
    <w:rsid w:val="007F316F"/>
    <w:rsid w:val="007F59EE"/>
    <w:rsid w:val="007F71B9"/>
    <w:rsid w:val="00800E42"/>
    <w:rsid w:val="0080261E"/>
    <w:rsid w:val="00804B2C"/>
    <w:rsid w:val="008054E7"/>
    <w:rsid w:val="00806E6B"/>
    <w:rsid w:val="00810643"/>
    <w:rsid w:val="00810CC9"/>
    <w:rsid w:val="00813036"/>
    <w:rsid w:val="00813FE2"/>
    <w:rsid w:val="00814DD1"/>
    <w:rsid w:val="008164E6"/>
    <w:rsid w:val="0082283F"/>
    <w:rsid w:val="00823628"/>
    <w:rsid w:val="00824B8B"/>
    <w:rsid w:val="008261D5"/>
    <w:rsid w:val="008267DA"/>
    <w:rsid w:val="008305A6"/>
    <w:rsid w:val="00830DAB"/>
    <w:rsid w:val="0083144A"/>
    <w:rsid w:val="0083261D"/>
    <w:rsid w:val="00835CA0"/>
    <w:rsid w:val="00836A31"/>
    <w:rsid w:val="008376C9"/>
    <w:rsid w:val="0084017E"/>
    <w:rsid w:val="00841006"/>
    <w:rsid w:val="0084101D"/>
    <w:rsid w:val="00843724"/>
    <w:rsid w:val="00844467"/>
    <w:rsid w:val="0084796C"/>
    <w:rsid w:val="008538E6"/>
    <w:rsid w:val="00853ADC"/>
    <w:rsid w:val="008545B3"/>
    <w:rsid w:val="008550A6"/>
    <w:rsid w:val="00856A0A"/>
    <w:rsid w:val="00857620"/>
    <w:rsid w:val="00857C2B"/>
    <w:rsid w:val="00857DEC"/>
    <w:rsid w:val="0086131D"/>
    <w:rsid w:val="008626A0"/>
    <w:rsid w:val="00862BD3"/>
    <w:rsid w:val="00865051"/>
    <w:rsid w:val="0086539B"/>
    <w:rsid w:val="00865BCC"/>
    <w:rsid w:val="00865C16"/>
    <w:rsid w:val="00867866"/>
    <w:rsid w:val="00867899"/>
    <w:rsid w:val="00870101"/>
    <w:rsid w:val="008706D4"/>
    <w:rsid w:val="008714FD"/>
    <w:rsid w:val="00872321"/>
    <w:rsid w:val="008753E0"/>
    <w:rsid w:val="0087770E"/>
    <w:rsid w:val="00881CEB"/>
    <w:rsid w:val="0088220D"/>
    <w:rsid w:val="0088270B"/>
    <w:rsid w:val="0088321C"/>
    <w:rsid w:val="00883979"/>
    <w:rsid w:val="00883A34"/>
    <w:rsid w:val="00885FE8"/>
    <w:rsid w:val="0088643A"/>
    <w:rsid w:val="00886525"/>
    <w:rsid w:val="0089409E"/>
    <w:rsid w:val="00894762"/>
    <w:rsid w:val="00894D5B"/>
    <w:rsid w:val="00895131"/>
    <w:rsid w:val="00895699"/>
    <w:rsid w:val="00895889"/>
    <w:rsid w:val="00896145"/>
    <w:rsid w:val="00896D13"/>
    <w:rsid w:val="00896D33"/>
    <w:rsid w:val="008971E6"/>
    <w:rsid w:val="008A069C"/>
    <w:rsid w:val="008A2E5A"/>
    <w:rsid w:val="008A331B"/>
    <w:rsid w:val="008A4082"/>
    <w:rsid w:val="008A4E33"/>
    <w:rsid w:val="008A57C2"/>
    <w:rsid w:val="008A6474"/>
    <w:rsid w:val="008A6BA1"/>
    <w:rsid w:val="008A6E10"/>
    <w:rsid w:val="008A7A3A"/>
    <w:rsid w:val="008B2C4E"/>
    <w:rsid w:val="008B344B"/>
    <w:rsid w:val="008B35EE"/>
    <w:rsid w:val="008B3736"/>
    <w:rsid w:val="008B3B28"/>
    <w:rsid w:val="008B3C14"/>
    <w:rsid w:val="008B493F"/>
    <w:rsid w:val="008B59BA"/>
    <w:rsid w:val="008B65E5"/>
    <w:rsid w:val="008C2331"/>
    <w:rsid w:val="008C25DC"/>
    <w:rsid w:val="008C54AD"/>
    <w:rsid w:val="008C5645"/>
    <w:rsid w:val="008C5C5B"/>
    <w:rsid w:val="008C75B9"/>
    <w:rsid w:val="008C777A"/>
    <w:rsid w:val="008C7AF7"/>
    <w:rsid w:val="008D13B0"/>
    <w:rsid w:val="008D1F62"/>
    <w:rsid w:val="008D4494"/>
    <w:rsid w:val="008D540C"/>
    <w:rsid w:val="008E0480"/>
    <w:rsid w:val="008E1C96"/>
    <w:rsid w:val="008E3A85"/>
    <w:rsid w:val="008E46B1"/>
    <w:rsid w:val="008E4E96"/>
    <w:rsid w:val="008E5D45"/>
    <w:rsid w:val="008E6172"/>
    <w:rsid w:val="008E63BD"/>
    <w:rsid w:val="008E7442"/>
    <w:rsid w:val="008F09F7"/>
    <w:rsid w:val="008F0B54"/>
    <w:rsid w:val="008F0FD4"/>
    <w:rsid w:val="008F299A"/>
    <w:rsid w:val="008F3E26"/>
    <w:rsid w:val="008F4872"/>
    <w:rsid w:val="008F5590"/>
    <w:rsid w:val="009003E9"/>
    <w:rsid w:val="009007BE"/>
    <w:rsid w:val="0090470D"/>
    <w:rsid w:val="00904783"/>
    <w:rsid w:val="00904BEF"/>
    <w:rsid w:val="00907553"/>
    <w:rsid w:val="00907B69"/>
    <w:rsid w:val="00907F91"/>
    <w:rsid w:val="009106D1"/>
    <w:rsid w:val="0091359F"/>
    <w:rsid w:val="00915642"/>
    <w:rsid w:val="00915BAB"/>
    <w:rsid w:val="00915BB2"/>
    <w:rsid w:val="00916819"/>
    <w:rsid w:val="00917290"/>
    <w:rsid w:val="00920508"/>
    <w:rsid w:val="00921B44"/>
    <w:rsid w:val="00922D71"/>
    <w:rsid w:val="00923009"/>
    <w:rsid w:val="00923705"/>
    <w:rsid w:val="009238F8"/>
    <w:rsid w:val="00924701"/>
    <w:rsid w:val="009275DE"/>
    <w:rsid w:val="0093012F"/>
    <w:rsid w:val="00930962"/>
    <w:rsid w:val="00931283"/>
    <w:rsid w:val="009338DC"/>
    <w:rsid w:val="00934839"/>
    <w:rsid w:val="009349B8"/>
    <w:rsid w:val="00936B2E"/>
    <w:rsid w:val="00937DF9"/>
    <w:rsid w:val="009400CA"/>
    <w:rsid w:val="00940876"/>
    <w:rsid w:val="009411DE"/>
    <w:rsid w:val="00941717"/>
    <w:rsid w:val="00941B20"/>
    <w:rsid w:val="00941D9D"/>
    <w:rsid w:val="009429C3"/>
    <w:rsid w:val="00943074"/>
    <w:rsid w:val="009430DF"/>
    <w:rsid w:val="00943BA9"/>
    <w:rsid w:val="009449A9"/>
    <w:rsid w:val="00945520"/>
    <w:rsid w:val="00945640"/>
    <w:rsid w:val="0094645E"/>
    <w:rsid w:val="00947C0B"/>
    <w:rsid w:val="009530CB"/>
    <w:rsid w:val="00954999"/>
    <w:rsid w:val="009600D3"/>
    <w:rsid w:val="00961831"/>
    <w:rsid w:val="00961DA5"/>
    <w:rsid w:val="0096421D"/>
    <w:rsid w:val="00965CA8"/>
    <w:rsid w:val="00965E33"/>
    <w:rsid w:val="009672D7"/>
    <w:rsid w:val="009677F0"/>
    <w:rsid w:val="009731C5"/>
    <w:rsid w:val="009733B6"/>
    <w:rsid w:val="00973734"/>
    <w:rsid w:val="00974D62"/>
    <w:rsid w:val="00975070"/>
    <w:rsid w:val="00975B3F"/>
    <w:rsid w:val="0097617B"/>
    <w:rsid w:val="00977213"/>
    <w:rsid w:val="00980282"/>
    <w:rsid w:val="00981934"/>
    <w:rsid w:val="009828AD"/>
    <w:rsid w:val="00983218"/>
    <w:rsid w:val="00984798"/>
    <w:rsid w:val="00992824"/>
    <w:rsid w:val="00992AE6"/>
    <w:rsid w:val="0099447D"/>
    <w:rsid w:val="00994A0C"/>
    <w:rsid w:val="00995FC0"/>
    <w:rsid w:val="00995FC8"/>
    <w:rsid w:val="00997D0E"/>
    <w:rsid w:val="009A03BC"/>
    <w:rsid w:val="009A0C88"/>
    <w:rsid w:val="009A0F09"/>
    <w:rsid w:val="009A23D8"/>
    <w:rsid w:val="009A2B75"/>
    <w:rsid w:val="009A37D2"/>
    <w:rsid w:val="009B00E3"/>
    <w:rsid w:val="009B05ED"/>
    <w:rsid w:val="009B0D9B"/>
    <w:rsid w:val="009B0F32"/>
    <w:rsid w:val="009B1830"/>
    <w:rsid w:val="009B1EA4"/>
    <w:rsid w:val="009B2E09"/>
    <w:rsid w:val="009C029C"/>
    <w:rsid w:val="009C04E6"/>
    <w:rsid w:val="009C1564"/>
    <w:rsid w:val="009C1D9E"/>
    <w:rsid w:val="009C4B67"/>
    <w:rsid w:val="009C56C7"/>
    <w:rsid w:val="009C6A35"/>
    <w:rsid w:val="009C6BED"/>
    <w:rsid w:val="009D13FE"/>
    <w:rsid w:val="009D1712"/>
    <w:rsid w:val="009D2116"/>
    <w:rsid w:val="009D28E0"/>
    <w:rsid w:val="009D36DB"/>
    <w:rsid w:val="009D3838"/>
    <w:rsid w:val="009D56ED"/>
    <w:rsid w:val="009D6E2E"/>
    <w:rsid w:val="009E2F3D"/>
    <w:rsid w:val="009E628A"/>
    <w:rsid w:val="009E68B0"/>
    <w:rsid w:val="009E6B34"/>
    <w:rsid w:val="009F077A"/>
    <w:rsid w:val="009F0D1D"/>
    <w:rsid w:val="009F1EB0"/>
    <w:rsid w:val="009F2531"/>
    <w:rsid w:val="009F4AE0"/>
    <w:rsid w:val="009F562E"/>
    <w:rsid w:val="00A00799"/>
    <w:rsid w:val="00A00E12"/>
    <w:rsid w:val="00A00E24"/>
    <w:rsid w:val="00A02D6F"/>
    <w:rsid w:val="00A02DDF"/>
    <w:rsid w:val="00A03504"/>
    <w:rsid w:val="00A051B9"/>
    <w:rsid w:val="00A053B9"/>
    <w:rsid w:val="00A0585A"/>
    <w:rsid w:val="00A0634A"/>
    <w:rsid w:val="00A06AD0"/>
    <w:rsid w:val="00A06AD6"/>
    <w:rsid w:val="00A074B3"/>
    <w:rsid w:val="00A077DF"/>
    <w:rsid w:val="00A1054C"/>
    <w:rsid w:val="00A114A1"/>
    <w:rsid w:val="00A12CEE"/>
    <w:rsid w:val="00A15E3D"/>
    <w:rsid w:val="00A167C6"/>
    <w:rsid w:val="00A16C23"/>
    <w:rsid w:val="00A17761"/>
    <w:rsid w:val="00A227A5"/>
    <w:rsid w:val="00A22A21"/>
    <w:rsid w:val="00A249B5"/>
    <w:rsid w:val="00A2559B"/>
    <w:rsid w:val="00A26939"/>
    <w:rsid w:val="00A3074D"/>
    <w:rsid w:val="00A31124"/>
    <w:rsid w:val="00A31AA1"/>
    <w:rsid w:val="00A31EE9"/>
    <w:rsid w:val="00A33C76"/>
    <w:rsid w:val="00A34D6D"/>
    <w:rsid w:val="00A351AC"/>
    <w:rsid w:val="00A354BB"/>
    <w:rsid w:val="00A37D0A"/>
    <w:rsid w:val="00A40791"/>
    <w:rsid w:val="00A40B51"/>
    <w:rsid w:val="00A43BCB"/>
    <w:rsid w:val="00A44719"/>
    <w:rsid w:val="00A448F8"/>
    <w:rsid w:val="00A44CBA"/>
    <w:rsid w:val="00A45DF7"/>
    <w:rsid w:val="00A460C4"/>
    <w:rsid w:val="00A463FD"/>
    <w:rsid w:val="00A46F8D"/>
    <w:rsid w:val="00A50406"/>
    <w:rsid w:val="00A50D8A"/>
    <w:rsid w:val="00A51A59"/>
    <w:rsid w:val="00A526CE"/>
    <w:rsid w:val="00A52C25"/>
    <w:rsid w:val="00A538C0"/>
    <w:rsid w:val="00A54333"/>
    <w:rsid w:val="00A54504"/>
    <w:rsid w:val="00A556C2"/>
    <w:rsid w:val="00A55B13"/>
    <w:rsid w:val="00A603C0"/>
    <w:rsid w:val="00A63EF2"/>
    <w:rsid w:val="00A63FD2"/>
    <w:rsid w:val="00A65CAC"/>
    <w:rsid w:val="00A70852"/>
    <w:rsid w:val="00A71D7F"/>
    <w:rsid w:val="00A756CC"/>
    <w:rsid w:val="00A760A9"/>
    <w:rsid w:val="00A7693F"/>
    <w:rsid w:val="00A7764A"/>
    <w:rsid w:val="00A801DA"/>
    <w:rsid w:val="00A80598"/>
    <w:rsid w:val="00A817EB"/>
    <w:rsid w:val="00A82EF8"/>
    <w:rsid w:val="00A831B7"/>
    <w:rsid w:val="00A839C7"/>
    <w:rsid w:val="00A83D5E"/>
    <w:rsid w:val="00A83F00"/>
    <w:rsid w:val="00A84511"/>
    <w:rsid w:val="00A84CEB"/>
    <w:rsid w:val="00A85336"/>
    <w:rsid w:val="00A853C6"/>
    <w:rsid w:val="00A85811"/>
    <w:rsid w:val="00A87D07"/>
    <w:rsid w:val="00A9009B"/>
    <w:rsid w:val="00A91009"/>
    <w:rsid w:val="00A91AF7"/>
    <w:rsid w:val="00A92A0D"/>
    <w:rsid w:val="00A9313B"/>
    <w:rsid w:val="00A95AE6"/>
    <w:rsid w:val="00A95DD6"/>
    <w:rsid w:val="00A974FB"/>
    <w:rsid w:val="00AA009A"/>
    <w:rsid w:val="00AA0ADC"/>
    <w:rsid w:val="00AA0D47"/>
    <w:rsid w:val="00AA1847"/>
    <w:rsid w:val="00AA1DF8"/>
    <w:rsid w:val="00AA2AC1"/>
    <w:rsid w:val="00AA4E7B"/>
    <w:rsid w:val="00AA5ACA"/>
    <w:rsid w:val="00AB0334"/>
    <w:rsid w:val="00AB25B8"/>
    <w:rsid w:val="00AB31E5"/>
    <w:rsid w:val="00AB4273"/>
    <w:rsid w:val="00AB6EAD"/>
    <w:rsid w:val="00AB7B1F"/>
    <w:rsid w:val="00AB7E04"/>
    <w:rsid w:val="00AC174D"/>
    <w:rsid w:val="00AC1A22"/>
    <w:rsid w:val="00AC316D"/>
    <w:rsid w:val="00AC360B"/>
    <w:rsid w:val="00AC3620"/>
    <w:rsid w:val="00AC42F5"/>
    <w:rsid w:val="00AC5BD9"/>
    <w:rsid w:val="00AD1AC3"/>
    <w:rsid w:val="00AD1B7C"/>
    <w:rsid w:val="00AD2CB7"/>
    <w:rsid w:val="00AD38D8"/>
    <w:rsid w:val="00AD47B0"/>
    <w:rsid w:val="00AD6D96"/>
    <w:rsid w:val="00AD75A6"/>
    <w:rsid w:val="00AE4724"/>
    <w:rsid w:val="00AE49BF"/>
    <w:rsid w:val="00AE7232"/>
    <w:rsid w:val="00AF073E"/>
    <w:rsid w:val="00AF1E4C"/>
    <w:rsid w:val="00AF41AF"/>
    <w:rsid w:val="00AF4606"/>
    <w:rsid w:val="00AF49E6"/>
    <w:rsid w:val="00AF4A95"/>
    <w:rsid w:val="00AF4E9B"/>
    <w:rsid w:val="00AF58A7"/>
    <w:rsid w:val="00AF63BC"/>
    <w:rsid w:val="00AF7566"/>
    <w:rsid w:val="00B01074"/>
    <w:rsid w:val="00B02D44"/>
    <w:rsid w:val="00B04F24"/>
    <w:rsid w:val="00B05A7B"/>
    <w:rsid w:val="00B11D31"/>
    <w:rsid w:val="00B123D7"/>
    <w:rsid w:val="00B12ACA"/>
    <w:rsid w:val="00B13730"/>
    <w:rsid w:val="00B13957"/>
    <w:rsid w:val="00B1419B"/>
    <w:rsid w:val="00B14BD1"/>
    <w:rsid w:val="00B15066"/>
    <w:rsid w:val="00B150AC"/>
    <w:rsid w:val="00B15BB0"/>
    <w:rsid w:val="00B164A8"/>
    <w:rsid w:val="00B174A5"/>
    <w:rsid w:val="00B20D1D"/>
    <w:rsid w:val="00B216BC"/>
    <w:rsid w:val="00B22061"/>
    <w:rsid w:val="00B22D33"/>
    <w:rsid w:val="00B24269"/>
    <w:rsid w:val="00B25D27"/>
    <w:rsid w:val="00B268F8"/>
    <w:rsid w:val="00B315F3"/>
    <w:rsid w:val="00B33343"/>
    <w:rsid w:val="00B334FA"/>
    <w:rsid w:val="00B356A2"/>
    <w:rsid w:val="00B370ED"/>
    <w:rsid w:val="00B37948"/>
    <w:rsid w:val="00B40728"/>
    <w:rsid w:val="00B41351"/>
    <w:rsid w:val="00B42C4F"/>
    <w:rsid w:val="00B47575"/>
    <w:rsid w:val="00B5096E"/>
    <w:rsid w:val="00B50C33"/>
    <w:rsid w:val="00B51548"/>
    <w:rsid w:val="00B51BB5"/>
    <w:rsid w:val="00B56B14"/>
    <w:rsid w:val="00B56E01"/>
    <w:rsid w:val="00B62A0B"/>
    <w:rsid w:val="00B63478"/>
    <w:rsid w:val="00B63EE5"/>
    <w:rsid w:val="00B65B1D"/>
    <w:rsid w:val="00B71950"/>
    <w:rsid w:val="00B719DA"/>
    <w:rsid w:val="00B72767"/>
    <w:rsid w:val="00B735A5"/>
    <w:rsid w:val="00B7369D"/>
    <w:rsid w:val="00B74445"/>
    <w:rsid w:val="00B770A7"/>
    <w:rsid w:val="00B77372"/>
    <w:rsid w:val="00B807DE"/>
    <w:rsid w:val="00B8186C"/>
    <w:rsid w:val="00B82B3A"/>
    <w:rsid w:val="00B82F68"/>
    <w:rsid w:val="00B8471A"/>
    <w:rsid w:val="00B855EF"/>
    <w:rsid w:val="00B85E20"/>
    <w:rsid w:val="00B8794B"/>
    <w:rsid w:val="00B91F6B"/>
    <w:rsid w:val="00B92303"/>
    <w:rsid w:val="00B93E2C"/>
    <w:rsid w:val="00B942FB"/>
    <w:rsid w:val="00B945EF"/>
    <w:rsid w:val="00B946C9"/>
    <w:rsid w:val="00B94A9A"/>
    <w:rsid w:val="00B94D85"/>
    <w:rsid w:val="00B95669"/>
    <w:rsid w:val="00B95E40"/>
    <w:rsid w:val="00B97862"/>
    <w:rsid w:val="00B97A1E"/>
    <w:rsid w:val="00BA08C3"/>
    <w:rsid w:val="00BA13A9"/>
    <w:rsid w:val="00BA1964"/>
    <w:rsid w:val="00BA2323"/>
    <w:rsid w:val="00BA2E8B"/>
    <w:rsid w:val="00BA38CC"/>
    <w:rsid w:val="00BA3F82"/>
    <w:rsid w:val="00BA40BB"/>
    <w:rsid w:val="00BA4CD0"/>
    <w:rsid w:val="00BA4F49"/>
    <w:rsid w:val="00BA56B0"/>
    <w:rsid w:val="00BA6263"/>
    <w:rsid w:val="00BA6ABF"/>
    <w:rsid w:val="00BB0A74"/>
    <w:rsid w:val="00BB1554"/>
    <w:rsid w:val="00BB161C"/>
    <w:rsid w:val="00BB1D80"/>
    <w:rsid w:val="00BB22BA"/>
    <w:rsid w:val="00BB49CF"/>
    <w:rsid w:val="00BB5133"/>
    <w:rsid w:val="00BB59A1"/>
    <w:rsid w:val="00BB75AE"/>
    <w:rsid w:val="00BB785E"/>
    <w:rsid w:val="00BBE3A5"/>
    <w:rsid w:val="00BC020D"/>
    <w:rsid w:val="00BC24E6"/>
    <w:rsid w:val="00BC305A"/>
    <w:rsid w:val="00BC4D13"/>
    <w:rsid w:val="00BC5633"/>
    <w:rsid w:val="00BC7A85"/>
    <w:rsid w:val="00BC7AAE"/>
    <w:rsid w:val="00BD3EA7"/>
    <w:rsid w:val="00BD5A30"/>
    <w:rsid w:val="00BD6137"/>
    <w:rsid w:val="00BD65DF"/>
    <w:rsid w:val="00BE080F"/>
    <w:rsid w:val="00BE1B0D"/>
    <w:rsid w:val="00BE21F2"/>
    <w:rsid w:val="00BE24A7"/>
    <w:rsid w:val="00BE2855"/>
    <w:rsid w:val="00BE5050"/>
    <w:rsid w:val="00BE63A3"/>
    <w:rsid w:val="00BE6EEE"/>
    <w:rsid w:val="00BE768E"/>
    <w:rsid w:val="00BE7A7C"/>
    <w:rsid w:val="00BF0B8C"/>
    <w:rsid w:val="00BF1DA4"/>
    <w:rsid w:val="00BF4526"/>
    <w:rsid w:val="00BF557B"/>
    <w:rsid w:val="00BF59B5"/>
    <w:rsid w:val="00BF62BD"/>
    <w:rsid w:val="00BF7264"/>
    <w:rsid w:val="00BF7678"/>
    <w:rsid w:val="00C00F0C"/>
    <w:rsid w:val="00C0138B"/>
    <w:rsid w:val="00C01A65"/>
    <w:rsid w:val="00C01CB9"/>
    <w:rsid w:val="00C03EB1"/>
    <w:rsid w:val="00C04926"/>
    <w:rsid w:val="00C0562E"/>
    <w:rsid w:val="00C05A7B"/>
    <w:rsid w:val="00C06964"/>
    <w:rsid w:val="00C07DEA"/>
    <w:rsid w:val="00C07DF9"/>
    <w:rsid w:val="00C11F32"/>
    <w:rsid w:val="00C12B5F"/>
    <w:rsid w:val="00C12F79"/>
    <w:rsid w:val="00C13274"/>
    <w:rsid w:val="00C13AF9"/>
    <w:rsid w:val="00C14FFD"/>
    <w:rsid w:val="00C15CD8"/>
    <w:rsid w:val="00C1763D"/>
    <w:rsid w:val="00C22D0F"/>
    <w:rsid w:val="00C24AAD"/>
    <w:rsid w:val="00C26CDC"/>
    <w:rsid w:val="00C26E87"/>
    <w:rsid w:val="00C3092E"/>
    <w:rsid w:val="00C3249E"/>
    <w:rsid w:val="00C3345D"/>
    <w:rsid w:val="00C336A4"/>
    <w:rsid w:val="00C339B2"/>
    <w:rsid w:val="00C33FDF"/>
    <w:rsid w:val="00C340B7"/>
    <w:rsid w:val="00C40637"/>
    <w:rsid w:val="00C40C36"/>
    <w:rsid w:val="00C40E9E"/>
    <w:rsid w:val="00C41600"/>
    <w:rsid w:val="00C44966"/>
    <w:rsid w:val="00C465BE"/>
    <w:rsid w:val="00C47C6A"/>
    <w:rsid w:val="00C500A5"/>
    <w:rsid w:val="00C512B3"/>
    <w:rsid w:val="00C5159B"/>
    <w:rsid w:val="00C517FE"/>
    <w:rsid w:val="00C52180"/>
    <w:rsid w:val="00C523DD"/>
    <w:rsid w:val="00C53297"/>
    <w:rsid w:val="00C542A5"/>
    <w:rsid w:val="00C55B00"/>
    <w:rsid w:val="00C55CA4"/>
    <w:rsid w:val="00C55F66"/>
    <w:rsid w:val="00C574C3"/>
    <w:rsid w:val="00C57548"/>
    <w:rsid w:val="00C6015E"/>
    <w:rsid w:val="00C62E8B"/>
    <w:rsid w:val="00C63831"/>
    <w:rsid w:val="00C64595"/>
    <w:rsid w:val="00C64622"/>
    <w:rsid w:val="00C66253"/>
    <w:rsid w:val="00C6774D"/>
    <w:rsid w:val="00C70437"/>
    <w:rsid w:val="00C72140"/>
    <w:rsid w:val="00C72324"/>
    <w:rsid w:val="00C723A2"/>
    <w:rsid w:val="00C73114"/>
    <w:rsid w:val="00C747D0"/>
    <w:rsid w:val="00C75585"/>
    <w:rsid w:val="00C75A44"/>
    <w:rsid w:val="00C76F67"/>
    <w:rsid w:val="00C77311"/>
    <w:rsid w:val="00C80FD1"/>
    <w:rsid w:val="00C81829"/>
    <w:rsid w:val="00C821A7"/>
    <w:rsid w:val="00C82301"/>
    <w:rsid w:val="00C840C3"/>
    <w:rsid w:val="00C8485B"/>
    <w:rsid w:val="00C84AF1"/>
    <w:rsid w:val="00C8642D"/>
    <w:rsid w:val="00C87077"/>
    <w:rsid w:val="00C8753D"/>
    <w:rsid w:val="00C8B321"/>
    <w:rsid w:val="00C90875"/>
    <w:rsid w:val="00C90E79"/>
    <w:rsid w:val="00C92C55"/>
    <w:rsid w:val="00C9387F"/>
    <w:rsid w:val="00C93F67"/>
    <w:rsid w:val="00C950AE"/>
    <w:rsid w:val="00C956D1"/>
    <w:rsid w:val="00C969D6"/>
    <w:rsid w:val="00CA08AA"/>
    <w:rsid w:val="00CA16DB"/>
    <w:rsid w:val="00CA787E"/>
    <w:rsid w:val="00CB106B"/>
    <w:rsid w:val="00CB1C87"/>
    <w:rsid w:val="00CB2EC0"/>
    <w:rsid w:val="00CB418B"/>
    <w:rsid w:val="00CB48BF"/>
    <w:rsid w:val="00CB6213"/>
    <w:rsid w:val="00CB63BC"/>
    <w:rsid w:val="00CB6927"/>
    <w:rsid w:val="00CC0048"/>
    <w:rsid w:val="00CC1360"/>
    <w:rsid w:val="00CC15C6"/>
    <w:rsid w:val="00CC2664"/>
    <w:rsid w:val="00CC5BCB"/>
    <w:rsid w:val="00CC6E4B"/>
    <w:rsid w:val="00CC7B06"/>
    <w:rsid w:val="00CD06F2"/>
    <w:rsid w:val="00CD0FF5"/>
    <w:rsid w:val="00CD124A"/>
    <w:rsid w:val="00CD12FA"/>
    <w:rsid w:val="00CD2BB7"/>
    <w:rsid w:val="00CD5D1F"/>
    <w:rsid w:val="00CD7B32"/>
    <w:rsid w:val="00CE06CF"/>
    <w:rsid w:val="00CE18FB"/>
    <w:rsid w:val="00CE2E4E"/>
    <w:rsid w:val="00CE4609"/>
    <w:rsid w:val="00CE4660"/>
    <w:rsid w:val="00CE49F8"/>
    <w:rsid w:val="00CE4ABD"/>
    <w:rsid w:val="00CE6879"/>
    <w:rsid w:val="00CE733C"/>
    <w:rsid w:val="00CE7D83"/>
    <w:rsid w:val="00CF05D0"/>
    <w:rsid w:val="00CF1C46"/>
    <w:rsid w:val="00CF3284"/>
    <w:rsid w:val="00CF35F0"/>
    <w:rsid w:val="00CF3F53"/>
    <w:rsid w:val="00CF533C"/>
    <w:rsid w:val="00CF5D96"/>
    <w:rsid w:val="00CF6652"/>
    <w:rsid w:val="00CF7F3C"/>
    <w:rsid w:val="00D019FF"/>
    <w:rsid w:val="00D01E01"/>
    <w:rsid w:val="00D02213"/>
    <w:rsid w:val="00D04333"/>
    <w:rsid w:val="00D05070"/>
    <w:rsid w:val="00D05993"/>
    <w:rsid w:val="00D0680D"/>
    <w:rsid w:val="00D06BB7"/>
    <w:rsid w:val="00D110C4"/>
    <w:rsid w:val="00D11362"/>
    <w:rsid w:val="00D11EA9"/>
    <w:rsid w:val="00D13B37"/>
    <w:rsid w:val="00D14081"/>
    <w:rsid w:val="00D1458E"/>
    <w:rsid w:val="00D15B43"/>
    <w:rsid w:val="00D16329"/>
    <w:rsid w:val="00D16E03"/>
    <w:rsid w:val="00D179E2"/>
    <w:rsid w:val="00D21027"/>
    <w:rsid w:val="00D216FF"/>
    <w:rsid w:val="00D21F8B"/>
    <w:rsid w:val="00D2426F"/>
    <w:rsid w:val="00D25EF4"/>
    <w:rsid w:val="00D27EE5"/>
    <w:rsid w:val="00D313AE"/>
    <w:rsid w:val="00D32924"/>
    <w:rsid w:val="00D33D71"/>
    <w:rsid w:val="00D34AD3"/>
    <w:rsid w:val="00D353C9"/>
    <w:rsid w:val="00D355D0"/>
    <w:rsid w:val="00D355EE"/>
    <w:rsid w:val="00D369C0"/>
    <w:rsid w:val="00D4017D"/>
    <w:rsid w:val="00D4055A"/>
    <w:rsid w:val="00D4087A"/>
    <w:rsid w:val="00D41387"/>
    <w:rsid w:val="00D41D75"/>
    <w:rsid w:val="00D41DB3"/>
    <w:rsid w:val="00D422B9"/>
    <w:rsid w:val="00D4303C"/>
    <w:rsid w:val="00D4338E"/>
    <w:rsid w:val="00D436A5"/>
    <w:rsid w:val="00D43DC7"/>
    <w:rsid w:val="00D4749F"/>
    <w:rsid w:val="00D51D27"/>
    <w:rsid w:val="00D52C69"/>
    <w:rsid w:val="00D53BD4"/>
    <w:rsid w:val="00D54423"/>
    <w:rsid w:val="00D56F02"/>
    <w:rsid w:val="00D57133"/>
    <w:rsid w:val="00D576D4"/>
    <w:rsid w:val="00D606BD"/>
    <w:rsid w:val="00D60A31"/>
    <w:rsid w:val="00D60EEE"/>
    <w:rsid w:val="00D613E1"/>
    <w:rsid w:val="00D615AC"/>
    <w:rsid w:val="00D616DB"/>
    <w:rsid w:val="00D64AFF"/>
    <w:rsid w:val="00D66AC3"/>
    <w:rsid w:val="00D67048"/>
    <w:rsid w:val="00D6754D"/>
    <w:rsid w:val="00D67AAA"/>
    <w:rsid w:val="00D67EC7"/>
    <w:rsid w:val="00D67FA4"/>
    <w:rsid w:val="00D73712"/>
    <w:rsid w:val="00D73F31"/>
    <w:rsid w:val="00D74013"/>
    <w:rsid w:val="00D74836"/>
    <w:rsid w:val="00D74F63"/>
    <w:rsid w:val="00D75191"/>
    <w:rsid w:val="00D75350"/>
    <w:rsid w:val="00D7618B"/>
    <w:rsid w:val="00D769C5"/>
    <w:rsid w:val="00D80CF2"/>
    <w:rsid w:val="00D83F2B"/>
    <w:rsid w:val="00D86EC1"/>
    <w:rsid w:val="00D87223"/>
    <w:rsid w:val="00D91E23"/>
    <w:rsid w:val="00D94332"/>
    <w:rsid w:val="00D97246"/>
    <w:rsid w:val="00D9759E"/>
    <w:rsid w:val="00D97E27"/>
    <w:rsid w:val="00DA16EF"/>
    <w:rsid w:val="00DA6212"/>
    <w:rsid w:val="00DA7D3E"/>
    <w:rsid w:val="00DB0BE9"/>
    <w:rsid w:val="00DB147E"/>
    <w:rsid w:val="00DB3267"/>
    <w:rsid w:val="00DB541F"/>
    <w:rsid w:val="00DB7ED5"/>
    <w:rsid w:val="00DC2A20"/>
    <w:rsid w:val="00DC2B58"/>
    <w:rsid w:val="00DC2DCE"/>
    <w:rsid w:val="00DC383C"/>
    <w:rsid w:val="00DC3DAE"/>
    <w:rsid w:val="00DC4DE1"/>
    <w:rsid w:val="00DC5B9F"/>
    <w:rsid w:val="00DC5FDA"/>
    <w:rsid w:val="00DC72A3"/>
    <w:rsid w:val="00DD001B"/>
    <w:rsid w:val="00DD1542"/>
    <w:rsid w:val="00DD28A9"/>
    <w:rsid w:val="00DD3C4D"/>
    <w:rsid w:val="00DD3F4D"/>
    <w:rsid w:val="00DD4B48"/>
    <w:rsid w:val="00DD51D9"/>
    <w:rsid w:val="00DD5D52"/>
    <w:rsid w:val="00DD6C72"/>
    <w:rsid w:val="00DD76A7"/>
    <w:rsid w:val="00DE0A05"/>
    <w:rsid w:val="00DE0FEF"/>
    <w:rsid w:val="00DE275F"/>
    <w:rsid w:val="00DE3AA7"/>
    <w:rsid w:val="00DE4451"/>
    <w:rsid w:val="00DE58DE"/>
    <w:rsid w:val="00DF2372"/>
    <w:rsid w:val="00DF3F3E"/>
    <w:rsid w:val="00DF53C9"/>
    <w:rsid w:val="00DF5445"/>
    <w:rsid w:val="00DF5E3D"/>
    <w:rsid w:val="00DF7F12"/>
    <w:rsid w:val="00E02127"/>
    <w:rsid w:val="00E02E3E"/>
    <w:rsid w:val="00E03B62"/>
    <w:rsid w:val="00E03E8F"/>
    <w:rsid w:val="00E04056"/>
    <w:rsid w:val="00E0405E"/>
    <w:rsid w:val="00E04847"/>
    <w:rsid w:val="00E1072E"/>
    <w:rsid w:val="00E14827"/>
    <w:rsid w:val="00E14AEE"/>
    <w:rsid w:val="00E15C3D"/>
    <w:rsid w:val="00E1795F"/>
    <w:rsid w:val="00E203FE"/>
    <w:rsid w:val="00E210A1"/>
    <w:rsid w:val="00E21E01"/>
    <w:rsid w:val="00E22C0D"/>
    <w:rsid w:val="00E2330B"/>
    <w:rsid w:val="00E23F00"/>
    <w:rsid w:val="00E24CB1"/>
    <w:rsid w:val="00E25E68"/>
    <w:rsid w:val="00E267E4"/>
    <w:rsid w:val="00E27786"/>
    <w:rsid w:val="00E30007"/>
    <w:rsid w:val="00E30BCD"/>
    <w:rsid w:val="00E31B03"/>
    <w:rsid w:val="00E322A1"/>
    <w:rsid w:val="00E32F20"/>
    <w:rsid w:val="00E353C5"/>
    <w:rsid w:val="00E35AE6"/>
    <w:rsid w:val="00E36C38"/>
    <w:rsid w:val="00E37A3E"/>
    <w:rsid w:val="00E37C1D"/>
    <w:rsid w:val="00E37C31"/>
    <w:rsid w:val="00E42364"/>
    <w:rsid w:val="00E42378"/>
    <w:rsid w:val="00E426EE"/>
    <w:rsid w:val="00E431FD"/>
    <w:rsid w:val="00E4378C"/>
    <w:rsid w:val="00E47FF2"/>
    <w:rsid w:val="00E5001C"/>
    <w:rsid w:val="00E5041D"/>
    <w:rsid w:val="00E50AC9"/>
    <w:rsid w:val="00E50EEC"/>
    <w:rsid w:val="00E5123B"/>
    <w:rsid w:val="00E5143B"/>
    <w:rsid w:val="00E51D98"/>
    <w:rsid w:val="00E52B46"/>
    <w:rsid w:val="00E554EA"/>
    <w:rsid w:val="00E57353"/>
    <w:rsid w:val="00E57532"/>
    <w:rsid w:val="00E5761C"/>
    <w:rsid w:val="00E633C8"/>
    <w:rsid w:val="00E6449C"/>
    <w:rsid w:val="00E65ACB"/>
    <w:rsid w:val="00E664B2"/>
    <w:rsid w:val="00E66B5F"/>
    <w:rsid w:val="00E67253"/>
    <w:rsid w:val="00E6C62F"/>
    <w:rsid w:val="00E7010D"/>
    <w:rsid w:val="00E71AA3"/>
    <w:rsid w:val="00E7296E"/>
    <w:rsid w:val="00E72E4A"/>
    <w:rsid w:val="00E74BBD"/>
    <w:rsid w:val="00E77921"/>
    <w:rsid w:val="00E808EE"/>
    <w:rsid w:val="00E83291"/>
    <w:rsid w:val="00E834BC"/>
    <w:rsid w:val="00E837D1"/>
    <w:rsid w:val="00E83A11"/>
    <w:rsid w:val="00E8415D"/>
    <w:rsid w:val="00E84E66"/>
    <w:rsid w:val="00E84ECD"/>
    <w:rsid w:val="00E85AFE"/>
    <w:rsid w:val="00E85CD9"/>
    <w:rsid w:val="00E90446"/>
    <w:rsid w:val="00E90D58"/>
    <w:rsid w:val="00E93897"/>
    <w:rsid w:val="00E93B4F"/>
    <w:rsid w:val="00E93FEF"/>
    <w:rsid w:val="00E959C1"/>
    <w:rsid w:val="00E95C2A"/>
    <w:rsid w:val="00E9645D"/>
    <w:rsid w:val="00E97D68"/>
    <w:rsid w:val="00E97FB5"/>
    <w:rsid w:val="00EA0810"/>
    <w:rsid w:val="00EA1E60"/>
    <w:rsid w:val="00EA2C72"/>
    <w:rsid w:val="00EA42B4"/>
    <w:rsid w:val="00EA4924"/>
    <w:rsid w:val="00EA5AC0"/>
    <w:rsid w:val="00EA5E3A"/>
    <w:rsid w:val="00EA675E"/>
    <w:rsid w:val="00EB186D"/>
    <w:rsid w:val="00EB7350"/>
    <w:rsid w:val="00EC1F93"/>
    <w:rsid w:val="00EC1FE0"/>
    <w:rsid w:val="00EC2200"/>
    <w:rsid w:val="00EC27C6"/>
    <w:rsid w:val="00EC34D6"/>
    <w:rsid w:val="00EC5BBA"/>
    <w:rsid w:val="00ED1270"/>
    <w:rsid w:val="00ED1CC1"/>
    <w:rsid w:val="00ED4A54"/>
    <w:rsid w:val="00ED605D"/>
    <w:rsid w:val="00ED6C43"/>
    <w:rsid w:val="00ED72C6"/>
    <w:rsid w:val="00EE1109"/>
    <w:rsid w:val="00EE3CD9"/>
    <w:rsid w:val="00EE3F4B"/>
    <w:rsid w:val="00EE45E3"/>
    <w:rsid w:val="00EE4C03"/>
    <w:rsid w:val="00EE608D"/>
    <w:rsid w:val="00EE672B"/>
    <w:rsid w:val="00EE6D33"/>
    <w:rsid w:val="00EED46F"/>
    <w:rsid w:val="00EF015C"/>
    <w:rsid w:val="00EF0EBB"/>
    <w:rsid w:val="00EF0EDC"/>
    <w:rsid w:val="00EF3F34"/>
    <w:rsid w:val="00EF4A85"/>
    <w:rsid w:val="00EF4C80"/>
    <w:rsid w:val="00EF57D1"/>
    <w:rsid w:val="00F0292C"/>
    <w:rsid w:val="00F037D0"/>
    <w:rsid w:val="00F044D7"/>
    <w:rsid w:val="00F05DCB"/>
    <w:rsid w:val="00F07D8E"/>
    <w:rsid w:val="00F10714"/>
    <w:rsid w:val="00F10FA6"/>
    <w:rsid w:val="00F1108E"/>
    <w:rsid w:val="00F11CD8"/>
    <w:rsid w:val="00F12394"/>
    <w:rsid w:val="00F13A72"/>
    <w:rsid w:val="00F15CFD"/>
    <w:rsid w:val="00F17D5E"/>
    <w:rsid w:val="00F20991"/>
    <w:rsid w:val="00F20E52"/>
    <w:rsid w:val="00F21F09"/>
    <w:rsid w:val="00F23117"/>
    <w:rsid w:val="00F23BC5"/>
    <w:rsid w:val="00F23E38"/>
    <w:rsid w:val="00F24307"/>
    <w:rsid w:val="00F25DA0"/>
    <w:rsid w:val="00F27E4D"/>
    <w:rsid w:val="00F31A3D"/>
    <w:rsid w:val="00F33603"/>
    <w:rsid w:val="00F33F31"/>
    <w:rsid w:val="00F3542F"/>
    <w:rsid w:val="00F3597F"/>
    <w:rsid w:val="00F359AC"/>
    <w:rsid w:val="00F35C86"/>
    <w:rsid w:val="00F36307"/>
    <w:rsid w:val="00F41882"/>
    <w:rsid w:val="00F43396"/>
    <w:rsid w:val="00F463C5"/>
    <w:rsid w:val="00F46D8B"/>
    <w:rsid w:val="00F4718E"/>
    <w:rsid w:val="00F471AC"/>
    <w:rsid w:val="00F47A7A"/>
    <w:rsid w:val="00F536CA"/>
    <w:rsid w:val="00F54026"/>
    <w:rsid w:val="00F546F2"/>
    <w:rsid w:val="00F55746"/>
    <w:rsid w:val="00F55A05"/>
    <w:rsid w:val="00F56794"/>
    <w:rsid w:val="00F57634"/>
    <w:rsid w:val="00F57CA9"/>
    <w:rsid w:val="00F57E62"/>
    <w:rsid w:val="00F57F3A"/>
    <w:rsid w:val="00F63A6A"/>
    <w:rsid w:val="00F640D1"/>
    <w:rsid w:val="00F64E18"/>
    <w:rsid w:val="00F650A9"/>
    <w:rsid w:val="00F65EE9"/>
    <w:rsid w:val="00F66A59"/>
    <w:rsid w:val="00F70DD8"/>
    <w:rsid w:val="00F77195"/>
    <w:rsid w:val="00F7722D"/>
    <w:rsid w:val="00F80CAB"/>
    <w:rsid w:val="00F81316"/>
    <w:rsid w:val="00F82599"/>
    <w:rsid w:val="00F83277"/>
    <w:rsid w:val="00F84A94"/>
    <w:rsid w:val="00F861AF"/>
    <w:rsid w:val="00F87D44"/>
    <w:rsid w:val="00F93C32"/>
    <w:rsid w:val="00F93DCC"/>
    <w:rsid w:val="00F97671"/>
    <w:rsid w:val="00FA2A1A"/>
    <w:rsid w:val="00FA7289"/>
    <w:rsid w:val="00FB01B4"/>
    <w:rsid w:val="00FB0728"/>
    <w:rsid w:val="00FB1230"/>
    <w:rsid w:val="00FB3010"/>
    <w:rsid w:val="00FB3D82"/>
    <w:rsid w:val="00FB4C9D"/>
    <w:rsid w:val="00FB55DD"/>
    <w:rsid w:val="00FB6E64"/>
    <w:rsid w:val="00FB6F3C"/>
    <w:rsid w:val="00FC339E"/>
    <w:rsid w:val="00FC3CBF"/>
    <w:rsid w:val="00FC6E9B"/>
    <w:rsid w:val="00FD00DE"/>
    <w:rsid w:val="00FD17DB"/>
    <w:rsid w:val="00FD1C94"/>
    <w:rsid w:val="00FD21E8"/>
    <w:rsid w:val="00FD2227"/>
    <w:rsid w:val="00FD23EB"/>
    <w:rsid w:val="00FD2570"/>
    <w:rsid w:val="00FD36CC"/>
    <w:rsid w:val="00FD4A51"/>
    <w:rsid w:val="00FD500D"/>
    <w:rsid w:val="00FD5C59"/>
    <w:rsid w:val="00FD6584"/>
    <w:rsid w:val="00FD7AA1"/>
    <w:rsid w:val="00FD7F81"/>
    <w:rsid w:val="00FE00E6"/>
    <w:rsid w:val="00FE167E"/>
    <w:rsid w:val="00FE2670"/>
    <w:rsid w:val="00FE36EE"/>
    <w:rsid w:val="00FE4968"/>
    <w:rsid w:val="00FE4C22"/>
    <w:rsid w:val="00FE65AD"/>
    <w:rsid w:val="00FF0B9E"/>
    <w:rsid w:val="00FF17E3"/>
    <w:rsid w:val="00FF1A10"/>
    <w:rsid w:val="00FF2B55"/>
    <w:rsid w:val="00FF3738"/>
    <w:rsid w:val="00FF40AC"/>
    <w:rsid w:val="00FF6544"/>
    <w:rsid w:val="00FF6CB1"/>
    <w:rsid w:val="00FF7151"/>
    <w:rsid w:val="00FF776E"/>
    <w:rsid w:val="00FF791B"/>
    <w:rsid w:val="011E22F0"/>
    <w:rsid w:val="0127401F"/>
    <w:rsid w:val="0142D70F"/>
    <w:rsid w:val="014705C3"/>
    <w:rsid w:val="016CB9E7"/>
    <w:rsid w:val="0184AE76"/>
    <w:rsid w:val="018CBC3A"/>
    <w:rsid w:val="019529C2"/>
    <w:rsid w:val="01C5FFCE"/>
    <w:rsid w:val="01F06C88"/>
    <w:rsid w:val="020D0A1B"/>
    <w:rsid w:val="02412F9E"/>
    <w:rsid w:val="02622E94"/>
    <w:rsid w:val="0285F111"/>
    <w:rsid w:val="0294665A"/>
    <w:rsid w:val="02A086E9"/>
    <w:rsid w:val="02BEED2A"/>
    <w:rsid w:val="02C6CBA5"/>
    <w:rsid w:val="030190CD"/>
    <w:rsid w:val="030AB6B0"/>
    <w:rsid w:val="031984C6"/>
    <w:rsid w:val="036FDBD2"/>
    <w:rsid w:val="03850FF9"/>
    <w:rsid w:val="03AD1D1C"/>
    <w:rsid w:val="03F925BE"/>
    <w:rsid w:val="040A07E0"/>
    <w:rsid w:val="042E6685"/>
    <w:rsid w:val="044C119C"/>
    <w:rsid w:val="0456373C"/>
    <w:rsid w:val="04690D5B"/>
    <w:rsid w:val="046DD9CF"/>
    <w:rsid w:val="04A703EC"/>
    <w:rsid w:val="04AA23BA"/>
    <w:rsid w:val="04BFC9E8"/>
    <w:rsid w:val="04E2EEA2"/>
    <w:rsid w:val="05696FBE"/>
    <w:rsid w:val="05784078"/>
    <w:rsid w:val="05D30B25"/>
    <w:rsid w:val="05E2EA11"/>
    <w:rsid w:val="061BD611"/>
    <w:rsid w:val="0653EEDC"/>
    <w:rsid w:val="06742962"/>
    <w:rsid w:val="068CDFE2"/>
    <w:rsid w:val="06A59B49"/>
    <w:rsid w:val="06CBC798"/>
    <w:rsid w:val="06E06BBD"/>
    <w:rsid w:val="07283DB8"/>
    <w:rsid w:val="07C154EB"/>
    <w:rsid w:val="07D5A709"/>
    <w:rsid w:val="08023334"/>
    <w:rsid w:val="086FB6FC"/>
    <w:rsid w:val="08CBBFF9"/>
    <w:rsid w:val="08FAFA1C"/>
    <w:rsid w:val="092CD307"/>
    <w:rsid w:val="09B1EA6C"/>
    <w:rsid w:val="09CB4842"/>
    <w:rsid w:val="09E16941"/>
    <w:rsid w:val="09F41905"/>
    <w:rsid w:val="0A1326BA"/>
    <w:rsid w:val="0A2D25D4"/>
    <w:rsid w:val="0A502407"/>
    <w:rsid w:val="0A74E101"/>
    <w:rsid w:val="0A83C4A3"/>
    <w:rsid w:val="0A8BBAAE"/>
    <w:rsid w:val="0AC63C92"/>
    <w:rsid w:val="0B17B8BC"/>
    <w:rsid w:val="0B53A1D5"/>
    <w:rsid w:val="0B54606B"/>
    <w:rsid w:val="0B5C046B"/>
    <w:rsid w:val="0B6D4545"/>
    <w:rsid w:val="0B72122E"/>
    <w:rsid w:val="0B72892A"/>
    <w:rsid w:val="0BAE2E3A"/>
    <w:rsid w:val="0BBD54DB"/>
    <w:rsid w:val="0BDB490D"/>
    <w:rsid w:val="0BE5C0FC"/>
    <w:rsid w:val="0BFD637C"/>
    <w:rsid w:val="0C3D5286"/>
    <w:rsid w:val="0C87E218"/>
    <w:rsid w:val="0C8B5278"/>
    <w:rsid w:val="0C8EBEC3"/>
    <w:rsid w:val="0C97F8FE"/>
    <w:rsid w:val="0C9D5A7E"/>
    <w:rsid w:val="0CEC55BA"/>
    <w:rsid w:val="0CFD268D"/>
    <w:rsid w:val="0CFE000D"/>
    <w:rsid w:val="0D65FD81"/>
    <w:rsid w:val="0D68240A"/>
    <w:rsid w:val="0D6F5DA9"/>
    <w:rsid w:val="0DEC8CE8"/>
    <w:rsid w:val="0E0128AD"/>
    <w:rsid w:val="0E09C054"/>
    <w:rsid w:val="0E177600"/>
    <w:rsid w:val="0E19231B"/>
    <w:rsid w:val="0EB0B31E"/>
    <w:rsid w:val="0ECEA6EA"/>
    <w:rsid w:val="0EED9A95"/>
    <w:rsid w:val="0F22D4FF"/>
    <w:rsid w:val="0F52B794"/>
    <w:rsid w:val="0F762EAE"/>
    <w:rsid w:val="0FC9571D"/>
    <w:rsid w:val="100CDACE"/>
    <w:rsid w:val="107E5223"/>
    <w:rsid w:val="108DDBC7"/>
    <w:rsid w:val="10A398C9"/>
    <w:rsid w:val="10EC4158"/>
    <w:rsid w:val="10F3FD9F"/>
    <w:rsid w:val="10F600D2"/>
    <w:rsid w:val="10FF7FBF"/>
    <w:rsid w:val="11142ABC"/>
    <w:rsid w:val="111D2123"/>
    <w:rsid w:val="11472AA8"/>
    <w:rsid w:val="115951C8"/>
    <w:rsid w:val="11681EEC"/>
    <w:rsid w:val="117F2D5F"/>
    <w:rsid w:val="11824450"/>
    <w:rsid w:val="118C0D6A"/>
    <w:rsid w:val="11A9BCFD"/>
    <w:rsid w:val="11DCF47B"/>
    <w:rsid w:val="11F86F30"/>
    <w:rsid w:val="1212CFB4"/>
    <w:rsid w:val="1212E07C"/>
    <w:rsid w:val="12475C99"/>
    <w:rsid w:val="1274E7EC"/>
    <w:rsid w:val="1293764F"/>
    <w:rsid w:val="129A7B44"/>
    <w:rsid w:val="12C0F3DD"/>
    <w:rsid w:val="12CD0A8D"/>
    <w:rsid w:val="12FE99A3"/>
    <w:rsid w:val="13204299"/>
    <w:rsid w:val="1364A579"/>
    <w:rsid w:val="1372275D"/>
    <w:rsid w:val="139C9D25"/>
    <w:rsid w:val="13B6B75E"/>
    <w:rsid w:val="13D9A616"/>
    <w:rsid w:val="13D9E59B"/>
    <w:rsid w:val="13F59EC9"/>
    <w:rsid w:val="141C2C8F"/>
    <w:rsid w:val="142A4769"/>
    <w:rsid w:val="146FBADF"/>
    <w:rsid w:val="147E07EB"/>
    <w:rsid w:val="14956178"/>
    <w:rsid w:val="14A0AB41"/>
    <w:rsid w:val="14B20709"/>
    <w:rsid w:val="158B46A1"/>
    <w:rsid w:val="15959335"/>
    <w:rsid w:val="15A0C8C3"/>
    <w:rsid w:val="15F53B26"/>
    <w:rsid w:val="15F6A753"/>
    <w:rsid w:val="160209BC"/>
    <w:rsid w:val="16165E09"/>
    <w:rsid w:val="1646A980"/>
    <w:rsid w:val="165A99A2"/>
    <w:rsid w:val="1677FC12"/>
    <w:rsid w:val="16785759"/>
    <w:rsid w:val="16D2A03A"/>
    <w:rsid w:val="16EAA33D"/>
    <w:rsid w:val="16F53910"/>
    <w:rsid w:val="171CA0F5"/>
    <w:rsid w:val="171CCD48"/>
    <w:rsid w:val="17243EB2"/>
    <w:rsid w:val="17487686"/>
    <w:rsid w:val="175A808C"/>
    <w:rsid w:val="17A7EF3A"/>
    <w:rsid w:val="17A82378"/>
    <w:rsid w:val="17BD0DCB"/>
    <w:rsid w:val="17CEF052"/>
    <w:rsid w:val="1829DF06"/>
    <w:rsid w:val="18315C15"/>
    <w:rsid w:val="18637D70"/>
    <w:rsid w:val="18736C72"/>
    <w:rsid w:val="192EB8B0"/>
    <w:rsid w:val="19375EA2"/>
    <w:rsid w:val="19697B8D"/>
    <w:rsid w:val="19838BC0"/>
    <w:rsid w:val="198B5AD0"/>
    <w:rsid w:val="19B5D919"/>
    <w:rsid w:val="19B60732"/>
    <w:rsid w:val="19FD764E"/>
    <w:rsid w:val="1A2BD398"/>
    <w:rsid w:val="1A4949FA"/>
    <w:rsid w:val="1A58BC89"/>
    <w:rsid w:val="1A91CD70"/>
    <w:rsid w:val="1A996F75"/>
    <w:rsid w:val="1A99FEB6"/>
    <w:rsid w:val="1ADA997B"/>
    <w:rsid w:val="1B0224A8"/>
    <w:rsid w:val="1BAB3A5D"/>
    <w:rsid w:val="1BB9862A"/>
    <w:rsid w:val="1BD75F24"/>
    <w:rsid w:val="1BF50B2B"/>
    <w:rsid w:val="1BF7C4F6"/>
    <w:rsid w:val="1C19CAEB"/>
    <w:rsid w:val="1CEF7DBA"/>
    <w:rsid w:val="1CF965E2"/>
    <w:rsid w:val="1CFF30A1"/>
    <w:rsid w:val="1D119295"/>
    <w:rsid w:val="1D1575A2"/>
    <w:rsid w:val="1D2336E2"/>
    <w:rsid w:val="1D535A20"/>
    <w:rsid w:val="1D53D04F"/>
    <w:rsid w:val="1D55B790"/>
    <w:rsid w:val="1D622270"/>
    <w:rsid w:val="1DD8FBC1"/>
    <w:rsid w:val="1DF33447"/>
    <w:rsid w:val="1E0F48D0"/>
    <w:rsid w:val="1E2390B3"/>
    <w:rsid w:val="1E367DA7"/>
    <w:rsid w:val="1E730138"/>
    <w:rsid w:val="1E82AD0C"/>
    <w:rsid w:val="1E8AA0CF"/>
    <w:rsid w:val="1E8EECFB"/>
    <w:rsid w:val="1EA11EB9"/>
    <w:rsid w:val="1EF2E9C9"/>
    <w:rsid w:val="1F009D97"/>
    <w:rsid w:val="1F026AFA"/>
    <w:rsid w:val="1F1662C4"/>
    <w:rsid w:val="1F177D84"/>
    <w:rsid w:val="1F224509"/>
    <w:rsid w:val="1F3631AC"/>
    <w:rsid w:val="1F7969D9"/>
    <w:rsid w:val="1F7B787F"/>
    <w:rsid w:val="1FB6B618"/>
    <w:rsid w:val="1FD483AC"/>
    <w:rsid w:val="1FF8BADA"/>
    <w:rsid w:val="200CE014"/>
    <w:rsid w:val="201CB787"/>
    <w:rsid w:val="202B8F91"/>
    <w:rsid w:val="202F9447"/>
    <w:rsid w:val="2043E829"/>
    <w:rsid w:val="20F76751"/>
    <w:rsid w:val="210597AA"/>
    <w:rsid w:val="213233D4"/>
    <w:rsid w:val="214C8892"/>
    <w:rsid w:val="219E55CC"/>
    <w:rsid w:val="21A23DBF"/>
    <w:rsid w:val="21AE8B36"/>
    <w:rsid w:val="21DCE7B1"/>
    <w:rsid w:val="21EFF026"/>
    <w:rsid w:val="21F679BE"/>
    <w:rsid w:val="2204E5F1"/>
    <w:rsid w:val="22294B40"/>
    <w:rsid w:val="223294ED"/>
    <w:rsid w:val="22A45308"/>
    <w:rsid w:val="22BE8D90"/>
    <w:rsid w:val="22BF4463"/>
    <w:rsid w:val="22F9A773"/>
    <w:rsid w:val="231DB8FB"/>
    <w:rsid w:val="23399A89"/>
    <w:rsid w:val="2352470E"/>
    <w:rsid w:val="2371B821"/>
    <w:rsid w:val="23C3461F"/>
    <w:rsid w:val="24063254"/>
    <w:rsid w:val="2418F9B0"/>
    <w:rsid w:val="2421E160"/>
    <w:rsid w:val="2465B81E"/>
    <w:rsid w:val="24BEC57E"/>
    <w:rsid w:val="2514A666"/>
    <w:rsid w:val="2527305B"/>
    <w:rsid w:val="252A1926"/>
    <w:rsid w:val="25599242"/>
    <w:rsid w:val="25835489"/>
    <w:rsid w:val="25ED5372"/>
    <w:rsid w:val="25F91B17"/>
    <w:rsid w:val="25FED94D"/>
    <w:rsid w:val="260022B5"/>
    <w:rsid w:val="2606BF60"/>
    <w:rsid w:val="263A37AC"/>
    <w:rsid w:val="2647FCC6"/>
    <w:rsid w:val="26E91D48"/>
    <w:rsid w:val="26EDF03C"/>
    <w:rsid w:val="270060CE"/>
    <w:rsid w:val="27239AE6"/>
    <w:rsid w:val="27516ACA"/>
    <w:rsid w:val="275C107B"/>
    <w:rsid w:val="275D21D9"/>
    <w:rsid w:val="27602372"/>
    <w:rsid w:val="2768AF4C"/>
    <w:rsid w:val="27A33AA3"/>
    <w:rsid w:val="27D8515D"/>
    <w:rsid w:val="27F9E5EE"/>
    <w:rsid w:val="28588FFD"/>
    <w:rsid w:val="2861B8E7"/>
    <w:rsid w:val="2886A207"/>
    <w:rsid w:val="28880598"/>
    <w:rsid w:val="29605C9D"/>
    <w:rsid w:val="297C53D6"/>
    <w:rsid w:val="29D515B1"/>
    <w:rsid w:val="29FDC608"/>
    <w:rsid w:val="2A032E57"/>
    <w:rsid w:val="2A033272"/>
    <w:rsid w:val="2A235E10"/>
    <w:rsid w:val="2A2EBBF8"/>
    <w:rsid w:val="2A2F5C71"/>
    <w:rsid w:val="2A57579C"/>
    <w:rsid w:val="2A7180C1"/>
    <w:rsid w:val="2A7BDABB"/>
    <w:rsid w:val="2A9F5E94"/>
    <w:rsid w:val="2AC802C7"/>
    <w:rsid w:val="2AD14700"/>
    <w:rsid w:val="2AF1233B"/>
    <w:rsid w:val="2AF9E079"/>
    <w:rsid w:val="2B039C64"/>
    <w:rsid w:val="2B05CD9B"/>
    <w:rsid w:val="2B1150FB"/>
    <w:rsid w:val="2B268029"/>
    <w:rsid w:val="2B2EB47F"/>
    <w:rsid w:val="2B3F02F5"/>
    <w:rsid w:val="2B4D9673"/>
    <w:rsid w:val="2B9044EF"/>
    <w:rsid w:val="2B927B59"/>
    <w:rsid w:val="2BD2F361"/>
    <w:rsid w:val="2BD65F54"/>
    <w:rsid w:val="2C49B21F"/>
    <w:rsid w:val="2C4CEE39"/>
    <w:rsid w:val="2C6060DC"/>
    <w:rsid w:val="2C7C5952"/>
    <w:rsid w:val="2CCC7830"/>
    <w:rsid w:val="2CD0D131"/>
    <w:rsid w:val="2CF03CF6"/>
    <w:rsid w:val="2D18A62D"/>
    <w:rsid w:val="2D1B2389"/>
    <w:rsid w:val="2D275B53"/>
    <w:rsid w:val="2D340856"/>
    <w:rsid w:val="2D34D127"/>
    <w:rsid w:val="2D3AD558"/>
    <w:rsid w:val="2D573A36"/>
    <w:rsid w:val="2DB9F11C"/>
    <w:rsid w:val="2DDA9051"/>
    <w:rsid w:val="2DEC621A"/>
    <w:rsid w:val="2DEE1261"/>
    <w:rsid w:val="2E0F6764"/>
    <w:rsid w:val="2E4B824D"/>
    <w:rsid w:val="2E6FC022"/>
    <w:rsid w:val="2EFCFB36"/>
    <w:rsid w:val="2F06A326"/>
    <w:rsid w:val="2F3A859F"/>
    <w:rsid w:val="2F72CB30"/>
    <w:rsid w:val="2F81A029"/>
    <w:rsid w:val="2F8D38FC"/>
    <w:rsid w:val="2FFC88D4"/>
    <w:rsid w:val="3028FB8C"/>
    <w:rsid w:val="3042917D"/>
    <w:rsid w:val="304EA082"/>
    <w:rsid w:val="30BFE7E0"/>
    <w:rsid w:val="3124F9AF"/>
    <w:rsid w:val="3139138B"/>
    <w:rsid w:val="31709695"/>
    <w:rsid w:val="317D6DC8"/>
    <w:rsid w:val="31C2B8E0"/>
    <w:rsid w:val="31C52A51"/>
    <w:rsid w:val="31CC6AF0"/>
    <w:rsid w:val="31CF3E03"/>
    <w:rsid w:val="31E3D8B8"/>
    <w:rsid w:val="31E7EFE8"/>
    <w:rsid w:val="320AC2E4"/>
    <w:rsid w:val="32132E63"/>
    <w:rsid w:val="3274C76D"/>
    <w:rsid w:val="328A900E"/>
    <w:rsid w:val="32C3C3FE"/>
    <w:rsid w:val="32D00C7F"/>
    <w:rsid w:val="330FFDED"/>
    <w:rsid w:val="334064AD"/>
    <w:rsid w:val="33452D85"/>
    <w:rsid w:val="335E8538"/>
    <w:rsid w:val="33B312D4"/>
    <w:rsid w:val="33D5C5E4"/>
    <w:rsid w:val="33E540FA"/>
    <w:rsid w:val="34398560"/>
    <w:rsid w:val="3456BA55"/>
    <w:rsid w:val="345ACC2D"/>
    <w:rsid w:val="34855164"/>
    <w:rsid w:val="348F8C50"/>
    <w:rsid w:val="35390C76"/>
    <w:rsid w:val="353D2ABB"/>
    <w:rsid w:val="35454A73"/>
    <w:rsid w:val="355195A3"/>
    <w:rsid w:val="35736068"/>
    <w:rsid w:val="35A6A394"/>
    <w:rsid w:val="35ABF3FE"/>
    <w:rsid w:val="36780D37"/>
    <w:rsid w:val="36B00D65"/>
    <w:rsid w:val="36B7043A"/>
    <w:rsid w:val="36C5325D"/>
    <w:rsid w:val="36DB1EAA"/>
    <w:rsid w:val="370AFD9B"/>
    <w:rsid w:val="370BF3D4"/>
    <w:rsid w:val="37109167"/>
    <w:rsid w:val="3718E793"/>
    <w:rsid w:val="3727CB3F"/>
    <w:rsid w:val="378B57BF"/>
    <w:rsid w:val="37BE5313"/>
    <w:rsid w:val="37E03253"/>
    <w:rsid w:val="37F68BCD"/>
    <w:rsid w:val="38087191"/>
    <w:rsid w:val="385EF6DD"/>
    <w:rsid w:val="386B3EE5"/>
    <w:rsid w:val="388CA333"/>
    <w:rsid w:val="38FAD90F"/>
    <w:rsid w:val="38FD9191"/>
    <w:rsid w:val="39396C4A"/>
    <w:rsid w:val="3987DFBD"/>
    <w:rsid w:val="39AD8349"/>
    <w:rsid w:val="39B7AA5E"/>
    <w:rsid w:val="39E8CA4E"/>
    <w:rsid w:val="3A07AC64"/>
    <w:rsid w:val="3A572247"/>
    <w:rsid w:val="3A8A843D"/>
    <w:rsid w:val="3A92E59A"/>
    <w:rsid w:val="3AA293F1"/>
    <w:rsid w:val="3B0CCF42"/>
    <w:rsid w:val="3B231BF7"/>
    <w:rsid w:val="3B369C48"/>
    <w:rsid w:val="3B4ECDE9"/>
    <w:rsid w:val="3B67D833"/>
    <w:rsid w:val="3BA55CB4"/>
    <w:rsid w:val="3BAF2C1A"/>
    <w:rsid w:val="3BB28BCD"/>
    <w:rsid w:val="3BC21481"/>
    <w:rsid w:val="3BC5045B"/>
    <w:rsid w:val="3BD18127"/>
    <w:rsid w:val="3C2219A1"/>
    <w:rsid w:val="3C3A2CCC"/>
    <w:rsid w:val="3C637A69"/>
    <w:rsid w:val="3C70389E"/>
    <w:rsid w:val="3C853BDA"/>
    <w:rsid w:val="3C8DFBF5"/>
    <w:rsid w:val="3CA7340F"/>
    <w:rsid w:val="3CAC4B28"/>
    <w:rsid w:val="3CAF952B"/>
    <w:rsid w:val="3CC1F89D"/>
    <w:rsid w:val="3CDF02E0"/>
    <w:rsid w:val="3CFCFFB2"/>
    <w:rsid w:val="3D287884"/>
    <w:rsid w:val="3D4DB905"/>
    <w:rsid w:val="3D629BF7"/>
    <w:rsid w:val="3DC853CE"/>
    <w:rsid w:val="3DD82BBC"/>
    <w:rsid w:val="3DF3F504"/>
    <w:rsid w:val="3E2A998B"/>
    <w:rsid w:val="3E2B74FE"/>
    <w:rsid w:val="3E3DFD5B"/>
    <w:rsid w:val="3E415F9C"/>
    <w:rsid w:val="3E420343"/>
    <w:rsid w:val="3E48DE0E"/>
    <w:rsid w:val="3E5CE227"/>
    <w:rsid w:val="3E6557C7"/>
    <w:rsid w:val="3ECDD10D"/>
    <w:rsid w:val="3F08AC37"/>
    <w:rsid w:val="3F2D3A8B"/>
    <w:rsid w:val="3F3C6336"/>
    <w:rsid w:val="3F613841"/>
    <w:rsid w:val="3F6DCFAE"/>
    <w:rsid w:val="3F8EB81B"/>
    <w:rsid w:val="3FA4F7DB"/>
    <w:rsid w:val="3FCC83F4"/>
    <w:rsid w:val="3FFBD387"/>
    <w:rsid w:val="4003FB51"/>
    <w:rsid w:val="400A2DD0"/>
    <w:rsid w:val="401F49AC"/>
    <w:rsid w:val="4022CB8A"/>
    <w:rsid w:val="407401F4"/>
    <w:rsid w:val="40800190"/>
    <w:rsid w:val="40868943"/>
    <w:rsid w:val="4087534F"/>
    <w:rsid w:val="409AEEE7"/>
    <w:rsid w:val="40A74ED7"/>
    <w:rsid w:val="40C05164"/>
    <w:rsid w:val="40DC0836"/>
    <w:rsid w:val="40DD40CD"/>
    <w:rsid w:val="40E93619"/>
    <w:rsid w:val="40FB8CBC"/>
    <w:rsid w:val="416074B5"/>
    <w:rsid w:val="4166CC21"/>
    <w:rsid w:val="41873F1F"/>
    <w:rsid w:val="41B83899"/>
    <w:rsid w:val="420101B6"/>
    <w:rsid w:val="42175E16"/>
    <w:rsid w:val="421EE02D"/>
    <w:rsid w:val="422FB687"/>
    <w:rsid w:val="4252ABB5"/>
    <w:rsid w:val="429025C7"/>
    <w:rsid w:val="42A7D2EA"/>
    <w:rsid w:val="42B5B749"/>
    <w:rsid w:val="42D73CD4"/>
    <w:rsid w:val="42D88108"/>
    <w:rsid w:val="43168EE3"/>
    <w:rsid w:val="432AAEA2"/>
    <w:rsid w:val="434B22B3"/>
    <w:rsid w:val="437DB52C"/>
    <w:rsid w:val="439EEBD8"/>
    <w:rsid w:val="43A349C7"/>
    <w:rsid w:val="43B7DC18"/>
    <w:rsid w:val="43FAC8FF"/>
    <w:rsid w:val="4421F830"/>
    <w:rsid w:val="442AC75C"/>
    <w:rsid w:val="44323F96"/>
    <w:rsid w:val="4459A44D"/>
    <w:rsid w:val="445CB722"/>
    <w:rsid w:val="44DA6595"/>
    <w:rsid w:val="45063DE8"/>
    <w:rsid w:val="45696A42"/>
    <w:rsid w:val="45A61F71"/>
    <w:rsid w:val="45B594B7"/>
    <w:rsid w:val="45B982A9"/>
    <w:rsid w:val="45D6600E"/>
    <w:rsid w:val="45E6DD7B"/>
    <w:rsid w:val="460954B0"/>
    <w:rsid w:val="46095B48"/>
    <w:rsid w:val="46293D8F"/>
    <w:rsid w:val="4676ADFC"/>
    <w:rsid w:val="46DE18C9"/>
    <w:rsid w:val="4726B4A3"/>
    <w:rsid w:val="472B7BBB"/>
    <w:rsid w:val="472DEB82"/>
    <w:rsid w:val="4748B44B"/>
    <w:rsid w:val="47A793DB"/>
    <w:rsid w:val="47B65973"/>
    <w:rsid w:val="4804ECD9"/>
    <w:rsid w:val="483DDFD2"/>
    <w:rsid w:val="48777FB8"/>
    <w:rsid w:val="48796938"/>
    <w:rsid w:val="48910857"/>
    <w:rsid w:val="48A2EF74"/>
    <w:rsid w:val="48B817F4"/>
    <w:rsid w:val="48C518AB"/>
    <w:rsid w:val="48CA8024"/>
    <w:rsid w:val="495F358A"/>
    <w:rsid w:val="4962A384"/>
    <w:rsid w:val="4967787A"/>
    <w:rsid w:val="49AEE237"/>
    <w:rsid w:val="49B68CB7"/>
    <w:rsid w:val="49DD13C2"/>
    <w:rsid w:val="4A049E65"/>
    <w:rsid w:val="4A141E71"/>
    <w:rsid w:val="4A28CCC7"/>
    <w:rsid w:val="4A446251"/>
    <w:rsid w:val="4A6A8EE8"/>
    <w:rsid w:val="4A6CB5F0"/>
    <w:rsid w:val="4AD45670"/>
    <w:rsid w:val="4B0263C9"/>
    <w:rsid w:val="4B29C8F1"/>
    <w:rsid w:val="4B2A7C65"/>
    <w:rsid w:val="4B6A8A4E"/>
    <w:rsid w:val="4B97E546"/>
    <w:rsid w:val="4BC2D41E"/>
    <w:rsid w:val="4BDFED54"/>
    <w:rsid w:val="4BF9354F"/>
    <w:rsid w:val="4C2988DE"/>
    <w:rsid w:val="4C3154A0"/>
    <w:rsid w:val="4C3799F1"/>
    <w:rsid w:val="4C599A1E"/>
    <w:rsid w:val="4C61D971"/>
    <w:rsid w:val="4C81A8C7"/>
    <w:rsid w:val="4C941467"/>
    <w:rsid w:val="4CFDB2C0"/>
    <w:rsid w:val="4D3CE211"/>
    <w:rsid w:val="4D7CAC83"/>
    <w:rsid w:val="4D8FC2D4"/>
    <w:rsid w:val="4D908727"/>
    <w:rsid w:val="4D9979B6"/>
    <w:rsid w:val="4DA39B22"/>
    <w:rsid w:val="4DC67A57"/>
    <w:rsid w:val="4DE49817"/>
    <w:rsid w:val="4DF287A4"/>
    <w:rsid w:val="4E0A7409"/>
    <w:rsid w:val="4E0FC2DC"/>
    <w:rsid w:val="4E27B65D"/>
    <w:rsid w:val="4E2E9A35"/>
    <w:rsid w:val="4E67D779"/>
    <w:rsid w:val="4E68B1E3"/>
    <w:rsid w:val="4E9C42E8"/>
    <w:rsid w:val="4EB78492"/>
    <w:rsid w:val="4ED8806A"/>
    <w:rsid w:val="4F08CCB9"/>
    <w:rsid w:val="4F23AE91"/>
    <w:rsid w:val="4F3E01AA"/>
    <w:rsid w:val="4F63296B"/>
    <w:rsid w:val="4F6A4676"/>
    <w:rsid w:val="4F8DD01E"/>
    <w:rsid w:val="4FBD0C1C"/>
    <w:rsid w:val="4FDCFE9B"/>
    <w:rsid w:val="4FED101A"/>
    <w:rsid w:val="4FF4F34B"/>
    <w:rsid w:val="4FFAF157"/>
    <w:rsid w:val="5020A823"/>
    <w:rsid w:val="5063EB87"/>
    <w:rsid w:val="50B2F28F"/>
    <w:rsid w:val="50B4C506"/>
    <w:rsid w:val="50BDD093"/>
    <w:rsid w:val="50C5DA63"/>
    <w:rsid w:val="5112C2A8"/>
    <w:rsid w:val="512D4A39"/>
    <w:rsid w:val="5142EAD2"/>
    <w:rsid w:val="5176ED13"/>
    <w:rsid w:val="518074B0"/>
    <w:rsid w:val="53104FEB"/>
    <w:rsid w:val="531DB21C"/>
    <w:rsid w:val="5355E55B"/>
    <w:rsid w:val="53A7A00B"/>
    <w:rsid w:val="53B81656"/>
    <w:rsid w:val="53DD7A2D"/>
    <w:rsid w:val="54003437"/>
    <w:rsid w:val="541AC751"/>
    <w:rsid w:val="542EE3D4"/>
    <w:rsid w:val="5434EE7E"/>
    <w:rsid w:val="5443FF95"/>
    <w:rsid w:val="5445ED96"/>
    <w:rsid w:val="54AA6EB7"/>
    <w:rsid w:val="54F4D888"/>
    <w:rsid w:val="550B9862"/>
    <w:rsid w:val="551BB95A"/>
    <w:rsid w:val="55558B95"/>
    <w:rsid w:val="555CB0B0"/>
    <w:rsid w:val="55822FDA"/>
    <w:rsid w:val="55829A0B"/>
    <w:rsid w:val="55A86DDC"/>
    <w:rsid w:val="55ABCF0C"/>
    <w:rsid w:val="55C065A5"/>
    <w:rsid w:val="5659BF21"/>
    <w:rsid w:val="566A930A"/>
    <w:rsid w:val="56C434E8"/>
    <w:rsid w:val="56C8D0DD"/>
    <w:rsid w:val="56EA6D91"/>
    <w:rsid w:val="57085966"/>
    <w:rsid w:val="572ACE37"/>
    <w:rsid w:val="5736CDEB"/>
    <w:rsid w:val="57641E09"/>
    <w:rsid w:val="57834ACD"/>
    <w:rsid w:val="579FFFE6"/>
    <w:rsid w:val="57A67A1B"/>
    <w:rsid w:val="57C9BA4F"/>
    <w:rsid w:val="57F6E6A5"/>
    <w:rsid w:val="582D65A2"/>
    <w:rsid w:val="587B2562"/>
    <w:rsid w:val="58ABC880"/>
    <w:rsid w:val="58C011D5"/>
    <w:rsid w:val="590C219B"/>
    <w:rsid w:val="599E7860"/>
    <w:rsid w:val="59D4D8A4"/>
    <w:rsid w:val="5A426B40"/>
    <w:rsid w:val="5A78CE3F"/>
    <w:rsid w:val="5A8A61DF"/>
    <w:rsid w:val="5A9E93A4"/>
    <w:rsid w:val="5AD07F87"/>
    <w:rsid w:val="5AD41FD3"/>
    <w:rsid w:val="5AF2A952"/>
    <w:rsid w:val="5B208AA6"/>
    <w:rsid w:val="5B243388"/>
    <w:rsid w:val="5B2B630A"/>
    <w:rsid w:val="5B32E036"/>
    <w:rsid w:val="5B51D00A"/>
    <w:rsid w:val="5B75B45D"/>
    <w:rsid w:val="5B8667D7"/>
    <w:rsid w:val="5B88173B"/>
    <w:rsid w:val="5BD7C5C4"/>
    <w:rsid w:val="5C3EA853"/>
    <w:rsid w:val="5C412EAF"/>
    <w:rsid w:val="5C853D5F"/>
    <w:rsid w:val="5C9B3DE9"/>
    <w:rsid w:val="5CCA71CC"/>
    <w:rsid w:val="5CCCF2C7"/>
    <w:rsid w:val="5CCFEE50"/>
    <w:rsid w:val="5CE26269"/>
    <w:rsid w:val="5D0CB0DF"/>
    <w:rsid w:val="5D34F621"/>
    <w:rsid w:val="5D7D09AA"/>
    <w:rsid w:val="5DA4456E"/>
    <w:rsid w:val="5DAFEE28"/>
    <w:rsid w:val="5DE8FEA9"/>
    <w:rsid w:val="5E180D3A"/>
    <w:rsid w:val="5E22AD04"/>
    <w:rsid w:val="5E3DAA15"/>
    <w:rsid w:val="5E5DB2CC"/>
    <w:rsid w:val="5E65010F"/>
    <w:rsid w:val="5E6522D6"/>
    <w:rsid w:val="5E66A476"/>
    <w:rsid w:val="5E7ED923"/>
    <w:rsid w:val="5E99C872"/>
    <w:rsid w:val="5EB77C15"/>
    <w:rsid w:val="5F945684"/>
    <w:rsid w:val="5F968DFE"/>
    <w:rsid w:val="5FE06E59"/>
    <w:rsid w:val="5FE90EE2"/>
    <w:rsid w:val="600F3BD1"/>
    <w:rsid w:val="601519BA"/>
    <w:rsid w:val="60276D45"/>
    <w:rsid w:val="6029A76B"/>
    <w:rsid w:val="60402892"/>
    <w:rsid w:val="60659ACC"/>
    <w:rsid w:val="60A50D07"/>
    <w:rsid w:val="60CD3431"/>
    <w:rsid w:val="60FC71EE"/>
    <w:rsid w:val="610D07A2"/>
    <w:rsid w:val="611680B4"/>
    <w:rsid w:val="611717C2"/>
    <w:rsid w:val="61793E04"/>
    <w:rsid w:val="61A6ADCC"/>
    <w:rsid w:val="61E79773"/>
    <w:rsid w:val="620CAA35"/>
    <w:rsid w:val="621166A7"/>
    <w:rsid w:val="6232AC9D"/>
    <w:rsid w:val="6255E917"/>
    <w:rsid w:val="62D5C3A6"/>
    <w:rsid w:val="630AFD8E"/>
    <w:rsid w:val="632F0F0A"/>
    <w:rsid w:val="6360FB65"/>
    <w:rsid w:val="63A89C7B"/>
    <w:rsid w:val="63C39C63"/>
    <w:rsid w:val="63FA3073"/>
    <w:rsid w:val="640E6EA7"/>
    <w:rsid w:val="640F10D5"/>
    <w:rsid w:val="6451705B"/>
    <w:rsid w:val="649F1610"/>
    <w:rsid w:val="64A6F306"/>
    <w:rsid w:val="64A897E9"/>
    <w:rsid w:val="64E4619E"/>
    <w:rsid w:val="6501FC9E"/>
    <w:rsid w:val="651497B7"/>
    <w:rsid w:val="6522B09D"/>
    <w:rsid w:val="652DA124"/>
    <w:rsid w:val="655EC01B"/>
    <w:rsid w:val="6588518B"/>
    <w:rsid w:val="65C3ACB5"/>
    <w:rsid w:val="65E05165"/>
    <w:rsid w:val="65EDA91E"/>
    <w:rsid w:val="65F5C2B3"/>
    <w:rsid w:val="66188358"/>
    <w:rsid w:val="661D3661"/>
    <w:rsid w:val="662AB361"/>
    <w:rsid w:val="663F50C8"/>
    <w:rsid w:val="66799427"/>
    <w:rsid w:val="66C9119B"/>
    <w:rsid w:val="66CE9E73"/>
    <w:rsid w:val="66D0544A"/>
    <w:rsid w:val="66DE59BD"/>
    <w:rsid w:val="66FEAAE3"/>
    <w:rsid w:val="67047C33"/>
    <w:rsid w:val="671B9A9A"/>
    <w:rsid w:val="673E5BED"/>
    <w:rsid w:val="67732F05"/>
    <w:rsid w:val="677A5F9E"/>
    <w:rsid w:val="677B57B4"/>
    <w:rsid w:val="6785403F"/>
    <w:rsid w:val="67BF1355"/>
    <w:rsid w:val="67C92B00"/>
    <w:rsid w:val="67D61ACB"/>
    <w:rsid w:val="67F8A63D"/>
    <w:rsid w:val="68260E8B"/>
    <w:rsid w:val="6826601B"/>
    <w:rsid w:val="682C0A9B"/>
    <w:rsid w:val="68314DB3"/>
    <w:rsid w:val="685DB391"/>
    <w:rsid w:val="6875135C"/>
    <w:rsid w:val="6877AD8F"/>
    <w:rsid w:val="6881C139"/>
    <w:rsid w:val="689A13AE"/>
    <w:rsid w:val="68A52899"/>
    <w:rsid w:val="68AA76D3"/>
    <w:rsid w:val="68B6D74C"/>
    <w:rsid w:val="68ECA25A"/>
    <w:rsid w:val="68FF9599"/>
    <w:rsid w:val="693A9BEE"/>
    <w:rsid w:val="696AB6DD"/>
    <w:rsid w:val="6977E715"/>
    <w:rsid w:val="699BE82E"/>
    <w:rsid w:val="69D270A0"/>
    <w:rsid w:val="6A16774D"/>
    <w:rsid w:val="6A22354C"/>
    <w:rsid w:val="6A327AC5"/>
    <w:rsid w:val="6A82FDE3"/>
    <w:rsid w:val="6A9C2D80"/>
    <w:rsid w:val="6AEC9176"/>
    <w:rsid w:val="6B11CE00"/>
    <w:rsid w:val="6B764428"/>
    <w:rsid w:val="6B7FCE70"/>
    <w:rsid w:val="6BFD0D38"/>
    <w:rsid w:val="6BFD92BE"/>
    <w:rsid w:val="6C289AFA"/>
    <w:rsid w:val="6C37D15B"/>
    <w:rsid w:val="6C4D7186"/>
    <w:rsid w:val="6C6CD1C1"/>
    <w:rsid w:val="6CB24FB4"/>
    <w:rsid w:val="6CC1C583"/>
    <w:rsid w:val="6D2A6EF6"/>
    <w:rsid w:val="6D5EF658"/>
    <w:rsid w:val="6D762F1D"/>
    <w:rsid w:val="6D9D7022"/>
    <w:rsid w:val="6DDA60B5"/>
    <w:rsid w:val="6DEE953E"/>
    <w:rsid w:val="6E14105B"/>
    <w:rsid w:val="6E1B4EF5"/>
    <w:rsid w:val="6E2A6B66"/>
    <w:rsid w:val="6E451411"/>
    <w:rsid w:val="6E9F72EB"/>
    <w:rsid w:val="6EF88ADA"/>
    <w:rsid w:val="6F11B401"/>
    <w:rsid w:val="6F270B59"/>
    <w:rsid w:val="6F31997C"/>
    <w:rsid w:val="6F3B4C7B"/>
    <w:rsid w:val="6F3B9BDE"/>
    <w:rsid w:val="6F7EA440"/>
    <w:rsid w:val="6FA1FB83"/>
    <w:rsid w:val="6FD330BC"/>
    <w:rsid w:val="7007F9B1"/>
    <w:rsid w:val="7022191D"/>
    <w:rsid w:val="7027DB71"/>
    <w:rsid w:val="707AB4ED"/>
    <w:rsid w:val="70807433"/>
    <w:rsid w:val="709D5B34"/>
    <w:rsid w:val="70B17419"/>
    <w:rsid w:val="70F06152"/>
    <w:rsid w:val="7124D9F1"/>
    <w:rsid w:val="71341773"/>
    <w:rsid w:val="713F16C7"/>
    <w:rsid w:val="714FFFAA"/>
    <w:rsid w:val="71835EFD"/>
    <w:rsid w:val="719D3231"/>
    <w:rsid w:val="71C69354"/>
    <w:rsid w:val="71E634F6"/>
    <w:rsid w:val="71E9BB5C"/>
    <w:rsid w:val="720CB514"/>
    <w:rsid w:val="72133A46"/>
    <w:rsid w:val="7225739D"/>
    <w:rsid w:val="722E1F29"/>
    <w:rsid w:val="72609138"/>
    <w:rsid w:val="7272838F"/>
    <w:rsid w:val="727C2E3B"/>
    <w:rsid w:val="727CB8E4"/>
    <w:rsid w:val="72829F5C"/>
    <w:rsid w:val="728691C3"/>
    <w:rsid w:val="729F8F34"/>
    <w:rsid w:val="72A1540E"/>
    <w:rsid w:val="72D93034"/>
    <w:rsid w:val="7384491A"/>
    <w:rsid w:val="73A1A852"/>
    <w:rsid w:val="73A81A8E"/>
    <w:rsid w:val="73CEEAEC"/>
    <w:rsid w:val="73D8950B"/>
    <w:rsid w:val="74117254"/>
    <w:rsid w:val="743B709B"/>
    <w:rsid w:val="744370C0"/>
    <w:rsid w:val="744742EB"/>
    <w:rsid w:val="744ED5F5"/>
    <w:rsid w:val="744FCD85"/>
    <w:rsid w:val="7457CA26"/>
    <w:rsid w:val="7469C06F"/>
    <w:rsid w:val="748BC8B6"/>
    <w:rsid w:val="74B28247"/>
    <w:rsid w:val="74D10B51"/>
    <w:rsid w:val="74D975BB"/>
    <w:rsid w:val="74E84466"/>
    <w:rsid w:val="75059D83"/>
    <w:rsid w:val="754B4DEB"/>
    <w:rsid w:val="756D0538"/>
    <w:rsid w:val="756E6DE9"/>
    <w:rsid w:val="75EC7F77"/>
    <w:rsid w:val="76019475"/>
    <w:rsid w:val="76044445"/>
    <w:rsid w:val="76344495"/>
    <w:rsid w:val="766A3F70"/>
    <w:rsid w:val="7671BF76"/>
    <w:rsid w:val="7688058D"/>
    <w:rsid w:val="7690F9E3"/>
    <w:rsid w:val="76AB73D6"/>
    <w:rsid w:val="76E2EC15"/>
    <w:rsid w:val="76EC244F"/>
    <w:rsid w:val="76FCBA7F"/>
    <w:rsid w:val="770CF1AE"/>
    <w:rsid w:val="7718AC40"/>
    <w:rsid w:val="776A88CB"/>
    <w:rsid w:val="7784241E"/>
    <w:rsid w:val="77876E2A"/>
    <w:rsid w:val="7799B213"/>
    <w:rsid w:val="77A3B1A4"/>
    <w:rsid w:val="77AB306C"/>
    <w:rsid w:val="77B9F225"/>
    <w:rsid w:val="77BBB20D"/>
    <w:rsid w:val="77BFE877"/>
    <w:rsid w:val="77C3928B"/>
    <w:rsid w:val="78257D12"/>
    <w:rsid w:val="7836F0D2"/>
    <w:rsid w:val="783DD286"/>
    <w:rsid w:val="784709B5"/>
    <w:rsid w:val="78553E11"/>
    <w:rsid w:val="78832371"/>
    <w:rsid w:val="78D1EB9B"/>
    <w:rsid w:val="78FEEDFF"/>
    <w:rsid w:val="790FDBE6"/>
    <w:rsid w:val="792495E3"/>
    <w:rsid w:val="7953BEC2"/>
    <w:rsid w:val="79589FF7"/>
    <w:rsid w:val="7959F7C2"/>
    <w:rsid w:val="7963E134"/>
    <w:rsid w:val="79851A59"/>
    <w:rsid w:val="7A0E42CF"/>
    <w:rsid w:val="7A19AFEB"/>
    <w:rsid w:val="7A309FB3"/>
    <w:rsid w:val="7A4D0CD6"/>
    <w:rsid w:val="7A6150C5"/>
    <w:rsid w:val="7A78D2A6"/>
    <w:rsid w:val="7A7F2801"/>
    <w:rsid w:val="7A95AF36"/>
    <w:rsid w:val="7AD910FF"/>
    <w:rsid w:val="7AE59DA4"/>
    <w:rsid w:val="7B09BB9A"/>
    <w:rsid w:val="7B17F6E3"/>
    <w:rsid w:val="7B621173"/>
    <w:rsid w:val="7BD31E2F"/>
    <w:rsid w:val="7C26C44E"/>
    <w:rsid w:val="7C272CEB"/>
    <w:rsid w:val="7C2ADB7A"/>
    <w:rsid w:val="7C47E39E"/>
    <w:rsid w:val="7C6B9B03"/>
    <w:rsid w:val="7CC2B234"/>
    <w:rsid w:val="7CDE0933"/>
    <w:rsid w:val="7CEE9700"/>
    <w:rsid w:val="7CFB5773"/>
    <w:rsid w:val="7D07C4EE"/>
    <w:rsid w:val="7D4EED66"/>
    <w:rsid w:val="7D7E84A8"/>
    <w:rsid w:val="7DADA093"/>
    <w:rsid w:val="7DE4665B"/>
    <w:rsid w:val="7DE4F039"/>
    <w:rsid w:val="7E09F480"/>
    <w:rsid w:val="7E7F7011"/>
    <w:rsid w:val="7E8BF460"/>
    <w:rsid w:val="7EB19EC6"/>
    <w:rsid w:val="7EBEA7CC"/>
    <w:rsid w:val="7ED3CBDD"/>
    <w:rsid w:val="7ED55C62"/>
    <w:rsid w:val="7EFED8F5"/>
    <w:rsid w:val="7F21E233"/>
    <w:rsid w:val="7F2396AB"/>
    <w:rsid w:val="7F397B4A"/>
    <w:rsid w:val="7F6F15E8"/>
    <w:rsid w:val="7FAD3846"/>
    <w:rsid w:val="7FC70F78"/>
    <w:rsid w:val="7FC8DB91"/>
    <w:rsid w:val="7FE6F94C"/>
    <w:rsid w:val="7FFCE4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222EF"/>
  <w15:chartTrackingRefBased/>
  <w15:docId w15:val="{EDCFF9C1-7D27-4C7C-AC67-6E94EAC3C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7BE"/>
  </w:style>
  <w:style w:type="paragraph" w:styleId="Heading1">
    <w:name w:val="heading 1"/>
    <w:basedOn w:val="Normal"/>
    <w:next w:val="Normal"/>
    <w:link w:val="Heading1Char"/>
    <w:uiPriority w:val="9"/>
    <w:qFormat/>
    <w:rsid w:val="00E7010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E7010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E7010D"/>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E7010D"/>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E7010D"/>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E701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01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01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01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010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E7010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E7010D"/>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E7010D"/>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E7010D"/>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E701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01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01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010D"/>
    <w:rPr>
      <w:rFonts w:eastAsiaTheme="majorEastAsia" w:cstheme="majorBidi"/>
      <w:color w:val="272727" w:themeColor="text1" w:themeTint="D8"/>
    </w:rPr>
  </w:style>
  <w:style w:type="paragraph" w:styleId="Title">
    <w:name w:val="Title"/>
    <w:basedOn w:val="Normal"/>
    <w:next w:val="Normal"/>
    <w:link w:val="TitleChar"/>
    <w:uiPriority w:val="10"/>
    <w:qFormat/>
    <w:rsid w:val="00E701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01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01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01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010D"/>
    <w:pPr>
      <w:spacing w:before="160"/>
      <w:jc w:val="center"/>
    </w:pPr>
    <w:rPr>
      <w:i/>
      <w:iCs/>
      <w:color w:val="404040" w:themeColor="text1" w:themeTint="BF"/>
    </w:rPr>
  </w:style>
  <w:style w:type="character" w:customStyle="1" w:styleId="QuoteChar">
    <w:name w:val="Quote Char"/>
    <w:basedOn w:val="DefaultParagraphFont"/>
    <w:link w:val="Quote"/>
    <w:uiPriority w:val="29"/>
    <w:rsid w:val="00E7010D"/>
    <w:rPr>
      <w:i/>
      <w:iCs/>
      <w:color w:val="404040" w:themeColor="text1" w:themeTint="BF"/>
    </w:rPr>
  </w:style>
  <w:style w:type="paragraph" w:styleId="ListParagraph">
    <w:name w:val="List Paragraph"/>
    <w:aliases w:val="Dot pt,No Spacing1,List Paragraph Char Char Char,Indicator Text,Numbered Para 1,List Paragraph1,Bullet Points,MAIN CONTENT,Bullet 1,List Paragraph11,List Paragraph12,F5 List Paragraph,OBC Bullet,Colorful List - Accent 11,Normal numbered,L"/>
    <w:basedOn w:val="Normal"/>
    <w:link w:val="ListParagraphChar"/>
    <w:uiPriority w:val="34"/>
    <w:qFormat/>
    <w:rsid w:val="00E7010D"/>
    <w:pPr>
      <w:ind w:left="720"/>
      <w:contextualSpacing/>
    </w:pPr>
  </w:style>
  <w:style w:type="character" w:styleId="IntenseEmphasis">
    <w:name w:val="Intense Emphasis"/>
    <w:basedOn w:val="DefaultParagraphFont"/>
    <w:uiPriority w:val="21"/>
    <w:qFormat/>
    <w:rsid w:val="00E7010D"/>
    <w:rPr>
      <w:i/>
      <w:iCs/>
      <w:color w:val="2E74B5" w:themeColor="accent1" w:themeShade="BF"/>
    </w:rPr>
  </w:style>
  <w:style w:type="paragraph" w:styleId="IntenseQuote">
    <w:name w:val="Intense Quote"/>
    <w:basedOn w:val="Normal"/>
    <w:next w:val="Normal"/>
    <w:link w:val="IntenseQuoteChar"/>
    <w:uiPriority w:val="30"/>
    <w:qFormat/>
    <w:rsid w:val="00E7010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E7010D"/>
    <w:rPr>
      <w:i/>
      <w:iCs/>
      <w:color w:val="2E74B5" w:themeColor="accent1" w:themeShade="BF"/>
    </w:rPr>
  </w:style>
  <w:style w:type="character" w:styleId="IntenseReference">
    <w:name w:val="Intense Reference"/>
    <w:basedOn w:val="DefaultParagraphFont"/>
    <w:uiPriority w:val="32"/>
    <w:qFormat/>
    <w:rsid w:val="00E7010D"/>
    <w:rPr>
      <w:b/>
      <w:bCs/>
      <w:smallCaps/>
      <w:color w:val="2E74B5" w:themeColor="accent1" w:themeShade="BF"/>
      <w:spacing w:val="5"/>
    </w:rPr>
  </w:style>
  <w:style w:type="character" w:customStyle="1" w:styleId="ListParagraphChar">
    <w:name w:val="List Paragraph Char"/>
    <w:aliases w:val="Dot pt Char,No Spacing1 Char,List Paragraph Char Char Char Char,Indicator Text Char,Numbered Para 1 Char,List Paragraph1 Char,Bullet Points Char,MAIN CONTENT Char,Bullet 1 Char,List Paragraph11 Char,List Paragraph12 Char,L Char"/>
    <w:basedOn w:val="DefaultParagraphFont"/>
    <w:link w:val="ListParagraph"/>
    <w:uiPriority w:val="34"/>
    <w:qFormat/>
    <w:locked/>
    <w:rsid w:val="00E7010D"/>
  </w:style>
  <w:style w:type="table" w:customStyle="1" w:styleId="TableGrid1">
    <w:name w:val="Table Grid1"/>
    <w:basedOn w:val="TableNormal"/>
    <w:next w:val="TableGrid"/>
    <w:uiPriority w:val="59"/>
    <w:rsid w:val="00E7010D"/>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701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E7010D"/>
    <w:rPr>
      <w:sz w:val="16"/>
      <w:szCs w:val="16"/>
    </w:rPr>
  </w:style>
  <w:style w:type="paragraph" w:styleId="CommentText">
    <w:name w:val="annotation text"/>
    <w:basedOn w:val="Normal"/>
    <w:link w:val="CommentTextChar"/>
    <w:uiPriority w:val="99"/>
    <w:unhideWhenUsed/>
    <w:rsid w:val="00E7010D"/>
    <w:pPr>
      <w:spacing w:after="200" w:line="240" w:lineRule="auto"/>
    </w:pPr>
    <w:rPr>
      <w:rFonts w:eastAsiaTheme="minorEastAsia"/>
      <w:kern w:val="0"/>
      <w:sz w:val="20"/>
      <w:szCs w:val="20"/>
      <w14:ligatures w14:val="none"/>
    </w:rPr>
  </w:style>
  <w:style w:type="character" w:customStyle="1" w:styleId="CommentTextChar">
    <w:name w:val="Comment Text Char"/>
    <w:basedOn w:val="DefaultParagraphFont"/>
    <w:link w:val="CommentText"/>
    <w:uiPriority w:val="99"/>
    <w:rsid w:val="00E7010D"/>
    <w:rPr>
      <w:rFonts w:eastAsiaTheme="minorEastAsia"/>
      <w:kern w:val="0"/>
      <w:sz w:val="20"/>
      <w:szCs w:val="20"/>
      <w14:ligatures w14:val="none"/>
    </w:rPr>
  </w:style>
  <w:style w:type="character" w:styleId="Hyperlink">
    <w:name w:val="Hyperlink"/>
    <w:basedOn w:val="DefaultParagraphFont"/>
    <w:uiPriority w:val="99"/>
    <w:unhideWhenUsed/>
    <w:rsid w:val="00E7010D"/>
    <w:rPr>
      <w:color w:val="0000FF"/>
      <w:u w:val="single"/>
    </w:rPr>
  </w:style>
  <w:style w:type="paragraph" w:styleId="CommentSubject">
    <w:name w:val="annotation subject"/>
    <w:basedOn w:val="CommentText"/>
    <w:next w:val="CommentText"/>
    <w:link w:val="CommentSubjectChar"/>
    <w:uiPriority w:val="99"/>
    <w:semiHidden/>
    <w:unhideWhenUsed/>
    <w:rsid w:val="007E6D47"/>
    <w:pPr>
      <w:spacing w:after="160"/>
    </w:pPr>
    <w:rPr>
      <w:rFonts w:eastAsiaTheme="minorHAnsi"/>
      <w:b/>
      <w:bCs/>
      <w:kern w:val="2"/>
      <w14:ligatures w14:val="standardContextual"/>
    </w:rPr>
  </w:style>
  <w:style w:type="character" w:customStyle="1" w:styleId="CommentSubjectChar">
    <w:name w:val="Comment Subject Char"/>
    <w:basedOn w:val="CommentTextChar"/>
    <w:link w:val="CommentSubject"/>
    <w:uiPriority w:val="99"/>
    <w:semiHidden/>
    <w:rsid w:val="007E6D47"/>
    <w:rPr>
      <w:rFonts w:eastAsiaTheme="minorEastAsia"/>
      <w:b/>
      <w:bCs/>
      <w:kern w:val="0"/>
      <w:sz w:val="20"/>
      <w:szCs w:val="20"/>
      <w14:ligatures w14:val="none"/>
    </w:rPr>
  </w:style>
  <w:style w:type="paragraph" w:styleId="FootnoteText">
    <w:name w:val="footnote text"/>
    <w:basedOn w:val="Normal"/>
    <w:link w:val="FootnoteTextChar"/>
    <w:uiPriority w:val="99"/>
    <w:semiHidden/>
    <w:unhideWhenUsed/>
    <w:rsid w:val="002C15A0"/>
    <w:pPr>
      <w:spacing w:after="0" w:line="240" w:lineRule="auto"/>
    </w:pPr>
    <w:rPr>
      <w:rFonts w:eastAsiaTheme="minorEastAsia"/>
      <w:kern w:val="0"/>
      <w:sz w:val="20"/>
      <w:szCs w:val="20"/>
      <w14:ligatures w14:val="none"/>
    </w:rPr>
  </w:style>
  <w:style w:type="character" w:customStyle="1" w:styleId="FootnoteTextChar">
    <w:name w:val="Footnote Text Char"/>
    <w:basedOn w:val="DefaultParagraphFont"/>
    <w:link w:val="FootnoteText"/>
    <w:uiPriority w:val="99"/>
    <w:semiHidden/>
    <w:rsid w:val="002C15A0"/>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2C15A0"/>
    <w:rPr>
      <w:vertAlign w:val="superscript"/>
    </w:rPr>
  </w:style>
  <w:style w:type="paragraph" w:styleId="Revision">
    <w:name w:val="Revision"/>
    <w:hidden/>
    <w:uiPriority w:val="99"/>
    <w:semiHidden/>
    <w:rsid w:val="000E4C60"/>
    <w:pPr>
      <w:spacing w:after="0" w:line="240" w:lineRule="auto"/>
    </w:pPr>
  </w:style>
  <w:style w:type="character" w:styleId="FollowedHyperlink">
    <w:name w:val="FollowedHyperlink"/>
    <w:basedOn w:val="DefaultParagraphFont"/>
    <w:uiPriority w:val="99"/>
    <w:semiHidden/>
    <w:unhideWhenUsed/>
    <w:rsid w:val="000E562C"/>
    <w:rPr>
      <w:color w:val="954F72" w:themeColor="followedHyperlink"/>
      <w:u w:val="single"/>
    </w:rPr>
  </w:style>
  <w:style w:type="paragraph" w:styleId="Header">
    <w:name w:val="header"/>
    <w:basedOn w:val="Normal"/>
    <w:link w:val="HeaderChar"/>
    <w:uiPriority w:val="99"/>
    <w:semiHidden/>
    <w:unhideWhenUsed/>
    <w:rsid w:val="0086786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67866"/>
  </w:style>
  <w:style w:type="paragraph" w:styleId="Footer">
    <w:name w:val="footer"/>
    <w:basedOn w:val="Normal"/>
    <w:link w:val="FooterChar"/>
    <w:uiPriority w:val="99"/>
    <w:semiHidden/>
    <w:unhideWhenUsed/>
    <w:rsid w:val="00867866"/>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67866"/>
  </w:style>
  <w:style w:type="paragraph" w:customStyle="1" w:styleId="Default">
    <w:name w:val="Default"/>
    <w:rsid w:val="000F111D"/>
    <w:pPr>
      <w:autoSpaceDE w:val="0"/>
      <w:autoSpaceDN w:val="0"/>
      <w:adjustRightInd w:val="0"/>
      <w:spacing w:after="0" w:line="240" w:lineRule="auto"/>
    </w:pPr>
    <w:rPr>
      <w:rFonts w:ascii="Times New Roman" w:hAnsi="Times New Roman" w:cs="Times New Roman"/>
      <w:color w:val="000000"/>
      <w:kern w:val="0"/>
      <w:sz w:val="24"/>
      <w:szCs w:val="24"/>
    </w:rPr>
  </w:style>
  <w:style w:type="paragraph" w:customStyle="1" w:styleId="pf0">
    <w:name w:val="pf0"/>
    <w:basedOn w:val="Normal"/>
    <w:rsid w:val="00EA5E3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cf01">
    <w:name w:val="cf01"/>
    <w:basedOn w:val="DefaultParagraphFont"/>
    <w:rsid w:val="00EA5E3A"/>
    <w:rPr>
      <w:rFonts w:ascii="Segoe UI" w:hAnsi="Segoe UI" w:cs="Segoe UI" w:hint="default"/>
      <w:sz w:val="18"/>
      <w:szCs w:val="18"/>
    </w:rPr>
  </w:style>
  <w:style w:type="character" w:styleId="UnresolvedMention">
    <w:name w:val="Unresolved Mention"/>
    <w:basedOn w:val="DefaultParagraphFont"/>
    <w:uiPriority w:val="99"/>
    <w:semiHidden/>
    <w:unhideWhenUsed/>
    <w:rsid w:val="00E203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6574">
      <w:bodyDiv w:val="1"/>
      <w:marLeft w:val="0"/>
      <w:marRight w:val="0"/>
      <w:marTop w:val="0"/>
      <w:marBottom w:val="0"/>
      <w:divBdr>
        <w:top w:val="none" w:sz="0" w:space="0" w:color="auto"/>
        <w:left w:val="none" w:sz="0" w:space="0" w:color="auto"/>
        <w:bottom w:val="none" w:sz="0" w:space="0" w:color="auto"/>
        <w:right w:val="none" w:sz="0" w:space="0" w:color="auto"/>
      </w:divBdr>
    </w:div>
    <w:div w:id="93019188">
      <w:bodyDiv w:val="1"/>
      <w:marLeft w:val="0"/>
      <w:marRight w:val="0"/>
      <w:marTop w:val="0"/>
      <w:marBottom w:val="0"/>
      <w:divBdr>
        <w:top w:val="none" w:sz="0" w:space="0" w:color="auto"/>
        <w:left w:val="none" w:sz="0" w:space="0" w:color="auto"/>
        <w:bottom w:val="none" w:sz="0" w:space="0" w:color="auto"/>
        <w:right w:val="none" w:sz="0" w:space="0" w:color="auto"/>
      </w:divBdr>
      <w:divsChild>
        <w:div w:id="1119227995">
          <w:marLeft w:val="0"/>
          <w:marRight w:val="0"/>
          <w:marTop w:val="0"/>
          <w:marBottom w:val="0"/>
          <w:divBdr>
            <w:top w:val="none" w:sz="0" w:space="0" w:color="auto"/>
            <w:left w:val="none" w:sz="0" w:space="0" w:color="auto"/>
            <w:bottom w:val="none" w:sz="0" w:space="0" w:color="auto"/>
            <w:right w:val="none" w:sz="0" w:space="0" w:color="auto"/>
          </w:divBdr>
          <w:divsChild>
            <w:div w:id="473332785">
              <w:marLeft w:val="0"/>
              <w:marRight w:val="0"/>
              <w:marTop w:val="0"/>
              <w:marBottom w:val="0"/>
              <w:divBdr>
                <w:top w:val="none" w:sz="0" w:space="0" w:color="auto"/>
                <w:left w:val="none" w:sz="0" w:space="0" w:color="auto"/>
                <w:bottom w:val="none" w:sz="0" w:space="0" w:color="auto"/>
                <w:right w:val="none" w:sz="0" w:space="0" w:color="auto"/>
              </w:divBdr>
            </w:div>
            <w:div w:id="938679122">
              <w:marLeft w:val="0"/>
              <w:marRight w:val="0"/>
              <w:marTop w:val="0"/>
              <w:marBottom w:val="0"/>
              <w:divBdr>
                <w:top w:val="none" w:sz="0" w:space="0" w:color="auto"/>
                <w:left w:val="none" w:sz="0" w:space="0" w:color="auto"/>
                <w:bottom w:val="none" w:sz="0" w:space="0" w:color="auto"/>
                <w:right w:val="none" w:sz="0" w:space="0" w:color="auto"/>
              </w:divBdr>
            </w:div>
            <w:div w:id="1248611695">
              <w:marLeft w:val="0"/>
              <w:marRight w:val="0"/>
              <w:marTop w:val="0"/>
              <w:marBottom w:val="0"/>
              <w:divBdr>
                <w:top w:val="none" w:sz="0" w:space="0" w:color="auto"/>
                <w:left w:val="none" w:sz="0" w:space="0" w:color="auto"/>
                <w:bottom w:val="none" w:sz="0" w:space="0" w:color="auto"/>
                <w:right w:val="none" w:sz="0" w:space="0" w:color="auto"/>
              </w:divBdr>
            </w:div>
            <w:div w:id="1562398613">
              <w:marLeft w:val="0"/>
              <w:marRight w:val="0"/>
              <w:marTop w:val="0"/>
              <w:marBottom w:val="0"/>
              <w:divBdr>
                <w:top w:val="none" w:sz="0" w:space="0" w:color="auto"/>
                <w:left w:val="none" w:sz="0" w:space="0" w:color="auto"/>
                <w:bottom w:val="none" w:sz="0" w:space="0" w:color="auto"/>
                <w:right w:val="none" w:sz="0" w:space="0" w:color="auto"/>
              </w:divBdr>
            </w:div>
            <w:div w:id="1743866192">
              <w:marLeft w:val="0"/>
              <w:marRight w:val="0"/>
              <w:marTop w:val="0"/>
              <w:marBottom w:val="0"/>
              <w:divBdr>
                <w:top w:val="none" w:sz="0" w:space="0" w:color="auto"/>
                <w:left w:val="none" w:sz="0" w:space="0" w:color="auto"/>
                <w:bottom w:val="none" w:sz="0" w:space="0" w:color="auto"/>
                <w:right w:val="none" w:sz="0" w:space="0" w:color="auto"/>
              </w:divBdr>
            </w:div>
          </w:divsChild>
        </w:div>
        <w:div w:id="1338383018">
          <w:marLeft w:val="0"/>
          <w:marRight w:val="0"/>
          <w:marTop w:val="0"/>
          <w:marBottom w:val="0"/>
          <w:divBdr>
            <w:top w:val="none" w:sz="0" w:space="0" w:color="auto"/>
            <w:left w:val="none" w:sz="0" w:space="0" w:color="auto"/>
            <w:bottom w:val="none" w:sz="0" w:space="0" w:color="auto"/>
            <w:right w:val="none" w:sz="0" w:space="0" w:color="auto"/>
          </w:divBdr>
          <w:divsChild>
            <w:div w:id="18438048">
              <w:marLeft w:val="0"/>
              <w:marRight w:val="0"/>
              <w:marTop w:val="0"/>
              <w:marBottom w:val="0"/>
              <w:divBdr>
                <w:top w:val="none" w:sz="0" w:space="0" w:color="auto"/>
                <w:left w:val="none" w:sz="0" w:space="0" w:color="auto"/>
                <w:bottom w:val="none" w:sz="0" w:space="0" w:color="auto"/>
                <w:right w:val="none" w:sz="0" w:space="0" w:color="auto"/>
              </w:divBdr>
            </w:div>
            <w:div w:id="506479779">
              <w:marLeft w:val="0"/>
              <w:marRight w:val="0"/>
              <w:marTop w:val="0"/>
              <w:marBottom w:val="0"/>
              <w:divBdr>
                <w:top w:val="none" w:sz="0" w:space="0" w:color="auto"/>
                <w:left w:val="none" w:sz="0" w:space="0" w:color="auto"/>
                <w:bottom w:val="none" w:sz="0" w:space="0" w:color="auto"/>
                <w:right w:val="none" w:sz="0" w:space="0" w:color="auto"/>
              </w:divBdr>
            </w:div>
            <w:div w:id="681051012">
              <w:marLeft w:val="0"/>
              <w:marRight w:val="0"/>
              <w:marTop w:val="0"/>
              <w:marBottom w:val="0"/>
              <w:divBdr>
                <w:top w:val="none" w:sz="0" w:space="0" w:color="auto"/>
                <w:left w:val="none" w:sz="0" w:space="0" w:color="auto"/>
                <w:bottom w:val="none" w:sz="0" w:space="0" w:color="auto"/>
                <w:right w:val="none" w:sz="0" w:space="0" w:color="auto"/>
              </w:divBdr>
            </w:div>
            <w:div w:id="705787481">
              <w:marLeft w:val="0"/>
              <w:marRight w:val="0"/>
              <w:marTop w:val="0"/>
              <w:marBottom w:val="0"/>
              <w:divBdr>
                <w:top w:val="none" w:sz="0" w:space="0" w:color="auto"/>
                <w:left w:val="none" w:sz="0" w:space="0" w:color="auto"/>
                <w:bottom w:val="none" w:sz="0" w:space="0" w:color="auto"/>
                <w:right w:val="none" w:sz="0" w:space="0" w:color="auto"/>
              </w:divBdr>
            </w:div>
            <w:div w:id="713503657">
              <w:marLeft w:val="0"/>
              <w:marRight w:val="0"/>
              <w:marTop w:val="0"/>
              <w:marBottom w:val="0"/>
              <w:divBdr>
                <w:top w:val="none" w:sz="0" w:space="0" w:color="auto"/>
                <w:left w:val="none" w:sz="0" w:space="0" w:color="auto"/>
                <w:bottom w:val="none" w:sz="0" w:space="0" w:color="auto"/>
                <w:right w:val="none" w:sz="0" w:space="0" w:color="auto"/>
              </w:divBdr>
            </w:div>
            <w:div w:id="849681992">
              <w:marLeft w:val="0"/>
              <w:marRight w:val="0"/>
              <w:marTop w:val="0"/>
              <w:marBottom w:val="0"/>
              <w:divBdr>
                <w:top w:val="none" w:sz="0" w:space="0" w:color="auto"/>
                <w:left w:val="none" w:sz="0" w:space="0" w:color="auto"/>
                <w:bottom w:val="none" w:sz="0" w:space="0" w:color="auto"/>
                <w:right w:val="none" w:sz="0" w:space="0" w:color="auto"/>
              </w:divBdr>
            </w:div>
            <w:div w:id="936793993">
              <w:marLeft w:val="0"/>
              <w:marRight w:val="0"/>
              <w:marTop w:val="0"/>
              <w:marBottom w:val="0"/>
              <w:divBdr>
                <w:top w:val="none" w:sz="0" w:space="0" w:color="auto"/>
                <w:left w:val="none" w:sz="0" w:space="0" w:color="auto"/>
                <w:bottom w:val="none" w:sz="0" w:space="0" w:color="auto"/>
                <w:right w:val="none" w:sz="0" w:space="0" w:color="auto"/>
              </w:divBdr>
            </w:div>
            <w:div w:id="1005010953">
              <w:marLeft w:val="0"/>
              <w:marRight w:val="0"/>
              <w:marTop w:val="0"/>
              <w:marBottom w:val="0"/>
              <w:divBdr>
                <w:top w:val="none" w:sz="0" w:space="0" w:color="auto"/>
                <w:left w:val="none" w:sz="0" w:space="0" w:color="auto"/>
                <w:bottom w:val="none" w:sz="0" w:space="0" w:color="auto"/>
                <w:right w:val="none" w:sz="0" w:space="0" w:color="auto"/>
              </w:divBdr>
            </w:div>
            <w:div w:id="1210998419">
              <w:marLeft w:val="0"/>
              <w:marRight w:val="0"/>
              <w:marTop w:val="0"/>
              <w:marBottom w:val="0"/>
              <w:divBdr>
                <w:top w:val="none" w:sz="0" w:space="0" w:color="auto"/>
                <w:left w:val="none" w:sz="0" w:space="0" w:color="auto"/>
                <w:bottom w:val="none" w:sz="0" w:space="0" w:color="auto"/>
                <w:right w:val="none" w:sz="0" w:space="0" w:color="auto"/>
              </w:divBdr>
            </w:div>
            <w:div w:id="1237596496">
              <w:marLeft w:val="0"/>
              <w:marRight w:val="0"/>
              <w:marTop w:val="0"/>
              <w:marBottom w:val="0"/>
              <w:divBdr>
                <w:top w:val="none" w:sz="0" w:space="0" w:color="auto"/>
                <w:left w:val="none" w:sz="0" w:space="0" w:color="auto"/>
                <w:bottom w:val="none" w:sz="0" w:space="0" w:color="auto"/>
                <w:right w:val="none" w:sz="0" w:space="0" w:color="auto"/>
              </w:divBdr>
            </w:div>
            <w:div w:id="1270358808">
              <w:marLeft w:val="0"/>
              <w:marRight w:val="0"/>
              <w:marTop w:val="0"/>
              <w:marBottom w:val="0"/>
              <w:divBdr>
                <w:top w:val="none" w:sz="0" w:space="0" w:color="auto"/>
                <w:left w:val="none" w:sz="0" w:space="0" w:color="auto"/>
                <w:bottom w:val="none" w:sz="0" w:space="0" w:color="auto"/>
                <w:right w:val="none" w:sz="0" w:space="0" w:color="auto"/>
              </w:divBdr>
            </w:div>
            <w:div w:id="1323387801">
              <w:marLeft w:val="0"/>
              <w:marRight w:val="0"/>
              <w:marTop w:val="0"/>
              <w:marBottom w:val="0"/>
              <w:divBdr>
                <w:top w:val="none" w:sz="0" w:space="0" w:color="auto"/>
                <w:left w:val="none" w:sz="0" w:space="0" w:color="auto"/>
                <w:bottom w:val="none" w:sz="0" w:space="0" w:color="auto"/>
                <w:right w:val="none" w:sz="0" w:space="0" w:color="auto"/>
              </w:divBdr>
            </w:div>
            <w:div w:id="1363243795">
              <w:marLeft w:val="0"/>
              <w:marRight w:val="0"/>
              <w:marTop w:val="0"/>
              <w:marBottom w:val="0"/>
              <w:divBdr>
                <w:top w:val="none" w:sz="0" w:space="0" w:color="auto"/>
                <w:left w:val="none" w:sz="0" w:space="0" w:color="auto"/>
                <w:bottom w:val="none" w:sz="0" w:space="0" w:color="auto"/>
                <w:right w:val="none" w:sz="0" w:space="0" w:color="auto"/>
              </w:divBdr>
            </w:div>
            <w:div w:id="1410611722">
              <w:marLeft w:val="0"/>
              <w:marRight w:val="0"/>
              <w:marTop w:val="0"/>
              <w:marBottom w:val="0"/>
              <w:divBdr>
                <w:top w:val="none" w:sz="0" w:space="0" w:color="auto"/>
                <w:left w:val="none" w:sz="0" w:space="0" w:color="auto"/>
                <w:bottom w:val="none" w:sz="0" w:space="0" w:color="auto"/>
                <w:right w:val="none" w:sz="0" w:space="0" w:color="auto"/>
              </w:divBdr>
            </w:div>
            <w:div w:id="1416440690">
              <w:marLeft w:val="0"/>
              <w:marRight w:val="0"/>
              <w:marTop w:val="0"/>
              <w:marBottom w:val="0"/>
              <w:divBdr>
                <w:top w:val="none" w:sz="0" w:space="0" w:color="auto"/>
                <w:left w:val="none" w:sz="0" w:space="0" w:color="auto"/>
                <w:bottom w:val="none" w:sz="0" w:space="0" w:color="auto"/>
                <w:right w:val="none" w:sz="0" w:space="0" w:color="auto"/>
              </w:divBdr>
            </w:div>
            <w:div w:id="1492600118">
              <w:marLeft w:val="0"/>
              <w:marRight w:val="0"/>
              <w:marTop w:val="0"/>
              <w:marBottom w:val="0"/>
              <w:divBdr>
                <w:top w:val="none" w:sz="0" w:space="0" w:color="auto"/>
                <w:left w:val="none" w:sz="0" w:space="0" w:color="auto"/>
                <w:bottom w:val="none" w:sz="0" w:space="0" w:color="auto"/>
                <w:right w:val="none" w:sz="0" w:space="0" w:color="auto"/>
              </w:divBdr>
            </w:div>
            <w:div w:id="1507012921">
              <w:marLeft w:val="0"/>
              <w:marRight w:val="0"/>
              <w:marTop w:val="0"/>
              <w:marBottom w:val="0"/>
              <w:divBdr>
                <w:top w:val="none" w:sz="0" w:space="0" w:color="auto"/>
                <w:left w:val="none" w:sz="0" w:space="0" w:color="auto"/>
                <w:bottom w:val="none" w:sz="0" w:space="0" w:color="auto"/>
                <w:right w:val="none" w:sz="0" w:space="0" w:color="auto"/>
              </w:divBdr>
            </w:div>
            <w:div w:id="1758210248">
              <w:marLeft w:val="0"/>
              <w:marRight w:val="0"/>
              <w:marTop w:val="0"/>
              <w:marBottom w:val="0"/>
              <w:divBdr>
                <w:top w:val="none" w:sz="0" w:space="0" w:color="auto"/>
                <w:left w:val="none" w:sz="0" w:space="0" w:color="auto"/>
                <w:bottom w:val="none" w:sz="0" w:space="0" w:color="auto"/>
                <w:right w:val="none" w:sz="0" w:space="0" w:color="auto"/>
              </w:divBdr>
            </w:div>
            <w:div w:id="203949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05856">
      <w:bodyDiv w:val="1"/>
      <w:marLeft w:val="0"/>
      <w:marRight w:val="0"/>
      <w:marTop w:val="0"/>
      <w:marBottom w:val="0"/>
      <w:divBdr>
        <w:top w:val="none" w:sz="0" w:space="0" w:color="auto"/>
        <w:left w:val="none" w:sz="0" w:space="0" w:color="auto"/>
        <w:bottom w:val="none" w:sz="0" w:space="0" w:color="auto"/>
        <w:right w:val="none" w:sz="0" w:space="0" w:color="auto"/>
      </w:divBdr>
    </w:div>
    <w:div w:id="114756398">
      <w:bodyDiv w:val="1"/>
      <w:marLeft w:val="0"/>
      <w:marRight w:val="0"/>
      <w:marTop w:val="0"/>
      <w:marBottom w:val="0"/>
      <w:divBdr>
        <w:top w:val="none" w:sz="0" w:space="0" w:color="auto"/>
        <w:left w:val="none" w:sz="0" w:space="0" w:color="auto"/>
        <w:bottom w:val="none" w:sz="0" w:space="0" w:color="auto"/>
        <w:right w:val="none" w:sz="0" w:space="0" w:color="auto"/>
      </w:divBdr>
    </w:div>
    <w:div w:id="130099946">
      <w:bodyDiv w:val="1"/>
      <w:marLeft w:val="0"/>
      <w:marRight w:val="0"/>
      <w:marTop w:val="0"/>
      <w:marBottom w:val="0"/>
      <w:divBdr>
        <w:top w:val="none" w:sz="0" w:space="0" w:color="auto"/>
        <w:left w:val="none" w:sz="0" w:space="0" w:color="auto"/>
        <w:bottom w:val="none" w:sz="0" w:space="0" w:color="auto"/>
        <w:right w:val="none" w:sz="0" w:space="0" w:color="auto"/>
      </w:divBdr>
    </w:div>
    <w:div w:id="189685595">
      <w:bodyDiv w:val="1"/>
      <w:marLeft w:val="0"/>
      <w:marRight w:val="0"/>
      <w:marTop w:val="0"/>
      <w:marBottom w:val="0"/>
      <w:divBdr>
        <w:top w:val="none" w:sz="0" w:space="0" w:color="auto"/>
        <w:left w:val="none" w:sz="0" w:space="0" w:color="auto"/>
        <w:bottom w:val="none" w:sz="0" w:space="0" w:color="auto"/>
        <w:right w:val="none" w:sz="0" w:space="0" w:color="auto"/>
      </w:divBdr>
    </w:div>
    <w:div w:id="264769573">
      <w:bodyDiv w:val="1"/>
      <w:marLeft w:val="0"/>
      <w:marRight w:val="0"/>
      <w:marTop w:val="0"/>
      <w:marBottom w:val="0"/>
      <w:divBdr>
        <w:top w:val="none" w:sz="0" w:space="0" w:color="auto"/>
        <w:left w:val="none" w:sz="0" w:space="0" w:color="auto"/>
        <w:bottom w:val="none" w:sz="0" w:space="0" w:color="auto"/>
        <w:right w:val="none" w:sz="0" w:space="0" w:color="auto"/>
      </w:divBdr>
    </w:div>
    <w:div w:id="554705403">
      <w:bodyDiv w:val="1"/>
      <w:marLeft w:val="0"/>
      <w:marRight w:val="0"/>
      <w:marTop w:val="0"/>
      <w:marBottom w:val="0"/>
      <w:divBdr>
        <w:top w:val="none" w:sz="0" w:space="0" w:color="auto"/>
        <w:left w:val="none" w:sz="0" w:space="0" w:color="auto"/>
        <w:bottom w:val="none" w:sz="0" w:space="0" w:color="auto"/>
        <w:right w:val="none" w:sz="0" w:space="0" w:color="auto"/>
      </w:divBdr>
    </w:div>
    <w:div w:id="627202675">
      <w:bodyDiv w:val="1"/>
      <w:marLeft w:val="0"/>
      <w:marRight w:val="0"/>
      <w:marTop w:val="0"/>
      <w:marBottom w:val="0"/>
      <w:divBdr>
        <w:top w:val="none" w:sz="0" w:space="0" w:color="auto"/>
        <w:left w:val="none" w:sz="0" w:space="0" w:color="auto"/>
        <w:bottom w:val="none" w:sz="0" w:space="0" w:color="auto"/>
        <w:right w:val="none" w:sz="0" w:space="0" w:color="auto"/>
      </w:divBdr>
    </w:div>
    <w:div w:id="811218789">
      <w:bodyDiv w:val="1"/>
      <w:marLeft w:val="0"/>
      <w:marRight w:val="0"/>
      <w:marTop w:val="0"/>
      <w:marBottom w:val="0"/>
      <w:divBdr>
        <w:top w:val="none" w:sz="0" w:space="0" w:color="auto"/>
        <w:left w:val="none" w:sz="0" w:space="0" w:color="auto"/>
        <w:bottom w:val="none" w:sz="0" w:space="0" w:color="auto"/>
        <w:right w:val="none" w:sz="0" w:space="0" w:color="auto"/>
      </w:divBdr>
    </w:div>
    <w:div w:id="902721036">
      <w:bodyDiv w:val="1"/>
      <w:marLeft w:val="0"/>
      <w:marRight w:val="0"/>
      <w:marTop w:val="0"/>
      <w:marBottom w:val="0"/>
      <w:divBdr>
        <w:top w:val="none" w:sz="0" w:space="0" w:color="auto"/>
        <w:left w:val="none" w:sz="0" w:space="0" w:color="auto"/>
        <w:bottom w:val="none" w:sz="0" w:space="0" w:color="auto"/>
        <w:right w:val="none" w:sz="0" w:space="0" w:color="auto"/>
      </w:divBdr>
    </w:div>
    <w:div w:id="935288413">
      <w:bodyDiv w:val="1"/>
      <w:marLeft w:val="0"/>
      <w:marRight w:val="0"/>
      <w:marTop w:val="0"/>
      <w:marBottom w:val="0"/>
      <w:divBdr>
        <w:top w:val="none" w:sz="0" w:space="0" w:color="auto"/>
        <w:left w:val="none" w:sz="0" w:space="0" w:color="auto"/>
        <w:bottom w:val="none" w:sz="0" w:space="0" w:color="auto"/>
        <w:right w:val="none" w:sz="0" w:space="0" w:color="auto"/>
      </w:divBdr>
    </w:div>
    <w:div w:id="1029405744">
      <w:bodyDiv w:val="1"/>
      <w:marLeft w:val="0"/>
      <w:marRight w:val="0"/>
      <w:marTop w:val="0"/>
      <w:marBottom w:val="0"/>
      <w:divBdr>
        <w:top w:val="none" w:sz="0" w:space="0" w:color="auto"/>
        <w:left w:val="none" w:sz="0" w:space="0" w:color="auto"/>
        <w:bottom w:val="none" w:sz="0" w:space="0" w:color="auto"/>
        <w:right w:val="none" w:sz="0" w:space="0" w:color="auto"/>
      </w:divBdr>
    </w:div>
    <w:div w:id="1103568854">
      <w:bodyDiv w:val="1"/>
      <w:marLeft w:val="0"/>
      <w:marRight w:val="0"/>
      <w:marTop w:val="0"/>
      <w:marBottom w:val="0"/>
      <w:divBdr>
        <w:top w:val="none" w:sz="0" w:space="0" w:color="auto"/>
        <w:left w:val="none" w:sz="0" w:space="0" w:color="auto"/>
        <w:bottom w:val="none" w:sz="0" w:space="0" w:color="auto"/>
        <w:right w:val="none" w:sz="0" w:space="0" w:color="auto"/>
      </w:divBdr>
    </w:div>
    <w:div w:id="1123425362">
      <w:bodyDiv w:val="1"/>
      <w:marLeft w:val="0"/>
      <w:marRight w:val="0"/>
      <w:marTop w:val="0"/>
      <w:marBottom w:val="0"/>
      <w:divBdr>
        <w:top w:val="none" w:sz="0" w:space="0" w:color="auto"/>
        <w:left w:val="none" w:sz="0" w:space="0" w:color="auto"/>
        <w:bottom w:val="none" w:sz="0" w:space="0" w:color="auto"/>
        <w:right w:val="none" w:sz="0" w:space="0" w:color="auto"/>
      </w:divBdr>
    </w:div>
    <w:div w:id="1279334096">
      <w:bodyDiv w:val="1"/>
      <w:marLeft w:val="0"/>
      <w:marRight w:val="0"/>
      <w:marTop w:val="0"/>
      <w:marBottom w:val="0"/>
      <w:divBdr>
        <w:top w:val="none" w:sz="0" w:space="0" w:color="auto"/>
        <w:left w:val="none" w:sz="0" w:space="0" w:color="auto"/>
        <w:bottom w:val="none" w:sz="0" w:space="0" w:color="auto"/>
        <w:right w:val="none" w:sz="0" w:space="0" w:color="auto"/>
      </w:divBdr>
    </w:div>
    <w:div w:id="1377512169">
      <w:bodyDiv w:val="1"/>
      <w:marLeft w:val="0"/>
      <w:marRight w:val="0"/>
      <w:marTop w:val="0"/>
      <w:marBottom w:val="0"/>
      <w:divBdr>
        <w:top w:val="none" w:sz="0" w:space="0" w:color="auto"/>
        <w:left w:val="none" w:sz="0" w:space="0" w:color="auto"/>
        <w:bottom w:val="none" w:sz="0" w:space="0" w:color="auto"/>
        <w:right w:val="none" w:sz="0" w:space="0" w:color="auto"/>
      </w:divBdr>
    </w:div>
    <w:div w:id="1380401858">
      <w:bodyDiv w:val="1"/>
      <w:marLeft w:val="0"/>
      <w:marRight w:val="0"/>
      <w:marTop w:val="0"/>
      <w:marBottom w:val="0"/>
      <w:divBdr>
        <w:top w:val="none" w:sz="0" w:space="0" w:color="auto"/>
        <w:left w:val="none" w:sz="0" w:space="0" w:color="auto"/>
        <w:bottom w:val="none" w:sz="0" w:space="0" w:color="auto"/>
        <w:right w:val="none" w:sz="0" w:space="0" w:color="auto"/>
      </w:divBdr>
      <w:divsChild>
        <w:div w:id="1752848863">
          <w:marLeft w:val="0"/>
          <w:marRight w:val="0"/>
          <w:marTop w:val="0"/>
          <w:marBottom w:val="0"/>
          <w:divBdr>
            <w:top w:val="none" w:sz="0" w:space="0" w:color="auto"/>
            <w:left w:val="none" w:sz="0" w:space="0" w:color="auto"/>
            <w:bottom w:val="none" w:sz="0" w:space="0" w:color="auto"/>
            <w:right w:val="none" w:sz="0" w:space="0" w:color="auto"/>
          </w:divBdr>
          <w:divsChild>
            <w:div w:id="265700888">
              <w:marLeft w:val="0"/>
              <w:marRight w:val="0"/>
              <w:marTop w:val="0"/>
              <w:marBottom w:val="0"/>
              <w:divBdr>
                <w:top w:val="none" w:sz="0" w:space="0" w:color="auto"/>
                <w:left w:val="none" w:sz="0" w:space="0" w:color="auto"/>
                <w:bottom w:val="none" w:sz="0" w:space="0" w:color="auto"/>
                <w:right w:val="none" w:sz="0" w:space="0" w:color="auto"/>
              </w:divBdr>
            </w:div>
            <w:div w:id="1022628176">
              <w:marLeft w:val="0"/>
              <w:marRight w:val="0"/>
              <w:marTop w:val="0"/>
              <w:marBottom w:val="0"/>
              <w:divBdr>
                <w:top w:val="none" w:sz="0" w:space="0" w:color="auto"/>
                <w:left w:val="none" w:sz="0" w:space="0" w:color="auto"/>
                <w:bottom w:val="none" w:sz="0" w:space="0" w:color="auto"/>
                <w:right w:val="none" w:sz="0" w:space="0" w:color="auto"/>
              </w:divBdr>
            </w:div>
            <w:div w:id="1049383078">
              <w:marLeft w:val="0"/>
              <w:marRight w:val="0"/>
              <w:marTop w:val="0"/>
              <w:marBottom w:val="0"/>
              <w:divBdr>
                <w:top w:val="none" w:sz="0" w:space="0" w:color="auto"/>
                <w:left w:val="none" w:sz="0" w:space="0" w:color="auto"/>
                <w:bottom w:val="none" w:sz="0" w:space="0" w:color="auto"/>
                <w:right w:val="none" w:sz="0" w:space="0" w:color="auto"/>
              </w:divBdr>
            </w:div>
            <w:div w:id="1101148035">
              <w:marLeft w:val="0"/>
              <w:marRight w:val="0"/>
              <w:marTop w:val="0"/>
              <w:marBottom w:val="0"/>
              <w:divBdr>
                <w:top w:val="none" w:sz="0" w:space="0" w:color="auto"/>
                <w:left w:val="none" w:sz="0" w:space="0" w:color="auto"/>
                <w:bottom w:val="none" w:sz="0" w:space="0" w:color="auto"/>
                <w:right w:val="none" w:sz="0" w:space="0" w:color="auto"/>
              </w:divBdr>
            </w:div>
            <w:div w:id="1608460534">
              <w:marLeft w:val="0"/>
              <w:marRight w:val="0"/>
              <w:marTop w:val="0"/>
              <w:marBottom w:val="0"/>
              <w:divBdr>
                <w:top w:val="none" w:sz="0" w:space="0" w:color="auto"/>
                <w:left w:val="none" w:sz="0" w:space="0" w:color="auto"/>
                <w:bottom w:val="none" w:sz="0" w:space="0" w:color="auto"/>
                <w:right w:val="none" w:sz="0" w:space="0" w:color="auto"/>
              </w:divBdr>
            </w:div>
          </w:divsChild>
        </w:div>
        <w:div w:id="2128817377">
          <w:marLeft w:val="0"/>
          <w:marRight w:val="0"/>
          <w:marTop w:val="0"/>
          <w:marBottom w:val="0"/>
          <w:divBdr>
            <w:top w:val="none" w:sz="0" w:space="0" w:color="auto"/>
            <w:left w:val="none" w:sz="0" w:space="0" w:color="auto"/>
            <w:bottom w:val="none" w:sz="0" w:space="0" w:color="auto"/>
            <w:right w:val="none" w:sz="0" w:space="0" w:color="auto"/>
          </w:divBdr>
          <w:divsChild>
            <w:div w:id="356123071">
              <w:marLeft w:val="0"/>
              <w:marRight w:val="0"/>
              <w:marTop w:val="0"/>
              <w:marBottom w:val="0"/>
              <w:divBdr>
                <w:top w:val="none" w:sz="0" w:space="0" w:color="auto"/>
                <w:left w:val="none" w:sz="0" w:space="0" w:color="auto"/>
                <w:bottom w:val="none" w:sz="0" w:space="0" w:color="auto"/>
                <w:right w:val="none" w:sz="0" w:space="0" w:color="auto"/>
              </w:divBdr>
            </w:div>
            <w:div w:id="396517853">
              <w:marLeft w:val="0"/>
              <w:marRight w:val="0"/>
              <w:marTop w:val="0"/>
              <w:marBottom w:val="0"/>
              <w:divBdr>
                <w:top w:val="none" w:sz="0" w:space="0" w:color="auto"/>
                <w:left w:val="none" w:sz="0" w:space="0" w:color="auto"/>
                <w:bottom w:val="none" w:sz="0" w:space="0" w:color="auto"/>
                <w:right w:val="none" w:sz="0" w:space="0" w:color="auto"/>
              </w:divBdr>
            </w:div>
            <w:div w:id="506559119">
              <w:marLeft w:val="0"/>
              <w:marRight w:val="0"/>
              <w:marTop w:val="0"/>
              <w:marBottom w:val="0"/>
              <w:divBdr>
                <w:top w:val="none" w:sz="0" w:space="0" w:color="auto"/>
                <w:left w:val="none" w:sz="0" w:space="0" w:color="auto"/>
                <w:bottom w:val="none" w:sz="0" w:space="0" w:color="auto"/>
                <w:right w:val="none" w:sz="0" w:space="0" w:color="auto"/>
              </w:divBdr>
            </w:div>
            <w:div w:id="633829514">
              <w:marLeft w:val="0"/>
              <w:marRight w:val="0"/>
              <w:marTop w:val="0"/>
              <w:marBottom w:val="0"/>
              <w:divBdr>
                <w:top w:val="none" w:sz="0" w:space="0" w:color="auto"/>
                <w:left w:val="none" w:sz="0" w:space="0" w:color="auto"/>
                <w:bottom w:val="none" w:sz="0" w:space="0" w:color="auto"/>
                <w:right w:val="none" w:sz="0" w:space="0" w:color="auto"/>
              </w:divBdr>
            </w:div>
            <w:div w:id="635796393">
              <w:marLeft w:val="0"/>
              <w:marRight w:val="0"/>
              <w:marTop w:val="0"/>
              <w:marBottom w:val="0"/>
              <w:divBdr>
                <w:top w:val="none" w:sz="0" w:space="0" w:color="auto"/>
                <w:left w:val="none" w:sz="0" w:space="0" w:color="auto"/>
                <w:bottom w:val="none" w:sz="0" w:space="0" w:color="auto"/>
                <w:right w:val="none" w:sz="0" w:space="0" w:color="auto"/>
              </w:divBdr>
            </w:div>
            <w:div w:id="797646521">
              <w:marLeft w:val="0"/>
              <w:marRight w:val="0"/>
              <w:marTop w:val="0"/>
              <w:marBottom w:val="0"/>
              <w:divBdr>
                <w:top w:val="none" w:sz="0" w:space="0" w:color="auto"/>
                <w:left w:val="none" w:sz="0" w:space="0" w:color="auto"/>
                <w:bottom w:val="none" w:sz="0" w:space="0" w:color="auto"/>
                <w:right w:val="none" w:sz="0" w:space="0" w:color="auto"/>
              </w:divBdr>
            </w:div>
            <w:div w:id="888228213">
              <w:marLeft w:val="0"/>
              <w:marRight w:val="0"/>
              <w:marTop w:val="0"/>
              <w:marBottom w:val="0"/>
              <w:divBdr>
                <w:top w:val="none" w:sz="0" w:space="0" w:color="auto"/>
                <w:left w:val="none" w:sz="0" w:space="0" w:color="auto"/>
                <w:bottom w:val="none" w:sz="0" w:space="0" w:color="auto"/>
                <w:right w:val="none" w:sz="0" w:space="0" w:color="auto"/>
              </w:divBdr>
            </w:div>
            <w:div w:id="978342387">
              <w:marLeft w:val="0"/>
              <w:marRight w:val="0"/>
              <w:marTop w:val="0"/>
              <w:marBottom w:val="0"/>
              <w:divBdr>
                <w:top w:val="none" w:sz="0" w:space="0" w:color="auto"/>
                <w:left w:val="none" w:sz="0" w:space="0" w:color="auto"/>
                <w:bottom w:val="none" w:sz="0" w:space="0" w:color="auto"/>
                <w:right w:val="none" w:sz="0" w:space="0" w:color="auto"/>
              </w:divBdr>
            </w:div>
            <w:div w:id="999238249">
              <w:marLeft w:val="0"/>
              <w:marRight w:val="0"/>
              <w:marTop w:val="0"/>
              <w:marBottom w:val="0"/>
              <w:divBdr>
                <w:top w:val="none" w:sz="0" w:space="0" w:color="auto"/>
                <w:left w:val="none" w:sz="0" w:space="0" w:color="auto"/>
                <w:bottom w:val="none" w:sz="0" w:space="0" w:color="auto"/>
                <w:right w:val="none" w:sz="0" w:space="0" w:color="auto"/>
              </w:divBdr>
            </w:div>
            <w:div w:id="1027755188">
              <w:marLeft w:val="0"/>
              <w:marRight w:val="0"/>
              <w:marTop w:val="0"/>
              <w:marBottom w:val="0"/>
              <w:divBdr>
                <w:top w:val="none" w:sz="0" w:space="0" w:color="auto"/>
                <w:left w:val="none" w:sz="0" w:space="0" w:color="auto"/>
                <w:bottom w:val="none" w:sz="0" w:space="0" w:color="auto"/>
                <w:right w:val="none" w:sz="0" w:space="0" w:color="auto"/>
              </w:divBdr>
            </w:div>
            <w:div w:id="1111128977">
              <w:marLeft w:val="0"/>
              <w:marRight w:val="0"/>
              <w:marTop w:val="0"/>
              <w:marBottom w:val="0"/>
              <w:divBdr>
                <w:top w:val="none" w:sz="0" w:space="0" w:color="auto"/>
                <w:left w:val="none" w:sz="0" w:space="0" w:color="auto"/>
                <w:bottom w:val="none" w:sz="0" w:space="0" w:color="auto"/>
                <w:right w:val="none" w:sz="0" w:space="0" w:color="auto"/>
              </w:divBdr>
            </w:div>
            <w:div w:id="1113283790">
              <w:marLeft w:val="0"/>
              <w:marRight w:val="0"/>
              <w:marTop w:val="0"/>
              <w:marBottom w:val="0"/>
              <w:divBdr>
                <w:top w:val="none" w:sz="0" w:space="0" w:color="auto"/>
                <w:left w:val="none" w:sz="0" w:space="0" w:color="auto"/>
                <w:bottom w:val="none" w:sz="0" w:space="0" w:color="auto"/>
                <w:right w:val="none" w:sz="0" w:space="0" w:color="auto"/>
              </w:divBdr>
            </w:div>
            <w:div w:id="1253004582">
              <w:marLeft w:val="0"/>
              <w:marRight w:val="0"/>
              <w:marTop w:val="0"/>
              <w:marBottom w:val="0"/>
              <w:divBdr>
                <w:top w:val="none" w:sz="0" w:space="0" w:color="auto"/>
                <w:left w:val="none" w:sz="0" w:space="0" w:color="auto"/>
                <w:bottom w:val="none" w:sz="0" w:space="0" w:color="auto"/>
                <w:right w:val="none" w:sz="0" w:space="0" w:color="auto"/>
              </w:divBdr>
            </w:div>
            <w:div w:id="1339036705">
              <w:marLeft w:val="0"/>
              <w:marRight w:val="0"/>
              <w:marTop w:val="0"/>
              <w:marBottom w:val="0"/>
              <w:divBdr>
                <w:top w:val="none" w:sz="0" w:space="0" w:color="auto"/>
                <w:left w:val="none" w:sz="0" w:space="0" w:color="auto"/>
                <w:bottom w:val="none" w:sz="0" w:space="0" w:color="auto"/>
                <w:right w:val="none" w:sz="0" w:space="0" w:color="auto"/>
              </w:divBdr>
            </w:div>
            <w:div w:id="1591547254">
              <w:marLeft w:val="0"/>
              <w:marRight w:val="0"/>
              <w:marTop w:val="0"/>
              <w:marBottom w:val="0"/>
              <w:divBdr>
                <w:top w:val="none" w:sz="0" w:space="0" w:color="auto"/>
                <w:left w:val="none" w:sz="0" w:space="0" w:color="auto"/>
                <w:bottom w:val="none" w:sz="0" w:space="0" w:color="auto"/>
                <w:right w:val="none" w:sz="0" w:space="0" w:color="auto"/>
              </w:divBdr>
            </w:div>
            <w:div w:id="1718359308">
              <w:marLeft w:val="0"/>
              <w:marRight w:val="0"/>
              <w:marTop w:val="0"/>
              <w:marBottom w:val="0"/>
              <w:divBdr>
                <w:top w:val="none" w:sz="0" w:space="0" w:color="auto"/>
                <w:left w:val="none" w:sz="0" w:space="0" w:color="auto"/>
                <w:bottom w:val="none" w:sz="0" w:space="0" w:color="auto"/>
                <w:right w:val="none" w:sz="0" w:space="0" w:color="auto"/>
              </w:divBdr>
            </w:div>
            <w:div w:id="1833906592">
              <w:marLeft w:val="0"/>
              <w:marRight w:val="0"/>
              <w:marTop w:val="0"/>
              <w:marBottom w:val="0"/>
              <w:divBdr>
                <w:top w:val="none" w:sz="0" w:space="0" w:color="auto"/>
                <w:left w:val="none" w:sz="0" w:space="0" w:color="auto"/>
                <w:bottom w:val="none" w:sz="0" w:space="0" w:color="auto"/>
                <w:right w:val="none" w:sz="0" w:space="0" w:color="auto"/>
              </w:divBdr>
            </w:div>
            <w:div w:id="1997683107">
              <w:marLeft w:val="0"/>
              <w:marRight w:val="0"/>
              <w:marTop w:val="0"/>
              <w:marBottom w:val="0"/>
              <w:divBdr>
                <w:top w:val="none" w:sz="0" w:space="0" w:color="auto"/>
                <w:left w:val="none" w:sz="0" w:space="0" w:color="auto"/>
                <w:bottom w:val="none" w:sz="0" w:space="0" w:color="auto"/>
                <w:right w:val="none" w:sz="0" w:space="0" w:color="auto"/>
              </w:divBdr>
            </w:div>
            <w:div w:id="212291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795077">
      <w:bodyDiv w:val="1"/>
      <w:marLeft w:val="0"/>
      <w:marRight w:val="0"/>
      <w:marTop w:val="0"/>
      <w:marBottom w:val="0"/>
      <w:divBdr>
        <w:top w:val="none" w:sz="0" w:space="0" w:color="auto"/>
        <w:left w:val="none" w:sz="0" w:space="0" w:color="auto"/>
        <w:bottom w:val="none" w:sz="0" w:space="0" w:color="auto"/>
        <w:right w:val="none" w:sz="0" w:space="0" w:color="auto"/>
      </w:divBdr>
    </w:div>
    <w:div w:id="1531063342">
      <w:bodyDiv w:val="1"/>
      <w:marLeft w:val="0"/>
      <w:marRight w:val="0"/>
      <w:marTop w:val="0"/>
      <w:marBottom w:val="0"/>
      <w:divBdr>
        <w:top w:val="none" w:sz="0" w:space="0" w:color="auto"/>
        <w:left w:val="none" w:sz="0" w:space="0" w:color="auto"/>
        <w:bottom w:val="none" w:sz="0" w:space="0" w:color="auto"/>
        <w:right w:val="none" w:sz="0" w:space="0" w:color="auto"/>
      </w:divBdr>
    </w:div>
    <w:div w:id="1663654795">
      <w:bodyDiv w:val="1"/>
      <w:marLeft w:val="0"/>
      <w:marRight w:val="0"/>
      <w:marTop w:val="0"/>
      <w:marBottom w:val="0"/>
      <w:divBdr>
        <w:top w:val="none" w:sz="0" w:space="0" w:color="auto"/>
        <w:left w:val="none" w:sz="0" w:space="0" w:color="auto"/>
        <w:bottom w:val="none" w:sz="0" w:space="0" w:color="auto"/>
        <w:right w:val="none" w:sz="0" w:space="0" w:color="auto"/>
      </w:divBdr>
    </w:div>
    <w:div w:id="1751345374">
      <w:bodyDiv w:val="1"/>
      <w:marLeft w:val="0"/>
      <w:marRight w:val="0"/>
      <w:marTop w:val="0"/>
      <w:marBottom w:val="0"/>
      <w:divBdr>
        <w:top w:val="none" w:sz="0" w:space="0" w:color="auto"/>
        <w:left w:val="none" w:sz="0" w:space="0" w:color="auto"/>
        <w:bottom w:val="none" w:sz="0" w:space="0" w:color="auto"/>
        <w:right w:val="none" w:sz="0" w:space="0" w:color="auto"/>
      </w:divBdr>
    </w:div>
    <w:div w:id="2010135265">
      <w:bodyDiv w:val="1"/>
      <w:marLeft w:val="0"/>
      <w:marRight w:val="0"/>
      <w:marTop w:val="0"/>
      <w:marBottom w:val="0"/>
      <w:divBdr>
        <w:top w:val="none" w:sz="0" w:space="0" w:color="auto"/>
        <w:left w:val="none" w:sz="0" w:space="0" w:color="auto"/>
        <w:bottom w:val="none" w:sz="0" w:space="0" w:color="auto"/>
        <w:right w:val="none" w:sz="0" w:space="0" w:color="auto"/>
      </w:divBdr>
    </w:div>
    <w:div w:id="2061052663">
      <w:bodyDiv w:val="1"/>
      <w:marLeft w:val="0"/>
      <w:marRight w:val="0"/>
      <w:marTop w:val="0"/>
      <w:marBottom w:val="0"/>
      <w:divBdr>
        <w:top w:val="none" w:sz="0" w:space="0" w:color="auto"/>
        <w:left w:val="none" w:sz="0" w:space="0" w:color="auto"/>
        <w:bottom w:val="none" w:sz="0" w:space="0" w:color="auto"/>
        <w:right w:val="none" w:sz="0" w:space="0" w:color="auto"/>
      </w:divBdr>
    </w:div>
    <w:div w:id="2067992705">
      <w:bodyDiv w:val="1"/>
      <w:marLeft w:val="0"/>
      <w:marRight w:val="0"/>
      <w:marTop w:val="0"/>
      <w:marBottom w:val="0"/>
      <w:divBdr>
        <w:top w:val="none" w:sz="0" w:space="0" w:color="auto"/>
        <w:left w:val="none" w:sz="0" w:space="0" w:color="auto"/>
        <w:bottom w:val="none" w:sz="0" w:space="0" w:color="auto"/>
        <w:right w:val="none" w:sz="0" w:space="0" w:color="auto"/>
      </w:divBdr>
    </w:div>
    <w:div w:id="2122676689">
      <w:bodyDiv w:val="1"/>
      <w:marLeft w:val="0"/>
      <w:marRight w:val="0"/>
      <w:marTop w:val="0"/>
      <w:marBottom w:val="0"/>
      <w:divBdr>
        <w:top w:val="none" w:sz="0" w:space="0" w:color="auto"/>
        <w:left w:val="none" w:sz="0" w:space="0" w:color="auto"/>
        <w:bottom w:val="none" w:sz="0" w:space="0" w:color="auto"/>
        <w:right w:val="none" w:sz="0" w:space="0" w:color="auto"/>
      </w:divBdr>
    </w:div>
    <w:div w:id="2130001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www.grenfelltowerinquiry.org.uk/" TargetMode="External" Id="rId13" /><Relationship Type="http://schemas.openxmlformats.org/officeDocument/2006/relationships/hyperlink" Target="https://ec.europa.eu/newsroom/article29/items/611236" TargetMode="External" Id="rId18" /><Relationship Type="http://schemas.openxmlformats.org/officeDocument/2006/relationships/customXml" Target="../customXml/item3.xml" Id="rId3" /><Relationship Type="http://schemas.microsoft.com/office/2020/10/relationships/intelligence" Target="intelligence2.xml" Id="rId21" /><Relationship Type="http://schemas.openxmlformats.org/officeDocument/2006/relationships/styles" Target="styles.xml" Id="rId7" /><Relationship Type="http://schemas.openxmlformats.org/officeDocument/2006/relationships/hyperlink" Target="https://www.gov.uk/government/collections/independent-review-of-building-regulations-and-fire-safety-hackitt-review" TargetMode="External" Id="rId12" /><Relationship Type="http://schemas.openxmlformats.org/officeDocument/2006/relationships/hyperlink" Target="https://www.ons.gov.uk/datasets/create" TargetMode="External" Id="rId17" /><Relationship Type="http://schemas.openxmlformats.org/officeDocument/2006/relationships/customXml" Target="../customXml/item2.xml" Id="rId2" /><Relationship Type="http://schemas.openxmlformats.org/officeDocument/2006/relationships/hyperlink" Target="https://statswales.gov.wales/Catalogue/Population-and-Migration/Population/Estimates/Local-Authority/populationestimates-by-localauthority-year" TargetMode="Externa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hyperlink" Target="https://statswales.gov.wales/Catalogue/Housing/Hazards-and-Licences/housesinmultipleoccupation-by-area" TargetMode="External" Id="rId15" /><Relationship Type="http://schemas.openxmlformats.org/officeDocument/2006/relationships/footnotes" Target="footnotes.xml" Id="rId10" /><Relationship Type="http://schemas.openxmlformats.org/officeDocument/2006/relationships/fontTable" Target="fontTable.xml" Id="rId19" /><Relationship Type="http://schemas.openxmlformats.org/officeDocument/2006/relationships/webSettings" Target="webSettings.xml" Id="rId9" /><Relationship Type="http://schemas.openxmlformats.org/officeDocument/2006/relationships/hyperlink" Target="https://gov.wales/sites/default/files/publications/2019-04/building-safety-expert-group-road-map_0.pdf" TargetMode="External" Id="rId14" /><Relationship Type="http://schemas.openxmlformats.org/officeDocument/2006/relationships/customXml" Target="/customXml/item6.xml" Id="R15c833a2d1e44251" /></Relationships>
</file>

<file path=word/_rels/footnotes.xml.rels><?xml version="1.0" encoding="UTF-8" standalone="yes"?>
<Relationships xmlns="http://schemas.openxmlformats.org/package/2006/relationships"><Relationship Id="rId1" Type="http://schemas.openxmlformats.org/officeDocument/2006/relationships/hyperlink" Target="https://statswales.gov.wales/Catalogue/Community-Safety-and-Social-Inclusion/Community-Safety/Fire-Service-Operational-Statistics/Operational-Activities/auditactivity-by-audit-outcome-financialye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4da6e91-07ea-4f15-afaa-21e11d635e47"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DF4FD75F93E59488459C77B5FD082B4" ma:contentTypeVersion="18" ma:contentTypeDescription="Create a new document." ma:contentTypeScope="" ma:versionID="28abd7d00e390d98f200385e2b84ffa5">
  <xsd:schema xmlns:xsd="http://www.w3.org/2001/XMLSchema" xmlns:xs="http://www.w3.org/2001/XMLSchema" xmlns:p="http://schemas.microsoft.com/office/2006/metadata/properties" xmlns:ns3="a4da6e91-07ea-4f15-afaa-21e11d635e47" xmlns:ns4="671fd40c-2c05-4a1f-9559-41f0496213b7" targetNamespace="http://schemas.microsoft.com/office/2006/metadata/properties" ma:root="true" ma:fieldsID="8288fc7a34866cd717f2a8b018d0aae1" ns3:_="" ns4:_="">
    <xsd:import namespace="a4da6e91-07ea-4f15-afaa-21e11d635e47"/>
    <xsd:import namespace="671fd40c-2c05-4a1f-9559-41f0496213b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a6e91-07ea-4f15-afaa-21e11d635e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1fd40c-2c05-4a1f-9559-41f0496213b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etadata xmlns="http://www.objective.com/ecm/document/metadata/FF3C5B18883D4E21973B57C2EEED7FD1" version="1.0.0">
  <systemFields>
    <field name="Objective-Id">
      <value order="0">A62567382</value>
    </field>
    <field name="Objective-Title">
      <value order="0">Building Safety Bill - Annex D - Data Protection Impact Assessment - Eng</value>
    </field>
    <field name="Objective-Description">
      <value order="0"/>
    </field>
    <field name="Objective-CreationStamp">
      <value order="0">2026-04-15T10:57:11Z</value>
    </field>
    <field name="Objective-IsApproved">
      <value order="0">false</value>
    </field>
    <field name="Objective-IsPublished">
      <value order="0">true</value>
    </field>
    <field name="Objective-DatePublished">
      <value order="0">2026-04-15T14:41:00Z</value>
    </field>
    <field name="Objective-ModificationStamp">
      <value order="0">2026-04-15T14:41:00Z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vA112528186</value>
    </field>
    <field name="Objective-Version">
      <value order="0">4.0</value>
    </field>
    <field name="Objective-VersionNumber">
      <value order="0">5</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2026-04-14T23:00:00Z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D8147B78-BB21-4908-BDEE-6FB4BCAD1F14}">
  <ds:schemaRefs>
    <ds:schemaRef ds:uri="http://schemas.microsoft.com/office/2006/metadata/properties"/>
    <ds:schemaRef ds:uri="http://schemas.microsoft.com/office/infopath/2007/PartnerControls"/>
    <ds:schemaRef ds:uri="a4da6e91-07ea-4f15-afaa-21e11d635e47"/>
  </ds:schemaRefs>
</ds:datastoreItem>
</file>

<file path=customXml/itemProps2.xml><?xml version="1.0" encoding="utf-8"?>
<ds:datastoreItem xmlns:ds="http://schemas.openxmlformats.org/officeDocument/2006/customXml" ds:itemID="{1FCF028F-B76A-49D7-8388-23F428D11463}">
  <ds:schemaRefs>
    <ds:schemaRef ds:uri="http://schemas.openxmlformats.org/officeDocument/2006/bibliography"/>
  </ds:schemaRefs>
</ds:datastoreItem>
</file>

<file path=customXml/itemProps3.xml><?xml version="1.0" encoding="utf-8"?>
<ds:datastoreItem xmlns:ds="http://schemas.openxmlformats.org/officeDocument/2006/customXml" ds:itemID="{6C32EBBB-A4F6-4BA2-B6F0-B26CBBB04A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da6e91-07ea-4f15-afaa-21e11d635e47"/>
    <ds:schemaRef ds:uri="671fd40c-2c05-4a1f-9559-41f0496213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A48270A-9281-46F9-8BC9-C02C59B4CFD1}">
  <ds:schemaRefs>
    <ds:schemaRef ds:uri="http://schemas.microsoft.com/sharepoint/v3/contenttype/forms"/>
  </ds:schemaRefs>
</ds:datastoreItem>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11</Pages>
  <Words>3840</Words>
  <Characters>20586</Characters>
  <Application>Microsoft Office Word</Application>
  <DocSecurity>0</DocSecurity>
  <Lines>514</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 Tegwyn, Huw (FMG - Constitution &amp; Justice - Legislation Division)</dc:creator>
  <cp:keywords/>
  <dc:description/>
  <cp:lastModifiedBy>Davies, Adrian (FMG - Legislative Division)</cp:lastModifiedBy>
  <cp:revision>12</cp:revision>
  <dcterms:created xsi:type="dcterms:W3CDTF">2026-04-15T10:56:00Z</dcterms:created>
  <dcterms:modified xsi:type="dcterms:W3CDTF">2026-04-15T14:30:00Z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ontentTypeId">
    <vt:lpwstr>0x0101006DF4FD75F93E59488459C77B5FD082B4</vt:lpwstr>
  </op:property>
  <op:property fmtid="{D5CDD505-2E9C-101B-9397-08002B2CF9AE}" pid="5" name="Customer-Id">
    <vt:lpwstr>FF3C5B18883D4E21973B57C2EEED7FD1</vt:lpwstr>
  </op:property>
  <op:property fmtid="{D5CDD505-2E9C-101B-9397-08002B2CF9AE}" pid="6" name="Objective-Id">
    <vt:lpwstr>A62567382</vt:lpwstr>
  </op:property>
  <op:property fmtid="{D5CDD505-2E9C-101B-9397-08002B2CF9AE}" pid="7" name="Objective-Title">
    <vt:lpwstr>Building Safety Bill - Annex D - Data Protection Impact Assessment - Eng</vt:lpwstr>
  </op:property>
  <op:property fmtid="{D5CDD505-2E9C-101B-9397-08002B2CF9AE}" pid="8" name="Objective-Description">
    <vt:lpwstr/>
  </op:property>
  <op:property fmtid="{D5CDD505-2E9C-101B-9397-08002B2CF9AE}" pid="9" name="Objective-CreationStamp">
    <vt:filetime>2026-04-15T10:57:11Z</vt:filetime>
  </op:property>
  <op:property fmtid="{D5CDD505-2E9C-101B-9397-08002B2CF9AE}" pid="10" name="Objective-IsApproved">
    <vt:bool>false</vt:bool>
  </op:property>
  <op:property fmtid="{D5CDD505-2E9C-101B-9397-08002B2CF9AE}" pid="11" name="Objective-IsPublished">
    <vt:bool>true</vt:bool>
  </op:property>
  <op:property fmtid="{D5CDD505-2E9C-101B-9397-08002B2CF9AE}" pid="12" name="Objective-DatePublished">
    <vt:filetime>2026-04-15T14:41:00Z</vt:filetime>
  </op:property>
  <op:property fmtid="{D5CDD505-2E9C-101B-9397-08002B2CF9AE}" pid="13" name="Objective-ModificationStamp">
    <vt:filetime>2026-04-15T14:41:00Z</vt:filetime>
  </op:property>
  <op:property fmtid="{D5CDD505-2E9C-101B-9397-08002B2CF9AE}" pid="14" name="Objective-Owner">
    <vt:lpwstr>Pritchard, Diane (FMG - Legislative Division)</vt:lpwstr>
  </op:property>
  <op:property fmtid="{D5CDD505-2E9C-101B-9397-08002B2CF9AE}" pid="15" name="Objective-Path">
    <vt:lpwstr>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t:lpwstr>
  </op:property>
  <op:property fmtid="{D5CDD505-2E9C-101B-9397-08002B2CF9AE}" pid="16" name="Objective-Parent">
    <vt:lpwstr>Finalised Documents for Re - Publication</vt:lpwstr>
  </op:property>
  <op:property fmtid="{D5CDD505-2E9C-101B-9397-08002B2CF9AE}" pid="17" name="Objective-State">
    <vt:lpwstr>Published</vt:lpwstr>
  </op:property>
  <op:property fmtid="{D5CDD505-2E9C-101B-9397-08002B2CF9AE}" pid="18" name="Objective-VersionId">
    <vt:lpwstr>vA112528186</vt:lpwstr>
  </op:property>
  <op:property fmtid="{D5CDD505-2E9C-101B-9397-08002B2CF9AE}" pid="19" name="Objective-Version">
    <vt:lpwstr>4.0</vt:lpwstr>
  </op:property>
  <op:property fmtid="{D5CDD505-2E9C-101B-9397-08002B2CF9AE}" pid="20" name="Objective-VersionNumber">
    <vt:r8>5</vt:r8>
  </op:property>
  <op:property fmtid="{D5CDD505-2E9C-101B-9397-08002B2CF9AE}" pid="21" name="Objective-VersionComment">
    <vt:lpwstr/>
  </op:property>
  <op:property fmtid="{D5CDD505-2E9C-101B-9397-08002B2CF9AE}" pid="22" name="Objective-FileNumber">
    <vt:lpwstr>qA1727207</vt:lpwstr>
  </op:property>
  <op:property fmtid="{D5CDD505-2E9C-101B-9397-08002B2CF9AE}" pid="23" name="Objective-Classification">
    <vt:lpwstr>[Inherited - Official]</vt:lpwstr>
  </op:property>
  <op:property fmtid="{D5CDD505-2E9C-101B-9397-08002B2CF9AE}" pid="24" name="Objective-Caveats">
    <vt:lpwstr/>
  </op:property>
  <op:property fmtid="{D5CDD505-2E9C-101B-9397-08002B2CF9AE}" pid="25" name="Objective-Date Acquired">
    <vt:filetime>2026-04-14T23:00:00Z</vt:filetime>
  </op:property>
  <op:property fmtid="{D5CDD505-2E9C-101B-9397-08002B2CF9AE}" pid="26" name="Objective-Official Translation">
    <vt:lpwstr/>
  </op:property>
  <op:property fmtid="{D5CDD505-2E9C-101B-9397-08002B2CF9AE}" pid="27" name="Objective-Connect Creator">
    <vt:lpwstr/>
  </op:property>
</op:Properties>
</file>