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706C" w14:textId="2E03B94D" w:rsidR="00BF07DC" w:rsidRPr="003E48B0" w:rsidRDefault="007D159D" w:rsidP="5BBD46D7">
      <w:pPr>
        <w:jc w:val="center"/>
        <w:rPr>
          <w:rFonts w:ascii="Arial" w:hAnsi="Arial" w:cs="Arial"/>
          <w:b/>
          <w:bCs/>
          <w:caps/>
          <w:sz w:val="24"/>
          <w:szCs w:val="24"/>
          <w:u w:val="single"/>
        </w:rPr>
      </w:pPr>
      <w:r w:rsidRPr="5BBD46D7">
        <w:rPr>
          <w:rFonts w:ascii="Arial" w:hAnsi="Arial" w:cs="Arial"/>
          <w:b/>
          <w:bCs/>
          <w:caps/>
          <w:sz w:val="24"/>
          <w:szCs w:val="24"/>
          <w:u w:val="single"/>
        </w:rPr>
        <w:t>Call for actions for inclusion in the MPA Network Management Action Plan</w:t>
      </w:r>
      <w:r w:rsidR="003972BD" w:rsidRPr="5BBD46D7">
        <w:rPr>
          <w:rFonts w:ascii="Arial" w:hAnsi="Arial" w:cs="Arial"/>
          <w:b/>
          <w:bCs/>
          <w:caps/>
          <w:sz w:val="24"/>
          <w:szCs w:val="24"/>
          <w:u w:val="single"/>
        </w:rPr>
        <w:t xml:space="preserve"> 202</w:t>
      </w:r>
      <w:r w:rsidR="67662955" w:rsidRPr="5BBD46D7">
        <w:rPr>
          <w:rFonts w:ascii="Arial" w:hAnsi="Arial" w:cs="Arial"/>
          <w:b/>
          <w:bCs/>
          <w:caps/>
          <w:sz w:val="24"/>
          <w:szCs w:val="24"/>
          <w:u w:val="single"/>
        </w:rPr>
        <w:t>6</w:t>
      </w:r>
      <w:r w:rsidR="003972BD" w:rsidRPr="5BBD46D7">
        <w:rPr>
          <w:rFonts w:ascii="Arial" w:hAnsi="Arial" w:cs="Arial"/>
          <w:b/>
          <w:bCs/>
          <w:caps/>
          <w:sz w:val="24"/>
          <w:szCs w:val="24"/>
          <w:u w:val="single"/>
        </w:rPr>
        <w:t>-202</w:t>
      </w:r>
      <w:r w:rsidR="1BD45388" w:rsidRPr="5BBD46D7">
        <w:rPr>
          <w:rFonts w:ascii="Arial" w:hAnsi="Arial" w:cs="Arial"/>
          <w:b/>
          <w:bCs/>
          <w:caps/>
          <w:sz w:val="24"/>
          <w:szCs w:val="24"/>
          <w:u w:val="single"/>
        </w:rPr>
        <w:t>7</w:t>
      </w:r>
    </w:p>
    <w:tbl>
      <w:tblPr>
        <w:tblStyle w:val="TableGrid"/>
        <w:tblW w:w="10632" w:type="dxa"/>
        <w:tblInd w:w="-601" w:type="dxa"/>
        <w:tblLook w:val="04A0" w:firstRow="1" w:lastRow="0" w:firstColumn="1" w:lastColumn="0" w:noHBand="0" w:noVBand="1"/>
      </w:tblPr>
      <w:tblGrid>
        <w:gridCol w:w="10632"/>
      </w:tblGrid>
      <w:tr w:rsidR="002A1FFB" w14:paraId="7005917B" w14:textId="77777777" w:rsidTr="46FA7C0A">
        <w:tc>
          <w:tcPr>
            <w:tcW w:w="10632" w:type="dxa"/>
          </w:tcPr>
          <w:p w14:paraId="1B6E42CE" w14:textId="0C42C13B" w:rsidR="002A1FFB" w:rsidRPr="002A1FFB" w:rsidRDefault="002A1FFB" w:rsidP="002A1FFB">
            <w:pPr>
              <w:jc w:val="both"/>
              <w:rPr>
                <w:rFonts w:ascii="Arial" w:hAnsi="Arial" w:cs="Arial"/>
                <w:b/>
                <w:bCs/>
                <w:sz w:val="24"/>
                <w:szCs w:val="24"/>
              </w:rPr>
            </w:pPr>
            <w:r w:rsidRPr="002A1FFB">
              <w:rPr>
                <w:rFonts w:ascii="Arial" w:hAnsi="Arial" w:cs="Arial"/>
                <w:b/>
                <w:bCs/>
                <w:sz w:val="24"/>
                <w:szCs w:val="24"/>
              </w:rPr>
              <w:t xml:space="preserve">Project/Action title:   </w:t>
            </w:r>
          </w:p>
        </w:tc>
      </w:tr>
      <w:tr w:rsidR="002A1FFB" w14:paraId="258B407A" w14:textId="77777777" w:rsidTr="46FA7C0A">
        <w:tc>
          <w:tcPr>
            <w:tcW w:w="10632" w:type="dxa"/>
          </w:tcPr>
          <w:p w14:paraId="5297D31F" w14:textId="77FBB53E" w:rsidR="002A1FFB" w:rsidRPr="002A1FFB" w:rsidRDefault="002A1FFB" w:rsidP="002A1FFB">
            <w:pPr>
              <w:jc w:val="both"/>
              <w:rPr>
                <w:rFonts w:ascii="Arial" w:hAnsi="Arial" w:cs="Arial"/>
                <w:b/>
                <w:bCs/>
                <w:sz w:val="24"/>
                <w:szCs w:val="24"/>
              </w:rPr>
            </w:pPr>
            <w:r w:rsidRPr="002A1FFB">
              <w:rPr>
                <w:rFonts w:ascii="Arial" w:hAnsi="Arial" w:cs="Arial"/>
                <w:b/>
                <w:bCs/>
                <w:sz w:val="24"/>
                <w:szCs w:val="24"/>
              </w:rPr>
              <w:t xml:space="preserve">Lead organisation: </w:t>
            </w:r>
          </w:p>
        </w:tc>
      </w:tr>
      <w:tr w:rsidR="007D159D" w14:paraId="7A2E7077" w14:textId="77777777" w:rsidTr="46FA7C0A">
        <w:tc>
          <w:tcPr>
            <w:tcW w:w="10632" w:type="dxa"/>
          </w:tcPr>
          <w:p w14:paraId="6356A765" w14:textId="5B04EE9B" w:rsidR="007D159D" w:rsidRDefault="008E1D6F" w:rsidP="00F77C0B">
            <w:pPr>
              <w:jc w:val="both"/>
              <w:rPr>
                <w:rFonts w:ascii="Arial" w:hAnsi="Arial" w:cs="Arial"/>
                <w:b/>
                <w:sz w:val="24"/>
                <w:szCs w:val="24"/>
              </w:rPr>
            </w:pPr>
            <w:r>
              <w:rPr>
                <w:rFonts w:ascii="Arial" w:hAnsi="Arial" w:cs="Arial"/>
                <w:b/>
                <w:sz w:val="24"/>
                <w:szCs w:val="24"/>
              </w:rPr>
              <w:t>D</w:t>
            </w:r>
            <w:r w:rsidR="007D159D">
              <w:rPr>
                <w:rFonts w:ascii="Arial" w:hAnsi="Arial" w:cs="Arial"/>
                <w:b/>
                <w:sz w:val="24"/>
                <w:szCs w:val="24"/>
              </w:rPr>
              <w:t xml:space="preserve">escription of project/action, including </w:t>
            </w:r>
            <w:r w:rsidR="00C53293">
              <w:rPr>
                <w:rFonts w:ascii="Arial" w:hAnsi="Arial" w:cs="Arial"/>
                <w:b/>
                <w:sz w:val="24"/>
                <w:szCs w:val="24"/>
              </w:rPr>
              <w:t xml:space="preserve">timescale and </w:t>
            </w:r>
            <w:r w:rsidR="00E323F1">
              <w:rPr>
                <w:rFonts w:ascii="Arial" w:hAnsi="Arial" w:cs="Arial"/>
                <w:b/>
                <w:sz w:val="24"/>
                <w:szCs w:val="24"/>
              </w:rPr>
              <w:t>MPAs/features covered</w:t>
            </w:r>
            <w:r w:rsidR="007D159D">
              <w:rPr>
                <w:rFonts w:ascii="Arial" w:hAnsi="Arial" w:cs="Arial"/>
                <w:b/>
                <w:sz w:val="24"/>
                <w:szCs w:val="24"/>
              </w:rPr>
              <w:t>:</w:t>
            </w:r>
          </w:p>
          <w:p w14:paraId="7A2E7076" w14:textId="55696525" w:rsidR="008E1D6F" w:rsidRDefault="008E1D6F" w:rsidP="00F77C0B">
            <w:pPr>
              <w:jc w:val="both"/>
            </w:pPr>
            <w:proofErr w:type="gramStart"/>
            <w:r>
              <w:rPr>
                <w:rFonts w:ascii="Arial" w:hAnsi="Arial" w:cs="Arial"/>
                <w:b/>
                <w:sz w:val="24"/>
                <w:szCs w:val="24"/>
              </w:rPr>
              <w:t>1000 word</w:t>
            </w:r>
            <w:proofErr w:type="gramEnd"/>
            <w:r>
              <w:rPr>
                <w:rFonts w:ascii="Arial" w:hAnsi="Arial" w:cs="Arial"/>
                <w:b/>
                <w:sz w:val="24"/>
                <w:szCs w:val="24"/>
              </w:rPr>
              <w:t xml:space="preserve"> limit</w:t>
            </w:r>
          </w:p>
        </w:tc>
      </w:tr>
      <w:tr w:rsidR="007D159D" w14:paraId="7A2E707E" w14:textId="77777777" w:rsidTr="46FA7C0A">
        <w:tc>
          <w:tcPr>
            <w:tcW w:w="10632" w:type="dxa"/>
          </w:tcPr>
          <w:p w14:paraId="5DB42A97" w14:textId="77777777" w:rsidR="007E21F1" w:rsidRDefault="007E21F1" w:rsidP="36A510F1">
            <w:pPr>
              <w:rPr>
                <w:rFonts w:ascii="Arial" w:hAnsi="Arial" w:cs="Arial"/>
                <w:sz w:val="24"/>
                <w:szCs w:val="24"/>
              </w:rPr>
            </w:pPr>
          </w:p>
          <w:p w14:paraId="7708ED2D" w14:textId="77777777" w:rsidR="009B3688" w:rsidRDefault="009B3688" w:rsidP="36A510F1">
            <w:pPr>
              <w:rPr>
                <w:rFonts w:ascii="Arial" w:hAnsi="Arial" w:cs="Arial"/>
                <w:sz w:val="24"/>
                <w:szCs w:val="24"/>
              </w:rPr>
            </w:pPr>
          </w:p>
          <w:p w14:paraId="3BEAF718" w14:textId="77777777" w:rsidR="009B3688" w:rsidRDefault="009B3688" w:rsidP="36A510F1">
            <w:pPr>
              <w:rPr>
                <w:rFonts w:ascii="Arial" w:hAnsi="Arial" w:cs="Arial"/>
                <w:sz w:val="24"/>
                <w:szCs w:val="24"/>
              </w:rPr>
            </w:pPr>
          </w:p>
          <w:p w14:paraId="0F845ADF" w14:textId="77777777" w:rsidR="0031183A" w:rsidRDefault="0031183A" w:rsidP="36A510F1">
            <w:pPr>
              <w:rPr>
                <w:rFonts w:ascii="Arial" w:hAnsi="Arial" w:cs="Arial"/>
                <w:sz w:val="24"/>
                <w:szCs w:val="24"/>
              </w:rPr>
            </w:pPr>
          </w:p>
          <w:p w14:paraId="7A2E707D" w14:textId="12A39F65" w:rsidR="00434C78" w:rsidRPr="0001214D" w:rsidRDefault="00434C78" w:rsidP="46FA7C0A">
            <w:pPr>
              <w:rPr>
                <w:rFonts w:ascii="Arial" w:eastAsia="Arial" w:hAnsi="Arial" w:cs="Arial"/>
                <w:sz w:val="24"/>
                <w:szCs w:val="24"/>
              </w:rPr>
            </w:pPr>
          </w:p>
        </w:tc>
      </w:tr>
      <w:tr w:rsidR="007D159D" w14:paraId="7A2E7080" w14:textId="77777777" w:rsidTr="46FA7C0A">
        <w:tc>
          <w:tcPr>
            <w:tcW w:w="10632" w:type="dxa"/>
          </w:tcPr>
          <w:p w14:paraId="2ABBCD8A" w14:textId="361017E5" w:rsidR="46FA7C0A" w:rsidRDefault="46FA7C0A" w:rsidP="46FA7C0A">
            <w:pPr>
              <w:jc w:val="both"/>
              <w:rPr>
                <w:rFonts w:ascii="Arial" w:hAnsi="Arial" w:cs="Arial"/>
                <w:b/>
                <w:bCs/>
                <w:sz w:val="24"/>
                <w:szCs w:val="24"/>
              </w:rPr>
            </w:pPr>
          </w:p>
          <w:p w14:paraId="652424B1" w14:textId="77777777" w:rsidR="007D159D" w:rsidRDefault="007D159D" w:rsidP="007D159D">
            <w:pPr>
              <w:jc w:val="both"/>
              <w:rPr>
                <w:rFonts w:ascii="Arial" w:hAnsi="Arial" w:cs="Arial"/>
                <w:b/>
                <w:sz w:val="24"/>
                <w:szCs w:val="24"/>
              </w:rPr>
            </w:pPr>
            <w:r>
              <w:rPr>
                <w:rFonts w:ascii="Arial" w:hAnsi="Arial" w:cs="Arial"/>
                <w:b/>
                <w:sz w:val="24"/>
                <w:szCs w:val="24"/>
              </w:rPr>
              <w:t>Anticipated outcome(s):</w:t>
            </w:r>
          </w:p>
          <w:p w14:paraId="7A2E707F" w14:textId="013D6CD3" w:rsidR="008E1D6F" w:rsidRDefault="008E1D6F" w:rsidP="007D159D">
            <w:pPr>
              <w:jc w:val="both"/>
            </w:pPr>
            <w:proofErr w:type="gramStart"/>
            <w:r>
              <w:rPr>
                <w:rFonts w:ascii="Arial" w:hAnsi="Arial" w:cs="Arial"/>
                <w:b/>
                <w:sz w:val="24"/>
                <w:szCs w:val="24"/>
              </w:rPr>
              <w:t>300 word</w:t>
            </w:r>
            <w:proofErr w:type="gramEnd"/>
            <w:r>
              <w:rPr>
                <w:rFonts w:ascii="Arial" w:hAnsi="Arial" w:cs="Arial"/>
                <w:b/>
                <w:sz w:val="24"/>
                <w:szCs w:val="24"/>
              </w:rPr>
              <w:t xml:space="preserve"> limit</w:t>
            </w:r>
          </w:p>
        </w:tc>
      </w:tr>
      <w:tr w:rsidR="007D159D" w14:paraId="7A2E7087" w14:textId="77777777" w:rsidTr="46FA7C0A">
        <w:tc>
          <w:tcPr>
            <w:tcW w:w="10632" w:type="dxa"/>
          </w:tcPr>
          <w:p w14:paraId="2FC462C4" w14:textId="77777777" w:rsidR="007D159D" w:rsidRDefault="007D159D" w:rsidP="007E3909">
            <w:pPr>
              <w:jc w:val="both"/>
              <w:rPr>
                <w:rFonts w:ascii="Arial" w:hAnsi="Arial" w:cs="Arial"/>
                <w:sz w:val="24"/>
                <w:szCs w:val="24"/>
              </w:rPr>
            </w:pPr>
          </w:p>
          <w:p w14:paraId="5871C9A9" w14:textId="77777777" w:rsidR="009B3688" w:rsidRDefault="009B3688" w:rsidP="007E3909">
            <w:pPr>
              <w:jc w:val="both"/>
            </w:pPr>
          </w:p>
          <w:p w14:paraId="0D0D5195" w14:textId="77777777" w:rsidR="009B3688" w:rsidRDefault="009B3688" w:rsidP="007E3909">
            <w:pPr>
              <w:jc w:val="both"/>
            </w:pPr>
          </w:p>
          <w:p w14:paraId="2FAA3324" w14:textId="77777777" w:rsidR="009B3688" w:rsidRDefault="009B3688" w:rsidP="007E3909">
            <w:pPr>
              <w:jc w:val="both"/>
            </w:pPr>
          </w:p>
          <w:p w14:paraId="477E77D8" w14:textId="77777777" w:rsidR="009B3688" w:rsidRDefault="009B3688" w:rsidP="007E3909">
            <w:pPr>
              <w:jc w:val="both"/>
            </w:pPr>
          </w:p>
          <w:p w14:paraId="7AEB04A2" w14:textId="77777777" w:rsidR="009B3688" w:rsidRDefault="009B3688" w:rsidP="007E3909">
            <w:pPr>
              <w:jc w:val="both"/>
            </w:pPr>
          </w:p>
          <w:p w14:paraId="7A2E7086" w14:textId="77777777" w:rsidR="009B3688" w:rsidRDefault="009B3688" w:rsidP="007E3909">
            <w:pPr>
              <w:jc w:val="both"/>
            </w:pPr>
          </w:p>
        </w:tc>
      </w:tr>
      <w:tr w:rsidR="007D159D" w14:paraId="7A2E708A" w14:textId="77777777" w:rsidTr="46FA7C0A">
        <w:tc>
          <w:tcPr>
            <w:tcW w:w="10632" w:type="dxa"/>
          </w:tcPr>
          <w:p w14:paraId="58CF812D" w14:textId="77777777" w:rsidR="003316D4" w:rsidRDefault="007D159D" w:rsidP="00607E02">
            <w:pPr>
              <w:jc w:val="both"/>
              <w:rPr>
                <w:rFonts w:ascii="Arial" w:hAnsi="Arial" w:cs="Arial"/>
                <w:b/>
                <w:sz w:val="24"/>
                <w:szCs w:val="24"/>
              </w:rPr>
            </w:pPr>
            <w:r>
              <w:rPr>
                <w:rFonts w:ascii="Arial" w:hAnsi="Arial" w:cs="Arial"/>
                <w:b/>
                <w:sz w:val="24"/>
                <w:szCs w:val="24"/>
              </w:rPr>
              <w:t>Is the action consistent with the MPA management principles</w:t>
            </w:r>
            <w:r w:rsidRPr="00BF1523">
              <w:rPr>
                <w:rFonts w:ascii="Arial" w:hAnsi="Arial" w:cs="Arial"/>
                <w:b/>
                <w:sz w:val="24"/>
                <w:szCs w:val="24"/>
              </w:rPr>
              <w:t>?</w:t>
            </w:r>
          </w:p>
          <w:p w14:paraId="1E91571A" w14:textId="0260DB73" w:rsidR="008E1D6F" w:rsidRPr="008E1D6F" w:rsidRDefault="008E1D6F" w:rsidP="00607E02">
            <w:pPr>
              <w:jc w:val="both"/>
              <w:rPr>
                <w:rFonts w:ascii="Arial" w:hAnsi="Arial" w:cs="Arial"/>
                <w:b/>
                <w:sz w:val="24"/>
                <w:szCs w:val="24"/>
              </w:rPr>
            </w:pPr>
            <w:proofErr w:type="gramStart"/>
            <w:r w:rsidRPr="003316D4">
              <w:rPr>
                <w:rFonts w:ascii="Arial" w:hAnsi="Arial" w:cs="Arial"/>
                <w:b/>
                <w:sz w:val="24"/>
                <w:szCs w:val="24"/>
              </w:rPr>
              <w:t>500 word</w:t>
            </w:r>
            <w:proofErr w:type="gramEnd"/>
            <w:r w:rsidRPr="003316D4">
              <w:rPr>
                <w:rFonts w:ascii="Arial" w:hAnsi="Arial" w:cs="Arial"/>
                <w:b/>
                <w:sz w:val="24"/>
                <w:szCs w:val="24"/>
              </w:rPr>
              <w:t xml:space="preserve"> limit</w:t>
            </w:r>
          </w:p>
          <w:p w14:paraId="7A2E7089" w14:textId="727C2358" w:rsidR="007D159D" w:rsidRDefault="007D159D" w:rsidP="00607E02">
            <w:pPr>
              <w:jc w:val="both"/>
            </w:pPr>
          </w:p>
        </w:tc>
      </w:tr>
    </w:tbl>
    <w:p w14:paraId="7A2E70C2" w14:textId="77777777" w:rsidR="007D159D" w:rsidRDefault="007D159D">
      <w:pPr>
        <w:rPr>
          <w:rFonts w:ascii="Arial" w:hAnsi="Arial" w:cs="Arial"/>
          <w:b/>
          <w:sz w:val="24"/>
          <w:szCs w:val="24"/>
        </w:rPr>
      </w:pPr>
    </w:p>
    <w:tbl>
      <w:tblPr>
        <w:tblStyle w:val="TableGrid"/>
        <w:tblW w:w="10632" w:type="dxa"/>
        <w:tblInd w:w="-572" w:type="dxa"/>
        <w:tblLook w:val="04A0" w:firstRow="1" w:lastRow="0" w:firstColumn="1" w:lastColumn="0" w:noHBand="0" w:noVBand="1"/>
      </w:tblPr>
      <w:tblGrid>
        <w:gridCol w:w="3577"/>
        <w:gridCol w:w="3005"/>
        <w:gridCol w:w="4050"/>
      </w:tblGrid>
      <w:tr w:rsidR="002A1FFB" w14:paraId="6E37DB65" w14:textId="77777777" w:rsidTr="002A1FFB">
        <w:tc>
          <w:tcPr>
            <w:tcW w:w="3577" w:type="dxa"/>
          </w:tcPr>
          <w:p w14:paraId="5115458C" w14:textId="180A8034" w:rsidR="002A1FFB" w:rsidRDefault="002A1FFB" w:rsidP="002A1FFB">
            <w:pPr>
              <w:rPr>
                <w:rFonts w:ascii="Arial" w:hAnsi="Arial" w:cs="Arial"/>
                <w:b/>
                <w:sz w:val="24"/>
                <w:szCs w:val="24"/>
              </w:rPr>
            </w:pPr>
            <w:r>
              <w:rPr>
                <w:rFonts w:ascii="Arial" w:hAnsi="Arial" w:cs="Arial"/>
                <w:b/>
                <w:sz w:val="24"/>
                <w:szCs w:val="24"/>
              </w:rPr>
              <w:t>Management Principle</w:t>
            </w:r>
          </w:p>
        </w:tc>
        <w:tc>
          <w:tcPr>
            <w:tcW w:w="3005" w:type="dxa"/>
          </w:tcPr>
          <w:p w14:paraId="3819E03B" w14:textId="65E4FE84" w:rsidR="002A1FFB" w:rsidRDefault="002A1FFB" w:rsidP="002A1FFB">
            <w:pPr>
              <w:rPr>
                <w:rFonts w:ascii="Arial" w:hAnsi="Arial" w:cs="Arial"/>
                <w:b/>
                <w:sz w:val="24"/>
                <w:szCs w:val="24"/>
              </w:rPr>
            </w:pPr>
            <w:r>
              <w:rPr>
                <w:rFonts w:ascii="Arial" w:hAnsi="Arial" w:cs="Arial"/>
                <w:b/>
                <w:sz w:val="24"/>
                <w:szCs w:val="24"/>
              </w:rPr>
              <w:t xml:space="preserve">Yes/No </w:t>
            </w:r>
          </w:p>
        </w:tc>
        <w:tc>
          <w:tcPr>
            <w:tcW w:w="4050" w:type="dxa"/>
          </w:tcPr>
          <w:p w14:paraId="53BBFF24" w14:textId="1D04ED90" w:rsidR="002A1FFB" w:rsidRDefault="002A1FFB" w:rsidP="002A1FFB">
            <w:pPr>
              <w:rPr>
                <w:rFonts w:ascii="Arial" w:hAnsi="Arial" w:cs="Arial"/>
                <w:b/>
                <w:sz w:val="24"/>
                <w:szCs w:val="24"/>
              </w:rPr>
            </w:pPr>
            <w:r>
              <w:rPr>
                <w:rFonts w:ascii="Arial" w:hAnsi="Arial" w:cs="Arial"/>
                <w:b/>
                <w:sz w:val="24"/>
                <w:szCs w:val="24"/>
              </w:rPr>
              <w:t xml:space="preserve">If yes, please explain how </w:t>
            </w:r>
          </w:p>
        </w:tc>
      </w:tr>
      <w:tr w:rsidR="002A1FFB" w14:paraId="00596537" w14:textId="77777777" w:rsidTr="002A1FFB">
        <w:tc>
          <w:tcPr>
            <w:tcW w:w="3577" w:type="dxa"/>
          </w:tcPr>
          <w:p w14:paraId="611A7E75" w14:textId="77777777" w:rsidR="002A1FFB" w:rsidRDefault="002A1FFB" w:rsidP="002A1FFB">
            <w:pPr>
              <w:rPr>
                <w:rFonts w:ascii="Arial" w:hAnsi="Arial" w:cs="Arial"/>
                <w:sz w:val="24"/>
                <w:szCs w:val="24"/>
              </w:rPr>
            </w:pPr>
            <w:r w:rsidRPr="00BC00FC">
              <w:rPr>
                <w:rFonts w:ascii="Arial" w:hAnsi="Arial" w:cs="Arial"/>
                <w:b/>
                <w:sz w:val="24"/>
                <w:szCs w:val="24"/>
              </w:rPr>
              <w:t>Strategic Planning:</w:t>
            </w:r>
            <w:r>
              <w:rPr>
                <w:rFonts w:ascii="Arial" w:hAnsi="Arial" w:cs="Arial"/>
                <w:sz w:val="24"/>
                <w:szCs w:val="24"/>
              </w:rPr>
              <w:t xml:space="preserve"> </w:t>
            </w:r>
            <w:r w:rsidRPr="00BC00FC">
              <w:rPr>
                <w:rFonts w:ascii="Arial" w:hAnsi="Arial" w:cs="Arial"/>
                <w:sz w:val="24"/>
                <w:szCs w:val="24"/>
              </w:rPr>
              <w:t>Management should be guided by strategic planning processes at both a sectoral and all-Wales level. It supports sustainable use of the MPA network in ways which conserve and enhance condition, support resilience of marine ecosystems, support wellbeing and deliver sustainable management of natural resources.</w:t>
            </w:r>
          </w:p>
          <w:p w14:paraId="6FE8B14B" w14:textId="77777777" w:rsidR="002A1FFB" w:rsidRDefault="002A1FFB" w:rsidP="002A1FFB">
            <w:pPr>
              <w:rPr>
                <w:rFonts w:ascii="Arial" w:hAnsi="Arial" w:cs="Arial"/>
                <w:b/>
                <w:sz w:val="24"/>
                <w:szCs w:val="24"/>
              </w:rPr>
            </w:pPr>
          </w:p>
        </w:tc>
        <w:tc>
          <w:tcPr>
            <w:tcW w:w="3005" w:type="dxa"/>
          </w:tcPr>
          <w:p w14:paraId="4CE670F9" w14:textId="77777777" w:rsidR="002A1FFB" w:rsidRDefault="002A1FFB" w:rsidP="002A1FFB">
            <w:pPr>
              <w:rPr>
                <w:rFonts w:ascii="Arial" w:hAnsi="Arial" w:cs="Arial"/>
                <w:b/>
                <w:sz w:val="24"/>
                <w:szCs w:val="24"/>
              </w:rPr>
            </w:pPr>
          </w:p>
        </w:tc>
        <w:tc>
          <w:tcPr>
            <w:tcW w:w="4050" w:type="dxa"/>
          </w:tcPr>
          <w:p w14:paraId="3F88DB7F" w14:textId="77777777" w:rsidR="002A1FFB" w:rsidRDefault="002A1FFB" w:rsidP="002A1FFB">
            <w:pPr>
              <w:rPr>
                <w:rFonts w:ascii="Arial" w:hAnsi="Arial" w:cs="Arial"/>
                <w:b/>
                <w:sz w:val="24"/>
                <w:szCs w:val="24"/>
              </w:rPr>
            </w:pPr>
          </w:p>
        </w:tc>
      </w:tr>
      <w:tr w:rsidR="002A1FFB" w14:paraId="6391748E" w14:textId="77777777" w:rsidTr="002A1FFB">
        <w:tc>
          <w:tcPr>
            <w:tcW w:w="3577" w:type="dxa"/>
          </w:tcPr>
          <w:p w14:paraId="507243D7" w14:textId="77777777" w:rsidR="002A1FFB" w:rsidRPr="00BC00FC" w:rsidRDefault="002A1FFB" w:rsidP="002A1FFB">
            <w:pPr>
              <w:rPr>
                <w:rFonts w:ascii="Arial" w:hAnsi="Arial" w:cs="Arial"/>
                <w:sz w:val="24"/>
                <w:szCs w:val="24"/>
              </w:rPr>
            </w:pPr>
            <w:r w:rsidRPr="00BC00FC">
              <w:rPr>
                <w:rFonts w:ascii="Arial" w:hAnsi="Arial" w:cs="Arial"/>
                <w:b/>
                <w:sz w:val="24"/>
                <w:szCs w:val="24"/>
              </w:rPr>
              <w:t>Regulation, development consenting and assessment processes:</w:t>
            </w:r>
            <w:r w:rsidRPr="00BC00FC">
              <w:rPr>
                <w:rFonts w:ascii="Arial" w:hAnsi="Arial" w:cs="Arial"/>
                <w:sz w:val="24"/>
                <w:szCs w:val="24"/>
              </w:rPr>
              <w:t xml:space="preserve"> Regulatory processes and consenting decisions should be delivered consistently and proportionately across the </w:t>
            </w:r>
            <w:proofErr w:type="gramStart"/>
            <w:r w:rsidRPr="00BC00FC">
              <w:rPr>
                <w:rFonts w:ascii="Arial" w:hAnsi="Arial" w:cs="Arial"/>
                <w:sz w:val="24"/>
                <w:szCs w:val="24"/>
              </w:rPr>
              <w:t>network, and</w:t>
            </w:r>
            <w:proofErr w:type="gramEnd"/>
            <w:r w:rsidRPr="00BC00FC">
              <w:rPr>
                <w:rFonts w:ascii="Arial" w:hAnsi="Arial" w:cs="Arial"/>
                <w:sz w:val="24"/>
                <w:szCs w:val="24"/>
              </w:rPr>
              <w:t xml:space="preserve"> proactively consider and support the maintenance or enhancement (where possible/appropriate) of the condition of relevant sites and features across the network.</w:t>
            </w:r>
          </w:p>
          <w:p w14:paraId="008CACCD" w14:textId="77777777" w:rsidR="002A1FFB" w:rsidRDefault="002A1FFB" w:rsidP="002A1FFB">
            <w:pPr>
              <w:rPr>
                <w:rFonts w:ascii="Arial" w:hAnsi="Arial" w:cs="Arial"/>
                <w:b/>
                <w:sz w:val="24"/>
                <w:szCs w:val="24"/>
              </w:rPr>
            </w:pPr>
          </w:p>
        </w:tc>
        <w:tc>
          <w:tcPr>
            <w:tcW w:w="3005" w:type="dxa"/>
          </w:tcPr>
          <w:p w14:paraId="2FCDE255" w14:textId="77777777" w:rsidR="002A1FFB" w:rsidRDefault="002A1FFB" w:rsidP="002A1FFB">
            <w:pPr>
              <w:rPr>
                <w:rFonts w:ascii="Arial" w:hAnsi="Arial" w:cs="Arial"/>
                <w:b/>
                <w:sz w:val="24"/>
                <w:szCs w:val="24"/>
              </w:rPr>
            </w:pPr>
          </w:p>
        </w:tc>
        <w:tc>
          <w:tcPr>
            <w:tcW w:w="4050" w:type="dxa"/>
          </w:tcPr>
          <w:p w14:paraId="08709F07" w14:textId="77777777" w:rsidR="002A1FFB" w:rsidRDefault="002A1FFB" w:rsidP="002A1FFB">
            <w:pPr>
              <w:rPr>
                <w:rFonts w:ascii="Arial" w:hAnsi="Arial" w:cs="Arial"/>
                <w:b/>
                <w:sz w:val="24"/>
                <w:szCs w:val="24"/>
              </w:rPr>
            </w:pPr>
          </w:p>
        </w:tc>
      </w:tr>
      <w:tr w:rsidR="002A1FFB" w14:paraId="51B4EA90" w14:textId="77777777" w:rsidTr="002A1FFB">
        <w:tc>
          <w:tcPr>
            <w:tcW w:w="3577" w:type="dxa"/>
          </w:tcPr>
          <w:p w14:paraId="4AA17A2D" w14:textId="77777777" w:rsidR="002A1FFB" w:rsidRPr="00BC00FC" w:rsidRDefault="002A1FFB" w:rsidP="002A1FFB">
            <w:pPr>
              <w:jc w:val="both"/>
              <w:rPr>
                <w:rFonts w:ascii="Arial" w:hAnsi="Arial" w:cs="Arial"/>
                <w:sz w:val="24"/>
                <w:szCs w:val="24"/>
              </w:rPr>
            </w:pPr>
            <w:r w:rsidRPr="00BC00FC">
              <w:rPr>
                <w:rFonts w:ascii="Arial" w:hAnsi="Arial" w:cs="Arial"/>
                <w:b/>
                <w:sz w:val="24"/>
                <w:szCs w:val="24"/>
              </w:rPr>
              <w:t xml:space="preserve">Management advice and guidance: </w:t>
            </w:r>
            <w:r w:rsidRPr="00BC00FC">
              <w:rPr>
                <w:rFonts w:ascii="Arial" w:hAnsi="Arial" w:cs="Arial"/>
                <w:sz w:val="24"/>
                <w:szCs w:val="24"/>
              </w:rPr>
              <w:t>Decision-making and management operations should be supported by clear and consistent advice and guidance on MPAs including their conservation objectives.</w:t>
            </w:r>
          </w:p>
          <w:p w14:paraId="5E316172" w14:textId="77777777" w:rsidR="002A1FFB" w:rsidRDefault="002A1FFB" w:rsidP="002A1FFB">
            <w:pPr>
              <w:rPr>
                <w:rFonts w:ascii="Arial" w:hAnsi="Arial" w:cs="Arial"/>
                <w:b/>
                <w:sz w:val="24"/>
                <w:szCs w:val="24"/>
              </w:rPr>
            </w:pPr>
          </w:p>
        </w:tc>
        <w:tc>
          <w:tcPr>
            <w:tcW w:w="3005" w:type="dxa"/>
          </w:tcPr>
          <w:p w14:paraId="277447E7" w14:textId="77777777" w:rsidR="002A1FFB" w:rsidRDefault="002A1FFB" w:rsidP="002A1FFB">
            <w:pPr>
              <w:rPr>
                <w:rFonts w:ascii="Arial" w:hAnsi="Arial" w:cs="Arial"/>
                <w:b/>
                <w:sz w:val="24"/>
                <w:szCs w:val="24"/>
              </w:rPr>
            </w:pPr>
          </w:p>
        </w:tc>
        <w:tc>
          <w:tcPr>
            <w:tcW w:w="4050" w:type="dxa"/>
          </w:tcPr>
          <w:p w14:paraId="2FD8FFD8" w14:textId="77777777" w:rsidR="002A1FFB" w:rsidRDefault="002A1FFB" w:rsidP="002A1FFB">
            <w:pPr>
              <w:rPr>
                <w:rFonts w:ascii="Arial" w:hAnsi="Arial" w:cs="Arial"/>
                <w:bCs/>
                <w:sz w:val="24"/>
                <w:szCs w:val="24"/>
              </w:rPr>
            </w:pPr>
          </w:p>
          <w:p w14:paraId="32F73B91" w14:textId="77777777" w:rsidR="002A1FFB" w:rsidRDefault="002A1FFB" w:rsidP="002A1FFB">
            <w:pPr>
              <w:rPr>
                <w:rFonts w:ascii="Arial" w:hAnsi="Arial" w:cs="Arial"/>
                <w:b/>
                <w:sz w:val="24"/>
                <w:szCs w:val="24"/>
              </w:rPr>
            </w:pPr>
          </w:p>
        </w:tc>
      </w:tr>
      <w:tr w:rsidR="002A1FFB" w14:paraId="1CCE2397" w14:textId="77777777" w:rsidTr="002A1FFB">
        <w:tc>
          <w:tcPr>
            <w:tcW w:w="3577" w:type="dxa"/>
          </w:tcPr>
          <w:p w14:paraId="73A5D391" w14:textId="77777777" w:rsidR="002A1FFB" w:rsidRPr="00BC00FC" w:rsidRDefault="002A1FFB" w:rsidP="002A1FFB">
            <w:pPr>
              <w:rPr>
                <w:rFonts w:ascii="Arial" w:hAnsi="Arial" w:cs="Arial"/>
                <w:sz w:val="24"/>
                <w:szCs w:val="24"/>
              </w:rPr>
            </w:pPr>
            <w:r w:rsidRPr="00BC00FC">
              <w:rPr>
                <w:rFonts w:ascii="Arial" w:hAnsi="Arial" w:cs="Arial"/>
                <w:b/>
                <w:sz w:val="24"/>
                <w:szCs w:val="24"/>
              </w:rPr>
              <w:t xml:space="preserve">Understanding the condition of, and pressures and threats on, sites and their features to inform management: </w:t>
            </w:r>
            <w:r w:rsidRPr="00BC00FC">
              <w:rPr>
                <w:rFonts w:ascii="Arial" w:hAnsi="Arial" w:cs="Arial"/>
                <w:sz w:val="24"/>
                <w:szCs w:val="24"/>
              </w:rPr>
              <w:t xml:space="preserve">management should be informed by, and consistently refer to, formal assessment and reporting on the health and condition of features, sites, and the </w:t>
            </w:r>
            <w:proofErr w:type="gramStart"/>
            <w:r w:rsidRPr="00BC00FC">
              <w:rPr>
                <w:rFonts w:ascii="Arial" w:hAnsi="Arial" w:cs="Arial"/>
                <w:sz w:val="24"/>
                <w:szCs w:val="24"/>
              </w:rPr>
              <w:t>network as a whole</w:t>
            </w:r>
            <w:proofErr w:type="gramEnd"/>
            <w:r w:rsidRPr="00BC00FC">
              <w:rPr>
                <w:rFonts w:ascii="Arial" w:hAnsi="Arial" w:cs="Arial"/>
                <w:sz w:val="24"/>
                <w:szCs w:val="24"/>
              </w:rPr>
              <w:t xml:space="preserve">. Assessment and reporting </w:t>
            </w:r>
            <w:r>
              <w:rPr>
                <w:rFonts w:ascii="Arial" w:hAnsi="Arial" w:cs="Arial"/>
                <w:sz w:val="24"/>
                <w:szCs w:val="24"/>
              </w:rPr>
              <w:t>are</w:t>
            </w:r>
            <w:r w:rsidRPr="00BC00FC">
              <w:rPr>
                <w:rFonts w:ascii="Arial" w:hAnsi="Arial" w:cs="Arial"/>
                <w:sz w:val="24"/>
                <w:szCs w:val="24"/>
              </w:rPr>
              <w:t xml:space="preserve"> informed by a prioritised monitoring programme that improves understanding of condition, change, and impacts across aspects of the network where key pressures</w:t>
            </w:r>
            <w:r w:rsidRPr="00BC00FC">
              <w:rPr>
                <w:rFonts w:ascii="Arial" w:hAnsi="Arial" w:cs="Arial"/>
                <w:b/>
                <w:sz w:val="24"/>
                <w:szCs w:val="24"/>
              </w:rPr>
              <w:t xml:space="preserve"> </w:t>
            </w:r>
            <w:r w:rsidRPr="00BC00FC">
              <w:rPr>
                <w:rFonts w:ascii="Arial" w:hAnsi="Arial" w:cs="Arial"/>
                <w:sz w:val="24"/>
                <w:szCs w:val="24"/>
              </w:rPr>
              <w:t>are identified.</w:t>
            </w:r>
          </w:p>
          <w:p w14:paraId="24977BB1" w14:textId="0D398B68" w:rsidR="002A1FFB" w:rsidRDefault="002A1FFB" w:rsidP="002A1FFB">
            <w:pPr>
              <w:rPr>
                <w:rFonts w:ascii="Arial" w:hAnsi="Arial" w:cs="Arial"/>
                <w:b/>
                <w:sz w:val="24"/>
                <w:szCs w:val="24"/>
              </w:rPr>
            </w:pPr>
          </w:p>
        </w:tc>
        <w:tc>
          <w:tcPr>
            <w:tcW w:w="3005" w:type="dxa"/>
          </w:tcPr>
          <w:p w14:paraId="627105EC" w14:textId="3BB26A1F" w:rsidR="002A1FFB" w:rsidRDefault="002A1FFB" w:rsidP="002A1FFB">
            <w:pPr>
              <w:rPr>
                <w:rFonts w:ascii="Arial" w:hAnsi="Arial" w:cs="Arial"/>
                <w:b/>
                <w:sz w:val="24"/>
                <w:szCs w:val="24"/>
              </w:rPr>
            </w:pPr>
          </w:p>
        </w:tc>
        <w:tc>
          <w:tcPr>
            <w:tcW w:w="4050" w:type="dxa"/>
          </w:tcPr>
          <w:p w14:paraId="24FD19A9" w14:textId="469DF842" w:rsidR="002A1FFB" w:rsidRDefault="002A1FFB" w:rsidP="002A1FFB">
            <w:pPr>
              <w:rPr>
                <w:rFonts w:ascii="Arial" w:hAnsi="Arial" w:cs="Arial"/>
                <w:b/>
                <w:sz w:val="24"/>
                <w:szCs w:val="24"/>
              </w:rPr>
            </w:pPr>
          </w:p>
        </w:tc>
      </w:tr>
      <w:tr w:rsidR="002A1FFB" w14:paraId="0BA1F5C3" w14:textId="77777777" w:rsidTr="002A1FFB">
        <w:tc>
          <w:tcPr>
            <w:tcW w:w="3577" w:type="dxa"/>
          </w:tcPr>
          <w:p w14:paraId="339F347E" w14:textId="77777777" w:rsidR="002A1FFB" w:rsidRPr="00BC00FC" w:rsidRDefault="002A1FFB" w:rsidP="002A1FFB">
            <w:pPr>
              <w:jc w:val="both"/>
              <w:rPr>
                <w:rFonts w:ascii="Arial" w:hAnsi="Arial" w:cs="Arial"/>
                <w:b/>
                <w:sz w:val="24"/>
                <w:szCs w:val="24"/>
              </w:rPr>
            </w:pPr>
            <w:r w:rsidRPr="00BC00FC">
              <w:rPr>
                <w:rFonts w:ascii="Arial" w:hAnsi="Arial" w:cs="Arial"/>
                <w:b/>
                <w:sz w:val="24"/>
                <w:szCs w:val="24"/>
              </w:rPr>
              <w:t>Wider management:</w:t>
            </w:r>
            <w:r w:rsidRPr="00BC00FC">
              <w:rPr>
                <w:rFonts w:ascii="Arial" w:hAnsi="Arial" w:cs="Arial"/>
                <w:sz w:val="24"/>
                <w:szCs w:val="24"/>
              </w:rPr>
              <w:t xml:space="preserve"> management operations on individual and multiple sites should be prioritised to ensure delivery of activity that has the potential for greatest improvement in the management of key pressures, and on condition across the network. Management activities may maintain or enhance feature condition, identify and address </w:t>
            </w:r>
            <w:proofErr w:type="gramStart"/>
            <w:r w:rsidRPr="00BC00FC">
              <w:rPr>
                <w:rFonts w:ascii="Arial" w:hAnsi="Arial" w:cs="Arial"/>
                <w:sz w:val="24"/>
                <w:szCs w:val="24"/>
              </w:rPr>
              <w:t>particular local</w:t>
            </w:r>
            <w:proofErr w:type="gramEnd"/>
            <w:r w:rsidRPr="00BC00FC">
              <w:rPr>
                <w:rFonts w:ascii="Arial" w:hAnsi="Arial" w:cs="Arial"/>
                <w:sz w:val="24"/>
                <w:szCs w:val="24"/>
              </w:rPr>
              <w:t xml:space="preserve"> issues and pressures, and raise awareness of MPAs through targeted interventions and engagement with members of the public.</w:t>
            </w:r>
          </w:p>
          <w:p w14:paraId="6BE16588" w14:textId="77777777" w:rsidR="002A1FFB" w:rsidRPr="00BC00FC" w:rsidRDefault="002A1FFB" w:rsidP="002A1FFB">
            <w:pPr>
              <w:rPr>
                <w:rFonts w:ascii="Arial" w:hAnsi="Arial" w:cs="Arial"/>
                <w:b/>
                <w:sz w:val="24"/>
                <w:szCs w:val="24"/>
              </w:rPr>
            </w:pPr>
          </w:p>
        </w:tc>
        <w:tc>
          <w:tcPr>
            <w:tcW w:w="3005" w:type="dxa"/>
          </w:tcPr>
          <w:p w14:paraId="4100FADB" w14:textId="77777777" w:rsidR="002A1FFB" w:rsidRDefault="002A1FFB" w:rsidP="002A1FFB">
            <w:pPr>
              <w:rPr>
                <w:rFonts w:ascii="Arial" w:hAnsi="Arial" w:cs="Arial"/>
                <w:b/>
                <w:sz w:val="24"/>
                <w:szCs w:val="24"/>
              </w:rPr>
            </w:pPr>
          </w:p>
        </w:tc>
        <w:tc>
          <w:tcPr>
            <w:tcW w:w="4050" w:type="dxa"/>
          </w:tcPr>
          <w:p w14:paraId="5DA4857D" w14:textId="77777777" w:rsidR="002A1FFB" w:rsidRDefault="002A1FFB" w:rsidP="002A1FFB">
            <w:pPr>
              <w:rPr>
                <w:rFonts w:ascii="Arial" w:hAnsi="Arial" w:cs="Arial"/>
                <w:b/>
                <w:sz w:val="24"/>
                <w:szCs w:val="24"/>
              </w:rPr>
            </w:pPr>
          </w:p>
        </w:tc>
      </w:tr>
    </w:tbl>
    <w:p w14:paraId="01FED5EE" w14:textId="77777777" w:rsidR="002A1FFB" w:rsidRDefault="002A1FFB">
      <w:pPr>
        <w:rPr>
          <w:rFonts w:ascii="Arial" w:hAnsi="Arial" w:cs="Arial"/>
          <w:b/>
          <w:sz w:val="24"/>
          <w:szCs w:val="24"/>
        </w:rPr>
      </w:pPr>
    </w:p>
    <w:p w14:paraId="66006310" w14:textId="77777777" w:rsidR="002A1FFB" w:rsidRDefault="002A1FFB">
      <w:pPr>
        <w:rPr>
          <w:rFonts w:ascii="Arial" w:hAnsi="Arial" w:cs="Arial"/>
          <w:b/>
          <w:sz w:val="24"/>
          <w:szCs w:val="24"/>
        </w:rPr>
      </w:pPr>
    </w:p>
    <w:tbl>
      <w:tblPr>
        <w:tblStyle w:val="TableGrid"/>
        <w:tblW w:w="10632" w:type="dxa"/>
        <w:tblInd w:w="-572" w:type="dxa"/>
        <w:tblLook w:val="04A0" w:firstRow="1" w:lastRow="0" w:firstColumn="1" w:lastColumn="0" w:noHBand="0" w:noVBand="1"/>
      </w:tblPr>
      <w:tblGrid>
        <w:gridCol w:w="10632"/>
      </w:tblGrid>
      <w:tr w:rsidR="002A1FFB" w14:paraId="57628F14" w14:textId="77777777" w:rsidTr="002A1FFB">
        <w:tc>
          <w:tcPr>
            <w:tcW w:w="10632" w:type="dxa"/>
          </w:tcPr>
          <w:p w14:paraId="2238DE4D" w14:textId="77777777" w:rsidR="002A1FFB" w:rsidRDefault="002A1FFB" w:rsidP="002A1FFB">
            <w:pPr>
              <w:rPr>
                <w:rFonts w:ascii="Arial" w:hAnsi="Arial" w:cs="Arial"/>
                <w:b/>
                <w:sz w:val="24"/>
                <w:szCs w:val="24"/>
              </w:rPr>
            </w:pPr>
            <w:r>
              <w:rPr>
                <w:rFonts w:ascii="Arial" w:hAnsi="Arial" w:cs="Arial"/>
                <w:b/>
                <w:sz w:val="24"/>
                <w:szCs w:val="24"/>
              </w:rPr>
              <w:t>What is the ability of the action to deliver improvements, or to improve our understanding of pressures/threat or their management?</w:t>
            </w:r>
          </w:p>
          <w:p w14:paraId="0210BE56" w14:textId="7AB4F2F5" w:rsidR="002A1FFB" w:rsidRDefault="002A1FFB" w:rsidP="002A1FFB">
            <w:pPr>
              <w:rPr>
                <w:rFonts w:ascii="Arial" w:hAnsi="Arial" w:cs="Arial"/>
                <w:b/>
                <w:sz w:val="24"/>
                <w:szCs w:val="24"/>
              </w:rPr>
            </w:pPr>
            <w:proofErr w:type="gramStart"/>
            <w:r>
              <w:rPr>
                <w:rFonts w:ascii="Arial" w:hAnsi="Arial" w:cs="Arial"/>
                <w:b/>
                <w:sz w:val="24"/>
                <w:szCs w:val="24"/>
              </w:rPr>
              <w:t>500 word</w:t>
            </w:r>
            <w:proofErr w:type="gramEnd"/>
            <w:r>
              <w:rPr>
                <w:rFonts w:ascii="Arial" w:hAnsi="Arial" w:cs="Arial"/>
                <w:b/>
                <w:sz w:val="24"/>
                <w:szCs w:val="24"/>
              </w:rPr>
              <w:t xml:space="preserve"> limit</w:t>
            </w:r>
          </w:p>
        </w:tc>
      </w:tr>
      <w:tr w:rsidR="002A1FFB" w14:paraId="5F2E403E" w14:textId="77777777" w:rsidTr="002A1FFB">
        <w:tc>
          <w:tcPr>
            <w:tcW w:w="10632" w:type="dxa"/>
          </w:tcPr>
          <w:p w14:paraId="0AD989AF" w14:textId="77777777" w:rsidR="002A1FFB" w:rsidRDefault="002A1FFB" w:rsidP="002A1FFB">
            <w:pPr>
              <w:rPr>
                <w:rFonts w:ascii="Arial" w:hAnsi="Arial" w:cs="Arial"/>
                <w:b/>
                <w:sz w:val="24"/>
                <w:szCs w:val="24"/>
              </w:rPr>
            </w:pPr>
          </w:p>
          <w:p w14:paraId="5683A89C" w14:textId="77777777" w:rsidR="002A1FFB" w:rsidRDefault="002A1FFB" w:rsidP="002A1FFB">
            <w:pPr>
              <w:rPr>
                <w:rFonts w:ascii="Arial" w:hAnsi="Arial" w:cs="Arial"/>
                <w:bCs/>
                <w:sz w:val="24"/>
                <w:szCs w:val="24"/>
              </w:rPr>
            </w:pPr>
          </w:p>
          <w:p w14:paraId="13E83EB1" w14:textId="77777777" w:rsidR="002A1FFB" w:rsidRDefault="002A1FFB" w:rsidP="002A1FFB">
            <w:pPr>
              <w:rPr>
                <w:rFonts w:ascii="Arial" w:hAnsi="Arial" w:cs="Arial"/>
                <w:b/>
                <w:bCs/>
                <w:sz w:val="24"/>
                <w:szCs w:val="24"/>
              </w:rPr>
            </w:pPr>
          </w:p>
          <w:p w14:paraId="4FB9D3DB" w14:textId="77777777" w:rsidR="002A1FFB" w:rsidRDefault="002A1FFB" w:rsidP="002A1FFB">
            <w:pPr>
              <w:rPr>
                <w:rFonts w:ascii="Arial" w:hAnsi="Arial" w:cs="Arial"/>
                <w:b/>
                <w:bCs/>
                <w:sz w:val="24"/>
                <w:szCs w:val="24"/>
              </w:rPr>
            </w:pPr>
          </w:p>
          <w:p w14:paraId="2701644F" w14:textId="77777777" w:rsidR="002A1FFB" w:rsidRDefault="002A1FFB" w:rsidP="002A1FFB">
            <w:pPr>
              <w:rPr>
                <w:rFonts w:ascii="Arial" w:hAnsi="Arial" w:cs="Arial"/>
                <w:b/>
                <w:bCs/>
                <w:sz w:val="24"/>
                <w:szCs w:val="24"/>
              </w:rPr>
            </w:pPr>
          </w:p>
          <w:p w14:paraId="7B71E5D0" w14:textId="77777777" w:rsidR="002A1FFB" w:rsidRDefault="002A1FFB" w:rsidP="002A1FFB">
            <w:pPr>
              <w:rPr>
                <w:rFonts w:ascii="Arial" w:hAnsi="Arial" w:cs="Arial"/>
                <w:b/>
                <w:bCs/>
                <w:sz w:val="24"/>
                <w:szCs w:val="24"/>
              </w:rPr>
            </w:pPr>
          </w:p>
          <w:p w14:paraId="7B17E80D" w14:textId="77777777" w:rsidR="002A1FFB" w:rsidRDefault="002A1FFB" w:rsidP="002A1FFB">
            <w:pPr>
              <w:rPr>
                <w:rFonts w:ascii="Arial" w:hAnsi="Arial" w:cs="Arial"/>
                <w:b/>
                <w:sz w:val="24"/>
                <w:szCs w:val="24"/>
              </w:rPr>
            </w:pPr>
          </w:p>
        </w:tc>
      </w:tr>
      <w:tr w:rsidR="002A1FFB" w14:paraId="6001E7EF" w14:textId="77777777" w:rsidTr="002A1FFB">
        <w:tc>
          <w:tcPr>
            <w:tcW w:w="10632" w:type="dxa"/>
          </w:tcPr>
          <w:p w14:paraId="0C637EBE" w14:textId="5B8A68D4" w:rsidR="002A1FFB" w:rsidRDefault="002A1FFB" w:rsidP="002A1FFB">
            <w:pPr>
              <w:rPr>
                <w:rFonts w:ascii="Arial" w:hAnsi="Arial" w:cs="Arial"/>
                <w:b/>
                <w:sz w:val="24"/>
                <w:szCs w:val="24"/>
              </w:rPr>
            </w:pPr>
            <w:r>
              <w:rPr>
                <w:rFonts w:ascii="Arial" w:hAnsi="Arial" w:cs="Arial"/>
                <w:b/>
                <w:sz w:val="24"/>
                <w:szCs w:val="24"/>
              </w:rPr>
              <w:t>What is the spatial extent of the action?</w:t>
            </w:r>
          </w:p>
        </w:tc>
      </w:tr>
      <w:tr w:rsidR="002A1FFB" w14:paraId="581C20CA" w14:textId="77777777" w:rsidTr="002A1FFB">
        <w:tc>
          <w:tcPr>
            <w:tcW w:w="10632" w:type="dxa"/>
          </w:tcPr>
          <w:p w14:paraId="67E4680D" w14:textId="77777777" w:rsidR="002A1FFB" w:rsidRDefault="002A1FFB" w:rsidP="002A1FFB">
            <w:pPr>
              <w:rPr>
                <w:rFonts w:ascii="Arial" w:hAnsi="Arial" w:cs="Arial"/>
                <w:sz w:val="24"/>
                <w:szCs w:val="24"/>
              </w:rPr>
            </w:pPr>
          </w:p>
          <w:p w14:paraId="4078AF29" w14:textId="77777777" w:rsidR="002A1FFB" w:rsidRDefault="002A1FFB" w:rsidP="002A1FFB">
            <w:pPr>
              <w:rPr>
                <w:rFonts w:ascii="Arial" w:hAnsi="Arial" w:cs="Arial"/>
                <w:sz w:val="24"/>
                <w:szCs w:val="24"/>
              </w:rPr>
            </w:pPr>
          </w:p>
          <w:p w14:paraId="70E49C12" w14:textId="77777777" w:rsidR="002A1FFB" w:rsidRDefault="002A1FFB" w:rsidP="002A1FFB">
            <w:pPr>
              <w:rPr>
                <w:rFonts w:ascii="Arial" w:hAnsi="Arial" w:cs="Arial"/>
                <w:sz w:val="24"/>
                <w:szCs w:val="24"/>
              </w:rPr>
            </w:pPr>
          </w:p>
          <w:p w14:paraId="0D445920" w14:textId="77777777" w:rsidR="002A1FFB" w:rsidRDefault="002A1FFB" w:rsidP="002A1FFB">
            <w:pPr>
              <w:rPr>
                <w:rFonts w:ascii="Arial" w:hAnsi="Arial" w:cs="Arial"/>
                <w:sz w:val="24"/>
                <w:szCs w:val="24"/>
              </w:rPr>
            </w:pPr>
          </w:p>
          <w:p w14:paraId="121BDA66" w14:textId="77777777" w:rsidR="002A1FFB" w:rsidRDefault="002A1FFB" w:rsidP="002A1FFB">
            <w:pPr>
              <w:rPr>
                <w:rFonts w:ascii="Arial" w:hAnsi="Arial" w:cs="Arial"/>
                <w:sz w:val="24"/>
                <w:szCs w:val="24"/>
              </w:rPr>
            </w:pPr>
          </w:p>
          <w:p w14:paraId="442B9C68" w14:textId="77777777" w:rsidR="002A1FFB" w:rsidRDefault="002A1FFB" w:rsidP="002A1FFB">
            <w:pPr>
              <w:rPr>
                <w:rFonts w:ascii="Arial" w:hAnsi="Arial" w:cs="Arial"/>
                <w:b/>
                <w:sz w:val="24"/>
                <w:szCs w:val="24"/>
              </w:rPr>
            </w:pPr>
          </w:p>
        </w:tc>
      </w:tr>
      <w:tr w:rsidR="002A1FFB" w14:paraId="33E62A2C" w14:textId="77777777" w:rsidTr="002A1FFB">
        <w:tc>
          <w:tcPr>
            <w:tcW w:w="10632" w:type="dxa"/>
          </w:tcPr>
          <w:p w14:paraId="4A22CB83" w14:textId="51963041" w:rsidR="002A1FFB" w:rsidRDefault="002A1FFB" w:rsidP="002A1FFB">
            <w:pPr>
              <w:rPr>
                <w:rFonts w:ascii="Arial" w:hAnsi="Arial" w:cs="Arial"/>
                <w:b/>
                <w:sz w:val="24"/>
                <w:szCs w:val="24"/>
              </w:rPr>
            </w:pPr>
            <w:r>
              <w:rPr>
                <w:rFonts w:ascii="Arial" w:hAnsi="Arial" w:cs="Arial"/>
                <w:b/>
                <w:sz w:val="24"/>
                <w:szCs w:val="24"/>
              </w:rPr>
              <w:t>Is the action technically feasible?</w:t>
            </w:r>
          </w:p>
        </w:tc>
      </w:tr>
      <w:tr w:rsidR="002A1FFB" w14:paraId="531DE0F7" w14:textId="77777777" w:rsidTr="002A1FFB">
        <w:tc>
          <w:tcPr>
            <w:tcW w:w="10632" w:type="dxa"/>
          </w:tcPr>
          <w:p w14:paraId="09C6061B" w14:textId="77777777" w:rsidR="002A1FFB" w:rsidRDefault="002A1FFB" w:rsidP="002A1FFB">
            <w:pPr>
              <w:rPr>
                <w:rFonts w:ascii="Arial" w:hAnsi="Arial" w:cs="Arial"/>
                <w:sz w:val="24"/>
                <w:szCs w:val="24"/>
              </w:rPr>
            </w:pPr>
          </w:p>
          <w:p w14:paraId="0CE50125" w14:textId="77777777" w:rsidR="002A1FFB" w:rsidRDefault="002A1FFB" w:rsidP="002A1FFB">
            <w:pPr>
              <w:rPr>
                <w:rFonts w:ascii="Arial" w:hAnsi="Arial" w:cs="Arial"/>
                <w:b/>
                <w:sz w:val="24"/>
                <w:szCs w:val="24"/>
              </w:rPr>
            </w:pPr>
          </w:p>
          <w:p w14:paraId="486998EB" w14:textId="77777777" w:rsidR="002A1FFB" w:rsidRDefault="002A1FFB" w:rsidP="002A1FFB">
            <w:pPr>
              <w:rPr>
                <w:rFonts w:ascii="Arial" w:hAnsi="Arial" w:cs="Arial"/>
                <w:b/>
                <w:sz w:val="24"/>
                <w:szCs w:val="24"/>
              </w:rPr>
            </w:pPr>
          </w:p>
          <w:p w14:paraId="161C5D38" w14:textId="77777777" w:rsidR="002A1FFB" w:rsidRDefault="002A1FFB" w:rsidP="002A1FFB">
            <w:pPr>
              <w:rPr>
                <w:rFonts w:ascii="Arial" w:hAnsi="Arial" w:cs="Arial"/>
                <w:b/>
                <w:sz w:val="24"/>
                <w:szCs w:val="24"/>
              </w:rPr>
            </w:pPr>
          </w:p>
          <w:p w14:paraId="5930EBC2" w14:textId="77777777" w:rsidR="002A1FFB" w:rsidRDefault="002A1FFB" w:rsidP="002A1FFB">
            <w:pPr>
              <w:rPr>
                <w:rFonts w:ascii="Arial" w:hAnsi="Arial" w:cs="Arial"/>
                <w:b/>
                <w:sz w:val="24"/>
                <w:szCs w:val="24"/>
              </w:rPr>
            </w:pPr>
          </w:p>
          <w:p w14:paraId="1FEC9BB3" w14:textId="77777777" w:rsidR="002A1FFB" w:rsidRDefault="002A1FFB" w:rsidP="002A1FFB">
            <w:pPr>
              <w:rPr>
                <w:rFonts w:ascii="Arial" w:hAnsi="Arial" w:cs="Arial"/>
                <w:b/>
                <w:sz w:val="24"/>
                <w:szCs w:val="24"/>
              </w:rPr>
            </w:pPr>
          </w:p>
        </w:tc>
      </w:tr>
      <w:tr w:rsidR="002A1FFB" w14:paraId="4A616D4E" w14:textId="77777777" w:rsidTr="002A1FFB">
        <w:tc>
          <w:tcPr>
            <w:tcW w:w="10632" w:type="dxa"/>
          </w:tcPr>
          <w:p w14:paraId="3FC477C2" w14:textId="77777777" w:rsidR="002A1FFB" w:rsidRDefault="002A1FFB" w:rsidP="002A1FFB">
            <w:pPr>
              <w:rPr>
                <w:rFonts w:ascii="Arial" w:hAnsi="Arial" w:cs="Arial"/>
                <w:b/>
                <w:sz w:val="24"/>
                <w:szCs w:val="24"/>
              </w:rPr>
            </w:pPr>
            <w:r>
              <w:rPr>
                <w:rFonts w:ascii="Arial" w:hAnsi="Arial" w:cs="Arial"/>
                <w:b/>
                <w:sz w:val="24"/>
                <w:szCs w:val="24"/>
              </w:rPr>
              <w:t xml:space="preserve">Anticipated total cost of the action: </w:t>
            </w:r>
          </w:p>
          <w:p w14:paraId="2E067FCB" w14:textId="77777777" w:rsidR="002A1FFB" w:rsidRDefault="002A1FFB" w:rsidP="002A1FFB">
            <w:pPr>
              <w:rPr>
                <w:rFonts w:ascii="Arial" w:hAnsi="Arial" w:cs="Arial"/>
                <w:sz w:val="24"/>
                <w:szCs w:val="24"/>
              </w:rPr>
            </w:pPr>
          </w:p>
        </w:tc>
      </w:tr>
      <w:tr w:rsidR="002A1FFB" w14:paraId="3C5F285E" w14:textId="77777777" w:rsidTr="002A1FFB">
        <w:tc>
          <w:tcPr>
            <w:tcW w:w="10632" w:type="dxa"/>
          </w:tcPr>
          <w:p w14:paraId="0B12769C" w14:textId="77777777" w:rsidR="002A1FFB" w:rsidRDefault="002A1FFB" w:rsidP="002A1FFB">
            <w:pPr>
              <w:rPr>
                <w:rFonts w:ascii="Arial" w:hAnsi="Arial" w:cs="Arial"/>
                <w:b/>
                <w:sz w:val="24"/>
                <w:szCs w:val="24"/>
              </w:rPr>
            </w:pPr>
            <w:r>
              <w:rPr>
                <w:rFonts w:ascii="Arial" w:hAnsi="Arial" w:cs="Arial"/>
                <w:b/>
                <w:sz w:val="24"/>
                <w:szCs w:val="24"/>
              </w:rPr>
              <w:t>How does this action represent value for money?</w:t>
            </w:r>
          </w:p>
          <w:p w14:paraId="3F766721" w14:textId="299C6DA6" w:rsidR="002A1FFB" w:rsidRDefault="002A1FFB" w:rsidP="002A1FFB">
            <w:pPr>
              <w:rPr>
                <w:rFonts w:ascii="Arial" w:hAnsi="Arial" w:cs="Arial"/>
                <w:b/>
                <w:sz w:val="24"/>
                <w:szCs w:val="24"/>
              </w:rPr>
            </w:pPr>
          </w:p>
        </w:tc>
      </w:tr>
    </w:tbl>
    <w:p w14:paraId="6FF2B063" w14:textId="77777777" w:rsidR="002A1FFB" w:rsidRPr="007D159D" w:rsidRDefault="002A1FFB">
      <w:pPr>
        <w:rPr>
          <w:rFonts w:ascii="Arial" w:hAnsi="Arial" w:cs="Arial"/>
          <w:b/>
          <w:sz w:val="24"/>
          <w:szCs w:val="24"/>
        </w:rPr>
      </w:pPr>
    </w:p>
    <w:sectPr w:rsidR="002A1FFB" w:rsidRPr="007D159D" w:rsidSect="002936F0">
      <w:head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6AEB6" w14:textId="77777777" w:rsidR="00AE7CB0" w:rsidRDefault="00AE7CB0" w:rsidP="00A873E8">
      <w:pPr>
        <w:spacing w:after="0" w:line="240" w:lineRule="auto"/>
      </w:pPr>
      <w:r>
        <w:separator/>
      </w:r>
    </w:p>
  </w:endnote>
  <w:endnote w:type="continuationSeparator" w:id="0">
    <w:p w14:paraId="7B79FCD0" w14:textId="77777777" w:rsidR="00AE7CB0" w:rsidRDefault="00AE7CB0" w:rsidP="00A87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110F1" w14:textId="77777777" w:rsidR="00AE7CB0" w:rsidRDefault="00AE7CB0" w:rsidP="00A873E8">
      <w:pPr>
        <w:spacing w:after="0" w:line="240" w:lineRule="auto"/>
      </w:pPr>
      <w:r>
        <w:separator/>
      </w:r>
    </w:p>
  </w:footnote>
  <w:footnote w:type="continuationSeparator" w:id="0">
    <w:p w14:paraId="5A682461" w14:textId="77777777" w:rsidR="00AE7CB0" w:rsidRDefault="00AE7CB0" w:rsidP="00A87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70C7" w14:textId="77777777" w:rsidR="00A873E8" w:rsidRPr="00A873E8" w:rsidRDefault="00A873E8">
    <w:pPr>
      <w:pStyle w:val="Header"/>
      <w:rPr>
        <w:rFonts w:ascii="Arial" w:hAnsi="Arial" w:cs="Arial"/>
        <w:sz w:val="24"/>
        <w:szCs w:val="24"/>
      </w:rPr>
    </w:pPr>
    <w:r>
      <w:tab/>
    </w:r>
    <w:r>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473A4"/>
    <w:multiLevelType w:val="hybridMultilevel"/>
    <w:tmpl w:val="40A43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C87A80"/>
    <w:multiLevelType w:val="hybridMultilevel"/>
    <w:tmpl w:val="413CFF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BA64CC"/>
    <w:multiLevelType w:val="hybridMultilevel"/>
    <w:tmpl w:val="8202FB1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B24172"/>
    <w:multiLevelType w:val="hybridMultilevel"/>
    <w:tmpl w:val="DB0039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831D2B"/>
    <w:multiLevelType w:val="hybridMultilevel"/>
    <w:tmpl w:val="6FCA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3E7DBA"/>
    <w:multiLevelType w:val="hybridMultilevel"/>
    <w:tmpl w:val="25F697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18361739">
    <w:abstractNumId w:val="1"/>
  </w:num>
  <w:num w:numId="2" w16cid:durableId="1387216275">
    <w:abstractNumId w:val="3"/>
  </w:num>
  <w:num w:numId="3" w16cid:durableId="545407478">
    <w:abstractNumId w:val="0"/>
  </w:num>
  <w:num w:numId="4" w16cid:durableId="1005716199">
    <w:abstractNumId w:val="5"/>
  </w:num>
  <w:num w:numId="5" w16cid:durableId="1579974012">
    <w:abstractNumId w:val="4"/>
  </w:num>
  <w:num w:numId="6" w16cid:durableId="1770927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59D"/>
    <w:rsid w:val="000067A9"/>
    <w:rsid w:val="00007F04"/>
    <w:rsid w:val="0001214D"/>
    <w:rsid w:val="00015702"/>
    <w:rsid w:val="000229FE"/>
    <w:rsid w:val="00027E9C"/>
    <w:rsid w:val="00041AF4"/>
    <w:rsid w:val="000579F9"/>
    <w:rsid w:val="00065D9D"/>
    <w:rsid w:val="00070927"/>
    <w:rsid w:val="000719DE"/>
    <w:rsid w:val="00082CCE"/>
    <w:rsid w:val="000A3F59"/>
    <w:rsid w:val="000A4F61"/>
    <w:rsid w:val="000B0DBE"/>
    <w:rsid w:val="000B29CE"/>
    <w:rsid w:val="000C7264"/>
    <w:rsid w:val="000D5D2A"/>
    <w:rsid w:val="001204F0"/>
    <w:rsid w:val="0012138B"/>
    <w:rsid w:val="00121FF9"/>
    <w:rsid w:val="0015196D"/>
    <w:rsid w:val="00162EDF"/>
    <w:rsid w:val="00165B49"/>
    <w:rsid w:val="001800E1"/>
    <w:rsid w:val="00184983"/>
    <w:rsid w:val="00194693"/>
    <w:rsid w:val="001957A0"/>
    <w:rsid w:val="001A24D8"/>
    <w:rsid w:val="001A3106"/>
    <w:rsid w:val="001B3032"/>
    <w:rsid w:val="001C13F9"/>
    <w:rsid w:val="001E5145"/>
    <w:rsid w:val="001F21F9"/>
    <w:rsid w:val="002041BC"/>
    <w:rsid w:val="00206126"/>
    <w:rsid w:val="0023019B"/>
    <w:rsid w:val="002345D5"/>
    <w:rsid w:val="0023689C"/>
    <w:rsid w:val="00243AAA"/>
    <w:rsid w:val="00244A49"/>
    <w:rsid w:val="00247466"/>
    <w:rsid w:val="00250C0B"/>
    <w:rsid w:val="00252297"/>
    <w:rsid w:val="002555BF"/>
    <w:rsid w:val="00264C94"/>
    <w:rsid w:val="00283331"/>
    <w:rsid w:val="002864F4"/>
    <w:rsid w:val="002936F0"/>
    <w:rsid w:val="00294321"/>
    <w:rsid w:val="002967AC"/>
    <w:rsid w:val="00297C17"/>
    <w:rsid w:val="002A0933"/>
    <w:rsid w:val="002A1FFB"/>
    <w:rsid w:val="002A7E56"/>
    <w:rsid w:val="002B0607"/>
    <w:rsid w:val="002BC58A"/>
    <w:rsid w:val="002D43AC"/>
    <w:rsid w:val="002E0B35"/>
    <w:rsid w:val="002E255B"/>
    <w:rsid w:val="002E7C20"/>
    <w:rsid w:val="002F1CE5"/>
    <w:rsid w:val="00306530"/>
    <w:rsid w:val="0031183A"/>
    <w:rsid w:val="003131BC"/>
    <w:rsid w:val="003270A7"/>
    <w:rsid w:val="00331673"/>
    <w:rsid w:val="003316D4"/>
    <w:rsid w:val="00335F18"/>
    <w:rsid w:val="003404BD"/>
    <w:rsid w:val="00344F34"/>
    <w:rsid w:val="0034635D"/>
    <w:rsid w:val="00347F4C"/>
    <w:rsid w:val="00362893"/>
    <w:rsid w:val="003642CA"/>
    <w:rsid w:val="003719DB"/>
    <w:rsid w:val="003746FE"/>
    <w:rsid w:val="003842DC"/>
    <w:rsid w:val="0038631A"/>
    <w:rsid w:val="003972BD"/>
    <w:rsid w:val="003B0D17"/>
    <w:rsid w:val="003C7932"/>
    <w:rsid w:val="003E48B0"/>
    <w:rsid w:val="003E5403"/>
    <w:rsid w:val="003E70B8"/>
    <w:rsid w:val="003E741A"/>
    <w:rsid w:val="003F14BD"/>
    <w:rsid w:val="00403547"/>
    <w:rsid w:val="0041476C"/>
    <w:rsid w:val="0041484C"/>
    <w:rsid w:val="004154DD"/>
    <w:rsid w:val="00415796"/>
    <w:rsid w:val="00425722"/>
    <w:rsid w:val="00433802"/>
    <w:rsid w:val="00434C78"/>
    <w:rsid w:val="00436FEF"/>
    <w:rsid w:val="004570B1"/>
    <w:rsid w:val="00457482"/>
    <w:rsid w:val="00463A66"/>
    <w:rsid w:val="0046686F"/>
    <w:rsid w:val="00477822"/>
    <w:rsid w:val="004832E5"/>
    <w:rsid w:val="00493A68"/>
    <w:rsid w:val="004A4D06"/>
    <w:rsid w:val="004B2036"/>
    <w:rsid w:val="004E0CEC"/>
    <w:rsid w:val="004E16C9"/>
    <w:rsid w:val="004E6FA6"/>
    <w:rsid w:val="004F3757"/>
    <w:rsid w:val="00500A92"/>
    <w:rsid w:val="00510A40"/>
    <w:rsid w:val="00513D4C"/>
    <w:rsid w:val="005176A6"/>
    <w:rsid w:val="0052034C"/>
    <w:rsid w:val="00523886"/>
    <w:rsid w:val="00524148"/>
    <w:rsid w:val="00531705"/>
    <w:rsid w:val="0054646D"/>
    <w:rsid w:val="00553B9E"/>
    <w:rsid w:val="00556059"/>
    <w:rsid w:val="005631CB"/>
    <w:rsid w:val="00564F58"/>
    <w:rsid w:val="005911D2"/>
    <w:rsid w:val="00595DA2"/>
    <w:rsid w:val="005A7F54"/>
    <w:rsid w:val="005B2E67"/>
    <w:rsid w:val="005C21EC"/>
    <w:rsid w:val="005C46C9"/>
    <w:rsid w:val="005C7578"/>
    <w:rsid w:val="005D0000"/>
    <w:rsid w:val="005D1670"/>
    <w:rsid w:val="005F6233"/>
    <w:rsid w:val="0060338F"/>
    <w:rsid w:val="00607E02"/>
    <w:rsid w:val="006235D5"/>
    <w:rsid w:val="00646D1E"/>
    <w:rsid w:val="0064710A"/>
    <w:rsid w:val="00655484"/>
    <w:rsid w:val="0068087E"/>
    <w:rsid w:val="00685088"/>
    <w:rsid w:val="00685121"/>
    <w:rsid w:val="006968D4"/>
    <w:rsid w:val="00697ADC"/>
    <w:rsid w:val="006A07C5"/>
    <w:rsid w:val="006A09C8"/>
    <w:rsid w:val="006C05D1"/>
    <w:rsid w:val="006C213E"/>
    <w:rsid w:val="006C323E"/>
    <w:rsid w:val="006C3B29"/>
    <w:rsid w:val="006D1CFF"/>
    <w:rsid w:val="006D3AE1"/>
    <w:rsid w:val="006F0BFB"/>
    <w:rsid w:val="00724045"/>
    <w:rsid w:val="00726961"/>
    <w:rsid w:val="00740E00"/>
    <w:rsid w:val="00743C43"/>
    <w:rsid w:val="00746763"/>
    <w:rsid w:val="007511CC"/>
    <w:rsid w:val="0075444D"/>
    <w:rsid w:val="007611E7"/>
    <w:rsid w:val="00773180"/>
    <w:rsid w:val="007A1227"/>
    <w:rsid w:val="007A39B7"/>
    <w:rsid w:val="007A5F9D"/>
    <w:rsid w:val="007C1A04"/>
    <w:rsid w:val="007C41A0"/>
    <w:rsid w:val="007D159D"/>
    <w:rsid w:val="007E21F1"/>
    <w:rsid w:val="007E386C"/>
    <w:rsid w:val="007E3909"/>
    <w:rsid w:val="007F414C"/>
    <w:rsid w:val="007F7C6A"/>
    <w:rsid w:val="008007F5"/>
    <w:rsid w:val="00814236"/>
    <w:rsid w:val="00853357"/>
    <w:rsid w:val="00854304"/>
    <w:rsid w:val="00867A7D"/>
    <w:rsid w:val="0087E6A4"/>
    <w:rsid w:val="00884508"/>
    <w:rsid w:val="008A2502"/>
    <w:rsid w:val="008A32C4"/>
    <w:rsid w:val="008B3DAA"/>
    <w:rsid w:val="008B3EAC"/>
    <w:rsid w:val="008C0960"/>
    <w:rsid w:val="008C237B"/>
    <w:rsid w:val="008D0757"/>
    <w:rsid w:val="008D0F05"/>
    <w:rsid w:val="008D772A"/>
    <w:rsid w:val="008E0581"/>
    <w:rsid w:val="008E1D6F"/>
    <w:rsid w:val="008E3CB2"/>
    <w:rsid w:val="00903E8A"/>
    <w:rsid w:val="009141AA"/>
    <w:rsid w:val="00933453"/>
    <w:rsid w:val="009373E5"/>
    <w:rsid w:val="0094363C"/>
    <w:rsid w:val="00945257"/>
    <w:rsid w:val="0095297F"/>
    <w:rsid w:val="009543F2"/>
    <w:rsid w:val="00962D77"/>
    <w:rsid w:val="0097422C"/>
    <w:rsid w:val="00987622"/>
    <w:rsid w:val="0099054D"/>
    <w:rsid w:val="00995170"/>
    <w:rsid w:val="009A15C8"/>
    <w:rsid w:val="009A22E7"/>
    <w:rsid w:val="009A62AE"/>
    <w:rsid w:val="009A7049"/>
    <w:rsid w:val="009B3688"/>
    <w:rsid w:val="009C265D"/>
    <w:rsid w:val="009C6583"/>
    <w:rsid w:val="009D53D7"/>
    <w:rsid w:val="009D5DF0"/>
    <w:rsid w:val="009E0690"/>
    <w:rsid w:val="009E11A9"/>
    <w:rsid w:val="009E2CE6"/>
    <w:rsid w:val="009F51AD"/>
    <w:rsid w:val="009F6882"/>
    <w:rsid w:val="00A3076D"/>
    <w:rsid w:val="00A46F84"/>
    <w:rsid w:val="00A47265"/>
    <w:rsid w:val="00A60D20"/>
    <w:rsid w:val="00A72BD9"/>
    <w:rsid w:val="00A7715B"/>
    <w:rsid w:val="00A7717D"/>
    <w:rsid w:val="00A82264"/>
    <w:rsid w:val="00A873E8"/>
    <w:rsid w:val="00AB74F5"/>
    <w:rsid w:val="00AC11F6"/>
    <w:rsid w:val="00AC4856"/>
    <w:rsid w:val="00AC6AD0"/>
    <w:rsid w:val="00AD1571"/>
    <w:rsid w:val="00AD26D0"/>
    <w:rsid w:val="00AE0004"/>
    <w:rsid w:val="00AE7CB0"/>
    <w:rsid w:val="00AF7687"/>
    <w:rsid w:val="00B0266F"/>
    <w:rsid w:val="00B04CDF"/>
    <w:rsid w:val="00B30982"/>
    <w:rsid w:val="00B462C9"/>
    <w:rsid w:val="00B7002F"/>
    <w:rsid w:val="00B7051B"/>
    <w:rsid w:val="00B70929"/>
    <w:rsid w:val="00B778C0"/>
    <w:rsid w:val="00B91B78"/>
    <w:rsid w:val="00B93040"/>
    <w:rsid w:val="00B9377E"/>
    <w:rsid w:val="00BA16BE"/>
    <w:rsid w:val="00BA58C4"/>
    <w:rsid w:val="00BB3DA3"/>
    <w:rsid w:val="00BE3DEF"/>
    <w:rsid w:val="00BF07DC"/>
    <w:rsid w:val="00BF0E6F"/>
    <w:rsid w:val="00BF51F6"/>
    <w:rsid w:val="00BF6A10"/>
    <w:rsid w:val="00C131C4"/>
    <w:rsid w:val="00C20701"/>
    <w:rsid w:val="00C23A11"/>
    <w:rsid w:val="00C24F88"/>
    <w:rsid w:val="00C25CCB"/>
    <w:rsid w:val="00C35F3B"/>
    <w:rsid w:val="00C41ADD"/>
    <w:rsid w:val="00C53293"/>
    <w:rsid w:val="00C65DF5"/>
    <w:rsid w:val="00C71D26"/>
    <w:rsid w:val="00C8663E"/>
    <w:rsid w:val="00C86860"/>
    <w:rsid w:val="00C96752"/>
    <w:rsid w:val="00CA0471"/>
    <w:rsid w:val="00CB1B88"/>
    <w:rsid w:val="00CC2015"/>
    <w:rsid w:val="00D007CC"/>
    <w:rsid w:val="00D015CB"/>
    <w:rsid w:val="00D02154"/>
    <w:rsid w:val="00D05898"/>
    <w:rsid w:val="00D06FE3"/>
    <w:rsid w:val="00D1271D"/>
    <w:rsid w:val="00D21BA9"/>
    <w:rsid w:val="00D32AF2"/>
    <w:rsid w:val="00D42164"/>
    <w:rsid w:val="00D5453B"/>
    <w:rsid w:val="00D55DB5"/>
    <w:rsid w:val="00D72F6E"/>
    <w:rsid w:val="00D751BE"/>
    <w:rsid w:val="00D95039"/>
    <w:rsid w:val="00D95D8F"/>
    <w:rsid w:val="00DA139D"/>
    <w:rsid w:val="00DC0FAB"/>
    <w:rsid w:val="00DD09F4"/>
    <w:rsid w:val="00DD5EAD"/>
    <w:rsid w:val="00DD7438"/>
    <w:rsid w:val="00DE6C81"/>
    <w:rsid w:val="00DF3DF6"/>
    <w:rsid w:val="00E01177"/>
    <w:rsid w:val="00E05E23"/>
    <w:rsid w:val="00E06527"/>
    <w:rsid w:val="00E24518"/>
    <w:rsid w:val="00E323F1"/>
    <w:rsid w:val="00E34E8E"/>
    <w:rsid w:val="00E36E46"/>
    <w:rsid w:val="00E42396"/>
    <w:rsid w:val="00E50162"/>
    <w:rsid w:val="00E76ED4"/>
    <w:rsid w:val="00E91AE0"/>
    <w:rsid w:val="00E93A32"/>
    <w:rsid w:val="00E9735F"/>
    <w:rsid w:val="00EA7362"/>
    <w:rsid w:val="00EB1D03"/>
    <w:rsid w:val="00EC33E7"/>
    <w:rsid w:val="00EE3362"/>
    <w:rsid w:val="00EE48C8"/>
    <w:rsid w:val="00EE4AE9"/>
    <w:rsid w:val="00EE65EA"/>
    <w:rsid w:val="00F203B4"/>
    <w:rsid w:val="00F335BD"/>
    <w:rsid w:val="00F3503B"/>
    <w:rsid w:val="00F36A1A"/>
    <w:rsid w:val="00F43BB0"/>
    <w:rsid w:val="00F46B8F"/>
    <w:rsid w:val="00F6278F"/>
    <w:rsid w:val="00F65C1C"/>
    <w:rsid w:val="00F77368"/>
    <w:rsid w:val="00F779AB"/>
    <w:rsid w:val="00F77C0B"/>
    <w:rsid w:val="00F97F0E"/>
    <w:rsid w:val="00FA7F24"/>
    <w:rsid w:val="00FB235A"/>
    <w:rsid w:val="00FB295A"/>
    <w:rsid w:val="00FB3A25"/>
    <w:rsid w:val="00FC1692"/>
    <w:rsid w:val="00FD7D0A"/>
    <w:rsid w:val="00FE7DEF"/>
    <w:rsid w:val="00FF403D"/>
    <w:rsid w:val="00FF4F8C"/>
    <w:rsid w:val="01FA14C0"/>
    <w:rsid w:val="0364E478"/>
    <w:rsid w:val="04469A47"/>
    <w:rsid w:val="04AF0627"/>
    <w:rsid w:val="0529FC99"/>
    <w:rsid w:val="06888817"/>
    <w:rsid w:val="06981753"/>
    <w:rsid w:val="071A99B9"/>
    <w:rsid w:val="07667FFA"/>
    <w:rsid w:val="077CD3B1"/>
    <w:rsid w:val="092EFA4F"/>
    <w:rsid w:val="09D0CF56"/>
    <w:rsid w:val="0C5AE842"/>
    <w:rsid w:val="0C6C1753"/>
    <w:rsid w:val="0C8295A0"/>
    <w:rsid w:val="0C8704F3"/>
    <w:rsid w:val="0CCD03F9"/>
    <w:rsid w:val="0ED20FBE"/>
    <w:rsid w:val="1064DD34"/>
    <w:rsid w:val="1171D942"/>
    <w:rsid w:val="11A72D80"/>
    <w:rsid w:val="11F844F3"/>
    <w:rsid w:val="133777AE"/>
    <w:rsid w:val="167C30EA"/>
    <w:rsid w:val="168339A6"/>
    <w:rsid w:val="16D32908"/>
    <w:rsid w:val="16DD21A3"/>
    <w:rsid w:val="170FD252"/>
    <w:rsid w:val="182DCBB8"/>
    <w:rsid w:val="1854E8BF"/>
    <w:rsid w:val="1878F204"/>
    <w:rsid w:val="18F6EF09"/>
    <w:rsid w:val="198EE1A7"/>
    <w:rsid w:val="1A161104"/>
    <w:rsid w:val="1A23F227"/>
    <w:rsid w:val="1ADEBB2F"/>
    <w:rsid w:val="1B31B925"/>
    <w:rsid w:val="1B72A31C"/>
    <w:rsid w:val="1B736124"/>
    <w:rsid w:val="1BBFC288"/>
    <w:rsid w:val="1BD45388"/>
    <w:rsid w:val="1C5E952C"/>
    <w:rsid w:val="1C81AE1D"/>
    <w:rsid w:val="1D4C6327"/>
    <w:rsid w:val="1EBE06EE"/>
    <w:rsid w:val="1EC42A43"/>
    <w:rsid w:val="1F2303E3"/>
    <w:rsid w:val="1F98FCEB"/>
    <w:rsid w:val="208403E9"/>
    <w:rsid w:val="21282505"/>
    <w:rsid w:val="221FD44A"/>
    <w:rsid w:val="23BBA4AB"/>
    <w:rsid w:val="2461A2B0"/>
    <w:rsid w:val="2557750C"/>
    <w:rsid w:val="26F3456D"/>
    <w:rsid w:val="288F15CE"/>
    <w:rsid w:val="29DFBFE3"/>
    <w:rsid w:val="2A71D35F"/>
    <w:rsid w:val="2BB035DB"/>
    <w:rsid w:val="2D210040"/>
    <w:rsid w:val="2D7E6EB1"/>
    <w:rsid w:val="2EBB1E8C"/>
    <w:rsid w:val="2ECC5963"/>
    <w:rsid w:val="2F284AFA"/>
    <w:rsid w:val="2F6E8007"/>
    <w:rsid w:val="2F9E854A"/>
    <w:rsid w:val="2FEAC7F7"/>
    <w:rsid w:val="304F0167"/>
    <w:rsid w:val="328D6B7A"/>
    <w:rsid w:val="33FD8FAC"/>
    <w:rsid w:val="350AF084"/>
    <w:rsid w:val="36A510F1"/>
    <w:rsid w:val="36B3C549"/>
    <w:rsid w:val="37E403CD"/>
    <w:rsid w:val="3820A151"/>
    <w:rsid w:val="386EEDCA"/>
    <w:rsid w:val="38E5C8C4"/>
    <w:rsid w:val="3933CED8"/>
    <w:rsid w:val="39FDD133"/>
    <w:rsid w:val="3B99A194"/>
    <w:rsid w:val="3C203083"/>
    <w:rsid w:val="3CAD7C55"/>
    <w:rsid w:val="3D41E22F"/>
    <w:rsid w:val="3E27BC85"/>
    <w:rsid w:val="40E20380"/>
    <w:rsid w:val="44418478"/>
    <w:rsid w:val="456203D1"/>
    <w:rsid w:val="463446CD"/>
    <w:rsid w:val="46FA7C0A"/>
    <w:rsid w:val="47EE3EFD"/>
    <w:rsid w:val="499DE57E"/>
    <w:rsid w:val="4A20E1F5"/>
    <w:rsid w:val="4BAA1E2A"/>
    <w:rsid w:val="4BAFC55E"/>
    <w:rsid w:val="4BBCB256"/>
    <w:rsid w:val="4C8A5FF4"/>
    <w:rsid w:val="4DCE8DA7"/>
    <w:rsid w:val="4E263055"/>
    <w:rsid w:val="4EEEF84A"/>
    <w:rsid w:val="4F1205C2"/>
    <w:rsid w:val="4FC200B6"/>
    <w:rsid w:val="4FCEEDAE"/>
    <w:rsid w:val="50032E67"/>
    <w:rsid w:val="501C0D6E"/>
    <w:rsid w:val="504C12B1"/>
    <w:rsid w:val="5092FC5E"/>
    <w:rsid w:val="50A94BD6"/>
    <w:rsid w:val="516663D7"/>
    <w:rsid w:val="5176F974"/>
    <w:rsid w:val="52EE6DC5"/>
    <w:rsid w:val="5302484E"/>
    <w:rsid w:val="53068E70"/>
    <w:rsid w:val="534E8AFB"/>
    <w:rsid w:val="53E0EC98"/>
    <w:rsid w:val="53E78CFB"/>
    <w:rsid w:val="541C9974"/>
    <w:rsid w:val="5426EAF1"/>
    <w:rsid w:val="557CBCF9"/>
    <w:rsid w:val="55B87DEB"/>
    <w:rsid w:val="5604C098"/>
    <w:rsid w:val="56F89CDA"/>
    <w:rsid w:val="577AC919"/>
    <w:rsid w:val="589859E6"/>
    <w:rsid w:val="58BAF635"/>
    <w:rsid w:val="5968E2FC"/>
    <w:rsid w:val="5975CFF4"/>
    <w:rsid w:val="59AED277"/>
    <w:rsid w:val="5AC81D08"/>
    <w:rsid w:val="5B04B35D"/>
    <w:rsid w:val="5B65AA8C"/>
    <w:rsid w:val="5B999E34"/>
    <w:rsid w:val="5BBD46D7"/>
    <w:rsid w:val="5CAD70B6"/>
    <w:rsid w:val="5CCDBDEA"/>
    <w:rsid w:val="5CFBED1A"/>
    <w:rsid w:val="5DF310D9"/>
    <w:rsid w:val="5F646034"/>
    <w:rsid w:val="5FE51178"/>
    <w:rsid w:val="601568DB"/>
    <w:rsid w:val="60F417B9"/>
    <w:rsid w:val="60FDE562"/>
    <w:rsid w:val="6173F4E1"/>
    <w:rsid w:val="624E8F77"/>
    <w:rsid w:val="62808D66"/>
    <w:rsid w:val="62FF334A"/>
    <w:rsid w:val="63249FC0"/>
    <w:rsid w:val="6402BCF5"/>
    <w:rsid w:val="641C5DC7"/>
    <w:rsid w:val="6439A374"/>
    <w:rsid w:val="64E95605"/>
    <w:rsid w:val="65B82E28"/>
    <w:rsid w:val="66597A37"/>
    <w:rsid w:val="674A05EE"/>
    <w:rsid w:val="67632E4B"/>
    <w:rsid w:val="67662955"/>
    <w:rsid w:val="67F0235D"/>
    <w:rsid w:val="6993E144"/>
    <w:rsid w:val="6A1D10AC"/>
    <w:rsid w:val="6AD98F79"/>
    <w:rsid w:val="6B2FB1A5"/>
    <w:rsid w:val="6C036667"/>
    <w:rsid w:val="6C1D7711"/>
    <w:rsid w:val="6CC39480"/>
    <w:rsid w:val="6CCB8206"/>
    <w:rsid w:val="6D1F88F6"/>
    <w:rsid w:val="6D9F36C8"/>
    <w:rsid w:val="6DB94772"/>
    <w:rsid w:val="6E436A7B"/>
    <w:rsid w:val="6E5F64E1"/>
    <w:rsid w:val="6F3B0729"/>
    <w:rsid w:val="6F4DDCB5"/>
    <w:rsid w:val="6FC3E516"/>
    <w:rsid w:val="6FFB3542"/>
    <w:rsid w:val="700322C8"/>
    <w:rsid w:val="70F0E834"/>
    <w:rsid w:val="70F9A018"/>
    <w:rsid w:val="733AC38A"/>
    <w:rsid w:val="7419ABFF"/>
    <w:rsid w:val="761F792D"/>
    <w:rsid w:val="766A76C6"/>
    <w:rsid w:val="7672644C"/>
    <w:rsid w:val="78D3F4C5"/>
    <w:rsid w:val="78E9D6F5"/>
    <w:rsid w:val="791C40EF"/>
    <w:rsid w:val="79565E6E"/>
    <w:rsid w:val="799239F7"/>
    <w:rsid w:val="7A4D6CF0"/>
    <w:rsid w:val="7A6A98F8"/>
    <w:rsid w:val="7A85A756"/>
    <w:rsid w:val="7ACA6EB4"/>
    <w:rsid w:val="7B3DE7E9"/>
    <w:rsid w:val="7B45D56F"/>
    <w:rsid w:val="7C0B9587"/>
    <w:rsid w:val="7C4580FC"/>
    <w:rsid w:val="7CD9B84A"/>
    <w:rsid w:val="7CF61F1E"/>
    <w:rsid w:val="7D5BB7FE"/>
    <w:rsid w:val="7D5C2AE0"/>
    <w:rsid w:val="7DBD4818"/>
    <w:rsid w:val="7DD7D1F7"/>
    <w:rsid w:val="7E7588AB"/>
    <w:rsid w:val="7E7D7631"/>
    <w:rsid w:val="7F732923"/>
    <w:rsid w:val="7F82D7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E706C"/>
  <w15:docId w15:val="{D022514F-BA13-483D-8EC2-AC6A39194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7D1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73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3E8"/>
  </w:style>
  <w:style w:type="paragraph" w:styleId="Footer">
    <w:name w:val="footer"/>
    <w:basedOn w:val="Normal"/>
    <w:link w:val="FooterChar"/>
    <w:uiPriority w:val="99"/>
    <w:unhideWhenUsed/>
    <w:rsid w:val="00A873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3E8"/>
  </w:style>
  <w:style w:type="paragraph" w:styleId="ListParagraph">
    <w:name w:val="List Paragraph"/>
    <w:basedOn w:val="Normal"/>
    <w:uiPriority w:val="34"/>
    <w:rsid w:val="0001214D"/>
    <w:pPr>
      <w:spacing w:after="0" w:line="240" w:lineRule="auto"/>
      <w:ind w:left="720"/>
      <w:contextualSpacing/>
    </w:pPr>
    <w:rPr>
      <w:rFonts w:ascii="Arial" w:hAnsi="Arial"/>
      <w:szCs w:val="24"/>
    </w:rPr>
  </w:style>
  <w:style w:type="paragraph" w:styleId="FootnoteText">
    <w:name w:val="footnote text"/>
    <w:basedOn w:val="Normal"/>
    <w:link w:val="FootnoteTextChar"/>
    <w:uiPriority w:val="99"/>
    <w:semiHidden/>
    <w:unhideWhenUsed/>
    <w:rsid w:val="0001214D"/>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01214D"/>
    <w:rPr>
      <w:rFonts w:ascii="Arial" w:hAnsi="Arial"/>
      <w:sz w:val="20"/>
      <w:szCs w:val="20"/>
    </w:rPr>
  </w:style>
  <w:style w:type="character" w:styleId="FootnoteReference">
    <w:name w:val="footnote reference"/>
    <w:basedOn w:val="DefaultParagraphFont"/>
    <w:uiPriority w:val="99"/>
    <w:semiHidden/>
    <w:unhideWhenUsed/>
    <w:rsid w:val="0001214D"/>
    <w:rPr>
      <w:vertAlign w:val="superscript"/>
    </w:rPr>
  </w:style>
  <w:style w:type="paragraph" w:styleId="BalloonText">
    <w:name w:val="Balloon Text"/>
    <w:basedOn w:val="Normal"/>
    <w:link w:val="BalloonTextChar"/>
    <w:uiPriority w:val="99"/>
    <w:semiHidden/>
    <w:unhideWhenUsed/>
    <w:rsid w:val="008E1D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D6F"/>
    <w:rPr>
      <w:rFonts w:ascii="Segoe UI" w:hAnsi="Segoe UI" w:cs="Segoe UI"/>
      <w:sz w:val="18"/>
      <w:szCs w:val="18"/>
    </w:rPr>
  </w:style>
  <w:style w:type="character" w:styleId="CommentReference">
    <w:name w:val="annotation reference"/>
    <w:basedOn w:val="DefaultParagraphFont"/>
    <w:uiPriority w:val="99"/>
    <w:semiHidden/>
    <w:unhideWhenUsed/>
    <w:rsid w:val="008E1D6F"/>
    <w:rPr>
      <w:sz w:val="16"/>
      <w:szCs w:val="16"/>
    </w:rPr>
  </w:style>
  <w:style w:type="paragraph" w:styleId="CommentText">
    <w:name w:val="annotation text"/>
    <w:basedOn w:val="Normal"/>
    <w:link w:val="CommentTextChar"/>
    <w:uiPriority w:val="99"/>
    <w:unhideWhenUsed/>
    <w:rsid w:val="008E1D6F"/>
    <w:pPr>
      <w:spacing w:line="240" w:lineRule="auto"/>
    </w:pPr>
    <w:rPr>
      <w:sz w:val="20"/>
      <w:szCs w:val="20"/>
    </w:rPr>
  </w:style>
  <w:style w:type="character" w:customStyle="1" w:styleId="CommentTextChar">
    <w:name w:val="Comment Text Char"/>
    <w:basedOn w:val="DefaultParagraphFont"/>
    <w:link w:val="CommentText"/>
    <w:uiPriority w:val="99"/>
    <w:rsid w:val="008E1D6F"/>
    <w:rPr>
      <w:sz w:val="20"/>
      <w:szCs w:val="20"/>
    </w:rPr>
  </w:style>
  <w:style w:type="paragraph" w:styleId="CommentSubject">
    <w:name w:val="annotation subject"/>
    <w:basedOn w:val="CommentText"/>
    <w:next w:val="CommentText"/>
    <w:link w:val="CommentSubjectChar"/>
    <w:uiPriority w:val="99"/>
    <w:semiHidden/>
    <w:unhideWhenUsed/>
    <w:rsid w:val="008E1D6F"/>
    <w:rPr>
      <w:b/>
      <w:bCs/>
    </w:rPr>
  </w:style>
  <w:style w:type="character" w:customStyle="1" w:styleId="CommentSubjectChar">
    <w:name w:val="Comment Subject Char"/>
    <w:basedOn w:val="CommentTextChar"/>
    <w:link w:val="CommentSubject"/>
    <w:uiPriority w:val="99"/>
    <w:semiHidden/>
    <w:rsid w:val="008E1D6F"/>
    <w:rPr>
      <w:b/>
      <w:bCs/>
      <w:sz w:val="20"/>
      <w:szCs w:val="20"/>
    </w:rPr>
  </w:style>
  <w:style w:type="paragraph" w:styleId="Revision">
    <w:name w:val="Revision"/>
    <w:hidden/>
    <w:uiPriority w:val="99"/>
    <w:semiHidden/>
    <w:rsid w:val="003131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A57839622</value>
    </field>
    <field name="Objective-Title">
      <value order="0">MPA - Call for Action - 2025-2026 Action Plan (FORM)</value>
    </field>
    <field name="Objective-Description">
      <value order="0"/>
    </field>
    <field name="Objective-CreationStamp">
      <value order="0">2025-04-24T12:21:50Z</value>
    </field>
    <field name="Objective-IsApproved">
      <value order="0">false</value>
    </field>
    <field name="Objective-IsPublished">
      <value order="0">true</value>
    </field>
    <field name="Objective-DatePublished">
      <value order="0">2025-04-24T12:22:52Z</value>
    </field>
    <field name="Objective-ModificationStamp">
      <value order="0">2025-04-25T14:02:42Z</value>
    </field>
    <field name="Objective-Owner">
      <value order="0">Parry, Laura (LGHCCRA - Marine &amp; Biodiversity)</value>
    </field>
    <field name="Objective-Path">
      <value order="0">Objective Global Folder:#Business File Plan:WG Organisational Groups:Post April 2024 - Local Government, Housing, Climate Change &amp; Rural Affairs:Local Government, Housing, Climate Change &amp; Rural Affairs (LGHCCRA) - Marine &amp; Biodiversity Division:1 - Marine and Biodiversity:07. Marine Ecosystems &amp; Biodiversity:Marine Ecosystems &amp; Biodiversity 2024-2029:MPA Management:Marine and Biodiversity - MPA Management - Action Plan - 2024-2029 :Forms</value>
    </field>
    <field name="Objective-Parent">
      <value order="0">Forms</value>
    </field>
    <field name="Objective-State">
      <value order="0">Published</value>
    </field>
    <field name="Objective-VersionId">
      <value order="0">vA104864481</value>
    </field>
    <field name="Objective-Version">
      <value order="0">1.0</value>
    </field>
    <field name="Objective-VersionNumber">
      <value order="0">2</value>
    </field>
    <field name="Objective-VersionComment">
      <value order="0"/>
    </field>
    <field name="Objective-FileNumber">
      <value order="0">qA2187275</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87601F22-CA42-40F3-BCF3-37B674E76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2212</Characters>
  <Application>Microsoft Office Word</Application>
  <DocSecurity>0</DocSecurity>
  <Lines>18</Lines>
  <Paragraphs>5</Paragraphs>
  <ScaleCrop>false</ScaleCrop>
  <Company>Welsh Government</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Protected Area Network Management Grant Scheme: apply to be included</dc:title>
  <dc:creator>Welsh Government</dc:creator>
  <cp:lastModifiedBy>Williams, Jo (LGHRRS - LGHRRS Finance &amp; Operations Division)</cp:lastModifiedBy>
  <cp:revision>2</cp:revision>
  <cp:lastPrinted>2022-11-22T13:28:00Z</cp:lastPrinted>
  <dcterms:created xsi:type="dcterms:W3CDTF">2026-08-18T11:20:00Z</dcterms:created>
  <dcterms:modified xsi:type="dcterms:W3CDTF">2026-08-18T11:20:00Z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Language">
    <vt:lpwstr>English (eng)</vt:lpwstr>
  </property>
  <property fmtid="{D5CDD505-2E9C-101B-9397-08002B2CF9AE}" pid="4" name="Objective-What to Keep">
    <vt:lpwstr>No</vt:lpwstr>
  </property>
  <property fmtid="{D5CDD505-2E9C-101B-9397-08002B2CF9AE}" pid="5" name="Objective-Comment">
    <vt:lpwstr/>
  </property>
  <property fmtid="{D5CDD505-2E9C-101B-9397-08002B2CF9AE}" pid="6" name="Objective-Language [system]">
    <vt:lpwstr>English (eng)</vt:lpwstr>
  </property>
  <property fmtid="{D5CDD505-2E9C-101B-9397-08002B2CF9AE}" pid="7" name="Objective-Date Acquired [system]">
    <vt:filetime>2018-10-23T00:00:00Z</vt:filetime>
  </property>
  <property fmtid="{D5CDD505-2E9C-101B-9397-08002B2CF9AE}" pid="8" name="Objective-What to Keep [system]">
    <vt:lpwstr>No</vt:lpwstr>
  </property>
  <property fmtid="{D5CDD505-2E9C-101B-9397-08002B2CF9AE}" pid="9" name="Objective-Official Translation [system]">
    <vt:lpwstr/>
  </property>
  <property fmtid="{D5CDD505-2E9C-101B-9397-08002B2CF9AE}" pid="10" name="Objective-Connect Creator [system]">
    <vt:lpwstr/>
  </property>
  <property fmtid="{D5CDD505-2E9C-101B-9397-08002B2CF9AE}" pid="11" name="Customer-Id">
    <vt:lpwstr>FF3C5B18883D4E21973B57C2EEED7FD1</vt:lpwstr>
  </property>
  <property fmtid="{D5CDD505-2E9C-101B-9397-08002B2CF9AE}" pid="12" name="Objective-Id">
    <vt:lpwstr>A57839622</vt:lpwstr>
  </property>
  <property fmtid="{D5CDD505-2E9C-101B-9397-08002B2CF9AE}" pid="13" name="Objective-Title">
    <vt:lpwstr>MPA - Call for Action - 2025-2026 Action Plan (FORM)</vt:lpwstr>
  </property>
  <property fmtid="{D5CDD505-2E9C-101B-9397-08002B2CF9AE}" pid="14" name="Objective-Description">
    <vt:lpwstr/>
  </property>
  <property fmtid="{D5CDD505-2E9C-101B-9397-08002B2CF9AE}" pid="15" name="Objective-CreationStamp">
    <vt:filetime>2025-04-24T12:21:50Z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2025-04-24T12:22:52Z</vt:filetime>
  </property>
  <property fmtid="{D5CDD505-2E9C-101B-9397-08002B2CF9AE}" pid="19" name="Objective-ModificationStamp">
    <vt:filetime>2025-04-25T14:02:42Z</vt:filetime>
  </property>
  <property fmtid="{D5CDD505-2E9C-101B-9397-08002B2CF9AE}" pid="20" name="Objective-Owner">
    <vt:lpwstr>Parry, Laura (LGHCCRA - Marine &amp; Biodiversity)</vt:lpwstr>
  </property>
  <property fmtid="{D5CDD505-2E9C-101B-9397-08002B2CF9AE}" pid="21" name="Objective-Path">
    <vt:lpwstr>Objective Global Folder:#Business File Plan:WG Organisational Groups:Post April 2024 - Local Government, Housing, Climate Change &amp; Rural Affairs:Local Government, Housing, Climate Change &amp; Rural Affairs (LGHCCRA) - Marine &amp; Biodiversity Division:1 - Marine and Biodiversity:07. Marine Ecosystems &amp; Biodiversity:Marine Ecosystems &amp; Biodiversity 2024-2029:MPA Management:Marine and Biodiversity - MPA Management - Action Plan - 2024-2029 :Forms:</vt:lpwstr>
  </property>
  <property fmtid="{D5CDD505-2E9C-101B-9397-08002B2CF9AE}" pid="22" name="Objective-Parent">
    <vt:lpwstr>Forms</vt:lpwstr>
  </property>
  <property fmtid="{D5CDD505-2E9C-101B-9397-08002B2CF9AE}" pid="23" name="Objective-State">
    <vt:lpwstr>Published</vt:lpwstr>
  </property>
  <property fmtid="{D5CDD505-2E9C-101B-9397-08002B2CF9AE}" pid="24" name="Objective-VersionId">
    <vt:lpwstr>vA104864481</vt:lpwstr>
  </property>
  <property fmtid="{D5CDD505-2E9C-101B-9397-08002B2CF9AE}" pid="25" name="Objective-Version">
    <vt:lpwstr>1.0</vt:lpwstr>
  </property>
  <property fmtid="{D5CDD505-2E9C-101B-9397-08002B2CF9AE}" pid="26" name="Objective-VersionNumber">
    <vt:r8>2</vt:r8>
  </property>
  <property fmtid="{D5CDD505-2E9C-101B-9397-08002B2CF9AE}" pid="27" name="Objective-VersionComment">
    <vt:lpwstr/>
  </property>
  <property fmtid="{D5CDD505-2E9C-101B-9397-08002B2CF9AE}" pid="28" name="Objective-FileNumber">
    <vt:lpwstr/>
  </property>
  <property fmtid="{D5CDD505-2E9C-101B-9397-08002B2CF9AE}" pid="29" name="Objective-Classification">
    <vt:lpwstr>[Inherited - Official]</vt:lpwstr>
  </property>
  <property fmtid="{D5CDD505-2E9C-101B-9397-08002B2CF9AE}" pid="30" name="Objective-Caveats">
    <vt:lpwstr/>
  </property>
  <property fmtid="{D5CDD505-2E9C-101B-9397-08002B2CF9AE}" pid="31" name="Objective-Date Acquired">
    <vt:lpwstr/>
  </property>
  <property fmtid="{D5CDD505-2E9C-101B-9397-08002B2CF9AE}" pid="32" name="Objective-Official Translation">
    <vt:lpwstr/>
  </property>
  <property fmtid="{D5CDD505-2E9C-101B-9397-08002B2CF9AE}" pid="33" name="Objective-Connect Creator">
    <vt:lpwstr/>
  </property>
</Properties>
</file>