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680764" w14:textId="54402EC3" w:rsidR="007A56B1" w:rsidRPr="00141B10" w:rsidRDefault="007A56B1" w:rsidP="0042423E">
      <w:pPr>
        <w:pStyle w:val="Title"/>
      </w:pPr>
      <w:r w:rsidRPr="00141B10">
        <w:t>PUPIL REFERRAL UNIT REGISTRATION FORM</w:t>
      </w:r>
    </w:p>
    <w:tbl>
      <w:tblPr>
        <w:tblpPr w:leftFromText="180" w:rightFromText="180" w:vertAnchor="page" w:horzAnchor="margin" w:tblpY="20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6"/>
        <w:gridCol w:w="4251"/>
      </w:tblGrid>
      <w:tr w:rsidR="007A56B1" w:rsidRPr="003843BC" w14:paraId="011DCFB4" w14:textId="77777777" w:rsidTr="00C90F20">
        <w:trPr>
          <w:trHeight w:val="350"/>
        </w:trPr>
        <w:tc>
          <w:tcPr>
            <w:tcW w:w="4106" w:type="dxa"/>
          </w:tcPr>
          <w:p w14:paraId="6EF06A15" w14:textId="77777777" w:rsidR="007A56B1" w:rsidRPr="00FD2CF8" w:rsidRDefault="007A56B1" w:rsidP="00BB31B4">
            <w:pPr>
              <w:rPr>
                <w:rFonts w:cs="Arial"/>
                <w:b/>
                <w:sz w:val="20"/>
              </w:rPr>
            </w:pPr>
            <w:bookmarkStart w:id="0" w:name="_Hlk212659672"/>
            <w:r w:rsidRPr="00FD2CF8">
              <w:rPr>
                <w:rFonts w:cs="Arial"/>
                <w:b/>
                <w:sz w:val="20"/>
              </w:rPr>
              <w:t>Local Authority</w:t>
            </w:r>
          </w:p>
        </w:tc>
        <w:tc>
          <w:tcPr>
            <w:tcW w:w="4251" w:type="dxa"/>
          </w:tcPr>
          <w:p w14:paraId="182290E8" w14:textId="77777777" w:rsidR="007A56B1" w:rsidRPr="003843BC" w:rsidRDefault="007A56B1" w:rsidP="00BB31B4">
            <w:pPr>
              <w:rPr>
                <w:rFonts w:cs="Arial"/>
              </w:rPr>
            </w:pPr>
          </w:p>
        </w:tc>
      </w:tr>
      <w:tr w:rsidR="007A56B1" w:rsidRPr="003843BC" w14:paraId="3A50F37F" w14:textId="77777777" w:rsidTr="00C90F20">
        <w:trPr>
          <w:trHeight w:val="344"/>
        </w:trPr>
        <w:tc>
          <w:tcPr>
            <w:tcW w:w="4106" w:type="dxa"/>
          </w:tcPr>
          <w:p w14:paraId="6FB5E170" w14:textId="77777777" w:rsidR="007A56B1" w:rsidRPr="00FD2CF8" w:rsidRDefault="007A56B1" w:rsidP="00BB31B4">
            <w:pPr>
              <w:rPr>
                <w:rFonts w:cs="Arial"/>
                <w:b/>
                <w:sz w:val="20"/>
              </w:rPr>
            </w:pPr>
            <w:r w:rsidRPr="00FD2CF8">
              <w:rPr>
                <w:rFonts w:cs="Arial"/>
                <w:b/>
                <w:sz w:val="20"/>
              </w:rPr>
              <w:t>Name of PRU</w:t>
            </w:r>
          </w:p>
        </w:tc>
        <w:tc>
          <w:tcPr>
            <w:tcW w:w="4251" w:type="dxa"/>
          </w:tcPr>
          <w:p w14:paraId="2F96769B" w14:textId="77777777" w:rsidR="007A56B1" w:rsidRPr="003843BC" w:rsidRDefault="007A56B1" w:rsidP="00BB31B4">
            <w:pPr>
              <w:rPr>
                <w:rFonts w:cs="Arial"/>
              </w:rPr>
            </w:pPr>
          </w:p>
        </w:tc>
      </w:tr>
      <w:tr w:rsidR="007A56B1" w:rsidRPr="003843BC" w14:paraId="4F9F49FE" w14:textId="77777777" w:rsidTr="00C90F20">
        <w:trPr>
          <w:trHeight w:val="428"/>
        </w:trPr>
        <w:tc>
          <w:tcPr>
            <w:tcW w:w="4106" w:type="dxa"/>
          </w:tcPr>
          <w:p w14:paraId="4E9A2B26" w14:textId="77777777" w:rsidR="007A56B1" w:rsidRPr="00FD2CF8" w:rsidRDefault="007A56B1" w:rsidP="00BB31B4">
            <w:pPr>
              <w:rPr>
                <w:rFonts w:cs="Arial"/>
                <w:b/>
                <w:sz w:val="20"/>
              </w:rPr>
            </w:pPr>
            <w:r w:rsidRPr="00FD2CF8">
              <w:rPr>
                <w:rFonts w:cs="Arial"/>
                <w:b/>
                <w:sz w:val="20"/>
              </w:rPr>
              <w:t>Date Established</w:t>
            </w:r>
          </w:p>
        </w:tc>
        <w:tc>
          <w:tcPr>
            <w:tcW w:w="4251" w:type="dxa"/>
          </w:tcPr>
          <w:p w14:paraId="0B762CBF" w14:textId="77777777" w:rsidR="007A56B1" w:rsidRPr="003843BC" w:rsidRDefault="007A56B1" w:rsidP="00BB31B4">
            <w:pPr>
              <w:rPr>
                <w:rFonts w:cs="Arial"/>
              </w:rPr>
            </w:pPr>
          </w:p>
        </w:tc>
      </w:tr>
      <w:tr w:rsidR="007A56B1" w:rsidRPr="003843BC" w14:paraId="5FAD10BC" w14:textId="77777777" w:rsidTr="00C90F20">
        <w:trPr>
          <w:trHeight w:val="593"/>
        </w:trPr>
        <w:tc>
          <w:tcPr>
            <w:tcW w:w="4106" w:type="dxa"/>
          </w:tcPr>
          <w:p w14:paraId="2CE66E5D" w14:textId="77777777" w:rsidR="007A56B1" w:rsidRPr="00FD2CF8" w:rsidRDefault="007A56B1" w:rsidP="00BB31B4">
            <w:pPr>
              <w:rPr>
                <w:rFonts w:cs="Arial"/>
                <w:b/>
                <w:sz w:val="20"/>
              </w:rPr>
            </w:pPr>
            <w:r>
              <w:rPr>
                <w:rFonts w:cs="Arial"/>
                <w:b/>
                <w:sz w:val="20"/>
              </w:rPr>
              <w:t>Progression Stages</w:t>
            </w:r>
            <w:r w:rsidRPr="00FD2CF8">
              <w:rPr>
                <w:rFonts w:cs="Arial"/>
                <w:b/>
                <w:sz w:val="20"/>
              </w:rPr>
              <w:t xml:space="preserve"> Covered</w:t>
            </w:r>
          </w:p>
        </w:tc>
        <w:tc>
          <w:tcPr>
            <w:tcW w:w="4251" w:type="dxa"/>
          </w:tcPr>
          <w:p w14:paraId="1F24BE81" w14:textId="77777777" w:rsidR="007A56B1" w:rsidRPr="003843BC" w:rsidRDefault="007A56B1" w:rsidP="00BB31B4">
            <w:pPr>
              <w:rPr>
                <w:rFonts w:cs="Arial"/>
              </w:rPr>
            </w:pPr>
          </w:p>
        </w:tc>
      </w:tr>
      <w:tr w:rsidR="00D7507C" w:rsidRPr="003843BC" w14:paraId="5C570A1C" w14:textId="77777777" w:rsidTr="00C90F20">
        <w:trPr>
          <w:trHeight w:val="593"/>
        </w:trPr>
        <w:tc>
          <w:tcPr>
            <w:tcW w:w="4106" w:type="dxa"/>
          </w:tcPr>
          <w:p w14:paraId="00542D72" w14:textId="3062E6A5" w:rsidR="00D7507C" w:rsidRDefault="00D7507C" w:rsidP="00BB31B4">
            <w:pPr>
              <w:rPr>
                <w:rFonts w:cs="Arial"/>
                <w:b/>
                <w:sz w:val="20"/>
              </w:rPr>
            </w:pPr>
            <w:r>
              <w:rPr>
                <w:rFonts w:cs="Arial"/>
                <w:b/>
                <w:sz w:val="20"/>
              </w:rPr>
              <w:t>Capacity of provision</w:t>
            </w:r>
          </w:p>
        </w:tc>
        <w:tc>
          <w:tcPr>
            <w:tcW w:w="4251" w:type="dxa"/>
          </w:tcPr>
          <w:p w14:paraId="38602ACF" w14:textId="77777777" w:rsidR="00D7507C" w:rsidRPr="003843BC" w:rsidRDefault="00D7507C" w:rsidP="00BB31B4">
            <w:pPr>
              <w:rPr>
                <w:rFonts w:cs="Arial"/>
              </w:rPr>
            </w:pPr>
          </w:p>
        </w:tc>
      </w:tr>
      <w:tr w:rsidR="007A56B1" w:rsidRPr="003843BC" w14:paraId="4FDCF088" w14:textId="77777777" w:rsidTr="00C90F20">
        <w:trPr>
          <w:trHeight w:val="1043"/>
        </w:trPr>
        <w:tc>
          <w:tcPr>
            <w:tcW w:w="4106" w:type="dxa"/>
          </w:tcPr>
          <w:p w14:paraId="0D67ED24" w14:textId="77777777" w:rsidR="007A56B1" w:rsidRPr="00FD2CF8" w:rsidRDefault="007A56B1" w:rsidP="00BB31B4">
            <w:pPr>
              <w:rPr>
                <w:rFonts w:cs="Arial"/>
                <w:b/>
                <w:sz w:val="20"/>
              </w:rPr>
            </w:pPr>
            <w:r w:rsidRPr="00FD2CF8">
              <w:rPr>
                <w:rFonts w:cs="Arial"/>
                <w:b/>
                <w:sz w:val="20"/>
              </w:rPr>
              <w:t>Groups of Pupils catered for</w:t>
            </w:r>
          </w:p>
          <w:p w14:paraId="670146AE" w14:textId="77777777" w:rsidR="007A56B1" w:rsidRPr="003843BC" w:rsidRDefault="007A56B1" w:rsidP="00BB31B4">
            <w:pPr>
              <w:rPr>
                <w:rFonts w:cs="Arial"/>
              </w:rPr>
            </w:pPr>
            <w:r w:rsidRPr="00FD2CF8">
              <w:rPr>
                <w:rFonts w:cs="Arial"/>
                <w:sz w:val="16"/>
                <w:szCs w:val="16"/>
              </w:rPr>
              <w:t>e.g. ALN, phobic, medical needs, pregnancy or young parents (including typical numbers of pupils)</w:t>
            </w:r>
          </w:p>
        </w:tc>
        <w:tc>
          <w:tcPr>
            <w:tcW w:w="4251" w:type="dxa"/>
          </w:tcPr>
          <w:p w14:paraId="370181CA" w14:textId="77777777" w:rsidR="007A56B1" w:rsidRPr="003843BC" w:rsidRDefault="007A56B1" w:rsidP="00BB31B4">
            <w:pPr>
              <w:rPr>
                <w:rFonts w:cs="Arial"/>
              </w:rPr>
            </w:pPr>
          </w:p>
        </w:tc>
      </w:tr>
      <w:tr w:rsidR="007A56B1" w:rsidRPr="003843BC" w14:paraId="1704D116" w14:textId="77777777" w:rsidTr="00C90F20">
        <w:trPr>
          <w:trHeight w:val="955"/>
        </w:trPr>
        <w:tc>
          <w:tcPr>
            <w:tcW w:w="4106" w:type="dxa"/>
          </w:tcPr>
          <w:p w14:paraId="6A047C8D" w14:textId="77777777" w:rsidR="007A56B1" w:rsidRPr="00FD2CF8" w:rsidRDefault="007A56B1" w:rsidP="00BB31B4">
            <w:pPr>
              <w:rPr>
                <w:rFonts w:cs="Arial"/>
                <w:b/>
                <w:sz w:val="20"/>
              </w:rPr>
            </w:pPr>
            <w:r w:rsidRPr="00FD2CF8">
              <w:rPr>
                <w:rFonts w:cs="Arial"/>
                <w:b/>
                <w:sz w:val="20"/>
              </w:rPr>
              <w:t>Main Address</w:t>
            </w:r>
          </w:p>
        </w:tc>
        <w:tc>
          <w:tcPr>
            <w:tcW w:w="4251" w:type="dxa"/>
          </w:tcPr>
          <w:p w14:paraId="492B23AF" w14:textId="77777777" w:rsidR="007A56B1" w:rsidRPr="003843BC" w:rsidRDefault="007A56B1" w:rsidP="00BB31B4">
            <w:pPr>
              <w:rPr>
                <w:rFonts w:cs="Arial"/>
              </w:rPr>
            </w:pPr>
          </w:p>
        </w:tc>
      </w:tr>
      <w:tr w:rsidR="007A56B1" w:rsidRPr="003843BC" w14:paraId="7A4DE1B7" w14:textId="77777777" w:rsidTr="00C90F20">
        <w:trPr>
          <w:trHeight w:val="1039"/>
        </w:trPr>
        <w:tc>
          <w:tcPr>
            <w:tcW w:w="4106" w:type="dxa"/>
          </w:tcPr>
          <w:p w14:paraId="116D36E3" w14:textId="77777777" w:rsidR="007A56B1" w:rsidRDefault="007A56B1" w:rsidP="00BB31B4">
            <w:pPr>
              <w:rPr>
                <w:rFonts w:cs="Arial"/>
                <w:b/>
                <w:sz w:val="20"/>
              </w:rPr>
            </w:pPr>
            <w:r w:rsidRPr="00FD2CF8">
              <w:rPr>
                <w:rFonts w:cs="Arial"/>
                <w:b/>
                <w:sz w:val="20"/>
              </w:rPr>
              <w:t>Satellite sites</w:t>
            </w:r>
            <w:r w:rsidR="00C90F20">
              <w:rPr>
                <w:rFonts w:cs="Arial"/>
                <w:b/>
                <w:sz w:val="20"/>
              </w:rPr>
              <w:t>/Portfolio PRUs</w:t>
            </w:r>
          </w:p>
          <w:p w14:paraId="1C8E33E5" w14:textId="566CA7E3" w:rsidR="00C90F20" w:rsidRPr="00C90F20" w:rsidRDefault="00C90F20" w:rsidP="00C90F20">
            <w:pPr>
              <w:rPr>
                <w:rFonts w:cs="Arial"/>
                <w:b/>
                <w:sz w:val="20"/>
              </w:rPr>
            </w:pPr>
            <w:r w:rsidRPr="00C90F20">
              <w:rPr>
                <w:rFonts w:cs="Arial"/>
                <w:bCs/>
                <w:sz w:val="20"/>
              </w:rPr>
              <w:t>Provide details of all satellite sites and portfolio provision managed by the PRU, including their location, purpose, learner numbers, staffing arrangements, and the systems in place for leadership, safeguarding, quality assurance and educational oversight</w:t>
            </w:r>
            <w:r w:rsidRPr="00C90F20">
              <w:rPr>
                <w:rFonts w:cs="Arial"/>
                <w:b/>
                <w:sz w:val="20"/>
              </w:rPr>
              <w:t>.</w:t>
            </w:r>
            <w:r w:rsidR="00A71C92">
              <w:rPr>
                <w:rFonts w:cs="Arial"/>
                <w:b/>
                <w:sz w:val="20"/>
              </w:rPr>
              <w:t xml:space="preserve"> </w:t>
            </w:r>
            <w:r w:rsidR="00A71C92" w:rsidRPr="00FC7712">
              <w:rPr>
                <w:rFonts w:cs="Arial"/>
                <w:bCs/>
                <w:sz w:val="20"/>
              </w:rPr>
              <w:t xml:space="preserve">This </w:t>
            </w:r>
            <w:r w:rsidR="00FC7712">
              <w:rPr>
                <w:rFonts w:cs="Arial"/>
                <w:bCs/>
                <w:sz w:val="20"/>
              </w:rPr>
              <w:t>should</w:t>
            </w:r>
            <w:r w:rsidR="00FC7712" w:rsidRPr="00FC7712">
              <w:rPr>
                <w:rFonts w:cs="Arial"/>
                <w:bCs/>
                <w:sz w:val="20"/>
              </w:rPr>
              <w:t xml:space="preserve"> </w:t>
            </w:r>
            <w:r w:rsidR="00E663BC" w:rsidRPr="00FC7712">
              <w:rPr>
                <w:rFonts w:cs="Arial"/>
                <w:bCs/>
                <w:sz w:val="20"/>
              </w:rPr>
              <w:t>include</w:t>
            </w:r>
            <w:r w:rsidR="00A71C92" w:rsidRPr="00FC7712">
              <w:rPr>
                <w:rFonts w:cs="Arial"/>
                <w:bCs/>
                <w:sz w:val="20"/>
              </w:rPr>
              <w:t xml:space="preserve"> where the PRU manages tuition services</w:t>
            </w:r>
            <w:r w:rsidR="00E663BC">
              <w:rPr>
                <w:rFonts w:cs="Arial"/>
                <w:b/>
                <w:sz w:val="20"/>
              </w:rPr>
              <w:t xml:space="preserve"> </w:t>
            </w:r>
          </w:p>
          <w:p w14:paraId="2ED5EAAC" w14:textId="63B89772" w:rsidR="00C90F20" w:rsidRPr="00FD2CF8" w:rsidRDefault="00C90F20" w:rsidP="00BB31B4">
            <w:pPr>
              <w:rPr>
                <w:rFonts w:cs="Arial"/>
                <w:b/>
                <w:sz w:val="20"/>
              </w:rPr>
            </w:pPr>
          </w:p>
        </w:tc>
        <w:tc>
          <w:tcPr>
            <w:tcW w:w="4251" w:type="dxa"/>
          </w:tcPr>
          <w:p w14:paraId="5F988C5E" w14:textId="77777777" w:rsidR="007A56B1" w:rsidRPr="003843BC" w:rsidRDefault="007A56B1" w:rsidP="00BB31B4">
            <w:pPr>
              <w:rPr>
                <w:rFonts w:cs="Arial"/>
              </w:rPr>
            </w:pPr>
          </w:p>
        </w:tc>
      </w:tr>
      <w:tr w:rsidR="007A56B1" w:rsidRPr="003843BC" w14:paraId="3B09BA58" w14:textId="77777777" w:rsidTr="00C90F20">
        <w:trPr>
          <w:trHeight w:val="560"/>
        </w:trPr>
        <w:tc>
          <w:tcPr>
            <w:tcW w:w="4106" w:type="dxa"/>
          </w:tcPr>
          <w:p w14:paraId="18D91515" w14:textId="77777777" w:rsidR="007A56B1" w:rsidRPr="00FD2CF8" w:rsidRDefault="007A56B1" w:rsidP="00BB31B4">
            <w:pPr>
              <w:rPr>
                <w:rFonts w:cs="Arial"/>
                <w:b/>
                <w:sz w:val="20"/>
              </w:rPr>
            </w:pPr>
            <w:r w:rsidRPr="00FD2CF8">
              <w:rPr>
                <w:rFonts w:cs="Arial"/>
                <w:b/>
                <w:sz w:val="20"/>
              </w:rPr>
              <w:t>Local Authority Officer</w:t>
            </w:r>
          </w:p>
        </w:tc>
        <w:tc>
          <w:tcPr>
            <w:tcW w:w="4251" w:type="dxa"/>
          </w:tcPr>
          <w:p w14:paraId="5B0A73CF" w14:textId="77777777" w:rsidR="007A56B1" w:rsidRPr="003843BC" w:rsidRDefault="007A56B1" w:rsidP="00BB31B4">
            <w:pPr>
              <w:rPr>
                <w:rFonts w:cs="Arial"/>
              </w:rPr>
            </w:pPr>
          </w:p>
        </w:tc>
      </w:tr>
      <w:tr w:rsidR="007A56B1" w:rsidRPr="003843BC" w14:paraId="571C30BE" w14:textId="77777777" w:rsidTr="00C90F20">
        <w:trPr>
          <w:trHeight w:val="437"/>
        </w:trPr>
        <w:tc>
          <w:tcPr>
            <w:tcW w:w="4106" w:type="dxa"/>
          </w:tcPr>
          <w:p w14:paraId="7F3E9C41" w14:textId="77777777" w:rsidR="007A56B1" w:rsidRPr="00FD2CF8" w:rsidRDefault="007A56B1" w:rsidP="00BB31B4">
            <w:pPr>
              <w:rPr>
                <w:rFonts w:cs="Arial"/>
                <w:sz w:val="20"/>
              </w:rPr>
            </w:pPr>
            <w:r w:rsidRPr="00FD2CF8">
              <w:rPr>
                <w:rFonts w:cs="Arial"/>
                <w:sz w:val="20"/>
              </w:rPr>
              <w:t>Role</w:t>
            </w:r>
          </w:p>
        </w:tc>
        <w:tc>
          <w:tcPr>
            <w:tcW w:w="4251" w:type="dxa"/>
          </w:tcPr>
          <w:p w14:paraId="1FFD6519" w14:textId="77777777" w:rsidR="007A56B1" w:rsidRPr="003843BC" w:rsidRDefault="007A56B1" w:rsidP="00BB31B4">
            <w:pPr>
              <w:rPr>
                <w:rFonts w:cs="Arial"/>
              </w:rPr>
            </w:pPr>
          </w:p>
        </w:tc>
      </w:tr>
      <w:tr w:rsidR="007A56B1" w:rsidRPr="003843BC" w14:paraId="4CD5C928" w14:textId="77777777" w:rsidTr="00C90F20">
        <w:trPr>
          <w:trHeight w:val="428"/>
        </w:trPr>
        <w:tc>
          <w:tcPr>
            <w:tcW w:w="4106" w:type="dxa"/>
          </w:tcPr>
          <w:p w14:paraId="6F86DFDB" w14:textId="77777777" w:rsidR="007A56B1" w:rsidRPr="00FD2CF8" w:rsidRDefault="007A56B1" w:rsidP="00BB31B4">
            <w:pPr>
              <w:rPr>
                <w:rFonts w:cs="Arial"/>
                <w:sz w:val="20"/>
              </w:rPr>
            </w:pPr>
            <w:r w:rsidRPr="00FD2CF8">
              <w:rPr>
                <w:rFonts w:cs="Arial"/>
                <w:sz w:val="20"/>
              </w:rPr>
              <w:t>Telephone Number</w:t>
            </w:r>
          </w:p>
        </w:tc>
        <w:tc>
          <w:tcPr>
            <w:tcW w:w="4251" w:type="dxa"/>
          </w:tcPr>
          <w:p w14:paraId="2446D7E9" w14:textId="77777777" w:rsidR="007A56B1" w:rsidRPr="003843BC" w:rsidRDefault="007A56B1" w:rsidP="00BB31B4">
            <w:pPr>
              <w:rPr>
                <w:rFonts w:cs="Arial"/>
              </w:rPr>
            </w:pPr>
          </w:p>
        </w:tc>
      </w:tr>
      <w:tr w:rsidR="007A56B1" w:rsidRPr="003843BC" w14:paraId="19521C9A" w14:textId="77777777" w:rsidTr="00C90F20">
        <w:trPr>
          <w:trHeight w:val="437"/>
        </w:trPr>
        <w:tc>
          <w:tcPr>
            <w:tcW w:w="4106" w:type="dxa"/>
          </w:tcPr>
          <w:p w14:paraId="4092D042" w14:textId="77777777" w:rsidR="007A56B1" w:rsidRPr="00FD2CF8" w:rsidRDefault="007A56B1" w:rsidP="00BB31B4">
            <w:pPr>
              <w:rPr>
                <w:rFonts w:cs="Arial"/>
                <w:sz w:val="20"/>
              </w:rPr>
            </w:pPr>
            <w:r w:rsidRPr="00FD2CF8">
              <w:rPr>
                <w:rFonts w:cs="Arial"/>
                <w:sz w:val="20"/>
              </w:rPr>
              <w:t>Email Address</w:t>
            </w:r>
          </w:p>
        </w:tc>
        <w:tc>
          <w:tcPr>
            <w:tcW w:w="4251" w:type="dxa"/>
          </w:tcPr>
          <w:p w14:paraId="5B4C4DD0" w14:textId="77777777" w:rsidR="007A56B1" w:rsidRPr="003843BC" w:rsidRDefault="007A56B1" w:rsidP="00BB31B4">
            <w:pPr>
              <w:rPr>
                <w:rFonts w:cs="Arial"/>
              </w:rPr>
            </w:pPr>
          </w:p>
        </w:tc>
      </w:tr>
      <w:tr w:rsidR="007A56B1" w:rsidRPr="003843BC" w14:paraId="178EED54" w14:textId="77777777" w:rsidTr="00C90F20">
        <w:trPr>
          <w:trHeight w:val="480"/>
        </w:trPr>
        <w:tc>
          <w:tcPr>
            <w:tcW w:w="4106" w:type="dxa"/>
          </w:tcPr>
          <w:p w14:paraId="7E1FF2F8" w14:textId="77777777" w:rsidR="007A56B1" w:rsidRPr="00FD2CF8" w:rsidRDefault="007A56B1" w:rsidP="00BB31B4">
            <w:pPr>
              <w:rPr>
                <w:rFonts w:cs="Arial"/>
                <w:b/>
                <w:sz w:val="20"/>
              </w:rPr>
            </w:pPr>
            <w:r w:rsidRPr="00FD2CF8">
              <w:rPr>
                <w:rFonts w:cs="Arial"/>
                <w:b/>
                <w:sz w:val="20"/>
              </w:rPr>
              <w:t>Name of PRU Teacher-in-Charge</w:t>
            </w:r>
          </w:p>
        </w:tc>
        <w:tc>
          <w:tcPr>
            <w:tcW w:w="4251" w:type="dxa"/>
          </w:tcPr>
          <w:p w14:paraId="2AB908AF" w14:textId="77777777" w:rsidR="007A56B1" w:rsidRPr="003843BC" w:rsidRDefault="007A56B1" w:rsidP="00BB31B4">
            <w:pPr>
              <w:rPr>
                <w:rFonts w:cs="Arial"/>
              </w:rPr>
            </w:pPr>
          </w:p>
        </w:tc>
      </w:tr>
      <w:tr w:rsidR="007A56B1" w:rsidRPr="003843BC" w14:paraId="44B60E8D" w14:textId="77777777" w:rsidTr="00C90F20">
        <w:trPr>
          <w:trHeight w:val="428"/>
        </w:trPr>
        <w:tc>
          <w:tcPr>
            <w:tcW w:w="4106" w:type="dxa"/>
          </w:tcPr>
          <w:p w14:paraId="61337B7E" w14:textId="77777777" w:rsidR="007A56B1" w:rsidRPr="00FD2CF8" w:rsidRDefault="007A56B1" w:rsidP="00BB31B4">
            <w:pPr>
              <w:rPr>
                <w:rFonts w:cs="Arial"/>
                <w:sz w:val="20"/>
              </w:rPr>
            </w:pPr>
            <w:r w:rsidRPr="00FD2CF8">
              <w:rPr>
                <w:rFonts w:cs="Arial"/>
                <w:sz w:val="20"/>
              </w:rPr>
              <w:lastRenderedPageBreak/>
              <w:t>Telephone Number</w:t>
            </w:r>
          </w:p>
        </w:tc>
        <w:tc>
          <w:tcPr>
            <w:tcW w:w="4251" w:type="dxa"/>
          </w:tcPr>
          <w:p w14:paraId="0F1571A9" w14:textId="77777777" w:rsidR="007A56B1" w:rsidRPr="003843BC" w:rsidRDefault="007A56B1" w:rsidP="00BB31B4">
            <w:pPr>
              <w:rPr>
                <w:rFonts w:cs="Arial"/>
              </w:rPr>
            </w:pPr>
          </w:p>
        </w:tc>
      </w:tr>
      <w:tr w:rsidR="007A56B1" w:rsidRPr="003843BC" w14:paraId="57E4988F" w14:textId="77777777" w:rsidTr="00C90F20">
        <w:trPr>
          <w:trHeight w:val="361"/>
        </w:trPr>
        <w:tc>
          <w:tcPr>
            <w:tcW w:w="4106" w:type="dxa"/>
          </w:tcPr>
          <w:p w14:paraId="17590CDE" w14:textId="77777777" w:rsidR="007A56B1" w:rsidRPr="00FD2CF8" w:rsidRDefault="007A56B1" w:rsidP="00BB31B4">
            <w:pPr>
              <w:rPr>
                <w:rFonts w:cs="Arial"/>
                <w:sz w:val="20"/>
              </w:rPr>
            </w:pPr>
            <w:r w:rsidRPr="00FD2CF8">
              <w:rPr>
                <w:rFonts w:cs="Arial"/>
                <w:sz w:val="20"/>
              </w:rPr>
              <w:t>Email Address</w:t>
            </w:r>
          </w:p>
        </w:tc>
        <w:tc>
          <w:tcPr>
            <w:tcW w:w="4251" w:type="dxa"/>
          </w:tcPr>
          <w:p w14:paraId="4E4F6BBA" w14:textId="77777777" w:rsidR="007A56B1" w:rsidRPr="003843BC" w:rsidRDefault="007A56B1" w:rsidP="00BB31B4">
            <w:pPr>
              <w:rPr>
                <w:rFonts w:cs="Arial"/>
              </w:rPr>
            </w:pPr>
          </w:p>
        </w:tc>
      </w:tr>
      <w:tr w:rsidR="00710E38" w:rsidRPr="003843BC" w14:paraId="6FE0292D" w14:textId="77777777" w:rsidTr="00C90F20">
        <w:trPr>
          <w:trHeight w:val="361"/>
        </w:trPr>
        <w:tc>
          <w:tcPr>
            <w:tcW w:w="4106" w:type="dxa"/>
          </w:tcPr>
          <w:p w14:paraId="5A481A89" w14:textId="3D4EC90E" w:rsidR="00710E38" w:rsidRPr="00710E38" w:rsidRDefault="00710E38" w:rsidP="00BB31B4">
            <w:pPr>
              <w:rPr>
                <w:rFonts w:cs="Arial"/>
                <w:b/>
                <w:bCs/>
                <w:sz w:val="20"/>
              </w:rPr>
            </w:pPr>
            <w:r w:rsidRPr="00710E38">
              <w:rPr>
                <w:rFonts w:cs="Arial"/>
                <w:b/>
                <w:bCs/>
                <w:sz w:val="20"/>
              </w:rPr>
              <w:t xml:space="preserve">Has a Management Committee been </w:t>
            </w:r>
            <w:r w:rsidR="00996621">
              <w:rPr>
                <w:rFonts w:cs="Arial"/>
                <w:b/>
                <w:bCs/>
                <w:sz w:val="20"/>
              </w:rPr>
              <w:t>e</w:t>
            </w:r>
            <w:r w:rsidRPr="00710E38">
              <w:rPr>
                <w:rFonts w:cs="Arial"/>
                <w:b/>
                <w:bCs/>
                <w:sz w:val="20"/>
              </w:rPr>
              <w:t>stablished in line with</w:t>
            </w:r>
            <w:r w:rsidR="00996621">
              <w:t xml:space="preserve"> </w:t>
            </w:r>
            <w:r w:rsidR="00996621" w:rsidRPr="00996621">
              <w:rPr>
                <w:rFonts w:cs="Arial"/>
                <w:b/>
                <w:bCs/>
                <w:sz w:val="20"/>
              </w:rPr>
              <w:t>statutory guidance</w:t>
            </w:r>
            <w:r w:rsidR="00996621" w:rsidRPr="00996621">
              <w:t xml:space="preserve"> </w:t>
            </w:r>
            <w:hyperlink r:id="rId7" w:history="1">
              <w:r w:rsidR="00996621" w:rsidRPr="009A6B24">
                <w:rPr>
                  <w:rStyle w:val="Hyperlink"/>
                  <w:rFonts w:cs="Arial"/>
                  <w:b/>
                  <w:bCs/>
                  <w:color w:val="005696"/>
                  <w:sz w:val="20"/>
                </w:rPr>
                <w:t xml:space="preserve">the education pupil referral </w:t>
              </w:r>
              <w:proofErr w:type="gramStart"/>
              <w:r w:rsidR="00996621" w:rsidRPr="009A6B24">
                <w:rPr>
                  <w:rStyle w:val="Hyperlink"/>
                  <w:rFonts w:cs="Arial"/>
                  <w:b/>
                  <w:bCs/>
                  <w:color w:val="005696"/>
                  <w:sz w:val="20"/>
                </w:rPr>
                <w:t>units</w:t>
              </w:r>
              <w:proofErr w:type="gramEnd"/>
              <w:r w:rsidR="00996621" w:rsidRPr="009A6B24">
                <w:rPr>
                  <w:rStyle w:val="Hyperlink"/>
                  <w:rFonts w:cs="Arial"/>
                  <w:b/>
                  <w:bCs/>
                  <w:color w:val="005696"/>
                  <w:sz w:val="20"/>
                </w:rPr>
                <w:t xml:space="preserve"> management committees etc Wales regulations 2014</w:t>
              </w:r>
            </w:hyperlink>
            <w:r w:rsidRPr="00710E38">
              <w:rPr>
                <w:rFonts w:cs="Arial"/>
                <w:b/>
                <w:bCs/>
                <w:sz w:val="20"/>
              </w:rPr>
              <w:t>?</w:t>
            </w:r>
          </w:p>
        </w:tc>
        <w:tc>
          <w:tcPr>
            <w:tcW w:w="4251" w:type="dxa"/>
          </w:tcPr>
          <w:p w14:paraId="1B2EDCFA" w14:textId="77777777" w:rsidR="00710E38" w:rsidRPr="003843BC" w:rsidRDefault="00710E38" w:rsidP="00BB31B4">
            <w:pPr>
              <w:rPr>
                <w:rFonts w:cs="Arial"/>
              </w:rPr>
            </w:pPr>
          </w:p>
        </w:tc>
      </w:tr>
      <w:tr w:rsidR="007A56B1" w:rsidRPr="003843BC" w14:paraId="35D9DE22" w14:textId="77777777" w:rsidTr="00C90F20">
        <w:trPr>
          <w:trHeight w:val="622"/>
        </w:trPr>
        <w:tc>
          <w:tcPr>
            <w:tcW w:w="4106" w:type="dxa"/>
          </w:tcPr>
          <w:p w14:paraId="77BD858E" w14:textId="77777777" w:rsidR="007A56B1" w:rsidRPr="00710E38" w:rsidRDefault="007A56B1" w:rsidP="00BB31B4">
            <w:pPr>
              <w:rPr>
                <w:rFonts w:cs="Arial"/>
                <w:bCs/>
              </w:rPr>
            </w:pPr>
            <w:r w:rsidRPr="00710E38">
              <w:rPr>
                <w:rFonts w:cs="Arial"/>
                <w:bCs/>
              </w:rPr>
              <w:t>Does the Management Committee cover any other PRUs?</w:t>
            </w:r>
          </w:p>
        </w:tc>
        <w:tc>
          <w:tcPr>
            <w:tcW w:w="4251" w:type="dxa"/>
          </w:tcPr>
          <w:p w14:paraId="3CB99019" w14:textId="77777777" w:rsidR="007A56B1" w:rsidRPr="00710E38" w:rsidRDefault="007A56B1" w:rsidP="00BB31B4">
            <w:pPr>
              <w:spacing w:line="360" w:lineRule="auto"/>
              <w:rPr>
                <w:rFonts w:cs="Arial"/>
                <w:bCs/>
              </w:rPr>
            </w:pPr>
            <w:r w:rsidRPr="00710E38">
              <w:rPr>
                <w:rFonts w:cs="Arial"/>
                <w:bCs/>
              </w:rPr>
              <w:t>Yes/No</w:t>
            </w:r>
          </w:p>
        </w:tc>
      </w:tr>
      <w:tr w:rsidR="007A56B1" w:rsidRPr="003843BC" w14:paraId="3CF95D3D" w14:textId="77777777" w:rsidTr="00C90F20">
        <w:trPr>
          <w:trHeight w:val="1179"/>
        </w:trPr>
        <w:tc>
          <w:tcPr>
            <w:tcW w:w="4106" w:type="dxa"/>
          </w:tcPr>
          <w:p w14:paraId="022B8A09" w14:textId="77777777" w:rsidR="007A56B1" w:rsidRPr="00FD2CF8" w:rsidRDefault="007A56B1" w:rsidP="00BB31B4">
            <w:pPr>
              <w:rPr>
                <w:rFonts w:cs="Arial"/>
                <w:sz w:val="20"/>
              </w:rPr>
            </w:pPr>
            <w:r w:rsidRPr="00FD2CF8">
              <w:rPr>
                <w:rFonts w:cs="Arial"/>
                <w:sz w:val="20"/>
              </w:rPr>
              <w:t>If yes, please provide PRU Name[s] and number[s]</w:t>
            </w:r>
          </w:p>
          <w:p w14:paraId="5B5B19EA" w14:textId="77777777" w:rsidR="007A56B1" w:rsidRPr="00FD2CF8" w:rsidRDefault="007A56B1" w:rsidP="00BB31B4">
            <w:pPr>
              <w:rPr>
                <w:rFonts w:cs="Arial"/>
                <w:sz w:val="20"/>
              </w:rPr>
            </w:pPr>
          </w:p>
        </w:tc>
        <w:tc>
          <w:tcPr>
            <w:tcW w:w="4251" w:type="dxa"/>
          </w:tcPr>
          <w:p w14:paraId="50FE0B03" w14:textId="77777777" w:rsidR="007A56B1" w:rsidRPr="003843BC" w:rsidRDefault="007A56B1" w:rsidP="00BB31B4">
            <w:pPr>
              <w:rPr>
                <w:rFonts w:cs="Arial"/>
              </w:rPr>
            </w:pPr>
          </w:p>
        </w:tc>
      </w:tr>
      <w:tr w:rsidR="007A56B1" w:rsidRPr="003843BC" w14:paraId="01640617" w14:textId="77777777" w:rsidTr="00C90F20">
        <w:trPr>
          <w:trHeight w:val="399"/>
        </w:trPr>
        <w:tc>
          <w:tcPr>
            <w:tcW w:w="4106" w:type="dxa"/>
          </w:tcPr>
          <w:p w14:paraId="457ABD42" w14:textId="77777777" w:rsidR="007A56B1" w:rsidRPr="00FD2CF8" w:rsidRDefault="007A56B1" w:rsidP="00BB31B4">
            <w:pPr>
              <w:rPr>
                <w:rFonts w:cs="Arial"/>
                <w:b/>
                <w:sz w:val="20"/>
              </w:rPr>
            </w:pPr>
            <w:r w:rsidRPr="00FD2CF8">
              <w:rPr>
                <w:rFonts w:cs="Arial"/>
                <w:b/>
                <w:sz w:val="20"/>
              </w:rPr>
              <w:t>What is the main language used at PRU?</w:t>
            </w:r>
          </w:p>
        </w:tc>
        <w:tc>
          <w:tcPr>
            <w:tcW w:w="4251" w:type="dxa"/>
          </w:tcPr>
          <w:p w14:paraId="10BB6D7D" w14:textId="77777777" w:rsidR="007A56B1" w:rsidRPr="00FD2CF8" w:rsidRDefault="007A56B1" w:rsidP="00BB31B4">
            <w:pPr>
              <w:rPr>
                <w:rFonts w:cs="Arial"/>
                <w:b/>
                <w:sz w:val="20"/>
              </w:rPr>
            </w:pPr>
            <w:r w:rsidRPr="00FD2CF8">
              <w:rPr>
                <w:rFonts w:cs="Arial"/>
                <w:b/>
                <w:sz w:val="20"/>
              </w:rPr>
              <w:t>English/Welsh/Bilingual</w:t>
            </w:r>
          </w:p>
        </w:tc>
      </w:tr>
      <w:tr w:rsidR="00546A17" w:rsidRPr="003843BC" w14:paraId="5C27E96C" w14:textId="77777777" w:rsidTr="00C90F20">
        <w:trPr>
          <w:trHeight w:val="399"/>
        </w:trPr>
        <w:tc>
          <w:tcPr>
            <w:tcW w:w="4106" w:type="dxa"/>
          </w:tcPr>
          <w:p w14:paraId="0B8BFC48" w14:textId="48AD1EC1" w:rsidR="00546A17" w:rsidRPr="00FD2CF8" w:rsidRDefault="006A3412" w:rsidP="00BB31B4">
            <w:pPr>
              <w:rPr>
                <w:rFonts w:cs="Arial"/>
                <w:b/>
                <w:sz w:val="20"/>
              </w:rPr>
            </w:pPr>
            <w:r>
              <w:rPr>
                <w:rFonts w:cs="Arial"/>
                <w:b/>
                <w:sz w:val="20"/>
              </w:rPr>
              <w:t>Staff: pupil ratio</w:t>
            </w:r>
          </w:p>
        </w:tc>
        <w:tc>
          <w:tcPr>
            <w:tcW w:w="4251" w:type="dxa"/>
          </w:tcPr>
          <w:p w14:paraId="145A02BE" w14:textId="77777777" w:rsidR="00546A17" w:rsidRPr="00FD2CF8" w:rsidRDefault="00546A17" w:rsidP="00BB31B4">
            <w:pPr>
              <w:rPr>
                <w:rFonts w:cs="Arial"/>
                <w:b/>
                <w:sz w:val="20"/>
              </w:rPr>
            </w:pPr>
          </w:p>
        </w:tc>
      </w:tr>
      <w:tr w:rsidR="007A56B1" w:rsidRPr="003843BC" w14:paraId="583C41C8" w14:textId="77777777" w:rsidTr="00C90F20">
        <w:trPr>
          <w:trHeight w:val="399"/>
        </w:trPr>
        <w:tc>
          <w:tcPr>
            <w:tcW w:w="4106" w:type="dxa"/>
          </w:tcPr>
          <w:p w14:paraId="754A643D" w14:textId="61A0368D" w:rsidR="007A56B1" w:rsidRPr="00FD2CF8" w:rsidRDefault="007A56B1" w:rsidP="00BB31B4">
            <w:pPr>
              <w:rPr>
                <w:rFonts w:cs="Arial"/>
                <w:b/>
                <w:sz w:val="20"/>
              </w:rPr>
            </w:pPr>
            <w:r w:rsidRPr="00FD2CF8">
              <w:rPr>
                <w:rFonts w:cs="Arial"/>
                <w:b/>
                <w:sz w:val="20"/>
              </w:rPr>
              <w:t xml:space="preserve">Number of staff registered with </w:t>
            </w:r>
            <w:r w:rsidR="00710E38" w:rsidRPr="00FD2CF8">
              <w:rPr>
                <w:rFonts w:cs="Arial"/>
                <w:b/>
                <w:sz w:val="20"/>
              </w:rPr>
              <w:t>E</w:t>
            </w:r>
            <w:r w:rsidR="00710E38">
              <w:rPr>
                <w:rFonts w:cs="Arial"/>
                <w:b/>
                <w:sz w:val="20"/>
              </w:rPr>
              <w:t xml:space="preserve">ducation </w:t>
            </w:r>
            <w:r w:rsidRPr="00FD2CF8">
              <w:rPr>
                <w:rFonts w:cs="Arial"/>
                <w:b/>
                <w:sz w:val="20"/>
              </w:rPr>
              <w:t>W</w:t>
            </w:r>
            <w:r w:rsidR="00710E38">
              <w:rPr>
                <w:rFonts w:cs="Arial"/>
                <w:b/>
                <w:sz w:val="20"/>
              </w:rPr>
              <w:t xml:space="preserve">orkforce </w:t>
            </w:r>
            <w:r w:rsidRPr="00FD2CF8">
              <w:rPr>
                <w:rFonts w:cs="Arial"/>
                <w:b/>
                <w:sz w:val="20"/>
              </w:rPr>
              <w:t>C</w:t>
            </w:r>
            <w:r w:rsidR="00710E38">
              <w:rPr>
                <w:rFonts w:cs="Arial"/>
                <w:b/>
                <w:sz w:val="20"/>
              </w:rPr>
              <w:t>ouncil</w:t>
            </w:r>
          </w:p>
        </w:tc>
        <w:tc>
          <w:tcPr>
            <w:tcW w:w="4251" w:type="dxa"/>
          </w:tcPr>
          <w:p w14:paraId="41F467BB" w14:textId="77777777" w:rsidR="007A56B1" w:rsidRPr="00FD2CF8" w:rsidRDefault="007A56B1" w:rsidP="00BB31B4">
            <w:pPr>
              <w:rPr>
                <w:rFonts w:cs="Arial"/>
                <w:b/>
                <w:sz w:val="20"/>
              </w:rPr>
            </w:pPr>
          </w:p>
        </w:tc>
      </w:tr>
      <w:tr w:rsidR="007A56B1" w:rsidRPr="003843BC" w14:paraId="359B230C" w14:textId="77777777" w:rsidTr="00C90F20">
        <w:trPr>
          <w:trHeight w:val="333"/>
        </w:trPr>
        <w:tc>
          <w:tcPr>
            <w:tcW w:w="4106" w:type="dxa"/>
          </w:tcPr>
          <w:p w14:paraId="1BFE1012" w14:textId="77777777" w:rsidR="007A56B1" w:rsidRPr="00FD2CF8" w:rsidRDefault="007A56B1" w:rsidP="00BB31B4">
            <w:pPr>
              <w:rPr>
                <w:rFonts w:cs="Arial"/>
                <w:sz w:val="20"/>
              </w:rPr>
            </w:pPr>
            <w:r w:rsidRPr="00FD2CF8">
              <w:rPr>
                <w:rFonts w:cs="Arial"/>
                <w:sz w:val="20"/>
              </w:rPr>
              <w:t>Signed</w:t>
            </w:r>
          </w:p>
        </w:tc>
        <w:tc>
          <w:tcPr>
            <w:tcW w:w="4251" w:type="dxa"/>
          </w:tcPr>
          <w:p w14:paraId="7CBB3988" w14:textId="77777777" w:rsidR="007A56B1" w:rsidRPr="00FD2CF8" w:rsidRDefault="007A56B1" w:rsidP="00BB31B4">
            <w:pPr>
              <w:rPr>
                <w:rFonts w:cs="Arial"/>
                <w:sz w:val="20"/>
              </w:rPr>
            </w:pPr>
          </w:p>
        </w:tc>
      </w:tr>
      <w:tr w:rsidR="007A56B1" w:rsidRPr="003843BC" w14:paraId="1034F833" w14:textId="77777777" w:rsidTr="00C90F20">
        <w:trPr>
          <w:trHeight w:val="349"/>
        </w:trPr>
        <w:tc>
          <w:tcPr>
            <w:tcW w:w="4106" w:type="dxa"/>
          </w:tcPr>
          <w:p w14:paraId="1B9C5AF4" w14:textId="77777777" w:rsidR="007A56B1" w:rsidRPr="00FD2CF8" w:rsidRDefault="007A56B1" w:rsidP="00BB31B4">
            <w:pPr>
              <w:rPr>
                <w:rFonts w:cs="Arial"/>
                <w:sz w:val="20"/>
              </w:rPr>
            </w:pPr>
            <w:r w:rsidRPr="00FD2CF8">
              <w:rPr>
                <w:rFonts w:cs="Arial"/>
                <w:sz w:val="20"/>
              </w:rPr>
              <w:t>Date</w:t>
            </w:r>
          </w:p>
        </w:tc>
        <w:tc>
          <w:tcPr>
            <w:tcW w:w="4251" w:type="dxa"/>
          </w:tcPr>
          <w:p w14:paraId="585A0314" w14:textId="77777777" w:rsidR="007A56B1" w:rsidRPr="00FD2CF8" w:rsidRDefault="007A56B1" w:rsidP="00BB31B4">
            <w:pPr>
              <w:rPr>
                <w:rFonts w:cs="Arial"/>
                <w:sz w:val="20"/>
              </w:rPr>
            </w:pPr>
          </w:p>
        </w:tc>
      </w:tr>
      <w:tr w:rsidR="007A56B1" w:rsidRPr="003843BC" w14:paraId="113DDA08" w14:textId="77777777" w:rsidTr="00C90F20">
        <w:trPr>
          <w:trHeight w:val="349"/>
        </w:trPr>
        <w:tc>
          <w:tcPr>
            <w:tcW w:w="4106" w:type="dxa"/>
          </w:tcPr>
          <w:p w14:paraId="5B227F83" w14:textId="77777777" w:rsidR="007A56B1" w:rsidRPr="00FD2CF8" w:rsidRDefault="007A56B1" w:rsidP="00BB31B4">
            <w:pPr>
              <w:rPr>
                <w:rFonts w:cs="Arial"/>
                <w:b/>
                <w:bCs/>
                <w:sz w:val="20"/>
              </w:rPr>
            </w:pPr>
            <w:r w:rsidRPr="00FD2CF8">
              <w:rPr>
                <w:rFonts w:cs="Arial"/>
                <w:b/>
                <w:bCs/>
                <w:sz w:val="20"/>
              </w:rPr>
              <w:t>Confirmation letter recipient email</w:t>
            </w:r>
          </w:p>
        </w:tc>
        <w:tc>
          <w:tcPr>
            <w:tcW w:w="4251" w:type="dxa"/>
          </w:tcPr>
          <w:p w14:paraId="5582AD44" w14:textId="77777777" w:rsidR="007A56B1" w:rsidRPr="00FD2CF8" w:rsidRDefault="007A56B1" w:rsidP="00BB31B4">
            <w:pPr>
              <w:rPr>
                <w:rFonts w:cs="Arial"/>
                <w:sz w:val="20"/>
              </w:rPr>
            </w:pPr>
          </w:p>
        </w:tc>
      </w:tr>
      <w:tr w:rsidR="007A56B1" w:rsidRPr="001526BF" w14:paraId="57304BE5" w14:textId="77777777" w:rsidTr="00BB31B4">
        <w:trPr>
          <w:trHeight w:val="349"/>
        </w:trPr>
        <w:tc>
          <w:tcPr>
            <w:tcW w:w="8357" w:type="dxa"/>
            <w:gridSpan w:val="2"/>
          </w:tcPr>
          <w:p w14:paraId="0CE20D99" w14:textId="77777777" w:rsidR="007A56B1" w:rsidRPr="001526BF" w:rsidRDefault="007A56B1" w:rsidP="00BB31B4">
            <w:pPr>
              <w:pStyle w:val="Footer"/>
              <w:rPr>
                <w:rFonts w:ascii="Arial" w:hAnsi="Arial" w:cs="Arial"/>
              </w:rPr>
            </w:pPr>
            <w:r w:rsidRPr="00FD2CF8">
              <w:rPr>
                <w:rFonts w:ascii="Arial" w:hAnsi="Arial" w:cs="Arial"/>
                <w:b/>
                <w:sz w:val="22"/>
                <w:szCs w:val="22"/>
              </w:rPr>
              <w:t xml:space="preserve">Please return completed form to: </w:t>
            </w:r>
            <w:hyperlink r:id="rId8" w:history="1">
              <w:r w:rsidRPr="009A6B24">
                <w:rPr>
                  <w:rStyle w:val="Hyperlink"/>
                  <w:rFonts w:ascii="Arial" w:eastAsiaTheme="majorEastAsia" w:hAnsi="Arial" w:cs="Arial"/>
                  <w:b/>
                  <w:color w:val="005696"/>
                  <w:sz w:val="22"/>
                  <w:szCs w:val="22"/>
                </w:rPr>
                <w:t>CMIA.SATE@gov.wales</w:t>
              </w:r>
            </w:hyperlink>
          </w:p>
        </w:tc>
      </w:tr>
      <w:bookmarkEnd w:id="0"/>
    </w:tbl>
    <w:p w14:paraId="72DC7B90" w14:textId="77777777" w:rsidR="007A56B1" w:rsidRDefault="007A56B1" w:rsidP="007A56B1">
      <w:pPr>
        <w:jc w:val="center"/>
        <w:rPr>
          <w:rFonts w:cs="Arial"/>
          <w:b/>
          <w:bCs/>
          <w:szCs w:val="24"/>
        </w:rPr>
      </w:pPr>
    </w:p>
    <w:p w14:paraId="0F7D2852" w14:textId="77777777" w:rsidR="007A56B1" w:rsidRDefault="007A56B1" w:rsidP="007A56B1">
      <w:pPr>
        <w:jc w:val="center"/>
        <w:rPr>
          <w:rFonts w:cs="Arial"/>
          <w:b/>
          <w:bCs/>
          <w:szCs w:val="24"/>
        </w:rPr>
      </w:pPr>
    </w:p>
    <w:p w14:paraId="4F807F92" w14:textId="77777777" w:rsidR="007A56B1" w:rsidRDefault="007A56B1" w:rsidP="007A56B1">
      <w:pPr>
        <w:jc w:val="center"/>
        <w:rPr>
          <w:rFonts w:cs="Arial"/>
          <w:b/>
          <w:bCs/>
          <w:szCs w:val="24"/>
        </w:rPr>
      </w:pPr>
      <w:r>
        <w:rPr>
          <w:rFonts w:cs="Arial"/>
          <w:b/>
          <w:bCs/>
          <w:szCs w:val="24"/>
        </w:rPr>
        <w:br/>
      </w:r>
    </w:p>
    <w:p w14:paraId="0FAADD35" w14:textId="77777777" w:rsidR="007A56B1" w:rsidRPr="00CC4A9D" w:rsidRDefault="007A56B1" w:rsidP="007A56B1">
      <w:pPr>
        <w:rPr>
          <w:rFonts w:cs="Arial"/>
          <w:b/>
        </w:rPr>
      </w:pPr>
    </w:p>
    <w:p w14:paraId="28F4F393" w14:textId="77777777" w:rsidR="007A56B1" w:rsidRDefault="007A56B1" w:rsidP="007A56B1">
      <w:pPr>
        <w:jc w:val="center"/>
        <w:rPr>
          <w:rFonts w:cs="Arial"/>
          <w:b/>
          <w:bCs/>
          <w:szCs w:val="24"/>
        </w:rPr>
      </w:pPr>
    </w:p>
    <w:p w14:paraId="58312684" w14:textId="77777777" w:rsidR="007A56B1" w:rsidRDefault="007A56B1" w:rsidP="007A56B1">
      <w:pPr>
        <w:jc w:val="center"/>
        <w:rPr>
          <w:rFonts w:cs="Arial"/>
          <w:b/>
          <w:bCs/>
          <w:szCs w:val="24"/>
        </w:rPr>
      </w:pPr>
    </w:p>
    <w:p w14:paraId="709F872B" w14:textId="77777777" w:rsidR="007A56B1" w:rsidRDefault="007A56B1" w:rsidP="007A56B1">
      <w:pPr>
        <w:jc w:val="center"/>
        <w:rPr>
          <w:rFonts w:cs="Arial"/>
          <w:b/>
          <w:bCs/>
          <w:szCs w:val="24"/>
        </w:rPr>
      </w:pPr>
    </w:p>
    <w:p w14:paraId="33116812" w14:textId="77777777" w:rsidR="007A56B1" w:rsidRDefault="007A56B1" w:rsidP="007A56B1">
      <w:pPr>
        <w:jc w:val="center"/>
        <w:rPr>
          <w:rFonts w:cs="Arial"/>
          <w:b/>
          <w:bCs/>
          <w:szCs w:val="24"/>
        </w:rPr>
      </w:pPr>
    </w:p>
    <w:p w14:paraId="3DD2404C" w14:textId="77777777" w:rsidR="007A56B1" w:rsidRDefault="007A56B1" w:rsidP="007A56B1">
      <w:pPr>
        <w:jc w:val="center"/>
        <w:rPr>
          <w:rFonts w:cs="Arial"/>
          <w:b/>
          <w:bCs/>
          <w:szCs w:val="24"/>
        </w:rPr>
      </w:pPr>
    </w:p>
    <w:p w14:paraId="45F98192" w14:textId="77777777" w:rsidR="007A56B1" w:rsidRDefault="007A56B1" w:rsidP="007A56B1">
      <w:pPr>
        <w:jc w:val="center"/>
        <w:rPr>
          <w:rFonts w:cs="Arial"/>
          <w:b/>
          <w:bCs/>
          <w:szCs w:val="24"/>
        </w:rPr>
      </w:pPr>
    </w:p>
    <w:p w14:paraId="0FEC8F57" w14:textId="77777777" w:rsidR="007A56B1" w:rsidRDefault="007A56B1" w:rsidP="007A56B1">
      <w:pPr>
        <w:jc w:val="center"/>
        <w:rPr>
          <w:rFonts w:cs="Arial"/>
          <w:b/>
          <w:bCs/>
          <w:szCs w:val="24"/>
        </w:rPr>
      </w:pPr>
    </w:p>
    <w:p w14:paraId="0143B328" w14:textId="77777777" w:rsidR="007A56B1" w:rsidRDefault="007A56B1" w:rsidP="007A56B1">
      <w:pPr>
        <w:jc w:val="center"/>
        <w:rPr>
          <w:rFonts w:cs="Arial"/>
          <w:b/>
          <w:bCs/>
          <w:szCs w:val="24"/>
        </w:rPr>
      </w:pPr>
    </w:p>
    <w:p w14:paraId="1D3CC200" w14:textId="77777777" w:rsidR="007A56B1" w:rsidRDefault="007A56B1" w:rsidP="007A56B1">
      <w:pPr>
        <w:jc w:val="center"/>
        <w:rPr>
          <w:rFonts w:cs="Arial"/>
          <w:b/>
          <w:bCs/>
          <w:szCs w:val="24"/>
        </w:rPr>
      </w:pPr>
    </w:p>
    <w:p w14:paraId="3EEB43E2" w14:textId="77777777" w:rsidR="007A56B1" w:rsidRDefault="007A56B1" w:rsidP="007A56B1">
      <w:pPr>
        <w:jc w:val="center"/>
        <w:rPr>
          <w:rFonts w:cs="Arial"/>
          <w:b/>
          <w:bCs/>
          <w:szCs w:val="24"/>
        </w:rPr>
      </w:pPr>
    </w:p>
    <w:p w14:paraId="6297F7D3" w14:textId="77777777" w:rsidR="007A56B1" w:rsidRDefault="007A56B1" w:rsidP="007A56B1">
      <w:pPr>
        <w:jc w:val="center"/>
        <w:rPr>
          <w:rFonts w:cs="Arial"/>
          <w:b/>
          <w:bCs/>
          <w:szCs w:val="24"/>
        </w:rPr>
      </w:pPr>
    </w:p>
    <w:p w14:paraId="7B0B3D27" w14:textId="77777777" w:rsidR="007A56B1" w:rsidRDefault="007A56B1" w:rsidP="007A56B1">
      <w:pPr>
        <w:jc w:val="center"/>
        <w:rPr>
          <w:rFonts w:cs="Arial"/>
          <w:b/>
          <w:bCs/>
          <w:szCs w:val="24"/>
        </w:rPr>
      </w:pPr>
    </w:p>
    <w:p w14:paraId="793609C2" w14:textId="77777777" w:rsidR="007A56B1" w:rsidRDefault="007A56B1" w:rsidP="007A56B1">
      <w:pPr>
        <w:jc w:val="center"/>
        <w:rPr>
          <w:rFonts w:cs="Arial"/>
          <w:b/>
          <w:bCs/>
          <w:szCs w:val="24"/>
        </w:rPr>
      </w:pPr>
    </w:p>
    <w:p w14:paraId="29215CC7" w14:textId="77777777" w:rsidR="007A56B1" w:rsidRDefault="007A56B1" w:rsidP="007A56B1">
      <w:pPr>
        <w:jc w:val="center"/>
        <w:rPr>
          <w:rFonts w:cs="Arial"/>
          <w:b/>
          <w:bCs/>
          <w:szCs w:val="24"/>
        </w:rPr>
      </w:pPr>
    </w:p>
    <w:p w14:paraId="7FF0F729" w14:textId="77777777" w:rsidR="007A56B1" w:rsidRDefault="007A56B1" w:rsidP="007A56B1">
      <w:pPr>
        <w:jc w:val="center"/>
        <w:rPr>
          <w:rFonts w:cs="Arial"/>
          <w:b/>
          <w:bCs/>
          <w:szCs w:val="24"/>
        </w:rPr>
      </w:pPr>
    </w:p>
    <w:p w14:paraId="5A46DAED" w14:textId="77777777" w:rsidR="007A56B1" w:rsidRDefault="007A56B1" w:rsidP="007A56B1">
      <w:pPr>
        <w:jc w:val="center"/>
        <w:rPr>
          <w:rFonts w:cs="Arial"/>
          <w:b/>
          <w:bCs/>
          <w:szCs w:val="24"/>
        </w:rPr>
      </w:pPr>
    </w:p>
    <w:sectPr w:rsidR="007A56B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127543" w14:textId="77777777" w:rsidR="009E056B" w:rsidRDefault="009E056B" w:rsidP="009A6B24">
      <w:pPr>
        <w:spacing w:before="0" w:after="0" w:line="240" w:lineRule="auto"/>
      </w:pPr>
      <w:r>
        <w:separator/>
      </w:r>
    </w:p>
  </w:endnote>
  <w:endnote w:type="continuationSeparator" w:id="0">
    <w:p w14:paraId="5B6038C5" w14:textId="77777777" w:rsidR="009E056B" w:rsidRDefault="009E056B" w:rsidP="009A6B2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DFDFD2" w14:textId="77777777" w:rsidR="009E056B" w:rsidRDefault="009E056B" w:rsidP="009A6B24">
      <w:pPr>
        <w:spacing w:before="0" w:after="0" w:line="240" w:lineRule="auto"/>
      </w:pPr>
      <w:r>
        <w:separator/>
      </w:r>
    </w:p>
  </w:footnote>
  <w:footnote w:type="continuationSeparator" w:id="0">
    <w:p w14:paraId="28C43293" w14:textId="77777777" w:rsidR="009E056B" w:rsidRDefault="009E056B" w:rsidP="009A6B24">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6B1"/>
    <w:rsid w:val="00141B10"/>
    <w:rsid w:val="001E7E8E"/>
    <w:rsid w:val="003050E8"/>
    <w:rsid w:val="0042423E"/>
    <w:rsid w:val="00546A17"/>
    <w:rsid w:val="005900F6"/>
    <w:rsid w:val="005D191E"/>
    <w:rsid w:val="005E3C66"/>
    <w:rsid w:val="006A3412"/>
    <w:rsid w:val="006E410C"/>
    <w:rsid w:val="006F42B4"/>
    <w:rsid w:val="00710E38"/>
    <w:rsid w:val="00765903"/>
    <w:rsid w:val="00793835"/>
    <w:rsid w:val="007A56B1"/>
    <w:rsid w:val="007D0C30"/>
    <w:rsid w:val="009108BF"/>
    <w:rsid w:val="009749C7"/>
    <w:rsid w:val="009875C9"/>
    <w:rsid w:val="00996621"/>
    <w:rsid w:val="009A6B24"/>
    <w:rsid w:val="009E056B"/>
    <w:rsid w:val="009F0779"/>
    <w:rsid w:val="00A55132"/>
    <w:rsid w:val="00A71C92"/>
    <w:rsid w:val="00AF358B"/>
    <w:rsid w:val="00B96810"/>
    <w:rsid w:val="00C90F20"/>
    <w:rsid w:val="00D7507C"/>
    <w:rsid w:val="00E663BC"/>
    <w:rsid w:val="00E96ED4"/>
    <w:rsid w:val="00FC77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660756"/>
  <w15:chartTrackingRefBased/>
  <w15:docId w15:val="{3FA42F32-2A64-4C12-BBFE-1E474B96A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423E"/>
    <w:pPr>
      <w:spacing w:before="200" w:after="200" w:line="276" w:lineRule="auto"/>
    </w:pPr>
    <w:rPr>
      <w:rFonts w:ascii="Arial" w:eastAsiaTheme="minorEastAsia" w:hAnsi="Arial"/>
      <w:kern w:val="0"/>
      <w:szCs w:val="20"/>
      <w:lang w:eastAsia="en-GB"/>
      <w14:ligatures w14:val="none"/>
    </w:rPr>
  </w:style>
  <w:style w:type="paragraph" w:styleId="Heading1">
    <w:name w:val="heading 1"/>
    <w:basedOn w:val="Normal"/>
    <w:next w:val="Normal"/>
    <w:link w:val="Heading1Char"/>
    <w:autoRedefine/>
    <w:uiPriority w:val="9"/>
    <w:qFormat/>
    <w:rsid w:val="0042423E"/>
    <w:pPr>
      <w:spacing w:after="0"/>
      <w:outlineLvl w:val="0"/>
    </w:pPr>
    <w:rPr>
      <w:b/>
      <w:bCs/>
      <w:spacing w:val="15"/>
      <w:sz w:val="40"/>
      <w:szCs w:val="24"/>
    </w:rPr>
  </w:style>
  <w:style w:type="paragraph" w:styleId="Heading2">
    <w:name w:val="heading 2"/>
    <w:basedOn w:val="Heading1"/>
    <w:next w:val="Normal"/>
    <w:link w:val="Heading2Char"/>
    <w:autoRedefine/>
    <w:uiPriority w:val="9"/>
    <w:unhideWhenUsed/>
    <w:qFormat/>
    <w:rsid w:val="0042423E"/>
    <w:pPr>
      <w:keepNext/>
      <w:keepLines/>
      <w:spacing w:before="40"/>
      <w:outlineLvl w:val="1"/>
    </w:pPr>
    <w:rPr>
      <w:rFonts w:eastAsia="Times New Roman" w:cstheme="majorBidi"/>
      <w:sz w:val="32"/>
      <w:szCs w:val="26"/>
    </w:rPr>
  </w:style>
  <w:style w:type="paragraph" w:styleId="Heading3">
    <w:name w:val="heading 3"/>
    <w:basedOn w:val="Normal"/>
    <w:next w:val="Normal"/>
    <w:link w:val="Heading3Char"/>
    <w:autoRedefine/>
    <w:uiPriority w:val="9"/>
    <w:unhideWhenUsed/>
    <w:qFormat/>
    <w:rsid w:val="0042423E"/>
    <w:pPr>
      <w:keepNext/>
      <w:keepLines/>
      <w:spacing w:before="40" w:after="0"/>
      <w:outlineLvl w:val="2"/>
    </w:pPr>
    <w:rPr>
      <w:rFonts w:eastAsiaTheme="majorEastAsia" w:cstheme="majorBidi"/>
      <w:b/>
      <w:sz w:val="28"/>
      <w:szCs w:val="24"/>
    </w:rPr>
  </w:style>
  <w:style w:type="paragraph" w:styleId="Heading4">
    <w:name w:val="heading 4"/>
    <w:basedOn w:val="Normal"/>
    <w:next w:val="Normal"/>
    <w:link w:val="Heading4Char"/>
    <w:autoRedefine/>
    <w:uiPriority w:val="9"/>
    <w:unhideWhenUsed/>
    <w:qFormat/>
    <w:rsid w:val="0042423E"/>
    <w:pPr>
      <w:keepNext/>
      <w:keepLines/>
      <w:spacing w:before="40" w:after="0"/>
      <w:outlineLvl w:val="3"/>
    </w:pPr>
    <w:rPr>
      <w:rFonts w:eastAsiaTheme="majorEastAsia" w:cstheme="majorBidi"/>
      <w:b/>
      <w:iCs/>
    </w:rPr>
  </w:style>
  <w:style w:type="paragraph" w:styleId="Heading5">
    <w:name w:val="heading 5"/>
    <w:basedOn w:val="Normal"/>
    <w:next w:val="Normal"/>
    <w:link w:val="Heading5Char"/>
    <w:autoRedefine/>
    <w:uiPriority w:val="9"/>
    <w:unhideWhenUsed/>
    <w:qFormat/>
    <w:rsid w:val="0042423E"/>
    <w:pPr>
      <w:keepNext/>
      <w:keepLines/>
      <w:spacing w:before="40" w:after="0"/>
      <w:outlineLvl w:val="4"/>
    </w:pPr>
    <w:rPr>
      <w:rFonts w:eastAsiaTheme="majorEastAsia" w:cstheme="majorBidi"/>
      <w:b/>
      <w:sz w:val="20"/>
    </w:rPr>
  </w:style>
  <w:style w:type="paragraph" w:styleId="Heading6">
    <w:name w:val="heading 6"/>
    <w:basedOn w:val="Normal"/>
    <w:next w:val="Normal"/>
    <w:link w:val="Heading6Char"/>
    <w:uiPriority w:val="9"/>
    <w:semiHidden/>
    <w:unhideWhenUsed/>
    <w:qFormat/>
    <w:rsid w:val="007A56B1"/>
    <w:pPr>
      <w:keepNext/>
      <w:keepLines/>
      <w:spacing w:before="40" w:after="0" w:line="278" w:lineRule="auto"/>
      <w:outlineLvl w:val="5"/>
    </w:pPr>
    <w:rPr>
      <w:rFonts w:eastAsiaTheme="majorEastAsia" w:cstheme="majorBidi"/>
      <w:i/>
      <w:iCs/>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7A56B1"/>
    <w:pPr>
      <w:keepNext/>
      <w:keepLines/>
      <w:spacing w:before="40" w:after="0" w:line="278" w:lineRule="auto"/>
      <w:outlineLvl w:val="6"/>
    </w:pPr>
    <w:rPr>
      <w:rFonts w:eastAsiaTheme="majorEastAsia"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7A56B1"/>
    <w:pPr>
      <w:keepNext/>
      <w:keepLines/>
      <w:spacing w:after="0" w:line="278" w:lineRule="auto"/>
      <w:outlineLvl w:val="7"/>
    </w:pPr>
    <w:rPr>
      <w:rFonts w:eastAsiaTheme="majorEastAsia" w:cstheme="majorBidi"/>
      <w:i/>
      <w:iCs/>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7A56B1"/>
    <w:pPr>
      <w:keepNext/>
      <w:keepLines/>
      <w:spacing w:after="0" w:line="278" w:lineRule="auto"/>
      <w:outlineLvl w:val="8"/>
    </w:pPr>
    <w:rPr>
      <w:rFonts w:eastAsiaTheme="majorEastAsia" w:cstheme="majorBidi"/>
      <w:color w:val="272727" w:themeColor="text1" w:themeTint="D8"/>
      <w:kern w:val="2"/>
      <w:szCs w:val="24"/>
      <w14:ligatures w14:val="standardContextual"/>
    </w:rPr>
  </w:style>
  <w:style w:type="character" w:default="1" w:styleId="DefaultParagraphFont">
    <w:name w:val="Default Paragraph Font"/>
    <w:uiPriority w:val="1"/>
    <w:semiHidden/>
    <w:unhideWhenUsed/>
    <w:rsid w:val="0042423E"/>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42423E"/>
  </w:style>
  <w:style w:type="character" w:customStyle="1" w:styleId="Heading1Char">
    <w:name w:val="Heading 1 Char"/>
    <w:basedOn w:val="DefaultParagraphFont"/>
    <w:link w:val="Heading1"/>
    <w:uiPriority w:val="9"/>
    <w:rsid w:val="0042423E"/>
    <w:rPr>
      <w:rFonts w:ascii="Arial" w:eastAsiaTheme="minorEastAsia" w:hAnsi="Arial"/>
      <w:b/>
      <w:bCs/>
      <w:spacing w:val="15"/>
      <w:kern w:val="0"/>
      <w:sz w:val="40"/>
      <w:lang w:eastAsia="en-GB"/>
      <w14:ligatures w14:val="none"/>
    </w:rPr>
  </w:style>
  <w:style w:type="character" w:customStyle="1" w:styleId="Heading2Char">
    <w:name w:val="Heading 2 Char"/>
    <w:basedOn w:val="DefaultParagraphFont"/>
    <w:link w:val="Heading2"/>
    <w:uiPriority w:val="9"/>
    <w:rsid w:val="0042423E"/>
    <w:rPr>
      <w:rFonts w:ascii="Arial" w:eastAsia="Times New Roman" w:hAnsi="Arial" w:cstheme="majorBidi"/>
      <w:b/>
      <w:bCs/>
      <w:spacing w:val="15"/>
      <w:kern w:val="0"/>
      <w:sz w:val="32"/>
      <w:szCs w:val="26"/>
      <w:lang w:eastAsia="en-GB"/>
      <w14:ligatures w14:val="none"/>
    </w:rPr>
  </w:style>
  <w:style w:type="character" w:customStyle="1" w:styleId="Heading3Char">
    <w:name w:val="Heading 3 Char"/>
    <w:basedOn w:val="DefaultParagraphFont"/>
    <w:link w:val="Heading3"/>
    <w:uiPriority w:val="9"/>
    <w:rsid w:val="0042423E"/>
    <w:rPr>
      <w:rFonts w:ascii="Arial" w:eastAsiaTheme="majorEastAsia" w:hAnsi="Arial" w:cstheme="majorBidi"/>
      <w:b/>
      <w:kern w:val="0"/>
      <w:sz w:val="28"/>
      <w:lang w:eastAsia="en-GB"/>
      <w14:ligatures w14:val="none"/>
    </w:rPr>
  </w:style>
  <w:style w:type="character" w:customStyle="1" w:styleId="Heading4Char">
    <w:name w:val="Heading 4 Char"/>
    <w:basedOn w:val="DefaultParagraphFont"/>
    <w:link w:val="Heading4"/>
    <w:uiPriority w:val="9"/>
    <w:rsid w:val="0042423E"/>
    <w:rPr>
      <w:rFonts w:ascii="Arial" w:eastAsiaTheme="majorEastAsia" w:hAnsi="Arial" w:cstheme="majorBidi"/>
      <w:b/>
      <w:iCs/>
      <w:kern w:val="0"/>
      <w:szCs w:val="20"/>
      <w:lang w:eastAsia="en-GB"/>
      <w14:ligatures w14:val="none"/>
    </w:rPr>
  </w:style>
  <w:style w:type="character" w:customStyle="1" w:styleId="Heading5Char">
    <w:name w:val="Heading 5 Char"/>
    <w:basedOn w:val="DefaultParagraphFont"/>
    <w:link w:val="Heading5"/>
    <w:uiPriority w:val="9"/>
    <w:rsid w:val="0042423E"/>
    <w:rPr>
      <w:rFonts w:ascii="Arial" w:eastAsiaTheme="majorEastAsia" w:hAnsi="Arial" w:cstheme="majorBidi"/>
      <w:b/>
      <w:kern w:val="0"/>
      <w:sz w:val="20"/>
      <w:szCs w:val="20"/>
      <w:lang w:eastAsia="en-GB"/>
      <w14:ligatures w14:val="none"/>
    </w:rPr>
  </w:style>
  <w:style w:type="character" w:customStyle="1" w:styleId="Heading6Char">
    <w:name w:val="Heading 6 Char"/>
    <w:basedOn w:val="DefaultParagraphFont"/>
    <w:link w:val="Heading6"/>
    <w:uiPriority w:val="9"/>
    <w:semiHidden/>
    <w:rsid w:val="007A56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56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56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56B1"/>
    <w:rPr>
      <w:rFonts w:eastAsiaTheme="majorEastAsia" w:cstheme="majorBidi"/>
      <w:color w:val="272727" w:themeColor="text1" w:themeTint="D8"/>
    </w:rPr>
  </w:style>
  <w:style w:type="paragraph" w:styleId="Title">
    <w:name w:val="Title"/>
    <w:basedOn w:val="Normal"/>
    <w:next w:val="Normal"/>
    <w:link w:val="TitleChar"/>
    <w:uiPriority w:val="10"/>
    <w:qFormat/>
    <w:rsid w:val="0042423E"/>
    <w:pPr>
      <w:spacing w:before="0" w:after="0" w:line="240" w:lineRule="auto"/>
      <w:contextualSpacing/>
    </w:pPr>
    <w:rPr>
      <w:rFonts w:eastAsiaTheme="majorEastAsia" w:cstheme="majorBidi"/>
      <w:b/>
      <w:spacing w:val="-10"/>
      <w:kern w:val="28"/>
      <w:sz w:val="32"/>
      <w:szCs w:val="56"/>
    </w:rPr>
  </w:style>
  <w:style w:type="character" w:customStyle="1" w:styleId="TitleChar">
    <w:name w:val="Title Char"/>
    <w:basedOn w:val="DefaultParagraphFont"/>
    <w:link w:val="Title"/>
    <w:uiPriority w:val="10"/>
    <w:rsid w:val="0042423E"/>
    <w:rPr>
      <w:rFonts w:ascii="Arial" w:eastAsiaTheme="majorEastAsia" w:hAnsi="Arial" w:cstheme="majorBidi"/>
      <w:b/>
      <w:spacing w:val="-10"/>
      <w:kern w:val="28"/>
      <w:sz w:val="32"/>
      <w:szCs w:val="56"/>
      <w:lang w:eastAsia="en-GB"/>
      <w14:ligatures w14:val="none"/>
    </w:rPr>
  </w:style>
  <w:style w:type="paragraph" w:styleId="Subtitle">
    <w:name w:val="Subtitle"/>
    <w:basedOn w:val="Normal"/>
    <w:next w:val="Normal"/>
    <w:link w:val="SubtitleChar"/>
    <w:uiPriority w:val="11"/>
    <w:qFormat/>
    <w:rsid w:val="007A56B1"/>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7A56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56B1"/>
    <w:pPr>
      <w:spacing w:before="160" w:line="278" w:lineRule="auto"/>
      <w:jc w:val="center"/>
    </w:pPr>
    <w:rPr>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7A56B1"/>
    <w:rPr>
      <w:i/>
      <w:iCs/>
      <w:color w:val="404040" w:themeColor="text1" w:themeTint="BF"/>
    </w:rPr>
  </w:style>
  <w:style w:type="paragraph" w:styleId="ListParagraph">
    <w:name w:val="List Paragraph"/>
    <w:basedOn w:val="Normal"/>
    <w:uiPriority w:val="34"/>
    <w:qFormat/>
    <w:rsid w:val="007A56B1"/>
    <w:pPr>
      <w:spacing w:line="278" w:lineRule="auto"/>
      <w:ind w:left="720"/>
      <w:contextualSpacing/>
    </w:pPr>
    <w:rPr>
      <w:kern w:val="2"/>
      <w:szCs w:val="24"/>
      <w14:ligatures w14:val="standardContextual"/>
    </w:rPr>
  </w:style>
  <w:style w:type="character" w:styleId="IntenseEmphasis">
    <w:name w:val="Intense Emphasis"/>
    <w:basedOn w:val="DefaultParagraphFont"/>
    <w:uiPriority w:val="21"/>
    <w:qFormat/>
    <w:rsid w:val="007A56B1"/>
    <w:rPr>
      <w:i/>
      <w:iCs/>
      <w:color w:val="0F4761" w:themeColor="accent1" w:themeShade="BF"/>
    </w:rPr>
  </w:style>
  <w:style w:type="paragraph" w:styleId="IntenseQuote">
    <w:name w:val="Intense Quote"/>
    <w:basedOn w:val="Normal"/>
    <w:next w:val="Normal"/>
    <w:link w:val="IntenseQuoteChar"/>
    <w:uiPriority w:val="30"/>
    <w:qFormat/>
    <w:rsid w:val="007A56B1"/>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7A56B1"/>
    <w:rPr>
      <w:i/>
      <w:iCs/>
      <w:color w:val="0F4761" w:themeColor="accent1" w:themeShade="BF"/>
    </w:rPr>
  </w:style>
  <w:style w:type="character" w:styleId="IntenseReference">
    <w:name w:val="Intense Reference"/>
    <w:basedOn w:val="DefaultParagraphFont"/>
    <w:uiPriority w:val="32"/>
    <w:qFormat/>
    <w:rsid w:val="007A56B1"/>
    <w:rPr>
      <w:b/>
      <w:bCs/>
      <w:smallCaps/>
      <w:color w:val="0F4761" w:themeColor="accent1" w:themeShade="BF"/>
      <w:spacing w:val="5"/>
    </w:rPr>
  </w:style>
  <w:style w:type="character" w:styleId="Hyperlink">
    <w:name w:val="Hyperlink"/>
    <w:basedOn w:val="DefaultParagraphFont"/>
    <w:uiPriority w:val="99"/>
    <w:unhideWhenUsed/>
    <w:rsid w:val="0042423E"/>
    <w:rPr>
      <w:strike w:val="0"/>
      <w:dstrike w:val="0"/>
      <w:color w:val="007DC0"/>
      <w:u w:val="none"/>
      <w:effect w:val="none"/>
    </w:rPr>
  </w:style>
  <w:style w:type="paragraph" w:styleId="Footer">
    <w:name w:val="footer"/>
    <w:basedOn w:val="Normal"/>
    <w:link w:val="FooterChar"/>
    <w:rsid w:val="007A56B1"/>
    <w:pPr>
      <w:tabs>
        <w:tab w:val="center" w:pos="4153"/>
        <w:tab w:val="right" w:pos="8306"/>
      </w:tabs>
      <w:spacing w:after="0" w:line="240" w:lineRule="auto"/>
    </w:pPr>
    <w:rPr>
      <w:rFonts w:ascii="Times New Roman" w:eastAsia="Times New Roman" w:hAnsi="Times New Roman" w:cs="Times New Roman"/>
      <w:szCs w:val="24"/>
    </w:rPr>
  </w:style>
  <w:style w:type="character" w:customStyle="1" w:styleId="FooterChar">
    <w:name w:val="Footer Char"/>
    <w:basedOn w:val="DefaultParagraphFont"/>
    <w:link w:val="Footer"/>
    <w:rsid w:val="007A56B1"/>
    <w:rPr>
      <w:rFonts w:ascii="Times New Roman" w:eastAsia="Times New Roman" w:hAnsi="Times New Roman" w:cs="Times New Roman"/>
      <w:kern w:val="0"/>
      <w:lang w:eastAsia="en-GB"/>
      <w14:ligatures w14:val="none"/>
    </w:rPr>
  </w:style>
  <w:style w:type="character" w:styleId="CommentReference">
    <w:name w:val="annotation reference"/>
    <w:basedOn w:val="DefaultParagraphFont"/>
    <w:uiPriority w:val="99"/>
    <w:semiHidden/>
    <w:unhideWhenUsed/>
    <w:rsid w:val="005E3C66"/>
    <w:rPr>
      <w:sz w:val="16"/>
      <w:szCs w:val="16"/>
    </w:rPr>
  </w:style>
  <w:style w:type="paragraph" w:styleId="CommentText">
    <w:name w:val="annotation text"/>
    <w:basedOn w:val="Normal"/>
    <w:link w:val="CommentTextChar"/>
    <w:uiPriority w:val="99"/>
    <w:unhideWhenUsed/>
    <w:rsid w:val="005E3C66"/>
    <w:pPr>
      <w:spacing w:line="240" w:lineRule="auto"/>
    </w:pPr>
    <w:rPr>
      <w:sz w:val="20"/>
    </w:rPr>
  </w:style>
  <w:style w:type="character" w:customStyle="1" w:styleId="CommentTextChar">
    <w:name w:val="Comment Text Char"/>
    <w:basedOn w:val="DefaultParagraphFont"/>
    <w:link w:val="CommentText"/>
    <w:uiPriority w:val="99"/>
    <w:rsid w:val="005E3C66"/>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5E3C66"/>
    <w:rPr>
      <w:b/>
      <w:bCs/>
    </w:rPr>
  </w:style>
  <w:style w:type="character" w:customStyle="1" w:styleId="CommentSubjectChar">
    <w:name w:val="Comment Subject Char"/>
    <w:basedOn w:val="CommentTextChar"/>
    <w:link w:val="CommentSubject"/>
    <w:uiPriority w:val="99"/>
    <w:semiHidden/>
    <w:rsid w:val="005E3C66"/>
    <w:rPr>
      <w:b/>
      <w:bCs/>
      <w:kern w:val="0"/>
      <w:sz w:val="20"/>
      <w:szCs w:val="20"/>
      <w14:ligatures w14:val="none"/>
    </w:rPr>
  </w:style>
  <w:style w:type="character" w:styleId="UnresolvedMention">
    <w:name w:val="Unresolved Mention"/>
    <w:basedOn w:val="DefaultParagraphFont"/>
    <w:uiPriority w:val="99"/>
    <w:semiHidden/>
    <w:unhideWhenUsed/>
    <w:rsid w:val="00996621"/>
    <w:rPr>
      <w:color w:val="605E5C"/>
      <w:shd w:val="clear" w:color="auto" w:fill="E1DFDD"/>
    </w:rPr>
  </w:style>
  <w:style w:type="character" w:styleId="FollowedHyperlink">
    <w:name w:val="FollowedHyperlink"/>
    <w:basedOn w:val="DefaultParagraphFont"/>
    <w:uiPriority w:val="99"/>
    <w:semiHidden/>
    <w:unhideWhenUsed/>
    <w:rsid w:val="00996621"/>
    <w:rPr>
      <w:color w:val="96607D" w:themeColor="followedHyperlink"/>
      <w:u w:val="single"/>
    </w:rPr>
  </w:style>
  <w:style w:type="paragraph" w:styleId="Revision">
    <w:name w:val="Revision"/>
    <w:hidden/>
    <w:uiPriority w:val="99"/>
    <w:semiHidden/>
    <w:rsid w:val="00D7507C"/>
    <w:pPr>
      <w:spacing w:after="0" w:line="240" w:lineRule="auto"/>
    </w:pPr>
    <w:rPr>
      <w:kern w:val="0"/>
      <w:sz w:val="22"/>
      <w:szCs w:val="22"/>
      <w14:ligatures w14:val="none"/>
    </w:rPr>
  </w:style>
  <w:style w:type="paragraph" w:styleId="Header">
    <w:name w:val="header"/>
    <w:basedOn w:val="Normal"/>
    <w:link w:val="HeaderChar"/>
    <w:uiPriority w:val="99"/>
    <w:unhideWhenUsed/>
    <w:rsid w:val="009A6B24"/>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9A6B24"/>
    <w:rPr>
      <w:rFonts w:ascii="Arial" w:eastAsiaTheme="minorEastAsia" w:hAnsi="Arial"/>
      <w:kern w:val="0"/>
      <w:szCs w:val="2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MIA.SATE@gov.wales" TargetMode="External"/><Relationship Id="rId3" Type="http://schemas.openxmlformats.org/officeDocument/2006/relationships/settings" Target="settings.xml"/><Relationship Id="rId7" Type="http://schemas.openxmlformats.org/officeDocument/2006/relationships/hyperlink" Target="https://www.gov.wales/sites/default/files/publications/2018-03/statutory-guidance-the-education-pupil-referral-units-management-committees-etc-wales-regulations-2014.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FF3C5B18883D4E21973B57C2EEED7FD1" version="1.0.0">
  <systemFields>
    <field name="Objective-Id">
      <value order="0">A60411153</value>
    </field>
    <field name="Objective-Title">
      <value order="0">2025-11-06 - Annex A PRU registration form DRAFT</value>
    </field>
    <field name="Objective-Description">
      <value order="0"/>
    </field>
    <field name="Objective-CreationStamp">
      <value order="0">2025-11-06T17:11:27Z</value>
    </field>
    <field name="Objective-IsApproved">
      <value order="0">false</value>
    </field>
    <field name="Objective-IsPublished">
      <value order="0">false</value>
    </field>
    <field name="Objective-DatePublished">
      <value order="0"/>
    </field>
    <field name="Objective-ModificationStamp">
      <value order="0">2026-07-22T08:02:45Z</value>
    </field>
    <field name="Objective-Owner">
      <value order="0">Roberts, Holly (LCC - Equity in Education Division)</value>
    </field>
    <field name="Objective-Path">
      <value order="0">Objective Global Folder:#Business File Plan:WG Organisational Groups:Learning, Communities and Culture Group (LCCG):Learning, Communities and Culture Group (LCCG) - Equity in Education:1 - Save:Equity in Education Division:EiE - Access, Engagement and Alternative Education Unit:EiE - Alternative Provision:ECWL - Alternative Education Provision Branch - EOTAS 2026-2030:ECWL - Alternative Education Provision - EOTAS - Framework for Action - 2026 - 2030:2. PRU Opening &amp; Closing Guidance</value>
    </field>
    <field name="Objective-Parent">
      <value order="0">2. PRU Opening &amp; Closing Guidance</value>
    </field>
    <field name="Objective-State">
      <value order="0">Being Edited</value>
    </field>
    <field name="Objective-VersionId">
      <value order="0">vA114585530</value>
    </field>
    <field name="Objective-Version">
      <value order="0">4.2</value>
    </field>
    <field name="Objective-VersionNumber">
      <value order="0">6</value>
    </field>
    <field name="Objective-VersionComment">
      <value order="0"/>
    </field>
    <field name="Objective-FileNumber">
      <value order="0">qA2456717</value>
    </field>
    <field name="Objective-Classification">
      <value order="0">Official - Sensitive</value>
    </field>
    <field name="Objective-Caveats">
      <value order="0"/>
    </field>
  </systemFields>
  <catalogues>
    <catalogue name="Document Type Catalogue" type="type" ori="id:cA14">
      <field name="Objective-Date Acquired">
        <value order="0"/>
      </field>
      <field name="Objective-Official Translation">
        <value order="0"/>
      </field>
      <field name="Objective-Connect Creator">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231</Words>
  <Characters>1320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Gorny, Neil (LCC - Schools Digital Services Division)</cp:lastModifiedBy>
  <cp:revision>3</cp:revision>
  <dcterms:created xsi:type="dcterms:W3CDTF">2026-08-06T15:04:00Z</dcterms:created>
  <dcterms:modified xsi:type="dcterms:W3CDTF">2026-08-06T15:25:00Z</dcterms:modified>
</cp:coreProperties>
</file>